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POL-SEC-08: Account Security, Unauthorized Access and Data Privacy SOP</w:t>
      </w:r>
    </w:p>
    <w:p>
      <w:r>
        <w:rPr>
          <w:b/>
        </w:rPr>
        <w:t>Category: Account Security | Version: v2.1 | Status: Active | Effective: 2024-01-20</w:t>
      </w:r>
    </w:p>
    <w:p>
      <w:pPr>
        <w:pStyle w:val="Heading1"/>
      </w:pPr>
      <w:r>
        <w:t>1.0 Account Compromise Protocol</w:t>
      </w:r>
    </w:p>
    <w:p>
      <w:r>
        <w:t>If customer reports unauthorized password change, 2FA bypass, or unrecognized orders, agent must instantly lock user profile and invalidate all active session tokens.</w:t>
      </w:r>
    </w:p>
    <w:p>
      <w:pPr>
        <w:pStyle w:val="Heading1"/>
      </w:pPr>
      <w:r>
        <w:t>2.0 Identity Verification</w:t>
      </w:r>
    </w:p>
    <w:p>
      <w:r>
        <w:t>Account recovery requires two-factor verification via verified secondary email or government ID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