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POL-TEC-12: Technical Support and Software Troubleshooting SOP</w:t>
      </w:r>
    </w:p>
    <w:p>
      <w:r>
        <w:rPr>
          <w:b/>
        </w:rPr>
        <w:t>Category: Technical Support | Version: v2.0 | Status: Active | Effective: 2024-01-15</w:t>
      </w:r>
    </w:p>
    <w:p>
      <w:pPr>
        <w:pStyle w:val="Heading1"/>
      </w:pPr>
      <w:r>
        <w:t>1.0 Level 1 Troubleshooting Checklist</w:t>
      </w:r>
    </w:p>
    <w:p>
      <w:r>
        <w:t>Agents must guide customer through device power cycle, firmware version verification, and factory reset before ordering hardware replacement.</w:t>
      </w:r>
    </w:p>
    <w:p>
      <w:pPr>
        <w:pStyle w:val="Heading1"/>
      </w:pPr>
      <w:r>
        <w:t>2.0 Level 2 Escalation</w:t>
      </w:r>
    </w:p>
    <w:p>
      <w:r>
        <w:t>Persistent software crashes with error logs must be assigned to Senior Software Engineering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