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0" w:after="200"/>
      </w:pPr>
      <w:r>
        <w:rPr>
          <w:rFonts w:ascii="Arial" w:hAnsi="Arial"/>
          <w:b/>
          <w:color w:val="2B6CB0"/>
          <w:sz w:val="40"/>
        </w:rPr>
        <w:t>Tech ERP — All-in-One Business Suite — Technical &amp; System Documentation</w:t>
      </w:r>
    </w:p>
    <w:p>
      <w:pPr>
        <w:spacing w:after="120" w:line="276" w:lineRule="auto"/>
      </w:pPr>
      <w:r>
        <w:t xml:space="preserve">This document provides a comprehensive, descriptive technical guide for the </w:t>
      </w:r>
      <w:r>
        <w:rPr>
          <w:b/>
        </w:rPr>
        <w:t>Tech ERP Desktop Application (v2.0)</w:t>
      </w:r>
      <w:r>
        <w:t>. It details the system architecture, LAN synchronization, database collection schemas, modular application pages, PDF engine mechanics, and compilation/building commands.</w:t>
      </w:r>
    </w:p>
    <w:p>
      <w:pPr>
        <w:spacing w:after="120" w:line="276" w:lineRule="auto"/>
      </w:pPr>
      <w:r>
        <w:t>---</w:t>
      </w:r>
    </w:p>
    <w:p>
      <w:pPr>
        <w:keepNext/>
        <w:spacing w:before="320" w:after="160"/>
      </w:pPr>
      <w:r>
        <w:rPr>
          <w:rFonts w:ascii="Arial" w:hAnsi="Arial"/>
          <w:b/>
          <w:color w:val="2D3748"/>
          <w:sz w:val="28"/>
        </w:rPr>
        <w:t>1. System Architecture &amp; Topology</w:t>
      </w:r>
    </w:p>
    <w:p>
      <w:pPr>
        <w:spacing w:after="120" w:line="276" w:lineRule="auto"/>
      </w:pPr>
      <w:r>
        <w:t xml:space="preserve">The </w:t>
      </w:r>
      <w:r>
        <w:rPr>
          <w:b/>
        </w:rPr>
        <w:t>Tech ERP Application</w:t>
      </w:r>
      <w:r>
        <w:t xml:space="preserve"> is designed as a standalone, offline-first application wrapped inside an Electron container. It is structured to run as a local database server, enabling other computers on the same Local Area Network (LAN) to sync records dynamically.</w:t>
      </w:r>
    </w:p>
    <w:p>
      <w:pPr>
        <w:keepNext/>
        <w:spacing w:before="240" w:after="120"/>
      </w:pPr>
      <w:r>
        <w:rPr>
          <w:rFonts w:ascii="Arial" w:hAnsi="Arial"/>
          <w:b/>
          <w:color w:val="4A5568"/>
          <w:sz w:val="24"/>
        </w:rPr>
        <w:t>Architecture Map:</w:t>
      </w:r>
    </w:p>
    <w:p>
      <w:pPr>
        <w:spacing w:before="120" w:after="120"/>
        <w:ind w:left="576" w:right="576"/>
        <w:shd w:fill="F7FAFC"/>
      </w:pPr>
      <w:r>
        <w:rPr>
          <w:rFonts w:ascii="Consolas" w:hAnsi="Consolas"/>
          <w:color w:val="4A5568"/>
          <w:sz w:val="19"/>
        </w:rPr>
        <w:t xml:space="preserve">           [ Client LAN Desktop ]              [ Local Host Manager PC ]</w:t>
        <w:br/>
        <w:t xml:space="preserve">                    │                                      │</w:t>
        <w:br/>
        <w:t xml:space="preserve">                    ▼                                      ▼</w:t>
        <w:br/>
        <w:t xml:space="preserve">           [ React 19 Frontend ]                  [ React 19 Frontend ]</w:t>
        <w:br/>
        <w:t xml:space="preserve">                    │                                      │</w:t>
        <w:br/>
        <w:t xml:space="preserve">           (Fetch Port 3010 API)                  (Local Port 3010 API)</w:t>
        <w:br/>
        <w:t xml:space="preserve">                    │                                      │</w:t>
        <w:br/>
        <w:t xml:space="preserve">                    └───────────────&gt; [ http://localhost:3010 ] &lt;───┘</w:t>
        <w:br/>
        <w:t xml:space="preserve">                                                 │</w:t>
        <w:br/>
        <w:t xml:space="preserve">                                     [ Electron Main Node Server ]</w:t>
        <w:br/>
        <w:t xml:space="preserve">                                                 │</w:t>
        <w:br/>
        <w:t xml:space="preserve">                                                 ▼</w:t>
        <w:br/>
        <w:t xml:space="preserve">                                     [ database.json (Disk Storage) ]</w:t>
      </w:r>
    </w:p>
    <w:p>
      <w:pPr>
        <w:spacing w:after="120" w:line="276" w:lineRule="auto"/>
      </w:pPr>
      <w:r>
        <w:t>---</w:t>
      </w:r>
    </w:p>
    <w:p>
      <w:pPr>
        <w:keepNext/>
        <w:spacing w:before="320" w:after="160"/>
      </w:pPr>
      <w:r>
        <w:rPr>
          <w:rFonts w:ascii="Arial" w:hAnsi="Arial"/>
          <w:b/>
          <w:color w:val="2D3748"/>
          <w:sz w:val="28"/>
        </w:rPr>
        <w:t>2. Local LAN Database API Server</w:t>
      </w:r>
    </w:p>
    <w:p>
      <w:pPr>
        <w:spacing w:after="120" w:line="276" w:lineRule="auto"/>
      </w:pPr>
      <w:r>
        <w:t>Inside `electron/main.js`, the app initializes a Node.js-based HTTP server running on port `3010` that binds to `0.0.0.0` (all network interfaces).</w:t>
      </w:r>
    </w:p>
    <w:p>
      <w:pPr>
        <w:keepNext/>
        <w:spacing w:before="240" w:after="120"/>
      </w:pPr>
      <w:r>
        <w:rPr>
          <w:rFonts w:ascii="Arial" w:hAnsi="Arial"/>
          <w:b/>
          <w:color w:val="4A5568"/>
          <w:sz w:val="24"/>
        </w:rPr>
        <w:t>2.1 API Endpoints:</w:t>
      </w:r>
    </w:p>
    <w:p>
      <w:pPr>
        <w:pStyle w:val="ListBullet"/>
        <w:spacing w:after="60" w:before="0"/>
      </w:pPr>
      <w:r>
        <w:t xml:space="preserve">  `GET /api/db`: Reads the local `database.json` file from disk and returns it as a JSON payload. Configured with CORS headers (`Access-Control-Allow-Origin: *`) to allow client workstations on the network to request data.</w:t>
      </w:r>
    </w:p>
    <w:p>
      <w:pPr>
        <w:pStyle w:val="ListBullet"/>
        <w:spacing w:after="60" w:before="0"/>
      </w:pPr>
      <w:r>
        <w:t xml:space="preserve">  `POST /api/db`: Receives a JSON payload representing the modified database and writes it back to `database.json` atomically.</w:t>
      </w:r>
    </w:p>
    <w:p>
      <w:pPr>
        <w:keepNext/>
        <w:spacing w:before="240" w:after="120"/>
      </w:pPr>
      <w:r>
        <w:rPr>
          <w:rFonts w:ascii="Arial" w:hAnsi="Arial"/>
          <w:b/>
          <w:color w:val="4A5568"/>
          <w:sz w:val="24"/>
        </w:rPr>
        <w:t>2.2 Client-Side Syncing (`src/utils/db.js`):</w:t>
      </w:r>
    </w:p>
    <w:p>
      <w:pPr>
        <w:spacing w:after="120" w:line="276" w:lineRule="auto"/>
      </w:pPr>
      <w:r>
        <w:t>The database service handles the network requests and provides offline local caching:</w:t>
      </w:r>
    </w:p>
    <w:p>
      <w:pPr>
        <w:pStyle w:val="ListBullet"/>
        <w:spacing w:after="60" w:before="0"/>
      </w:pPr>
      <w:r>
        <w:t xml:space="preserve">  </w:t>
      </w:r>
      <w:r>
        <w:rPr>
          <w:b/>
        </w:rPr>
        <w:t>Local Caches:</w:t>
      </w:r>
      <w:r>
        <w:t xml:space="preserve"> Every fetch from the server caches a copy in the workstation's `localStorage` under `erp_cache_[collectionName]` (e.g. `erp_cache_invoices`).</w:t>
      </w:r>
    </w:p>
    <w:p>
      <w:pPr>
        <w:pStyle w:val="ListBullet"/>
        <w:spacing w:after="60" w:before="0"/>
      </w:pPr>
      <w:r>
        <w:t xml:space="preserve">  </w:t>
      </w:r>
      <w:r>
        <w:rPr>
          <w:b/>
        </w:rPr>
        <w:t>Offline Fallback:</w:t>
      </w:r>
      <w:r>
        <w:t xml:space="preserve"> If the workstation cannot reach the main server ip, it seamlessly switches to loading its local cache, allowing managers to read existing lists.</w:t>
      </w:r>
    </w:p>
    <w:p>
      <w:pPr>
        <w:pStyle w:val="ListBullet"/>
        <w:spacing w:after="60" w:before="0"/>
      </w:pPr>
      <w:r>
        <w:t xml:space="preserve">  </w:t>
      </w:r>
      <w:r>
        <w:rPr>
          <w:b/>
        </w:rPr>
        <w:t>Syncer Payload:</w:t>
      </w:r>
      <w:r>
        <w:t xml:space="preserve"> Every write updates both the client caches and performs a POST sync request to the LAN database.</w:t>
      </w:r>
    </w:p>
    <w:p>
      <w:pPr>
        <w:spacing w:after="120" w:line="276" w:lineRule="auto"/>
      </w:pPr>
      <w:r>
        <w:t>---</w:t>
      </w:r>
    </w:p>
    <w:p>
      <w:pPr>
        <w:keepNext/>
        <w:spacing w:before="320" w:after="160"/>
      </w:pPr>
      <w:r>
        <w:rPr>
          <w:rFonts w:ascii="Arial" w:hAnsi="Arial"/>
          <w:b/>
          <w:color w:val="2D3748"/>
          <w:sz w:val="28"/>
        </w:rPr>
        <w:t>3. Database Schema Definitions (`database.json`)</w:t>
      </w:r>
    </w:p>
    <w:p>
      <w:pPr>
        <w:spacing w:after="120" w:line="276" w:lineRule="auto"/>
      </w:pPr>
      <w:r>
        <w:t>The system records data in 12 unified collections. The default path for the storage file is:</w:t>
      </w:r>
    </w:p>
    <w:p>
      <w:pPr>
        <w:spacing w:after="120" w:line="276" w:lineRule="auto"/>
      </w:pPr>
      <w:r>
        <w:t>`C:\Users\[Username]\AppData\Roaming\Tech ERP — All-in-One Business Suite\database.json`.</w:t>
      </w:r>
    </w:p>
    <w:p>
      <w:pPr>
        <w:spacing w:after="120" w:line="276" w:lineRule="auto"/>
      </w:pPr>
      <w:r>
        <w:t>Here are the precise schemas for each collection:</w:t>
      </w:r>
    </w:p>
    <w:p>
      <w:pPr>
        <w:keepNext/>
        <w:spacing w:before="240" w:after="120"/>
      </w:pPr>
      <w:r>
        <w:rPr>
          <w:rFonts w:ascii="Arial" w:hAnsi="Arial"/>
          <w:b/>
          <w:color w:val="4A5568"/>
          <w:sz w:val="24"/>
        </w:rPr>
        <w:t>3.1 `clients` (Sales Contacts)</w:t>
      </w:r>
    </w:p>
    <w:p>
      <w:pPr>
        <w:spacing w:before="120" w:after="120"/>
        <w:ind w:left="576" w:right="576"/>
        <w:shd w:fill="F7FAFC"/>
      </w:pPr>
      <w:r>
        <w:rPr>
          <w:rFonts w:ascii="Consolas" w:hAnsi="Consolas"/>
          <w:color w:val="4A5568"/>
          <w:sz w:val="19"/>
        </w:rPr>
        <w:t>{</w:t>
        <w:br/>
        <w:t xml:space="preserve">  "id": 1718115600001,</w:t>
        <w:br/>
        <w:t xml:space="preserve">  "name": "Acme Corp",</w:t>
        <w:br/>
        <w:t xml:space="preserve">  "contact": "John Doe",</w:t>
        <w:br/>
        <w:t xml:space="preserve">  "email": "john@acme.co",</w:t>
        <w:br/>
        <w:t xml:space="preserve">  "phone": "+92 300 1234567",</w:t>
        <w:br/>
        <w:t xml:space="preserve">  "status": "Active Client", </w:t>
        <w:br/>
        <w:t xml:space="preserve">  "goAhead": "Approved",</w:t>
        <w:br/>
        <w:t xml:space="preserve">  "pipelineStage": "Won"</w:t>
        <w:br/>
        <w:t>}</w:t>
      </w:r>
    </w:p>
    <w:p>
      <w:pPr>
        <w:pStyle w:val="ListBullet"/>
        <w:spacing w:after="60" w:before="0"/>
      </w:pPr>
      <w:r>
        <w:t xml:space="preserve">  `status`: `'Lead'`, `'Active Client'`, or `'Inactive'`</w:t>
      </w:r>
    </w:p>
    <w:p>
      <w:pPr>
        <w:pStyle w:val="ListBullet"/>
        <w:spacing w:after="60" w:before="0"/>
      </w:pPr>
      <w:r>
        <w:t xml:space="preserve">  `goAhead`: `'Pending'`, `'In Discussion'`, `'Approved'`, or `'Rejected'`</w:t>
      </w:r>
    </w:p>
    <w:p>
      <w:pPr>
        <w:pStyle w:val="ListBullet"/>
        <w:spacing w:after="60" w:before="0"/>
      </w:pPr>
      <w:r>
        <w:t xml:space="preserve">  `pipelineStage`: `'Lead'`, `'Contacted'`, `'Proposal Sent'`, `'Negotiation'`, `'Won'`, or `'Lost'`</w:t>
      </w:r>
    </w:p>
    <w:p>
      <w:pPr>
        <w:keepNext/>
        <w:spacing w:before="240" w:after="120"/>
      </w:pPr>
      <w:r>
        <w:rPr>
          <w:rFonts w:ascii="Arial" w:hAnsi="Arial"/>
          <w:b/>
          <w:color w:val="4A5568"/>
          <w:sz w:val="24"/>
        </w:rPr>
        <w:t>3.2 `invoices` (Sales Invoicing)</w:t>
      </w:r>
    </w:p>
    <w:p>
      <w:pPr>
        <w:spacing w:before="120" w:after="120"/>
        <w:ind w:left="576" w:right="576"/>
        <w:shd w:fill="F7FAFC"/>
      </w:pPr>
      <w:r>
        <w:rPr>
          <w:rFonts w:ascii="Consolas" w:hAnsi="Consolas"/>
          <w:color w:val="4A5568"/>
          <w:sz w:val="19"/>
        </w:rPr>
        <w:t>{</w:t>
        <w:br/>
        <w:t xml:space="preserve">  "id": "INV-2026-145",</w:t>
        <w:br/>
        <w:t xml:space="preserve">  "client": "Acme Corp",</w:t>
        <w:br/>
        <w:t xml:space="preserve">  "clientEmail": "john@acme.co",</w:t>
        <w:br/>
        <w:t xml:space="preserve">  "clientPhone": "+92 300 1234567",</w:t>
        <w:br/>
        <w:t xml:space="preserve">  "date": "6/11/2026",</w:t>
        <w:br/>
        <w:t xml:space="preserve">  "amount": "125000",</w:t>
        <w:br/>
        <w:t xml:space="preserve">  "status": "Paid",</w:t>
        <w:br/>
        <w:t xml:space="preserve">  "items": [</w:t>
        <w:br/>
        <w:t xml:space="preserve">    {</w:t>
        <w:br/>
        <w:t xml:space="preserve">      "name": "Web Design &amp; Development",</w:t>
        <w:br/>
        <w:t xml:space="preserve">      "qty": 1,</w:t>
        <w:br/>
        <w:t xml:space="preserve">      "rate": "125000",</w:t>
        <w:br/>
        <w:t xml:space="preserve">      "total": "125000"</w:t>
        <w:br/>
        <w:t xml:space="preserve">    }</w:t>
        <w:br/>
        <w:t xml:space="preserve">  ]</w:t>
        <w:br/>
        <w:t>}</w:t>
      </w:r>
    </w:p>
    <w:p>
      <w:pPr>
        <w:pStyle w:val="ListBullet"/>
        <w:spacing w:after="60" w:before="0"/>
      </w:pPr>
      <w:r>
        <w:t xml:space="preserve">  `status`: `'Paid'`, `'Pending'`, or `'Overdue'`</w:t>
      </w:r>
    </w:p>
    <w:p>
      <w:pPr>
        <w:keepNext/>
        <w:spacing w:before="240" w:after="120"/>
      </w:pPr>
      <w:r>
        <w:rPr>
          <w:rFonts w:ascii="Arial" w:hAnsi="Arial"/>
          <w:b/>
          <w:color w:val="4A5568"/>
          <w:sz w:val="24"/>
        </w:rPr>
        <w:t>3.3 `tasks` (Operations Project Management)</w:t>
      </w:r>
    </w:p>
    <w:p>
      <w:pPr>
        <w:spacing w:before="120" w:after="120"/>
        <w:ind w:left="576" w:right="576"/>
        <w:shd w:fill="F7FAFC"/>
      </w:pPr>
      <w:r>
        <w:rPr>
          <w:rFonts w:ascii="Consolas" w:hAnsi="Consolas"/>
          <w:color w:val="4A5568"/>
          <w:sz w:val="19"/>
        </w:rPr>
        <w:t>{</w:t>
        <w:br/>
        <w:t xml:space="preserve">  "id": 1718115600005,</w:t>
        <w:br/>
        <w:t xml:space="preserve">  "title": "CCTV Deployment",</w:t>
        <w:br/>
        <w:t xml:space="preserve">  "desc": "Install 8 security cameras in warehouse.",</w:t>
        <w:br/>
        <w:t xml:space="preserve">  "status": "todo"</w:t>
        <w:br/>
        <w:t>}</w:t>
      </w:r>
    </w:p>
    <w:p>
      <w:pPr>
        <w:pStyle w:val="ListBullet"/>
        <w:spacing w:after="60" w:before="0"/>
      </w:pPr>
      <w:r>
        <w:t xml:space="preserve">  `status`: `'todo'`, `'in-progress'`, or `'done'`</w:t>
      </w:r>
    </w:p>
    <w:p>
      <w:pPr>
        <w:keepNext/>
        <w:spacing w:before="240" w:after="120"/>
      </w:pPr>
      <w:r>
        <w:rPr>
          <w:rFonts w:ascii="Arial" w:hAnsi="Arial"/>
          <w:b/>
          <w:color w:val="4A5568"/>
          <w:sz w:val="24"/>
        </w:rPr>
        <w:t>3.4 `services` (Digital Services Catalog)</w:t>
      </w:r>
    </w:p>
    <w:p>
      <w:pPr>
        <w:spacing w:before="120" w:after="120"/>
        <w:ind w:left="576" w:right="576"/>
        <w:shd w:fill="F7FAFC"/>
      </w:pPr>
      <w:r>
        <w:rPr>
          <w:rFonts w:ascii="Consolas" w:hAnsi="Consolas"/>
          <w:color w:val="4A5568"/>
          <w:sz w:val="19"/>
        </w:rPr>
        <w:t>{</w:t>
        <w:br/>
        <w:t xml:space="preserve">  "id": "S-001",</w:t>
        <w:br/>
        <w:t xml:space="preserve">  "name": "SEO Optimization",</w:t>
        <w:br/>
        <w:t xml:space="preserve">  "category": "Digital",</w:t>
        <w:br/>
        <w:t xml:space="preserve">  "price": "50000",</w:t>
        <w:br/>
        <w:t xml:space="preserve">  "description": "Search engine optimization and ranking services."</w:t>
        <w:br/>
        <w:t>}</w:t>
      </w:r>
    </w:p>
    <w:p>
      <w:pPr>
        <w:keepNext/>
        <w:spacing w:before="240" w:after="120"/>
      </w:pPr>
      <w:r>
        <w:rPr>
          <w:rFonts w:ascii="Arial" w:hAnsi="Arial"/>
          <w:b/>
          <w:color w:val="4A5568"/>
          <w:sz w:val="24"/>
        </w:rPr>
        <w:t>3.5 `vendors` (Purchasing Directory)</w:t>
      </w:r>
    </w:p>
    <w:p>
      <w:pPr>
        <w:spacing w:before="120" w:after="120"/>
        <w:ind w:left="576" w:right="576"/>
        <w:shd w:fill="F7FAFC"/>
      </w:pPr>
      <w:r>
        <w:rPr>
          <w:rFonts w:ascii="Consolas" w:hAnsi="Consolas"/>
          <w:color w:val="4A5568"/>
          <w:sz w:val="19"/>
        </w:rPr>
        <w:t>{</w:t>
        <w:br/>
        <w:t xml:space="preserve">  "id": 1718115600010,</w:t>
        <w:br/>
        <w:t xml:space="preserve">  "name": "Ali Electronics",</w:t>
        <w:br/>
        <w:t xml:space="preserve">  "company": "Ali Dist",</w:t>
        <w:br/>
        <w:t xml:space="preserve">  "email": "ali@mail.com",</w:t>
        <w:br/>
        <w:t xml:space="preserve">  "phone": "+92 321 1234567",</w:t>
        <w:br/>
        <w:t xml:space="preserve">  "category": "Hardware"</w:t>
        <w:br/>
        <w:t>}</w:t>
      </w:r>
    </w:p>
    <w:p>
      <w:pPr>
        <w:keepNext/>
        <w:spacing w:before="240" w:after="120"/>
      </w:pPr>
      <w:r>
        <w:rPr>
          <w:rFonts w:ascii="Arial" w:hAnsi="Arial"/>
          <w:b/>
          <w:color w:val="4A5568"/>
          <w:sz w:val="24"/>
        </w:rPr>
        <w:t>3.6 `purchaseOrders` (Purchases POs)</w:t>
      </w:r>
    </w:p>
    <w:p>
      <w:pPr>
        <w:spacing w:before="120" w:after="120"/>
        <w:ind w:left="576" w:right="576"/>
        <w:shd w:fill="F7FAFC"/>
      </w:pPr>
      <w:r>
        <w:rPr>
          <w:rFonts w:ascii="Consolas" w:hAnsi="Consolas"/>
          <w:color w:val="4A5568"/>
          <w:sz w:val="19"/>
        </w:rPr>
        <w:t>{</w:t>
        <w:br/>
        <w:t xml:space="preserve">  "id": "PO-2026-042",</w:t>
        <w:br/>
        <w:t xml:space="preserve">  "vendor": "Ali Electronics",</w:t>
        <w:br/>
        <w:t xml:space="preserve">  "date": "6/11/2026",</w:t>
        <w:br/>
        <w:t xml:space="preserve">  "status": "Paid",</w:t>
        <w:br/>
        <w:t xml:space="preserve">  "amount": "17000",</w:t>
        <w:br/>
        <w:t xml:space="preserve">  "items": [</w:t>
        <w:br/>
        <w:t xml:space="preserve">    {</w:t>
        <w:br/>
        <w:t xml:space="preserve">      "name": "CCTV Camera (2MP)",</w:t>
        <w:br/>
        <w:t xml:space="preserve">      "qty": 2,</w:t>
        <w:br/>
        <w:t xml:space="preserve">      "rate": "8500",</w:t>
        <w:br/>
        <w:t xml:space="preserve">      "total": "17000"</w:t>
        <w:br/>
        <w:t xml:space="preserve">    }</w:t>
        <w:br/>
        <w:t xml:space="preserve">  ]</w:t>
        <w:br/>
        <w:t>}</w:t>
      </w:r>
    </w:p>
    <w:p>
      <w:pPr>
        <w:pStyle w:val="ListBullet"/>
        <w:spacing w:after="60" w:before="0"/>
      </w:pPr>
      <w:r>
        <w:t xml:space="preserve">  `status`: `'Draft'`, `'Sent'`, `'Received'`, or `'Paid'`</w:t>
      </w:r>
    </w:p>
    <w:p>
      <w:pPr>
        <w:keepNext/>
        <w:spacing w:before="240" w:after="120"/>
      </w:pPr>
      <w:r>
        <w:rPr>
          <w:rFonts w:ascii="Arial" w:hAnsi="Arial"/>
          <w:b/>
          <w:color w:val="4A5568"/>
          <w:sz w:val="24"/>
        </w:rPr>
        <w:t>3.7 `products` (Physical Inventory Catalog)</w:t>
      </w:r>
    </w:p>
    <w:p>
      <w:pPr>
        <w:spacing w:before="120" w:after="120"/>
        <w:ind w:left="576" w:right="576"/>
        <w:shd w:fill="F7FAFC"/>
      </w:pPr>
      <w:r>
        <w:rPr>
          <w:rFonts w:ascii="Consolas" w:hAnsi="Consolas"/>
          <w:color w:val="4A5568"/>
          <w:sz w:val="19"/>
        </w:rPr>
        <w:t>{</w:t>
        <w:br/>
        <w:t xml:space="preserve">  "id": "P-001",</w:t>
        <w:br/>
        <w:t xml:space="preserve">  "name": "CCTV Camera (2MP)",</w:t>
        <w:br/>
        <w:t xml:space="preserve">  "category": "Hardware",</w:t>
        <w:br/>
        <w:t xml:space="preserve">  "price": "8500",</w:t>
        <w:br/>
        <w:t xml:space="preserve">  "stock": 27,</w:t>
        <w:br/>
        <w:t xml:space="preserve">  "minStock": 5,</w:t>
        <w:br/>
        <w:t xml:space="preserve">  "unit": "piece"</w:t>
        <w:br/>
        <w:t>}</w:t>
      </w:r>
    </w:p>
    <w:p>
      <w:pPr>
        <w:pStyle w:val="ListBullet"/>
        <w:spacing w:after="60" w:before="0"/>
      </w:pPr>
      <w:r>
        <w:t xml:space="preserve">  Low-stock conditions evaluate if `stock &lt;= minStock`.</w:t>
      </w:r>
    </w:p>
    <w:p>
      <w:pPr>
        <w:keepNext/>
        <w:spacing w:before="240" w:after="120"/>
      </w:pPr>
      <w:r>
        <w:rPr>
          <w:rFonts w:ascii="Arial" w:hAnsi="Arial"/>
          <w:b/>
          <w:color w:val="4A5568"/>
          <w:sz w:val="24"/>
        </w:rPr>
        <w:t>3.8 `employees` (Staff Registry)</w:t>
      </w:r>
    </w:p>
    <w:p>
      <w:pPr>
        <w:spacing w:before="120" w:after="120"/>
        <w:ind w:left="576" w:right="576"/>
        <w:shd w:fill="F7FAFC"/>
      </w:pPr>
      <w:r>
        <w:rPr>
          <w:rFonts w:ascii="Consolas" w:hAnsi="Consolas"/>
          <w:color w:val="4A5568"/>
          <w:sz w:val="19"/>
        </w:rPr>
        <w:t>{</w:t>
        <w:br/>
        <w:t xml:space="preserve">  "id": 1718115600015,</w:t>
        <w:br/>
        <w:t xml:space="preserve">  "name": "Zubair Khan",</w:t>
        <w:br/>
        <w:t xml:space="preserve">  "designation": "IT Engineer",</w:t>
        <w:br/>
        <w:t xml:space="preserve">  "department": "Development",</w:t>
        <w:br/>
        <w:t xml:space="preserve">  "salary": 75000,</w:t>
        <w:br/>
        <w:t xml:space="preserve">  "phone": "+92 345 9876543",</w:t>
        <w:br/>
        <w:t xml:space="preserve">  "joinDate": "2026-01-15"</w:t>
        <w:br/>
        <w:t>}</w:t>
      </w:r>
    </w:p>
    <w:p>
      <w:pPr>
        <w:keepNext/>
        <w:spacing w:before="240" w:after="120"/>
      </w:pPr>
      <w:r>
        <w:rPr>
          <w:rFonts w:ascii="Arial" w:hAnsi="Arial"/>
          <w:b/>
          <w:color w:val="4A5568"/>
          <w:sz w:val="24"/>
        </w:rPr>
        <w:t>3.9 `attendance` (Staff Attendance Ledger)</w:t>
      </w:r>
    </w:p>
    <w:p>
      <w:pPr>
        <w:spacing w:before="120" w:after="120"/>
        <w:ind w:left="576" w:right="576"/>
        <w:shd w:fill="F7FAFC"/>
      </w:pPr>
      <w:r>
        <w:rPr>
          <w:rFonts w:ascii="Consolas" w:hAnsi="Consolas"/>
          <w:color w:val="4A5568"/>
          <w:sz w:val="19"/>
        </w:rPr>
        <w:t>{</w:t>
        <w:br/>
        <w:t xml:space="preserve">  "empId": 1718115600015,</w:t>
        <w:br/>
        <w:t xml:space="preserve">  "empName": "Zubair Khan",</w:t>
        <w:br/>
        <w:t xml:space="preserve">  "date": "2026-06-11",</w:t>
        <w:br/>
        <w:t xml:space="preserve">  "status": "Present"</w:t>
        <w:br/>
        <w:t>}</w:t>
      </w:r>
    </w:p>
    <w:p>
      <w:pPr>
        <w:pStyle w:val="ListBullet"/>
        <w:spacing w:after="60" w:before="0"/>
      </w:pPr>
      <w:r>
        <w:t xml:space="preserve">  `status`: `'Present'`, `'Absent'`, or `'Leave'`</w:t>
      </w:r>
    </w:p>
    <w:p>
      <w:pPr>
        <w:keepNext/>
        <w:spacing w:before="240" w:after="120"/>
      </w:pPr>
      <w:r>
        <w:rPr>
          <w:rFonts w:ascii="Arial" w:hAnsi="Arial"/>
          <w:b/>
          <w:color w:val="4A5568"/>
          <w:sz w:val="24"/>
        </w:rPr>
        <w:t>3.10 `salarySlips` (Payroll Records)</w:t>
      </w:r>
    </w:p>
    <w:p>
      <w:pPr>
        <w:spacing w:before="120" w:after="120"/>
        <w:ind w:left="576" w:right="576"/>
        <w:shd w:fill="F7FAFC"/>
      </w:pPr>
      <w:r>
        <w:rPr>
          <w:rFonts w:ascii="Consolas" w:hAnsi="Consolas"/>
          <w:color w:val="4A5568"/>
          <w:sz w:val="19"/>
        </w:rPr>
        <w:t>{</w:t>
        <w:br/>
        <w:t xml:space="preserve">  "id": 1718115600020,</w:t>
        <w:br/>
        <w:t xml:space="preserve">  "empId": 1718115600015,</w:t>
        <w:br/>
        <w:t xml:space="preserve">  "empName": "Zubair Khan",</w:t>
        <w:br/>
        <w:t xml:space="preserve">  "department": "Development",</w:t>
        <w:br/>
        <w:t xml:space="preserve">  "designation": "IT Engineer",</w:t>
        <w:br/>
        <w:t xml:space="preserve">  "month": "2026-06",</w:t>
        <w:br/>
        <w:t xml:space="preserve">  "monthName": "Jun 2026",</w:t>
        <w:br/>
        <w:t xml:space="preserve">  "baseSalary": 75000,</w:t>
        <w:br/>
        <w:t xml:space="preserve">  "workingDays": 30,</w:t>
        <w:br/>
        <w:t xml:space="preserve">  "presentDays": 29,</w:t>
        <w:br/>
        <w:t xml:space="preserve">  "absentDays": 1,</w:t>
        <w:br/>
        <w:t xml:space="preserve">  "leaveDays": 0,</w:t>
        <w:br/>
        <w:t xml:space="preserve">  "deduction": 2500,</w:t>
        <w:br/>
        <w:t xml:space="preserve">  "netSalary": 72500,</w:t>
        <w:br/>
        <w:t xml:space="preserve">  "date": "6/11/2026"</w:t>
        <w:br/>
        <w:t>}</w:t>
      </w:r>
    </w:p>
    <w:p>
      <w:pPr>
        <w:keepNext/>
        <w:spacing w:before="240" w:after="120"/>
      </w:pPr>
      <w:r>
        <w:rPr>
          <w:rFonts w:ascii="Arial" w:hAnsi="Arial"/>
          <w:b/>
          <w:color w:val="4A5568"/>
          <w:sz w:val="24"/>
        </w:rPr>
        <w:t>3.11 `transactions` (General Ledger Journals)</w:t>
      </w:r>
    </w:p>
    <w:p>
      <w:pPr>
        <w:spacing w:after="120" w:line="276" w:lineRule="auto"/>
      </w:pPr>
      <w:r>
        <w:t>Contains double-entry bookkeeping data. Compatible with single-entry items:</w:t>
      </w:r>
    </w:p>
    <w:p>
      <w:pPr>
        <w:spacing w:before="120" w:after="120"/>
        <w:ind w:left="576" w:right="576"/>
        <w:shd w:fill="F7FAFC"/>
      </w:pPr>
      <w:r>
        <w:rPr>
          <w:rFonts w:ascii="Consolas" w:hAnsi="Consolas"/>
          <w:color w:val="4A5568"/>
          <w:sz w:val="19"/>
        </w:rPr>
        <w:t>{</w:t>
        <w:br/>
        <w:t xml:space="preserve">  "id": 1718115600025,</w:t>
        <w:br/>
        <w:t xml:space="preserve">  "description": "Payment for PO-2026-042 - Ali Electronics",</w:t>
        <w:br/>
        <w:t xml:space="preserve">  "amount": 17000,</w:t>
        <w:br/>
        <w:t xml:space="preserve">  "debitAccount": "Accounts Payable (A/P)",</w:t>
        <w:br/>
        <w:t xml:space="preserve">  "creditAccount": "Cash/Bank",</w:t>
        <w:br/>
        <w:t xml:space="preserve">  "date": "2026-06-11"</w:t>
        <w:br/>
        <w:t>}</w:t>
      </w:r>
    </w:p>
    <w:p>
      <w:pPr>
        <w:pStyle w:val="ListBullet"/>
        <w:spacing w:after="60" w:before="0"/>
      </w:pPr>
      <w:r>
        <w:t xml:space="preserve">  *Note:* Legacy entries omit `debitAccount`/`creditAccount` and are automatically mapped to correct defaults (e.g. `type === 'income'` maps to Dr: `Cash/Bank` and Cr: `Sales Revenue`).</w:t>
      </w:r>
    </w:p>
    <w:p>
      <w:pPr>
        <w:keepNext/>
        <w:spacing w:before="240" w:after="120"/>
      </w:pPr>
      <w:r>
        <w:rPr>
          <w:rFonts w:ascii="Arial" w:hAnsi="Arial"/>
          <w:b/>
          <w:color w:val="4A5568"/>
          <w:sz w:val="24"/>
        </w:rPr>
        <w:t>3.12 `quotations` (CRM Service Proposals)</w:t>
      </w:r>
    </w:p>
    <w:p>
      <w:pPr>
        <w:spacing w:before="120" w:after="120"/>
        <w:ind w:left="576" w:right="576"/>
        <w:shd w:fill="F7FAFC"/>
      </w:pPr>
      <w:r>
        <w:rPr>
          <w:rFonts w:ascii="Consolas" w:hAnsi="Consolas"/>
          <w:color w:val="4A5568"/>
          <w:sz w:val="19"/>
        </w:rPr>
        <w:t>{</w:t>
        <w:br/>
        <w:t xml:space="preserve">  "id": "QT-2026-089",</w:t>
        <w:br/>
        <w:t xml:space="preserve">  "client": "Acme Corp",</w:t>
        <w:br/>
        <w:t xml:space="preserve">  "clientEmail": "john@acme.co",</w:t>
        <w:br/>
        <w:t xml:space="preserve">  "clientPhone": "+92 300 1234567",</w:t>
        <w:br/>
        <w:t xml:space="preserve">  "date": "6/11/2026",</w:t>
        <w:br/>
        <w:t xml:space="preserve">  "amount": "125000",</w:t>
        <w:br/>
        <w:t xml:space="preserve">  "status": "Sales Order",</w:t>
        <w:br/>
        <w:t xml:space="preserve">  "items": [</w:t>
        <w:br/>
        <w:t xml:space="preserve">    {</w:t>
        <w:br/>
        <w:t xml:space="preserve">      "name": "Web Design &amp; Development",</w:t>
        <w:br/>
        <w:t xml:space="preserve">      "qty": 1,</w:t>
        <w:br/>
        <w:t xml:space="preserve">      "rate": "125000",</w:t>
        <w:br/>
        <w:t xml:space="preserve">      "total": "125000"</w:t>
        <w:br/>
        <w:t xml:space="preserve">    }</w:t>
        <w:br/>
        <w:t xml:space="preserve">  ]</w:t>
        <w:br/>
        <w:t>}</w:t>
      </w:r>
    </w:p>
    <w:p>
      <w:pPr>
        <w:pStyle w:val="ListBullet"/>
        <w:spacing w:after="60" w:before="0"/>
      </w:pPr>
      <w:r>
        <w:t xml:space="preserve">  `status`: `'Sent'`, `'Approved'`, `'Rejected'`, or `'Sales Order'`</w:t>
      </w:r>
    </w:p>
    <w:p>
      <w:pPr>
        <w:spacing w:after="120" w:line="276" w:lineRule="auto"/>
      </w:pPr>
      <w:r>
        <w:t>---</w:t>
      </w:r>
    </w:p>
    <w:p>
      <w:pPr>
        <w:keepNext/>
        <w:spacing w:before="320" w:after="160"/>
      </w:pPr>
      <w:r>
        <w:rPr>
          <w:rFonts w:ascii="Arial" w:hAnsi="Arial"/>
          <w:b/>
          <w:color w:val="2D3748"/>
          <w:sz w:val="28"/>
        </w:rPr>
        <w:t>4. Modular Pages Implementation</w:t>
      </w:r>
    </w:p>
    <w:p>
      <w:pPr>
        <w:spacing w:after="120" w:line="276" w:lineRule="auto"/>
      </w:pPr>
      <w:r>
        <w:t>The UI contains 10 separate screens designed using standard CSS variables and Lucide icons:</w:t>
      </w:r>
    </w:p>
    <w:p>
      <w:pPr>
        <w:spacing w:after="120" w:line="276" w:lineRule="auto"/>
      </w:pPr>
      <w:r>
        <w:t xml:space="preserve">1.  </w:t>
      </w:r>
      <w:r>
        <w:rPr>
          <w:b/>
        </w:rPr>
        <w:t>Dashboard (`Dashboard.jsx`)</w:t>
      </w:r>
      <w:r>
        <w:t>: Displays live revenue KPIs, launches module quicklinks with indicators (e.g., employee headcounts, low-stock warnings), and hosts the system's aggregated live activity feed.</w:t>
      </w:r>
    </w:p>
    <w:p>
      <w:pPr>
        <w:spacing w:after="120" w:line="276" w:lineRule="auto"/>
      </w:pPr>
      <w:r>
        <w:t xml:space="preserve">2.  </w:t>
      </w:r>
      <w:r>
        <w:rPr>
          <w:b/>
        </w:rPr>
        <w:t>Sales &amp; CRM (`Clients.jsx`)</w:t>
      </w:r>
      <w:r>
        <w:t>: Pipeline board displaying contact stages, quotation creators, and quotation list converters (turns quotes to sales orders, auto-posting invoices).</w:t>
      </w:r>
    </w:p>
    <w:p>
      <w:pPr>
        <w:spacing w:after="120" w:line="276" w:lineRule="auto"/>
      </w:pPr>
      <w:r>
        <w:t xml:space="preserve">3.  </w:t>
      </w:r>
      <w:r>
        <w:rPr>
          <w:b/>
        </w:rPr>
        <w:t>Purchases &amp; Vendors (`Purchases.jsx`)</w:t>
      </w:r>
      <w:r>
        <w:t>: Add/edit/delete vendors. Creates multi-item Purchase Orders which automatically update stock catalog counts on completion.</w:t>
      </w:r>
    </w:p>
    <w:p>
      <w:pPr>
        <w:spacing w:after="120" w:line="276" w:lineRule="auto"/>
      </w:pPr>
      <w:r>
        <w:t xml:space="preserve">4.  </w:t>
      </w:r>
      <w:r>
        <w:rPr>
          <w:b/>
        </w:rPr>
        <w:t>Products &amp; Catalog (`Services.jsx`)</w:t>
      </w:r>
      <w:r>
        <w:t>: Displays products catalog with custom stock adjustment grids (+/- overrides with audit comments) and lists services pricing lists.</w:t>
      </w:r>
    </w:p>
    <w:p>
      <w:pPr>
        <w:spacing w:after="120" w:line="276" w:lineRule="auto"/>
      </w:pPr>
      <w:r>
        <w:t xml:space="preserve">5.  </w:t>
      </w:r>
      <w:r>
        <w:rPr>
          <w:b/>
        </w:rPr>
        <w:t>Invoices (`Invoices.jsx`)</w:t>
      </w:r>
      <w:r>
        <w:t>: Direct billing module linking client selections and service catalogs, formatting prices, and compiling invoices.</w:t>
      </w:r>
    </w:p>
    <w:p>
      <w:pPr>
        <w:spacing w:after="120" w:line="276" w:lineRule="auto"/>
      </w:pPr>
      <w:r>
        <w:t xml:space="preserve">6.  </w:t>
      </w:r>
      <w:r>
        <w:rPr>
          <w:b/>
        </w:rPr>
        <w:t>Accounting &amp; Journals (`Accounting.jsx`)</w:t>
      </w:r>
      <w:r>
        <w:t>: Features Trial Balance matching sheets (balancing Dr/Cr), General Journal entries registry, manual Journal entry creator, P&amp;L statements, and Balance Sheet sheets.</w:t>
      </w:r>
    </w:p>
    <w:p>
      <w:pPr>
        <w:spacing w:after="120" w:line="276" w:lineRule="auto"/>
      </w:pPr>
      <w:r>
        <w:t xml:space="preserve">7.  </w:t>
      </w:r>
      <w:r>
        <w:rPr>
          <w:b/>
        </w:rPr>
        <w:t>HR &amp; Payroll (`HR.jsx`)</w:t>
      </w:r>
      <w:r>
        <w:t>: Employee registries, calendar grids to mark daily attendance statuses, and salary slip generators with attendance-deduction logic.</w:t>
      </w:r>
    </w:p>
    <w:p>
      <w:pPr>
        <w:spacing w:after="120" w:line="276" w:lineRule="auto"/>
      </w:pPr>
      <w:r>
        <w:t xml:space="preserve">8.  </w:t>
      </w:r>
      <w:r>
        <w:rPr>
          <w:b/>
        </w:rPr>
        <w:t>Customer &amp; Vendor Ledgers (`Ledgers.jsx`)</w:t>
      </w:r>
      <w:r>
        <w:t>: Detailed customer/vendor account sheets showing invoices/payments, calculates running balances, and checks total payables/receivables.</w:t>
      </w:r>
    </w:p>
    <w:p>
      <w:pPr>
        <w:spacing w:after="120" w:line="276" w:lineRule="auto"/>
      </w:pPr>
      <w:r>
        <w:t xml:space="preserve">9.  </w:t>
      </w:r>
      <w:r>
        <w:rPr>
          <w:b/>
        </w:rPr>
        <w:t>Tasks Board (`Tasks.jsx`)</w:t>
      </w:r>
      <w:r>
        <w:t>: Kanban columns (To Do, In Progress, Done) managing operational task items.</w:t>
      </w:r>
    </w:p>
    <w:p>
      <w:pPr>
        <w:spacing w:after="120" w:line="276" w:lineRule="auto"/>
      </w:pPr>
      <w:r>
        <w:t xml:space="preserve">10. </w:t>
      </w:r>
      <w:r>
        <w:rPr>
          <w:b/>
        </w:rPr>
        <w:t>Docs &amp; Settings (`Docs.jsx` / `Settings.jsx`)</w:t>
      </w:r>
      <w:r>
        <w:t>: Handles documentation directories and server IP LAN synchronization setups.</w:t>
      </w:r>
    </w:p>
    <w:p>
      <w:pPr>
        <w:spacing w:after="120" w:line="276" w:lineRule="auto"/>
      </w:pPr>
      <w:r>
        <w:t>---</w:t>
      </w:r>
    </w:p>
    <w:p>
      <w:pPr>
        <w:keepNext/>
        <w:spacing w:before="320" w:after="160"/>
      </w:pPr>
      <w:r>
        <w:rPr>
          <w:rFonts w:ascii="Arial" w:hAnsi="Arial"/>
          <w:b/>
          <w:color w:val="2D3748"/>
          <w:sz w:val="28"/>
        </w:rPr>
        <w:t>5. Client-Side PDF Generation Engine</w:t>
      </w:r>
    </w:p>
    <w:p>
      <w:pPr>
        <w:spacing w:after="120" w:line="276" w:lineRule="auto"/>
      </w:pPr>
      <w:r>
        <w:t>PDF files are compiled locally using `jsPDF` and `jspdf-autotable`. All invoices, POs, salary slips, and statement reports follow a unified brand styling:</w:t>
      </w:r>
    </w:p>
    <w:p>
      <w:pPr>
        <w:pStyle w:val="ListBullet"/>
        <w:spacing w:after="60" w:before="0"/>
      </w:pPr>
      <w:r>
        <w:t xml:space="preserve">  </w:t>
      </w:r>
      <w:r>
        <w:rPr>
          <w:b/>
        </w:rPr>
        <w:t>Header Branding:</w:t>
      </w:r>
      <w:r>
        <w:t xml:space="preserve"> Displays RAK Tech Soft Hub details and IT Infrastructure &amp; Digital Creative Services tags.</w:t>
      </w:r>
    </w:p>
    <w:p>
      <w:pPr>
        <w:pStyle w:val="ListBullet"/>
        <w:spacing w:after="60" w:before="0"/>
      </w:pPr>
      <w:r>
        <w:t xml:space="preserve">  </w:t>
      </w:r>
      <w:r>
        <w:rPr>
          <w:b/>
        </w:rPr>
        <w:t>Autotable Layouts:</w:t>
      </w:r>
      <w:r>
        <w:t xml:space="preserve"> Custom column widths, right-aligned rates/amounts, and custom headers.</w:t>
      </w:r>
    </w:p>
    <w:p>
      <w:pPr>
        <w:pStyle w:val="ListBullet"/>
        <w:spacing w:after="60" w:before="0"/>
      </w:pPr>
      <w:r>
        <w:t xml:space="preserve">  </w:t>
      </w:r>
      <w:r>
        <w:rPr>
          <w:b/>
        </w:rPr>
        <w:t>PKR Formatting:</w:t>
      </w:r>
      <w:r>
        <w:t xml:space="preserve"> Auto-converts numbers to localized commas strings prefixing `Rs.` (e.g., `Rs. 1,25,000`).</w:t>
      </w:r>
    </w:p>
    <w:p>
      <w:pPr>
        <w:pStyle w:val="ListBullet"/>
        <w:spacing w:after="60" w:before="0"/>
      </w:pPr>
      <w:r>
        <w:t xml:space="preserve">  </w:t>
      </w:r>
      <w:r>
        <w:rPr>
          <w:b/>
        </w:rPr>
        <w:t>Signature Blocks:</w:t>
      </w:r>
      <w:r>
        <w:t xml:space="preserve"> Renders signature guidelines at the bottom of sheets (e.g. Authorized Signatures / Receiver Signatures).</w:t>
      </w:r>
    </w:p>
    <w:p>
      <w:pPr>
        <w:spacing w:after="120" w:line="276" w:lineRule="auto"/>
      </w:pPr>
      <w:r>
        <w:t>---</w:t>
      </w:r>
    </w:p>
    <w:p>
      <w:pPr>
        <w:keepNext/>
        <w:spacing w:before="320" w:after="160"/>
      </w:pPr>
      <w:r>
        <w:rPr>
          <w:rFonts w:ascii="Arial" w:hAnsi="Arial"/>
          <w:b/>
          <w:color w:val="2D3748"/>
          <w:sz w:val="28"/>
        </w:rPr>
        <w:t>6. Build Commands &amp; Bundling (electron-builder)</w:t>
      </w:r>
    </w:p>
    <w:p>
      <w:pPr>
        <w:spacing w:after="120" w:line="276" w:lineRule="auto"/>
      </w:pPr>
      <w:r>
        <w:t>For upgrades, these commands are run in `/rak-erp` root directory:</w:t>
      </w:r>
    </w:p>
    <w:p>
      <w:pPr>
        <w:pStyle w:val="ListBullet"/>
        <w:spacing w:after="60" w:before="0"/>
      </w:pPr>
      <w:r>
        <w:t xml:space="preserve">  </w:t>
      </w:r>
      <w:r>
        <w:rPr>
          <w:b/>
        </w:rPr>
        <w:t>Install Node Packages</w:t>
      </w:r>
      <w:r>
        <w:t>: `npm install`</w:t>
      </w:r>
    </w:p>
    <w:p>
      <w:pPr>
        <w:pStyle w:val="ListBullet"/>
        <w:spacing w:after="60" w:before="0"/>
      </w:pPr>
      <w:r>
        <w:t xml:space="preserve">  </w:t>
      </w:r>
      <w:r>
        <w:rPr>
          <w:b/>
        </w:rPr>
        <w:t>Development Server Mode</w:t>
      </w:r>
      <w:r>
        <w:t>: `npm run dev` (Runs hot-reload Vite server and boots Electron)</w:t>
      </w:r>
    </w:p>
    <w:p>
      <w:pPr>
        <w:pStyle w:val="ListBullet"/>
        <w:spacing w:after="60" w:before="0"/>
      </w:pPr>
      <w:r>
        <w:t xml:space="preserve">  </w:t>
      </w:r>
      <w:r>
        <w:rPr>
          <w:b/>
        </w:rPr>
        <w:t>Production Bundling</w:t>
      </w:r>
      <w:r>
        <w:t>: `npm run build` (Executes client compilation and runs electron-builder)</w:t>
      </w:r>
    </w:p>
    <w:p>
      <w:pPr>
        <w:pStyle w:val="ListBullet"/>
        <w:spacing w:after="60" w:before="0"/>
      </w:pPr>
      <w:r>
        <w:t xml:space="preserve">  </w:t>
      </w:r>
      <w:r>
        <w:rPr>
          <w:b/>
        </w:rPr>
        <w:t>Generated Installer Output Directory</w:t>
      </w:r>
      <w:r>
        <w:t>: `dist-electron/release/Tech ERP Setup 0.0.0.exe`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