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BD7A" w14:textId="5A6A9FB8" w:rsidR="003125CA" w:rsidRDefault="00F90F26" w:rsidP="00F90F26">
      <w:pPr>
        <w:jc w:val="center"/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Muhammad Rayyan Asghar</w:t>
      </w:r>
    </w:p>
    <w:p w14:paraId="4E0988FB" w14:textId="1BB6FEE9" w:rsidR="00F90F26" w:rsidRDefault="00F90F26" w:rsidP="00F90F26">
      <w:pPr>
        <w:jc w:val="center"/>
        <w:rPr>
          <w:sz w:val="40"/>
          <w:szCs w:val="40"/>
          <w:lang w:val="en-GB"/>
        </w:rPr>
      </w:pPr>
      <w:proofErr w:type="spellStart"/>
      <w:r>
        <w:rPr>
          <w:sz w:val="40"/>
          <w:szCs w:val="40"/>
          <w:lang w:val="en-GB"/>
        </w:rPr>
        <w:t>Aqeedah</w:t>
      </w:r>
      <w:proofErr w:type="spellEnd"/>
      <w:r>
        <w:rPr>
          <w:sz w:val="40"/>
          <w:szCs w:val="40"/>
          <w:lang w:val="en-GB"/>
        </w:rPr>
        <w:t xml:space="preserve"> Quiz 1</w:t>
      </w:r>
    </w:p>
    <w:p w14:paraId="6A92501B" w14:textId="77777777" w:rsidR="00F90F26" w:rsidRDefault="00F90F26" w:rsidP="00F90F26">
      <w:pPr>
        <w:rPr>
          <w:sz w:val="40"/>
          <w:szCs w:val="40"/>
          <w:lang w:val="en-GB"/>
        </w:rPr>
      </w:pPr>
    </w:p>
    <w:p w14:paraId="22C4198F" w14:textId="6F1B5412" w:rsidR="0020167B" w:rsidRPr="0020167B" w:rsidRDefault="00F90F26" w:rsidP="0020167B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20167B">
        <w:rPr>
          <w:sz w:val="40"/>
          <w:szCs w:val="40"/>
          <w:lang w:val="en-GB"/>
        </w:rPr>
        <w:t>T</w:t>
      </w:r>
      <w:r w:rsidR="0020167B" w:rsidRPr="0020167B">
        <w:rPr>
          <w:sz w:val="40"/>
          <w:szCs w:val="40"/>
        </w:rPr>
        <w:t xml:space="preserve">he word </w:t>
      </w:r>
      <w:r w:rsidR="0020167B" w:rsidRPr="0020167B">
        <w:rPr>
          <w:b/>
          <w:bCs/>
          <w:sz w:val="40"/>
          <w:szCs w:val="40"/>
        </w:rPr>
        <w:t>“Sunnah”</w:t>
      </w:r>
      <w:r w:rsidR="0020167B" w:rsidRPr="0020167B">
        <w:rPr>
          <w:sz w:val="40"/>
          <w:szCs w:val="40"/>
        </w:rPr>
        <w:t xml:space="preserve"> was also used for the subject of </w:t>
      </w:r>
      <w:r w:rsidR="0020167B" w:rsidRPr="0020167B">
        <w:rPr>
          <w:b/>
          <w:bCs/>
          <w:sz w:val="40"/>
          <w:szCs w:val="40"/>
        </w:rPr>
        <w:t>‘</w:t>
      </w:r>
      <w:proofErr w:type="spellStart"/>
      <w:r w:rsidR="0020167B" w:rsidRPr="0020167B">
        <w:rPr>
          <w:b/>
          <w:bCs/>
          <w:sz w:val="40"/>
          <w:szCs w:val="40"/>
        </w:rPr>
        <w:t>Aqeedah</w:t>
      </w:r>
      <w:proofErr w:type="spellEnd"/>
      <w:r w:rsidR="0020167B" w:rsidRPr="0020167B">
        <w:rPr>
          <w:b/>
          <w:bCs/>
          <w:sz w:val="40"/>
          <w:szCs w:val="40"/>
        </w:rPr>
        <w:t>’</w:t>
      </w:r>
      <w:r w:rsidR="0020167B" w:rsidRPr="0020167B">
        <w:rPr>
          <w:sz w:val="40"/>
          <w:szCs w:val="40"/>
        </w:rPr>
        <w:t xml:space="preserve"> in classical times. If we look at its purpose, we can say that it refers to </w:t>
      </w:r>
      <w:r w:rsidR="0020167B" w:rsidRPr="0020167B">
        <w:rPr>
          <w:i/>
          <w:iCs/>
          <w:sz w:val="40"/>
          <w:szCs w:val="40"/>
        </w:rPr>
        <w:t xml:space="preserve">the path of the Prophet </w:t>
      </w:r>
      <w:r w:rsidR="0020167B" w:rsidRPr="0020167B">
        <w:rPr>
          <w:i/>
          <w:iCs/>
          <w:sz w:val="40"/>
          <w:szCs w:val="40"/>
          <w:rtl/>
          <w:lang w:val="en-GB"/>
        </w:rPr>
        <w:t>ﷺ</w:t>
      </w:r>
      <w:r w:rsidR="0020167B" w:rsidRPr="0020167B">
        <w:rPr>
          <w:sz w:val="40"/>
          <w:szCs w:val="40"/>
        </w:rPr>
        <w:t>, which is to be followed in every aspect of life including education, finance, politics, and even beliefs.</w:t>
      </w:r>
    </w:p>
    <w:p w14:paraId="2D08B55C" w14:textId="56695A90" w:rsidR="0020167B" w:rsidRPr="0020167B" w:rsidRDefault="0020167B" w:rsidP="0020167B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20167B">
        <w:rPr>
          <w:sz w:val="40"/>
          <w:szCs w:val="40"/>
        </w:rPr>
        <w:t xml:space="preserve">The word </w:t>
      </w:r>
      <w:r w:rsidRPr="0020167B">
        <w:rPr>
          <w:b/>
          <w:bCs/>
          <w:sz w:val="40"/>
          <w:szCs w:val="40"/>
        </w:rPr>
        <w:t>“Rabb”</w:t>
      </w:r>
      <w:r w:rsidRPr="0020167B">
        <w:rPr>
          <w:sz w:val="40"/>
          <w:szCs w:val="40"/>
        </w:rPr>
        <w:t xml:space="preserve"> means </w:t>
      </w:r>
      <w:r w:rsidRPr="0020167B">
        <w:rPr>
          <w:i/>
          <w:iCs/>
          <w:sz w:val="40"/>
          <w:szCs w:val="40"/>
        </w:rPr>
        <w:t>the Sustainer</w:t>
      </w:r>
      <w:r w:rsidRPr="0020167B">
        <w:rPr>
          <w:sz w:val="40"/>
          <w:szCs w:val="40"/>
        </w:rPr>
        <w:t xml:space="preserve"> and </w:t>
      </w:r>
      <w:r w:rsidRPr="0020167B">
        <w:rPr>
          <w:i/>
          <w:iCs/>
          <w:sz w:val="40"/>
          <w:szCs w:val="40"/>
        </w:rPr>
        <w:t>the Nourisher</w:t>
      </w:r>
      <w:r w:rsidRPr="0020167B">
        <w:rPr>
          <w:sz w:val="40"/>
          <w:szCs w:val="40"/>
        </w:rPr>
        <w:t xml:space="preserve">, whereas the word </w:t>
      </w:r>
      <w:r w:rsidRPr="0020167B">
        <w:rPr>
          <w:b/>
          <w:bCs/>
          <w:sz w:val="40"/>
          <w:szCs w:val="40"/>
        </w:rPr>
        <w:t>“Ilah”</w:t>
      </w:r>
      <w:r w:rsidRPr="0020167B">
        <w:rPr>
          <w:sz w:val="40"/>
          <w:szCs w:val="40"/>
        </w:rPr>
        <w:t xml:space="preserve"> refers to </w:t>
      </w:r>
      <w:r w:rsidRPr="0020167B">
        <w:rPr>
          <w:i/>
          <w:iCs/>
          <w:sz w:val="40"/>
          <w:szCs w:val="40"/>
        </w:rPr>
        <w:t>the One who is worshipped</w:t>
      </w:r>
      <w:r w:rsidRPr="0020167B">
        <w:rPr>
          <w:sz w:val="40"/>
          <w:szCs w:val="40"/>
        </w:rPr>
        <w:t>.</w:t>
      </w:r>
    </w:p>
    <w:p w14:paraId="42225640" w14:textId="77777777" w:rsidR="0020167B" w:rsidRPr="0020167B" w:rsidRDefault="0020167B" w:rsidP="0020167B">
      <w:pPr>
        <w:numPr>
          <w:ilvl w:val="0"/>
          <w:numId w:val="3"/>
        </w:numPr>
        <w:rPr>
          <w:sz w:val="40"/>
          <w:szCs w:val="40"/>
        </w:rPr>
      </w:pPr>
      <w:r w:rsidRPr="0020167B">
        <w:rPr>
          <w:b/>
          <w:bCs/>
          <w:sz w:val="40"/>
          <w:szCs w:val="40"/>
        </w:rPr>
        <w:t>Ikhlas</w:t>
      </w:r>
      <w:r w:rsidRPr="0020167B">
        <w:rPr>
          <w:sz w:val="40"/>
          <w:szCs w:val="40"/>
        </w:rPr>
        <w:t xml:space="preserve"> refers to a state of mind in which a person focuses solely on one purpose. In the Islamic perspective, it means having </w:t>
      </w:r>
      <w:r w:rsidRPr="0020167B">
        <w:rPr>
          <w:i/>
          <w:iCs/>
          <w:sz w:val="40"/>
          <w:szCs w:val="40"/>
        </w:rPr>
        <w:t>absolute sincerity towards Allah</w:t>
      </w:r>
      <w:r w:rsidRPr="0020167B">
        <w:rPr>
          <w:sz w:val="40"/>
          <w:szCs w:val="40"/>
        </w:rPr>
        <w:t xml:space="preserve">. The word </w:t>
      </w:r>
      <w:r w:rsidRPr="0020167B">
        <w:rPr>
          <w:b/>
          <w:bCs/>
          <w:sz w:val="40"/>
          <w:szCs w:val="40"/>
        </w:rPr>
        <w:t>“Deen”</w:t>
      </w:r>
      <w:r w:rsidRPr="0020167B">
        <w:rPr>
          <w:sz w:val="40"/>
          <w:szCs w:val="40"/>
        </w:rPr>
        <w:t xml:space="preserve"> means </w:t>
      </w:r>
      <w:r w:rsidRPr="0020167B">
        <w:rPr>
          <w:i/>
          <w:iCs/>
          <w:sz w:val="40"/>
          <w:szCs w:val="40"/>
        </w:rPr>
        <w:t>religion</w:t>
      </w:r>
      <w:r w:rsidRPr="0020167B">
        <w:rPr>
          <w:sz w:val="40"/>
          <w:szCs w:val="40"/>
        </w:rPr>
        <w:t xml:space="preserve"> or </w:t>
      </w:r>
      <w:r w:rsidRPr="0020167B">
        <w:rPr>
          <w:i/>
          <w:iCs/>
          <w:sz w:val="40"/>
          <w:szCs w:val="40"/>
        </w:rPr>
        <w:t>a complete way of life</w:t>
      </w:r>
      <w:r w:rsidRPr="0020167B">
        <w:rPr>
          <w:sz w:val="40"/>
          <w:szCs w:val="40"/>
        </w:rPr>
        <w:t>. This term is mentioned in the Qur’an multiple times, for example:</w:t>
      </w:r>
    </w:p>
    <w:p w14:paraId="3A53A832" w14:textId="77777777" w:rsidR="0020167B" w:rsidRPr="0020167B" w:rsidRDefault="0020167B" w:rsidP="0020167B">
      <w:pPr>
        <w:rPr>
          <w:b/>
          <w:bCs/>
          <w:sz w:val="40"/>
          <w:szCs w:val="40"/>
        </w:rPr>
      </w:pPr>
      <w:r w:rsidRPr="0020167B">
        <w:rPr>
          <w:b/>
          <w:bCs/>
          <w:sz w:val="40"/>
          <w:szCs w:val="40"/>
          <w:rtl/>
          <w:lang w:val="en-GB"/>
        </w:rPr>
        <w:t>إِنَّ ٱلدِّينَ عِندَ ٱللَّهِ ٱلْإِسْلَـٰمُ</w:t>
      </w:r>
      <w:r w:rsidRPr="0020167B">
        <w:rPr>
          <w:b/>
          <w:bCs/>
          <w:sz w:val="40"/>
          <w:szCs w:val="40"/>
        </w:rPr>
        <w:br/>
      </w:r>
      <w:r w:rsidRPr="0020167B">
        <w:rPr>
          <w:b/>
          <w:bCs/>
          <w:i/>
          <w:iCs/>
          <w:sz w:val="40"/>
          <w:szCs w:val="40"/>
        </w:rPr>
        <w:t>“Indeed, the religion in the sight of Allah is Islam.”</w:t>
      </w:r>
      <w:r w:rsidRPr="0020167B">
        <w:rPr>
          <w:b/>
          <w:bCs/>
          <w:sz w:val="40"/>
          <w:szCs w:val="40"/>
        </w:rPr>
        <w:t xml:space="preserve"> (Aal-e-Imran 3:19)</w:t>
      </w:r>
    </w:p>
    <w:p w14:paraId="366862ED" w14:textId="77777777" w:rsidR="0020167B" w:rsidRPr="0020167B" w:rsidRDefault="0020167B" w:rsidP="0020167B">
      <w:pPr>
        <w:numPr>
          <w:ilvl w:val="0"/>
          <w:numId w:val="4"/>
        </w:numPr>
        <w:rPr>
          <w:sz w:val="40"/>
          <w:szCs w:val="40"/>
        </w:rPr>
      </w:pPr>
      <w:r w:rsidRPr="0020167B">
        <w:rPr>
          <w:b/>
          <w:bCs/>
          <w:sz w:val="40"/>
          <w:szCs w:val="40"/>
        </w:rPr>
        <w:lastRenderedPageBreak/>
        <w:t>Shirk</w:t>
      </w:r>
      <w:r w:rsidRPr="0020167B">
        <w:rPr>
          <w:sz w:val="40"/>
          <w:szCs w:val="40"/>
        </w:rPr>
        <w:t xml:space="preserve"> has two levels: </w:t>
      </w:r>
      <w:r w:rsidRPr="0020167B">
        <w:rPr>
          <w:i/>
          <w:iCs/>
          <w:sz w:val="40"/>
          <w:szCs w:val="40"/>
        </w:rPr>
        <w:t>minor shirk</w:t>
      </w:r>
      <w:r w:rsidRPr="0020167B">
        <w:rPr>
          <w:sz w:val="40"/>
          <w:szCs w:val="40"/>
        </w:rPr>
        <w:t xml:space="preserve"> and </w:t>
      </w:r>
      <w:r w:rsidRPr="0020167B">
        <w:rPr>
          <w:i/>
          <w:iCs/>
          <w:sz w:val="40"/>
          <w:szCs w:val="40"/>
        </w:rPr>
        <w:t>major shirk</w:t>
      </w:r>
      <w:r w:rsidRPr="0020167B">
        <w:rPr>
          <w:sz w:val="40"/>
          <w:szCs w:val="40"/>
        </w:rPr>
        <w:t>. Minor shirk makes a person sinful, whereas major shirk takes a person out of the fold of Islam.</w:t>
      </w:r>
    </w:p>
    <w:p w14:paraId="5DA7F2FD" w14:textId="77777777" w:rsidR="0020167B" w:rsidRPr="0020167B" w:rsidRDefault="0020167B" w:rsidP="0020167B">
      <w:pPr>
        <w:numPr>
          <w:ilvl w:val="0"/>
          <w:numId w:val="4"/>
        </w:numPr>
        <w:rPr>
          <w:sz w:val="40"/>
          <w:szCs w:val="40"/>
        </w:rPr>
      </w:pPr>
      <w:r w:rsidRPr="0020167B">
        <w:rPr>
          <w:sz w:val="40"/>
          <w:szCs w:val="40"/>
        </w:rPr>
        <w:t xml:space="preserve">This </w:t>
      </w:r>
      <w:r w:rsidRPr="0020167B">
        <w:rPr>
          <w:b/>
          <w:bCs/>
          <w:sz w:val="40"/>
          <w:szCs w:val="40"/>
        </w:rPr>
        <w:t>ayah</w:t>
      </w:r>
      <w:r w:rsidRPr="0020167B">
        <w:rPr>
          <w:sz w:val="40"/>
          <w:szCs w:val="40"/>
        </w:rPr>
        <w:t xml:space="preserve"> points towards the issue of following one’s desires. The </w:t>
      </w:r>
      <w:r w:rsidRPr="0020167B">
        <w:rPr>
          <w:b/>
          <w:bCs/>
          <w:sz w:val="40"/>
          <w:szCs w:val="40"/>
        </w:rPr>
        <w:t>Khawarij</w:t>
      </w:r>
      <w:r w:rsidRPr="0020167B">
        <w:rPr>
          <w:sz w:val="40"/>
          <w:szCs w:val="40"/>
        </w:rPr>
        <w:t xml:space="preserve"> believed that if someone makes their desires their “god,” they leave the fold of Islam.</w:t>
      </w:r>
      <w:r w:rsidRPr="0020167B">
        <w:rPr>
          <w:sz w:val="40"/>
          <w:szCs w:val="40"/>
        </w:rPr>
        <w:br/>
        <w:t xml:space="preserve">However, according to </w:t>
      </w:r>
      <w:r w:rsidRPr="0020167B">
        <w:rPr>
          <w:b/>
          <w:bCs/>
          <w:sz w:val="40"/>
          <w:szCs w:val="40"/>
        </w:rPr>
        <w:t>Ahl al-Sunnah</w:t>
      </w:r>
      <w:r w:rsidRPr="0020167B">
        <w:rPr>
          <w:sz w:val="40"/>
          <w:szCs w:val="40"/>
        </w:rPr>
        <w:t>, following desires can be divided into two categories:</w:t>
      </w:r>
    </w:p>
    <w:p w14:paraId="0F21CC66" w14:textId="77777777" w:rsidR="0020167B" w:rsidRPr="0020167B" w:rsidRDefault="0020167B" w:rsidP="0020167B">
      <w:pPr>
        <w:numPr>
          <w:ilvl w:val="0"/>
          <w:numId w:val="5"/>
        </w:numPr>
        <w:rPr>
          <w:sz w:val="40"/>
          <w:szCs w:val="40"/>
        </w:rPr>
      </w:pPr>
      <w:r w:rsidRPr="0020167B">
        <w:rPr>
          <w:sz w:val="40"/>
          <w:szCs w:val="40"/>
        </w:rPr>
        <w:t>If a person acts upon their desires but still believes that doing so is wrong, they are a sinner but remain within Islam.</w:t>
      </w:r>
    </w:p>
    <w:p w14:paraId="1EAB1B88" w14:textId="77777777" w:rsidR="0020167B" w:rsidRPr="0020167B" w:rsidRDefault="0020167B" w:rsidP="0020167B">
      <w:pPr>
        <w:numPr>
          <w:ilvl w:val="0"/>
          <w:numId w:val="5"/>
        </w:numPr>
        <w:rPr>
          <w:sz w:val="40"/>
          <w:szCs w:val="40"/>
        </w:rPr>
      </w:pPr>
      <w:r w:rsidRPr="0020167B">
        <w:rPr>
          <w:sz w:val="40"/>
          <w:szCs w:val="40"/>
        </w:rPr>
        <w:t>But if a person believes that following such desires—such as consuming alcohol and similar acts—is not wrong, then this becomes a serious issue that may take them out of the fold of Islam.</w:t>
      </w:r>
    </w:p>
    <w:p w14:paraId="207B5161" w14:textId="65863850" w:rsidR="00220A42" w:rsidRPr="00220A42" w:rsidRDefault="00220A42" w:rsidP="00220A42">
      <w:pPr>
        <w:rPr>
          <w:rFonts w:asciiTheme="majorHAnsi" w:hAnsiTheme="majorHAnsi" w:cstheme="majorHAnsi"/>
          <w:b/>
          <w:bCs/>
          <w:sz w:val="40"/>
          <w:szCs w:val="40"/>
          <w:lang w:val="en-GB"/>
        </w:rPr>
      </w:pPr>
    </w:p>
    <w:p w14:paraId="3259D514" w14:textId="77777777" w:rsidR="00220A42" w:rsidRPr="00220A42" w:rsidRDefault="00220A42" w:rsidP="00220A42">
      <w:pPr>
        <w:pStyle w:val="ListParagraph"/>
        <w:rPr>
          <w:rFonts w:ascii="Arabic Typesetting" w:hAnsi="Arabic Typesetting" w:cs="Arabic Typesetting"/>
          <w:b/>
          <w:bCs/>
          <w:sz w:val="40"/>
          <w:szCs w:val="40"/>
          <w:lang w:val="en-GB"/>
        </w:rPr>
      </w:pPr>
    </w:p>
    <w:sectPr w:rsidR="00220A42" w:rsidRPr="0022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D2BDC"/>
    <w:multiLevelType w:val="hybridMultilevel"/>
    <w:tmpl w:val="1EDAD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956D9"/>
    <w:multiLevelType w:val="multilevel"/>
    <w:tmpl w:val="1EC49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56AB1"/>
    <w:multiLevelType w:val="hybridMultilevel"/>
    <w:tmpl w:val="BCEC3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E38FC"/>
    <w:multiLevelType w:val="multilevel"/>
    <w:tmpl w:val="D8ACE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C9226E"/>
    <w:multiLevelType w:val="multilevel"/>
    <w:tmpl w:val="13C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106532">
    <w:abstractNumId w:val="2"/>
  </w:num>
  <w:num w:numId="2" w16cid:durableId="1803840098">
    <w:abstractNumId w:val="0"/>
  </w:num>
  <w:num w:numId="3" w16cid:durableId="994185805">
    <w:abstractNumId w:val="1"/>
  </w:num>
  <w:num w:numId="4" w16cid:durableId="852721286">
    <w:abstractNumId w:val="3"/>
  </w:num>
  <w:num w:numId="5" w16cid:durableId="1554777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26"/>
    <w:rsid w:val="0020167B"/>
    <w:rsid w:val="00220A42"/>
    <w:rsid w:val="003125CA"/>
    <w:rsid w:val="00360D99"/>
    <w:rsid w:val="00620953"/>
    <w:rsid w:val="008F3C03"/>
    <w:rsid w:val="009A0217"/>
    <w:rsid w:val="00B025D6"/>
    <w:rsid w:val="00E71000"/>
    <w:rsid w:val="00F9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7AC6"/>
  <w15:chartTrackingRefBased/>
  <w15:docId w15:val="{98482253-845E-4A7F-8E79-6886F75F8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ASGHAR</dc:creator>
  <cp:keywords/>
  <dc:description/>
  <cp:lastModifiedBy>RAYYAN ASGHAR</cp:lastModifiedBy>
  <cp:revision>1</cp:revision>
  <dcterms:created xsi:type="dcterms:W3CDTF">2025-10-30T11:52:00Z</dcterms:created>
  <dcterms:modified xsi:type="dcterms:W3CDTF">2025-10-30T12:16:00Z</dcterms:modified>
</cp:coreProperties>
</file>