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B4137" w14:textId="77777777" w:rsidR="000A1FED" w:rsidRDefault="00FD7867">
      <w:pPr>
        <w:spacing w:before="480" w:after="80"/>
      </w:pPr>
      <w:r>
        <w:rPr>
          <w:b/>
          <w:bCs/>
          <w:color w:val="1B3A5C"/>
          <w:sz w:val="56"/>
          <w:szCs w:val="56"/>
        </w:rPr>
        <w:t>Single Wire Serial</w:t>
      </w:r>
    </w:p>
    <w:p w14:paraId="1DF1B127" w14:textId="77777777" w:rsidR="000A1FED" w:rsidRDefault="00FD7867">
      <w:pPr>
        <w:spacing w:after="60"/>
      </w:pPr>
      <w:r>
        <w:rPr>
          <w:color w:val="2E75B6"/>
          <w:sz w:val="40"/>
          <w:szCs w:val="40"/>
        </w:rPr>
        <w:t>User Guide</w:t>
      </w:r>
    </w:p>
    <w:p w14:paraId="5C25D44C" w14:textId="77777777" w:rsidR="000A1FED" w:rsidRDefault="00FD7867">
      <w:pPr>
        <w:spacing w:after="40"/>
      </w:pPr>
      <w:r>
        <w:rPr>
          <w:color w:val="444444"/>
          <w:sz w:val="24"/>
          <w:szCs w:val="24"/>
        </w:rPr>
        <w:t>AT21CS01 · DP1260-100695 Mezzanine Board</w:t>
      </w:r>
    </w:p>
    <w:p w14:paraId="324E4B1E" w14:textId="77777777" w:rsidR="000A1FED" w:rsidRDefault="00FD7867">
      <w:pPr>
        <w:pBdr>
          <w:bottom w:val="single" w:sz="8" w:space="8" w:color="2E75B6"/>
        </w:pBdr>
        <w:spacing w:before="40" w:after="480"/>
      </w:pPr>
      <w:r>
        <w:rPr>
          <w:i/>
          <w:iCs/>
          <w:color w:val="444444"/>
          <w:sz w:val="20"/>
          <w:szCs w:val="20"/>
        </w:rPr>
        <w:t>Single-Wire Communication Protocol</w:t>
      </w:r>
    </w:p>
    <w:p w14:paraId="00A479C5" w14:textId="77777777" w:rsidR="000A1FED" w:rsidRDefault="00FD7867">
      <w:pPr>
        <w:pStyle w:val="Heading1"/>
        <w:pBdr>
          <w:bottom w:val="single" w:sz="6" w:space="6" w:color="2E75B6"/>
        </w:pBdr>
      </w:pPr>
      <w:r>
        <w:t>1. Overview</w:t>
      </w:r>
    </w:p>
    <w:p w14:paraId="40E03310" w14:textId="77777777" w:rsidR="000A1FED" w:rsidRDefault="00FD7867">
      <w:pPr>
        <w:spacing w:before="60" w:after="80"/>
      </w:pPr>
      <w:r>
        <w:rPr>
          <w:color w:val="444444"/>
        </w:rPr>
        <w:t>Single Wire Serial (also referred to as One-Wire) is a communication protocol based on an open-drain / tristate bus topology, similar to I²C. All communication between the host and client occurs over a single, shared data line.</w:t>
      </w:r>
    </w:p>
    <w:p w14:paraId="7413C500" w14:textId="00821A61" w:rsidR="000A1FED" w:rsidRDefault="00FD7867">
      <w:pPr>
        <w:spacing w:before="60" w:after="80"/>
      </w:pPr>
      <w:r>
        <w:rPr>
          <w:color w:val="444444"/>
        </w:rPr>
        <w:t>The host and client each take turns pulling the data line low for defined durations. A shorter low pulse represents a logical 1</w:t>
      </w:r>
      <w:r w:rsidR="00C0454C">
        <w:rPr>
          <w:color w:val="444444"/>
        </w:rPr>
        <w:t>(NACK)</w:t>
      </w:r>
      <w:r>
        <w:rPr>
          <w:color w:val="444444"/>
        </w:rPr>
        <w:t>, while a longer low pulse represents a logical 0</w:t>
      </w:r>
      <w:r w:rsidR="00C0454C">
        <w:rPr>
          <w:color w:val="444444"/>
        </w:rPr>
        <w:t>(ACK)</w:t>
      </w:r>
      <w:r>
        <w:rPr>
          <w:color w:val="444444"/>
        </w:rPr>
        <w:t xml:space="preserve">. When neither party is actively driving the line, an external pull-up resistor holds </w:t>
      </w:r>
      <w:r w:rsidR="00C0454C">
        <w:rPr>
          <w:color w:val="444444"/>
        </w:rPr>
        <w:t xml:space="preserve">the line </w:t>
      </w:r>
      <w:r>
        <w:rPr>
          <w:color w:val="444444"/>
        </w:rPr>
        <w:t>high.</w:t>
      </w:r>
    </w:p>
    <w:p w14:paraId="357994A6" w14:textId="77777777" w:rsidR="000A1FED" w:rsidRDefault="00FD7867">
      <w:pPr>
        <w:spacing w:before="60" w:after="80"/>
        <w:rPr>
          <w:color w:val="444444"/>
        </w:rPr>
      </w:pPr>
      <w:r>
        <w:rPr>
          <w:color w:val="444444"/>
        </w:rPr>
        <w:t>Power delivery is achieved via parasitic power, using capacitors to source current during communication cycles.</w:t>
      </w:r>
    </w:p>
    <w:p w14:paraId="24CFA94B" w14:textId="77777777" w:rsidR="00654463" w:rsidRDefault="00654463">
      <w:pPr>
        <w:spacing w:before="60" w:after="80"/>
      </w:pPr>
    </w:p>
    <w:p w14:paraId="144883B1" w14:textId="77777777" w:rsidR="000A1FED" w:rsidRDefault="00FD7867">
      <w:pPr>
        <w:pBdr>
          <w:left w:val="single" w:sz="16" w:space="8" w:color="2E75B6"/>
        </w:pBdr>
        <w:spacing w:before="80" w:after="80"/>
        <w:ind w:left="360"/>
      </w:pPr>
      <w:r>
        <w:rPr>
          <w:b/>
          <w:bCs/>
          <w:color w:val="2E75B6"/>
          <w:sz w:val="20"/>
          <w:szCs w:val="20"/>
        </w:rPr>
        <w:t xml:space="preserve">NOTE  </w:t>
      </w:r>
      <w:r>
        <w:rPr>
          <w:color w:val="444444"/>
          <w:sz w:val="20"/>
          <w:szCs w:val="20"/>
        </w:rPr>
        <w:t>This protocol is fully asynchronous. Correct operation depends on precise timing. Deviation from specified timing parameters may result in communication errors or data corruption.</w:t>
      </w:r>
    </w:p>
    <w:p w14:paraId="3CF0D98B" w14:textId="77777777" w:rsidR="000A1FED" w:rsidRDefault="000A1FED"/>
    <w:p w14:paraId="7ED684D5" w14:textId="77777777" w:rsidR="000A1FED" w:rsidRDefault="00FD7867">
      <w:pPr>
        <w:pStyle w:val="Heading2"/>
      </w:pPr>
      <w:r>
        <w:t>1.1  Target Device</w:t>
      </w:r>
    </w:p>
    <w:p w14:paraId="06B2C955" w14:textId="77777777" w:rsidR="000A1FED" w:rsidRDefault="00FD7867">
      <w:pPr>
        <w:spacing w:before="60" w:after="80"/>
      </w:pPr>
      <w:r>
        <w:rPr>
          <w:color w:val="444444"/>
        </w:rPr>
        <w:t>This library is designed to communicate with the AT21CS01 EEPROM, as fitted on the DP1260-100695 Mezzanine Board.</w:t>
      </w:r>
    </w:p>
    <w:p w14:paraId="13E26F5D" w14:textId="77777777" w:rsidR="000A1FED" w:rsidRDefault="000A1FED"/>
    <w:p w14:paraId="70D70013" w14:textId="77777777" w:rsidR="000A1FED" w:rsidRDefault="00FD7867">
      <w:pPr>
        <w:pStyle w:val="Heading2"/>
      </w:pPr>
      <w:r>
        <w:t>1.2  Supported Operations</w:t>
      </w:r>
    </w:p>
    <w:p w14:paraId="032AC913" w14:textId="77777777" w:rsidR="000A1FED" w:rsidRDefault="00FD7867">
      <w:pPr>
        <w:spacing w:before="60" w:after="80"/>
      </w:pPr>
      <w:r>
        <w:rPr>
          <w:color w:val="444444"/>
        </w:rPr>
        <w:t>The following operations are implemented:</w:t>
      </w:r>
    </w:p>
    <w:p w14:paraId="1B708E3C" w14:textId="77777777" w:rsidR="000A1FED" w:rsidRDefault="000A1F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F5011" w14:paraId="5AF980A7" w14:textId="77777777">
        <w:trPr>
          <w:tblHeader/>
        </w:trPr>
        <w:tc>
          <w:tcPr>
            <w:tcW w:w="2800" w:type="dxa"/>
            <w:shd w:val="clear" w:color="auto" w:fill="1B3A5C"/>
            <w:tcMar>
              <w:top w:w="80" w:type="dxa"/>
              <w:left w:w="160" w:type="dxa"/>
              <w:bottom w:w="80" w:type="dxa"/>
              <w:right w:w="160" w:type="dxa"/>
            </w:tcMar>
          </w:tcPr>
          <w:p w14:paraId="480D4D58" w14:textId="77777777" w:rsidR="000A1FED" w:rsidRDefault="00FD7867">
            <w:r>
              <w:rPr>
                <w:b/>
                <w:bCs/>
                <w:color w:val="FFFFFF"/>
                <w:sz w:val="20"/>
                <w:szCs w:val="20"/>
              </w:rPr>
              <w:t>Operation</w:t>
            </w:r>
          </w:p>
        </w:tc>
        <w:tc>
          <w:tcPr>
            <w:tcW w:w="6560" w:type="dxa"/>
            <w:shd w:val="clear" w:color="auto" w:fill="1B3A5C"/>
            <w:tcMar>
              <w:top w:w="80" w:type="dxa"/>
              <w:left w:w="160" w:type="dxa"/>
              <w:bottom w:w="80" w:type="dxa"/>
              <w:right w:w="160" w:type="dxa"/>
            </w:tcMar>
          </w:tcPr>
          <w:p w14:paraId="415D06A1" w14:textId="77777777" w:rsidR="000A1FED" w:rsidRDefault="00FD7867">
            <w:r>
              <w:rPr>
                <w:b/>
                <w:bCs/>
                <w:color w:val="FFFFFF"/>
                <w:sz w:val="20"/>
                <w:szCs w:val="20"/>
              </w:rPr>
              <w:t>Description</w:t>
            </w:r>
          </w:p>
        </w:tc>
      </w:tr>
      <w:tr w:rsidR="00BF5011" w14:paraId="39F81C58" w14:textId="77777777">
        <w:tc>
          <w:tcPr>
            <w:tcW w:w="2800" w:type="dxa"/>
            <w:shd w:val="clear" w:color="auto" w:fill="F2F5F8"/>
            <w:tcMar>
              <w:top w:w="80" w:type="dxa"/>
              <w:left w:w="160" w:type="dxa"/>
              <w:bottom w:w="80" w:type="dxa"/>
              <w:right w:w="160" w:type="dxa"/>
            </w:tcMar>
          </w:tcPr>
          <w:p w14:paraId="6E66ACD3" w14:textId="77777777" w:rsidR="000A1FED" w:rsidRDefault="00FD7867">
            <w:r>
              <w:rPr>
                <w:b/>
                <w:bCs/>
                <w:color w:val="1B3A5C"/>
                <w:sz w:val="20"/>
                <w:szCs w:val="20"/>
              </w:rPr>
              <w:t>Device Reset</w:t>
            </w:r>
          </w:p>
        </w:tc>
        <w:tc>
          <w:tcPr>
            <w:tcW w:w="6560" w:type="dxa"/>
            <w:shd w:val="clear" w:color="auto" w:fill="F2F5F8"/>
            <w:tcMar>
              <w:top w:w="80" w:type="dxa"/>
              <w:left w:w="160" w:type="dxa"/>
              <w:bottom w:w="80" w:type="dxa"/>
              <w:right w:w="160" w:type="dxa"/>
            </w:tcMar>
          </w:tcPr>
          <w:p w14:paraId="7400FBFB" w14:textId="77777777" w:rsidR="000A1FED" w:rsidRDefault="00FD7867">
            <w:r>
              <w:rPr>
                <w:color w:val="444444"/>
                <w:sz w:val="20"/>
                <w:szCs w:val="20"/>
              </w:rPr>
              <w:t>Resets the device. No address configuration required.</w:t>
            </w:r>
          </w:p>
        </w:tc>
      </w:tr>
      <w:tr w:rsidR="00BF5011" w14:paraId="66CFC817" w14:textId="77777777">
        <w:tc>
          <w:tcPr>
            <w:tcW w:w="2800" w:type="dxa"/>
            <w:shd w:val="clear" w:color="auto" w:fill="FFFFFF"/>
            <w:tcMar>
              <w:top w:w="80" w:type="dxa"/>
              <w:left w:w="160" w:type="dxa"/>
              <w:bottom w:w="80" w:type="dxa"/>
              <w:right w:w="160" w:type="dxa"/>
            </w:tcMar>
          </w:tcPr>
          <w:p w14:paraId="129BC6D2" w14:textId="77777777" w:rsidR="000A1FED" w:rsidRDefault="00FD7867">
            <w:r>
              <w:rPr>
                <w:b/>
                <w:bCs/>
                <w:color w:val="1B3A5C"/>
                <w:sz w:val="20"/>
                <w:szCs w:val="20"/>
              </w:rPr>
              <w:t>Manufacturer ID Read</w:t>
            </w:r>
          </w:p>
        </w:tc>
        <w:tc>
          <w:tcPr>
            <w:tcW w:w="6560" w:type="dxa"/>
            <w:shd w:val="clear" w:color="auto" w:fill="FFFFFF"/>
            <w:tcMar>
              <w:top w:w="80" w:type="dxa"/>
              <w:left w:w="160" w:type="dxa"/>
              <w:bottom w:w="80" w:type="dxa"/>
              <w:right w:w="160" w:type="dxa"/>
            </w:tcMar>
          </w:tcPr>
          <w:p w14:paraId="7D271018" w14:textId="77777777" w:rsidR="000A1FED" w:rsidRDefault="00FD7867">
            <w:r>
              <w:rPr>
                <w:color w:val="444444"/>
                <w:sz w:val="20"/>
                <w:szCs w:val="20"/>
              </w:rPr>
              <w:t>Reads the 24-bit Manufacturer ID from the device.</w:t>
            </w:r>
          </w:p>
        </w:tc>
      </w:tr>
      <w:tr w:rsidR="00BF5011" w14:paraId="38273962" w14:textId="77777777">
        <w:tc>
          <w:tcPr>
            <w:tcW w:w="2800" w:type="dxa"/>
            <w:shd w:val="clear" w:color="auto" w:fill="F2F5F8"/>
            <w:tcMar>
              <w:top w:w="80" w:type="dxa"/>
              <w:left w:w="160" w:type="dxa"/>
              <w:bottom w:w="80" w:type="dxa"/>
              <w:right w:w="160" w:type="dxa"/>
            </w:tcMar>
          </w:tcPr>
          <w:p w14:paraId="734E1FF1" w14:textId="77777777" w:rsidR="000A1FED" w:rsidRDefault="00FD7867">
            <w:r>
              <w:rPr>
                <w:b/>
                <w:bCs/>
                <w:color w:val="1B3A5C"/>
                <w:sz w:val="20"/>
                <w:szCs w:val="20"/>
              </w:rPr>
              <w:t>Serial Number Read</w:t>
            </w:r>
          </w:p>
        </w:tc>
        <w:tc>
          <w:tcPr>
            <w:tcW w:w="6560" w:type="dxa"/>
            <w:shd w:val="clear" w:color="auto" w:fill="F2F5F8"/>
            <w:tcMar>
              <w:top w:w="80" w:type="dxa"/>
              <w:left w:w="160" w:type="dxa"/>
              <w:bottom w:w="80" w:type="dxa"/>
              <w:right w:w="160" w:type="dxa"/>
            </w:tcMar>
          </w:tcPr>
          <w:p w14:paraId="172C5225" w14:textId="77777777" w:rsidR="000A1FED" w:rsidRDefault="00FD7867">
            <w:r>
              <w:rPr>
                <w:color w:val="444444"/>
                <w:sz w:val="20"/>
                <w:szCs w:val="20"/>
              </w:rPr>
              <w:t>Reads the 64-bit unique serial number from address 0x0000.</w:t>
            </w:r>
          </w:p>
        </w:tc>
      </w:tr>
      <w:tr w:rsidR="00BF5011" w14:paraId="1A13AC3B" w14:textId="77777777">
        <w:tc>
          <w:tcPr>
            <w:tcW w:w="2800" w:type="dxa"/>
            <w:shd w:val="clear" w:color="auto" w:fill="FFFFFF"/>
            <w:tcMar>
              <w:top w:w="80" w:type="dxa"/>
              <w:left w:w="160" w:type="dxa"/>
              <w:bottom w:w="80" w:type="dxa"/>
              <w:right w:w="160" w:type="dxa"/>
            </w:tcMar>
          </w:tcPr>
          <w:p w14:paraId="407758BB" w14:textId="77777777" w:rsidR="000A1FED" w:rsidRDefault="00FD7867">
            <w:r>
              <w:rPr>
                <w:b/>
                <w:bCs/>
                <w:color w:val="1B3A5C"/>
                <w:sz w:val="20"/>
                <w:szCs w:val="20"/>
              </w:rPr>
              <w:t>Current Address Read</w:t>
            </w:r>
          </w:p>
        </w:tc>
        <w:tc>
          <w:tcPr>
            <w:tcW w:w="6560" w:type="dxa"/>
            <w:shd w:val="clear" w:color="auto" w:fill="FFFFFF"/>
            <w:tcMar>
              <w:top w:w="80" w:type="dxa"/>
              <w:left w:w="160" w:type="dxa"/>
              <w:bottom w:w="80" w:type="dxa"/>
              <w:right w:w="160" w:type="dxa"/>
            </w:tcMar>
          </w:tcPr>
          <w:p w14:paraId="3D93CFD5" w14:textId="77777777" w:rsidR="000A1FED" w:rsidRDefault="00FD7867">
            <w:r>
              <w:rPr>
                <w:color w:val="444444"/>
                <w:sz w:val="20"/>
                <w:szCs w:val="20"/>
              </w:rPr>
              <w:t>Reads from the most recently accessed memory address.</w:t>
            </w:r>
          </w:p>
        </w:tc>
      </w:tr>
      <w:tr w:rsidR="00BF5011" w14:paraId="78BBE100" w14:textId="77777777">
        <w:tc>
          <w:tcPr>
            <w:tcW w:w="2800" w:type="dxa"/>
            <w:shd w:val="clear" w:color="auto" w:fill="F2F5F8"/>
            <w:tcMar>
              <w:top w:w="80" w:type="dxa"/>
              <w:left w:w="160" w:type="dxa"/>
              <w:bottom w:w="80" w:type="dxa"/>
              <w:right w:w="160" w:type="dxa"/>
            </w:tcMar>
          </w:tcPr>
          <w:p w14:paraId="06C84CEE" w14:textId="77777777" w:rsidR="000A1FED" w:rsidRDefault="00FD7867">
            <w:r>
              <w:rPr>
                <w:b/>
                <w:bCs/>
                <w:color w:val="1B3A5C"/>
                <w:sz w:val="20"/>
                <w:szCs w:val="20"/>
              </w:rPr>
              <w:t>Random Address Read</w:t>
            </w:r>
          </w:p>
        </w:tc>
        <w:tc>
          <w:tcPr>
            <w:tcW w:w="6560" w:type="dxa"/>
            <w:shd w:val="clear" w:color="auto" w:fill="F2F5F8"/>
            <w:tcMar>
              <w:top w:w="80" w:type="dxa"/>
              <w:left w:w="160" w:type="dxa"/>
              <w:bottom w:w="80" w:type="dxa"/>
              <w:right w:w="160" w:type="dxa"/>
            </w:tcMar>
          </w:tcPr>
          <w:p w14:paraId="4D3BECF9" w14:textId="77777777" w:rsidR="000A1FED" w:rsidRDefault="00FD7867">
            <w:r>
              <w:rPr>
                <w:color w:val="444444"/>
                <w:sz w:val="20"/>
                <w:szCs w:val="20"/>
              </w:rPr>
              <w:t>Reads a single byte from a user-specified memory address.</w:t>
            </w:r>
          </w:p>
        </w:tc>
      </w:tr>
      <w:tr w:rsidR="00BF5011" w14:paraId="3DE9B491" w14:textId="77777777">
        <w:tc>
          <w:tcPr>
            <w:tcW w:w="2800" w:type="dxa"/>
            <w:shd w:val="clear" w:color="auto" w:fill="FFFFFF"/>
            <w:tcMar>
              <w:top w:w="80" w:type="dxa"/>
              <w:left w:w="160" w:type="dxa"/>
              <w:bottom w:w="80" w:type="dxa"/>
              <w:right w:w="160" w:type="dxa"/>
            </w:tcMar>
          </w:tcPr>
          <w:p w14:paraId="65EC6B3A" w14:textId="77777777" w:rsidR="000A1FED" w:rsidRDefault="00FD7867">
            <w:r>
              <w:rPr>
                <w:b/>
                <w:bCs/>
                <w:color w:val="1B3A5C"/>
                <w:sz w:val="20"/>
                <w:szCs w:val="20"/>
              </w:rPr>
              <w:t>Sequential Read</w:t>
            </w:r>
          </w:p>
        </w:tc>
        <w:tc>
          <w:tcPr>
            <w:tcW w:w="6560" w:type="dxa"/>
            <w:shd w:val="clear" w:color="auto" w:fill="FFFFFF"/>
            <w:tcMar>
              <w:top w:w="80" w:type="dxa"/>
              <w:left w:w="160" w:type="dxa"/>
              <w:bottom w:w="80" w:type="dxa"/>
              <w:right w:w="160" w:type="dxa"/>
            </w:tcMar>
          </w:tcPr>
          <w:p w14:paraId="39DA6A36" w14:textId="77777777" w:rsidR="000A1FED" w:rsidRDefault="00FD7867">
            <w:r>
              <w:rPr>
                <w:color w:val="444444"/>
                <w:sz w:val="20"/>
                <w:szCs w:val="20"/>
              </w:rPr>
              <w:t>Reads multiple sequential bytes starting from a specified address.</w:t>
            </w:r>
          </w:p>
        </w:tc>
      </w:tr>
      <w:tr w:rsidR="00BF5011" w14:paraId="0AFC5246" w14:textId="77777777">
        <w:tc>
          <w:tcPr>
            <w:tcW w:w="2800" w:type="dxa"/>
            <w:shd w:val="clear" w:color="auto" w:fill="F2F5F8"/>
            <w:tcMar>
              <w:top w:w="80" w:type="dxa"/>
              <w:left w:w="160" w:type="dxa"/>
              <w:bottom w:w="80" w:type="dxa"/>
              <w:right w:w="160" w:type="dxa"/>
            </w:tcMar>
          </w:tcPr>
          <w:p w14:paraId="4D736161" w14:textId="77777777" w:rsidR="000A1FED" w:rsidRDefault="00FD7867">
            <w:r>
              <w:rPr>
                <w:b/>
                <w:bCs/>
                <w:color w:val="1B3A5C"/>
                <w:sz w:val="20"/>
                <w:szCs w:val="20"/>
              </w:rPr>
              <w:t>Byte Write to EEPROM</w:t>
            </w:r>
          </w:p>
        </w:tc>
        <w:tc>
          <w:tcPr>
            <w:tcW w:w="6560" w:type="dxa"/>
            <w:shd w:val="clear" w:color="auto" w:fill="F2F5F8"/>
            <w:tcMar>
              <w:top w:w="80" w:type="dxa"/>
              <w:left w:w="160" w:type="dxa"/>
              <w:bottom w:w="80" w:type="dxa"/>
              <w:right w:w="160" w:type="dxa"/>
            </w:tcMar>
          </w:tcPr>
          <w:p w14:paraId="5E6B95F6" w14:textId="77777777" w:rsidR="000A1FED" w:rsidRDefault="00FD7867">
            <w:r>
              <w:rPr>
                <w:color w:val="444444"/>
                <w:sz w:val="20"/>
                <w:szCs w:val="20"/>
              </w:rPr>
              <w:t>Writes a single 8-bit byte to a user-specified EEPROM address.</w:t>
            </w:r>
          </w:p>
        </w:tc>
      </w:tr>
      <w:tr w:rsidR="00BF5011" w14:paraId="7D67A529" w14:textId="77777777">
        <w:tc>
          <w:tcPr>
            <w:tcW w:w="2800" w:type="dxa"/>
            <w:shd w:val="clear" w:color="auto" w:fill="FFFFFF"/>
            <w:tcMar>
              <w:top w:w="80" w:type="dxa"/>
              <w:left w:w="160" w:type="dxa"/>
              <w:bottom w:w="80" w:type="dxa"/>
              <w:right w:w="160" w:type="dxa"/>
            </w:tcMar>
          </w:tcPr>
          <w:p w14:paraId="194E2957" w14:textId="77777777" w:rsidR="000A1FED" w:rsidRDefault="00FD7867">
            <w:r>
              <w:rPr>
                <w:b/>
                <w:bCs/>
                <w:color w:val="1B3A5C"/>
                <w:sz w:val="20"/>
                <w:szCs w:val="20"/>
              </w:rPr>
              <w:lastRenderedPageBreak/>
              <w:t>Page Write to EEPROM</w:t>
            </w:r>
          </w:p>
        </w:tc>
        <w:tc>
          <w:tcPr>
            <w:tcW w:w="6560" w:type="dxa"/>
            <w:shd w:val="clear" w:color="auto" w:fill="FFFFFF"/>
            <w:tcMar>
              <w:top w:w="80" w:type="dxa"/>
              <w:left w:w="160" w:type="dxa"/>
              <w:bottom w:w="80" w:type="dxa"/>
              <w:right w:w="160" w:type="dxa"/>
            </w:tcMar>
          </w:tcPr>
          <w:p w14:paraId="6694B09E" w14:textId="60E2AC25" w:rsidR="000A1FED" w:rsidRDefault="00FD7867">
            <w:r>
              <w:rPr>
                <w:color w:val="444444"/>
                <w:sz w:val="20"/>
                <w:szCs w:val="20"/>
              </w:rPr>
              <w:t>Writes a full page of data to EEPROM.</w:t>
            </w:r>
            <w:r w:rsidR="00C0454C">
              <w:rPr>
                <w:color w:val="444444"/>
                <w:sz w:val="20"/>
                <w:szCs w:val="20"/>
              </w:rPr>
              <w:t xml:space="preserve"> (8 Bytes)</w:t>
            </w:r>
          </w:p>
        </w:tc>
      </w:tr>
      <w:tr w:rsidR="00BF5011" w14:paraId="5F3BA8D3" w14:textId="77777777">
        <w:tc>
          <w:tcPr>
            <w:tcW w:w="2800" w:type="dxa"/>
            <w:shd w:val="clear" w:color="auto" w:fill="F2F5F8"/>
            <w:tcMar>
              <w:top w:w="80" w:type="dxa"/>
              <w:left w:w="160" w:type="dxa"/>
              <w:bottom w:w="80" w:type="dxa"/>
              <w:right w:w="160" w:type="dxa"/>
            </w:tcMar>
          </w:tcPr>
          <w:p w14:paraId="04388F28" w14:textId="61B3BF52" w:rsidR="000A1FED" w:rsidRDefault="00FD7867">
            <w:r>
              <w:rPr>
                <w:b/>
                <w:bCs/>
                <w:color w:val="1B3A5C"/>
                <w:sz w:val="20"/>
                <w:szCs w:val="20"/>
              </w:rPr>
              <w:t xml:space="preserve">Byte Write </w:t>
            </w:r>
            <w:r w:rsidR="00C0454C">
              <w:rPr>
                <w:b/>
                <w:bCs/>
                <w:color w:val="1B3A5C"/>
                <w:sz w:val="20"/>
                <w:szCs w:val="20"/>
              </w:rPr>
              <w:t>to</w:t>
            </w:r>
            <w:r>
              <w:rPr>
                <w:b/>
                <w:bCs/>
                <w:color w:val="1B3A5C"/>
                <w:sz w:val="20"/>
                <w:szCs w:val="20"/>
              </w:rPr>
              <w:t xml:space="preserve"> Security Reg.</w:t>
            </w:r>
          </w:p>
        </w:tc>
        <w:tc>
          <w:tcPr>
            <w:tcW w:w="6560" w:type="dxa"/>
            <w:shd w:val="clear" w:color="auto" w:fill="F2F5F8"/>
            <w:tcMar>
              <w:top w:w="80" w:type="dxa"/>
              <w:left w:w="160" w:type="dxa"/>
              <w:bottom w:w="80" w:type="dxa"/>
              <w:right w:w="160" w:type="dxa"/>
            </w:tcMar>
          </w:tcPr>
          <w:p w14:paraId="08D8956D" w14:textId="77777777" w:rsidR="000A1FED" w:rsidRDefault="00FD7867">
            <w:r>
              <w:rPr>
                <w:color w:val="444444"/>
                <w:sz w:val="20"/>
                <w:szCs w:val="20"/>
              </w:rPr>
              <w:t>Writes a single byte to the security register.</w:t>
            </w:r>
          </w:p>
        </w:tc>
      </w:tr>
      <w:tr w:rsidR="00BF5011" w14:paraId="3EB3BF66" w14:textId="77777777">
        <w:tc>
          <w:tcPr>
            <w:tcW w:w="2800" w:type="dxa"/>
            <w:shd w:val="clear" w:color="auto" w:fill="FFFFFF"/>
            <w:tcMar>
              <w:top w:w="80" w:type="dxa"/>
              <w:left w:w="160" w:type="dxa"/>
              <w:bottom w:w="80" w:type="dxa"/>
              <w:right w:w="160" w:type="dxa"/>
            </w:tcMar>
          </w:tcPr>
          <w:p w14:paraId="47088C30" w14:textId="3DC855F2" w:rsidR="000A1FED" w:rsidRDefault="00FD7867">
            <w:r>
              <w:rPr>
                <w:b/>
                <w:bCs/>
                <w:color w:val="1B3A5C"/>
                <w:sz w:val="20"/>
                <w:szCs w:val="20"/>
              </w:rPr>
              <w:t xml:space="preserve">Page Write </w:t>
            </w:r>
            <w:r w:rsidR="00C0454C">
              <w:rPr>
                <w:b/>
                <w:bCs/>
                <w:color w:val="1B3A5C"/>
                <w:sz w:val="20"/>
                <w:szCs w:val="20"/>
              </w:rPr>
              <w:t xml:space="preserve">to </w:t>
            </w:r>
            <w:r>
              <w:rPr>
                <w:b/>
                <w:bCs/>
                <w:color w:val="1B3A5C"/>
                <w:sz w:val="20"/>
                <w:szCs w:val="20"/>
              </w:rPr>
              <w:t>Security Reg.</w:t>
            </w:r>
          </w:p>
        </w:tc>
        <w:tc>
          <w:tcPr>
            <w:tcW w:w="6560" w:type="dxa"/>
            <w:shd w:val="clear" w:color="auto" w:fill="FFFFFF"/>
            <w:tcMar>
              <w:top w:w="80" w:type="dxa"/>
              <w:left w:w="160" w:type="dxa"/>
              <w:bottom w:w="80" w:type="dxa"/>
              <w:right w:w="160" w:type="dxa"/>
            </w:tcMar>
          </w:tcPr>
          <w:p w14:paraId="2DF6DA8A" w14:textId="00EA825A" w:rsidR="000A1FED" w:rsidRDefault="00FD7867">
            <w:r>
              <w:rPr>
                <w:color w:val="444444"/>
                <w:sz w:val="20"/>
                <w:szCs w:val="20"/>
              </w:rPr>
              <w:t>Writes a full page to the security register.</w:t>
            </w:r>
            <w:r w:rsidR="00C0454C">
              <w:rPr>
                <w:color w:val="444444"/>
                <w:sz w:val="20"/>
                <w:szCs w:val="20"/>
              </w:rPr>
              <w:t xml:space="preserve"> (8 Bytes)</w:t>
            </w:r>
          </w:p>
        </w:tc>
      </w:tr>
      <w:tr w:rsidR="00BF5011" w14:paraId="1388BD7E" w14:textId="77777777">
        <w:tc>
          <w:tcPr>
            <w:tcW w:w="2800" w:type="dxa"/>
            <w:shd w:val="clear" w:color="auto" w:fill="F2F5F8"/>
            <w:tcMar>
              <w:top w:w="80" w:type="dxa"/>
              <w:left w:w="160" w:type="dxa"/>
              <w:bottom w:w="80" w:type="dxa"/>
              <w:right w:w="160" w:type="dxa"/>
            </w:tcMar>
          </w:tcPr>
          <w:p w14:paraId="6BA63D34" w14:textId="77777777" w:rsidR="000A1FED" w:rsidRDefault="00FD7867">
            <w:r>
              <w:rPr>
                <w:b/>
                <w:bCs/>
                <w:color w:val="1B3A5C"/>
                <w:sz w:val="20"/>
                <w:szCs w:val="20"/>
              </w:rPr>
              <w:t>Lock Security Register</w:t>
            </w:r>
          </w:p>
        </w:tc>
        <w:tc>
          <w:tcPr>
            <w:tcW w:w="6560" w:type="dxa"/>
            <w:shd w:val="clear" w:color="auto" w:fill="F2F5F8"/>
            <w:tcMar>
              <w:top w:w="80" w:type="dxa"/>
              <w:left w:w="160" w:type="dxa"/>
              <w:bottom w:w="80" w:type="dxa"/>
              <w:right w:w="160" w:type="dxa"/>
            </w:tcMar>
          </w:tcPr>
          <w:p w14:paraId="6386F597" w14:textId="77777777" w:rsidR="000A1FED" w:rsidRDefault="00FD7867">
            <w:r>
              <w:rPr>
                <w:color w:val="444444"/>
                <w:sz w:val="20"/>
                <w:szCs w:val="20"/>
              </w:rPr>
              <w:t>Permanently locks the security register against further writes.</w:t>
            </w:r>
          </w:p>
        </w:tc>
      </w:tr>
    </w:tbl>
    <w:p w14:paraId="506B1167" w14:textId="77777777" w:rsidR="000A1FED" w:rsidRDefault="000A1FED"/>
    <w:p w14:paraId="36876E04" w14:textId="77777777" w:rsidR="000A1FED" w:rsidRDefault="000A1FED"/>
    <w:p w14:paraId="049461E1" w14:textId="38BFEE06" w:rsidR="000A1FED" w:rsidRDefault="00FD7867">
      <w:pPr>
        <w:pStyle w:val="Heading1"/>
        <w:pBdr>
          <w:bottom w:val="single" w:sz="6" w:space="6" w:color="2E75B6"/>
        </w:pBdr>
      </w:pPr>
      <w:r>
        <w:t>2. Device Reset</w:t>
      </w:r>
      <w:r w:rsidR="008D7D1F">
        <w:t xml:space="preserve"> – Reset And Discovery Response</w:t>
      </w:r>
    </w:p>
    <w:p w14:paraId="45F37B90" w14:textId="77777777" w:rsidR="008D7D1F" w:rsidRDefault="008D7D1F">
      <w:pPr>
        <w:spacing w:before="60" w:after="80"/>
        <w:rPr>
          <w:color w:val="444444"/>
        </w:rPr>
      </w:pPr>
      <w:r w:rsidRPr="008D7D1F">
        <w:rPr>
          <w:color w:val="444444"/>
        </w:rPr>
        <w:t>A Reset and Discovery Response sequence is used by the host to reset the device as well as to perform a general bus call to determine if any devices are present on the bus.</w:t>
      </w:r>
      <w:r>
        <w:rPr>
          <w:color w:val="444444"/>
        </w:rPr>
        <w:t xml:space="preserve"> It is also used to ensure the AT21xxxx has sufficient power to begin reliable operation.</w:t>
      </w:r>
    </w:p>
    <w:p w14:paraId="5B380091" w14:textId="77777777" w:rsidR="003F132F" w:rsidRDefault="003F132F">
      <w:pPr>
        <w:spacing w:before="60" w:after="80"/>
        <w:rPr>
          <w:color w:val="444444"/>
        </w:rPr>
      </w:pPr>
    </w:p>
    <w:p w14:paraId="3ED36616" w14:textId="75BCE833" w:rsidR="004F19C8" w:rsidRDefault="004F19C8" w:rsidP="004F19C8">
      <w:pPr>
        <w:pBdr>
          <w:left w:val="single" w:sz="16" w:space="8" w:color="C0392B"/>
        </w:pBdr>
        <w:spacing w:before="80" w:after="80"/>
        <w:ind w:left="360"/>
      </w:pPr>
      <w:r>
        <w:rPr>
          <w:b/>
          <w:bCs/>
          <w:color w:val="C0392B"/>
          <w:sz w:val="20"/>
          <w:szCs w:val="20"/>
        </w:rPr>
        <w:t xml:space="preserve">WARNING  </w:t>
      </w:r>
      <w:r w:rsidR="003F132F">
        <w:rPr>
          <w:color w:val="444444"/>
          <w:sz w:val="20"/>
          <w:szCs w:val="20"/>
        </w:rPr>
        <w:t>Allegedly due to the parasitic power feature , if you go into a write operation first thing , your data will very likely corrupt, The device need adequate power to run reliably , to ensure this , you may run the reset  twice , or any read operation before performing writes. This needs further testing.</w:t>
      </w:r>
    </w:p>
    <w:p w14:paraId="42471958" w14:textId="77777777" w:rsidR="008D7D1F" w:rsidRDefault="008D7D1F">
      <w:pPr>
        <w:spacing w:before="60" w:after="80"/>
        <w:rPr>
          <w:color w:val="444444"/>
        </w:rPr>
      </w:pPr>
    </w:p>
    <w:p w14:paraId="4B7BA0B9" w14:textId="3C3A640F" w:rsidR="000A1FED" w:rsidRDefault="00FD7867">
      <w:pPr>
        <w:spacing w:before="60" w:after="80"/>
        <w:rPr>
          <w:color w:val="444444"/>
        </w:rPr>
      </w:pPr>
      <w:r>
        <w:rPr>
          <w:color w:val="444444"/>
        </w:rPr>
        <w:t xml:space="preserve"> No address configuration is required; the operation can be invoked directly.</w:t>
      </w:r>
    </w:p>
    <w:p w14:paraId="2FF0964E" w14:textId="6A9F8172" w:rsidR="008D7D1F" w:rsidRPr="008D7D1F" w:rsidRDefault="008D7D1F">
      <w:pPr>
        <w:spacing w:before="60" w:after="80"/>
        <w:rPr>
          <w:color w:val="444444"/>
        </w:rPr>
      </w:pPr>
      <w:r>
        <w:rPr>
          <w:noProof/>
        </w:rPr>
        <w:drawing>
          <wp:inline distT="0" distB="0" distL="0" distR="0" wp14:anchorId="0708938B" wp14:editId="47A41280">
            <wp:extent cx="3627120" cy="1991429"/>
            <wp:effectExtent l="0" t="0" r="0" b="8890"/>
            <wp:docPr id="1116822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50077" cy="2004033"/>
                    </a:xfrm>
                    <a:prstGeom prst="rect">
                      <a:avLst/>
                    </a:prstGeom>
                    <a:noFill/>
                    <a:ln>
                      <a:noFill/>
                    </a:ln>
                  </pic:spPr>
                </pic:pic>
              </a:graphicData>
            </a:graphic>
          </wp:inline>
        </w:drawing>
      </w:r>
    </w:p>
    <w:p w14:paraId="60D1A495" w14:textId="77777777" w:rsidR="000A1FED" w:rsidRDefault="000A1FED"/>
    <w:p w14:paraId="65A3DDFD" w14:textId="77777777" w:rsidR="000A1FED" w:rsidRDefault="00FD7867">
      <w:pPr>
        <w:spacing w:before="140" w:after="40"/>
      </w:pPr>
      <w:r>
        <w:rPr>
          <w:b/>
          <w:bCs/>
          <w:color w:val="1B3A5C"/>
        </w:rPr>
        <w:t>Configuration</w:t>
      </w:r>
    </w:p>
    <w:p w14:paraId="5A882865" w14:textId="77777777" w:rsidR="000A1FED" w:rsidRDefault="00FD7867">
      <w:pPr>
        <w:pStyle w:val="ListParagraph"/>
        <w:numPr>
          <w:ilvl w:val="0"/>
          <w:numId w:val="2"/>
        </w:numPr>
        <w:spacing w:before="40" w:after="40"/>
      </w:pPr>
      <w:r>
        <w:rPr>
          <w:color w:val="444444"/>
        </w:rPr>
        <w:t>No configuration required. Run the command as-is.</w:t>
      </w:r>
    </w:p>
    <w:p w14:paraId="3482A3B4" w14:textId="77777777" w:rsidR="000A1FED" w:rsidRDefault="000A1FED"/>
    <w:p w14:paraId="12CEF148" w14:textId="77777777" w:rsidR="000A1FED" w:rsidRDefault="00FD7867">
      <w:pPr>
        <w:spacing w:before="140" w:after="40"/>
      </w:pPr>
      <w:r>
        <w:rPr>
          <w:b/>
          <w:bCs/>
          <w:color w:val="1B3A5C"/>
        </w:rPr>
        <w:t>Communication Sequence</w:t>
      </w:r>
    </w:p>
    <w:p w14:paraId="280B162C" w14:textId="77777777" w:rsidR="000A1FED" w:rsidRDefault="00FD7867">
      <w:pPr>
        <w:pStyle w:val="ListParagraph"/>
        <w:numPr>
          <w:ilvl w:val="0"/>
          <w:numId w:val="3"/>
        </w:numPr>
        <w:spacing w:before="40" w:after="40"/>
      </w:pPr>
      <w:r>
        <w:rPr>
          <w:color w:val="444444"/>
        </w:rPr>
        <w:t>Host drives the SI/O line low for the reset duration (tRESET).</w:t>
      </w:r>
    </w:p>
    <w:p w14:paraId="4C5E669B" w14:textId="77777777" w:rsidR="000A1FED" w:rsidRDefault="00FD7867">
      <w:pPr>
        <w:pStyle w:val="ListParagraph"/>
        <w:numPr>
          <w:ilvl w:val="0"/>
          <w:numId w:val="3"/>
        </w:numPr>
        <w:spacing w:before="40" w:after="40"/>
      </w:pPr>
      <w:r>
        <w:rPr>
          <w:color w:val="444444"/>
        </w:rPr>
        <w:t>Host releases the line.</w:t>
      </w:r>
    </w:p>
    <w:p w14:paraId="5C93333B" w14:textId="77777777" w:rsidR="000A1FED" w:rsidRPr="00821242" w:rsidRDefault="00FD7867">
      <w:pPr>
        <w:pStyle w:val="ListParagraph"/>
        <w:numPr>
          <w:ilvl w:val="0"/>
          <w:numId w:val="3"/>
        </w:numPr>
        <w:spacing w:before="40" w:after="40"/>
      </w:pPr>
      <w:r>
        <w:rPr>
          <w:color w:val="444444"/>
        </w:rPr>
        <w:t>Client issues a presence pulse to confirm successful reset.</w:t>
      </w:r>
    </w:p>
    <w:p w14:paraId="683D56B3" w14:textId="77777777" w:rsidR="00821242" w:rsidRPr="00821242" w:rsidRDefault="00821242" w:rsidP="00821242">
      <w:pPr>
        <w:pStyle w:val="ListParagraph"/>
        <w:spacing w:before="40" w:after="40"/>
        <w:ind w:left="720"/>
      </w:pPr>
    </w:p>
    <w:p w14:paraId="565932AB" w14:textId="0BF42CF7" w:rsidR="00821242" w:rsidRPr="00821242" w:rsidRDefault="00821242" w:rsidP="00821242">
      <w:pPr>
        <w:pStyle w:val="ListParagraph"/>
        <w:pBdr>
          <w:left w:val="single" w:sz="16" w:space="8" w:color="2E75B6"/>
        </w:pBdr>
        <w:spacing w:before="40" w:after="40"/>
        <w:ind w:left="720"/>
      </w:pPr>
      <w:r w:rsidRPr="00821242">
        <w:rPr>
          <w:b/>
          <w:bCs/>
          <w:color w:val="2E75B6"/>
          <w:sz w:val="20"/>
          <w:szCs w:val="20"/>
        </w:rPr>
        <w:t xml:space="preserve">NOTE  </w:t>
      </w:r>
      <w:r w:rsidRPr="00821242">
        <w:rPr>
          <w:color w:val="444444"/>
          <w:sz w:val="20"/>
          <w:szCs w:val="20"/>
        </w:rPr>
        <w:t xml:space="preserve">This function is </w:t>
      </w:r>
      <w:r>
        <w:rPr>
          <w:color w:val="444444"/>
          <w:sz w:val="20"/>
          <w:szCs w:val="20"/>
        </w:rPr>
        <w:t xml:space="preserve">also </w:t>
      </w:r>
      <w:r w:rsidRPr="00821242">
        <w:rPr>
          <w:color w:val="444444"/>
          <w:sz w:val="20"/>
          <w:szCs w:val="20"/>
        </w:rPr>
        <w:t>useful to identify whether an AT21xxx is in working condition</w:t>
      </w:r>
      <w:r>
        <w:rPr>
          <w:color w:val="444444"/>
          <w:sz w:val="20"/>
          <w:szCs w:val="20"/>
        </w:rPr>
        <w:t>.</w:t>
      </w:r>
    </w:p>
    <w:p w14:paraId="6FFC950E" w14:textId="77777777" w:rsidR="00821242" w:rsidRDefault="00821242" w:rsidP="00821242">
      <w:pPr>
        <w:pStyle w:val="ListParagraph"/>
        <w:spacing w:before="40" w:after="40"/>
        <w:ind w:left="720"/>
      </w:pPr>
    </w:p>
    <w:p w14:paraId="14A0B9C9" w14:textId="77777777" w:rsidR="000A1FED" w:rsidRDefault="00FD7867">
      <w:pPr>
        <w:pStyle w:val="Heading1"/>
        <w:pBdr>
          <w:bottom w:val="single" w:sz="6" w:space="6" w:color="2E75B6"/>
        </w:pBdr>
      </w:pPr>
      <w:r>
        <w:t>3. Manufacturer ID Read</w:t>
      </w:r>
    </w:p>
    <w:p w14:paraId="75040492" w14:textId="77777777" w:rsidR="000A1FED" w:rsidRDefault="00FD7867">
      <w:pPr>
        <w:spacing w:before="60" w:after="80"/>
      </w:pPr>
      <w:r>
        <w:rPr>
          <w:color w:val="444444"/>
        </w:rPr>
        <w:t>Reads the 24-bit Manufacturer Identifier from the device. No user configuration is required.</w:t>
      </w:r>
    </w:p>
    <w:p w14:paraId="363049DA" w14:textId="032FFF15" w:rsidR="000A1FED" w:rsidRDefault="008D7D1F">
      <w:r>
        <w:rPr>
          <w:noProof/>
        </w:rPr>
        <w:drawing>
          <wp:inline distT="0" distB="0" distL="0" distR="0" wp14:anchorId="05952870" wp14:editId="1470CADE">
            <wp:extent cx="4758489" cy="2624794"/>
            <wp:effectExtent l="0" t="0" r="4445" b="4445"/>
            <wp:docPr id="171448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9051" cy="2630620"/>
                    </a:xfrm>
                    <a:prstGeom prst="rect">
                      <a:avLst/>
                    </a:prstGeom>
                    <a:noFill/>
                    <a:ln>
                      <a:noFill/>
                    </a:ln>
                  </pic:spPr>
                </pic:pic>
              </a:graphicData>
            </a:graphic>
          </wp:inline>
        </w:drawing>
      </w:r>
    </w:p>
    <w:p w14:paraId="758E10ED" w14:textId="77777777" w:rsidR="000A1FED" w:rsidRDefault="00FD7867">
      <w:pPr>
        <w:spacing w:before="140" w:after="40"/>
      </w:pPr>
      <w:r>
        <w:rPr>
          <w:b/>
          <w:bCs/>
          <w:color w:val="1B3A5C"/>
        </w:rPr>
        <w:t>Configuration</w:t>
      </w:r>
    </w:p>
    <w:p w14:paraId="662C410B" w14:textId="77777777" w:rsidR="000A1FED" w:rsidRDefault="00FD7867">
      <w:pPr>
        <w:pStyle w:val="ListParagraph"/>
        <w:numPr>
          <w:ilvl w:val="0"/>
          <w:numId w:val="2"/>
        </w:numPr>
        <w:spacing w:before="40" w:after="40"/>
      </w:pPr>
      <w:r>
        <w:rPr>
          <w:color w:val="444444"/>
        </w:rPr>
        <w:t>No configuration required. Run the command as-is.</w:t>
      </w:r>
    </w:p>
    <w:p w14:paraId="4AC82108" w14:textId="77777777" w:rsidR="000A1FED" w:rsidRDefault="000A1FED"/>
    <w:p w14:paraId="7AA8082B" w14:textId="77777777" w:rsidR="000A1FED" w:rsidRDefault="00FD7867">
      <w:pPr>
        <w:spacing w:before="140" w:after="40"/>
      </w:pPr>
      <w:r>
        <w:rPr>
          <w:b/>
          <w:bCs/>
          <w:color w:val="1B3A5C"/>
        </w:rPr>
        <w:t>Communication Sequence</w:t>
      </w:r>
    </w:p>
    <w:p w14:paraId="1B4E58C7" w14:textId="77777777" w:rsidR="000A1FED" w:rsidRDefault="00FD7867">
      <w:pPr>
        <w:pStyle w:val="ListParagraph"/>
        <w:numPr>
          <w:ilvl w:val="0"/>
          <w:numId w:val="3"/>
        </w:numPr>
        <w:spacing w:before="40" w:after="40"/>
      </w:pPr>
      <w:r>
        <w:rPr>
          <w:color w:val="444444"/>
        </w:rPr>
        <w:t>Host sends the Device Address with Opcode 1100b.</w:t>
      </w:r>
    </w:p>
    <w:p w14:paraId="27B08736" w14:textId="77777777" w:rsidR="000A1FED" w:rsidRDefault="00FD7867">
      <w:pPr>
        <w:pStyle w:val="ListParagraph"/>
        <w:numPr>
          <w:ilvl w:val="0"/>
          <w:numId w:val="3"/>
        </w:numPr>
        <w:spacing w:before="40" w:after="40"/>
      </w:pPr>
      <w:r>
        <w:rPr>
          <w:color w:val="444444"/>
        </w:rPr>
        <w:t>Device returns 3 bytes containing the Manufacturer ID.</w:t>
      </w:r>
    </w:p>
    <w:p w14:paraId="3A3FEFF2" w14:textId="77777777" w:rsidR="000A1FED" w:rsidRDefault="000A1FED"/>
    <w:p w14:paraId="41E4DBC6" w14:textId="77777777" w:rsidR="000A1FED" w:rsidRDefault="00FD7867">
      <w:pPr>
        <w:pBdr>
          <w:left w:val="single" w:sz="16" w:space="8" w:color="2E75B6"/>
        </w:pBdr>
        <w:spacing w:before="80" w:after="80"/>
        <w:ind w:left="360"/>
      </w:pPr>
      <w:r>
        <w:rPr>
          <w:b/>
          <w:bCs/>
          <w:color w:val="2E75B6"/>
          <w:sz w:val="20"/>
          <w:szCs w:val="20"/>
        </w:rPr>
        <w:t xml:space="preserve">NOTE  </w:t>
      </w:r>
      <w:r>
        <w:rPr>
          <w:color w:val="444444"/>
          <w:sz w:val="20"/>
          <w:szCs w:val="20"/>
        </w:rPr>
        <w:t>The Manufacturer Identifier is encoded in the 12 Most Significant bits of the three bytes. The value assigned to Microchip is 0x00Dh, so the first byte returned will be 0x00 and the upper nibble of the second byte will be 0xD.</w:t>
      </w:r>
    </w:p>
    <w:p w14:paraId="03D01200" w14:textId="77777777" w:rsidR="000A1FED" w:rsidRDefault="00FD7867">
      <w:pPr>
        <w:pBdr>
          <w:left w:val="single" w:sz="16" w:space="8" w:color="2E75B6"/>
        </w:pBdr>
        <w:spacing w:before="80" w:after="80"/>
        <w:ind w:left="360"/>
      </w:pPr>
      <w:r>
        <w:rPr>
          <w:b/>
          <w:bCs/>
          <w:color w:val="2E75B6"/>
          <w:sz w:val="20"/>
          <w:szCs w:val="20"/>
        </w:rPr>
        <w:t xml:space="preserve">NOTE  </w:t>
      </w:r>
      <w:r>
        <w:rPr>
          <w:color w:val="444444"/>
          <w:sz w:val="20"/>
          <w:szCs w:val="20"/>
        </w:rPr>
        <w:t>The 12 Least Significant bits encode the device density (bits D11–D3) and the device revision (bits D2–D0).</w:t>
      </w:r>
    </w:p>
    <w:p w14:paraId="604F4006" w14:textId="77777777" w:rsidR="000A1FED" w:rsidRDefault="000A1FED"/>
    <w:p w14:paraId="3C4807AA" w14:textId="77777777" w:rsidR="004E73A7" w:rsidRDefault="004E73A7" w:rsidP="004E73A7">
      <w:pPr>
        <w:spacing w:before="140" w:after="40"/>
      </w:pPr>
      <w:r>
        <w:rPr>
          <w:b/>
          <w:bCs/>
          <w:color w:val="1B3A5C"/>
        </w:rPr>
        <w:t>Example Output</w:t>
      </w:r>
    </w:p>
    <w:p w14:paraId="36113728" w14:textId="71185FCF" w:rsidR="004E73A7" w:rsidRDefault="004E73A7" w:rsidP="004E73A7">
      <w:pPr>
        <w:shd w:val="clear" w:color="auto" w:fill="E8EEF4"/>
        <w:spacing w:before="40" w:after="40"/>
        <w:ind w:left="360"/>
        <w:rPr>
          <w:rFonts w:ascii="Courier New" w:eastAsia="Courier New" w:hAnsi="Courier New" w:cs="Courier New"/>
          <w:color w:val="1A1A1A"/>
          <w:sz w:val="20"/>
          <w:szCs w:val="20"/>
        </w:rPr>
      </w:pPr>
      <w:r>
        <w:rPr>
          <w:rFonts w:ascii="Courier New" w:eastAsia="Courier New" w:hAnsi="Courier New" w:cs="Courier New"/>
          <w:color w:val="1A1A1A"/>
          <w:sz w:val="20"/>
          <w:szCs w:val="20"/>
        </w:rPr>
        <w:t>SWS Read Test Starting</w:t>
      </w:r>
    </w:p>
    <w:p w14:paraId="2E3A67DF" w14:textId="4211ACD0" w:rsidR="004E73A7" w:rsidRDefault="004E73A7" w:rsidP="004E73A7">
      <w:pPr>
        <w:shd w:val="clear" w:color="auto" w:fill="E8EEF4"/>
        <w:spacing w:before="40" w:after="40"/>
        <w:ind w:left="360"/>
        <w:rPr>
          <w:rFonts w:ascii="Courier New" w:eastAsia="Courier New" w:hAnsi="Courier New" w:cs="Courier New"/>
          <w:color w:val="1A1A1A"/>
          <w:sz w:val="20"/>
          <w:szCs w:val="20"/>
        </w:rPr>
      </w:pPr>
      <w:r>
        <w:rPr>
          <w:rFonts w:ascii="Courier New" w:eastAsia="Courier New" w:hAnsi="Courier New" w:cs="Courier New"/>
          <w:color w:val="1A1A1A"/>
          <w:sz w:val="20"/>
          <w:szCs w:val="20"/>
        </w:rPr>
        <w:t>In the loop</w:t>
      </w:r>
    </w:p>
    <w:p w14:paraId="41698CF6" w14:textId="3D57FE4E" w:rsidR="004E73A7" w:rsidRDefault="004E73A7" w:rsidP="004E73A7">
      <w:pPr>
        <w:shd w:val="clear" w:color="auto" w:fill="E8EEF4"/>
        <w:spacing w:before="40" w:after="40"/>
        <w:ind w:left="360"/>
        <w:rPr>
          <w:rFonts w:ascii="Courier New" w:eastAsia="Courier New" w:hAnsi="Courier New" w:cs="Courier New"/>
          <w:color w:val="1A1A1A"/>
          <w:sz w:val="20"/>
          <w:szCs w:val="20"/>
        </w:rPr>
      </w:pPr>
      <w:r>
        <w:rPr>
          <w:rFonts w:ascii="Courier New" w:eastAsia="Courier New" w:hAnsi="Courier New" w:cs="Courier New"/>
          <w:color w:val="1A1A1A"/>
          <w:sz w:val="20"/>
          <w:szCs w:val="20"/>
        </w:rPr>
        <w:t>Read completed</w:t>
      </w:r>
    </w:p>
    <w:p w14:paraId="3B2173FE" w14:textId="6D0F5975" w:rsidR="004E73A7" w:rsidRPr="004E73A7" w:rsidRDefault="004E73A7" w:rsidP="004E73A7">
      <w:pPr>
        <w:shd w:val="clear" w:color="auto" w:fill="E8EEF4"/>
        <w:spacing w:before="40" w:after="40"/>
        <w:ind w:left="360"/>
        <w:rPr>
          <w:rFonts w:ascii="Courier New" w:eastAsia="Courier New" w:hAnsi="Courier New" w:cs="Courier New"/>
          <w:color w:val="1A1A1A"/>
          <w:sz w:val="20"/>
          <w:szCs w:val="20"/>
        </w:rPr>
      </w:pPr>
      <w:r>
        <w:rPr>
          <w:rFonts w:ascii="Courier New" w:eastAsia="Courier New" w:hAnsi="Courier New" w:cs="Courier New"/>
          <w:color w:val="1A1A1A"/>
          <w:sz w:val="20"/>
          <w:szCs w:val="20"/>
        </w:rPr>
        <w:t>Manufacturer ID: 00 D2 00</w:t>
      </w:r>
    </w:p>
    <w:p w14:paraId="08B0D866" w14:textId="77777777" w:rsidR="008D7D1F" w:rsidRDefault="008D7D1F"/>
    <w:p w14:paraId="49D8BD4E" w14:textId="77777777" w:rsidR="008D7D1F" w:rsidRDefault="008D7D1F"/>
    <w:p w14:paraId="1C487354" w14:textId="77777777" w:rsidR="008D7D1F" w:rsidRDefault="008D7D1F"/>
    <w:p w14:paraId="34F5DB72" w14:textId="77777777" w:rsidR="008D7D1F" w:rsidRDefault="008D7D1F"/>
    <w:p w14:paraId="5F1D83D7" w14:textId="77777777" w:rsidR="008D7D1F" w:rsidRDefault="008D7D1F"/>
    <w:p w14:paraId="63C4B1DF" w14:textId="77777777" w:rsidR="008D7D1F" w:rsidRDefault="008D7D1F"/>
    <w:p w14:paraId="78187CDC" w14:textId="77777777" w:rsidR="008D7D1F" w:rsidRDefault="008D7D1F"/>
    <w:p w14:paraId="2E156B7F" w14:textId="77777777" w:rsidR="008D7D1F" w:rsidRDefault="008D7D1F"/>
    <w:p w14:paraId="0103B1B9" w14:textId="77777777" w:rsidR="008D7D1F" w:rsidRDefault="008D7D1F"/>
    <w:p w14:paraId="31892AA4" w14:textId="50BAE31A" w:rsidR="000A1FED" w:rsidRDefault="003F132F">
      <w:pPr>
        <w:pStyle w:val="Heading1"/>
        <w:pBdr>
          <w:bottom w:val="single" w:sz="6" w:space="6" w:color="2E75B6"/>
        </w:pBdr>
      </w:pPr>
      <w:r>
        <w:t>4</w:t>
      </w:r>
      <w:r w:rsidR="00FD7867">
        <w:t>. Current Address Read</w:t>
      </w:r>
    </w:p>
    <w:p w14:paraId="7635AA3E" w14:textId="77777777" w:rsidR="000A1FED" w:rsidRDefault="00FD7867">
      <w:pPr>
        <w:spacing w:before="60" w:after="80"/>
      </w:pPr>
      <w:r>
        <w:rPr>
          <w:color w:val="444444"/>
        </w:rPr>
        <w:t>Reads a single byte from the address pointer last used during a read operation. No address parameter is required.</w:t>
      </w:r>
    </w:p>
    <w:p w14:paraId="03D11678" w14:textId="24A4CDA4" w:rsidR="000A1FED" w:rsidRDefault="008D7D1F">
      <w:r>
        <w:rPr>
          <w:noProof/>
        </w:rPr>
        <w:drawing>
          <wp:inline distT="0" distB="0" distL="0" distR="0" wp14:anchorId="509AD8CF" wp14:editId="7F8D1DB8">
            <wp:extent cx="4307305" cy="2293088"/>
            <wp:effectExtent l="0" t="0" r="0" b="0"/>
            <wp:docPr id="14864779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0253" cy="2299981"/>
                    </a:xfrm>
                    <a:prstGeom prst="rect">
                      <a:avLst/>
                    </a:prstGeom>
                    <a:noFill/>
                    <a:ln>
                      <a:noFill/>
                    </a:ln>
                  </pic:spPr>
                </pic:pic>
              </a:graphicData>
            </a:graphic>
          </wp:inline>
        </w:drawing>
      </w:r>
    </w:p>
    <w:p w14:paraId="0757BC82" w14:textId="77777777" w:rsidR="000A1FED" w:rsidRDefault="00FD7867">
      <w:pPr>
        <w:spacing w:before="140" w:after="40"/>
      </w:pPr>
      <w:r>
        <w:rPr>
          <w:b/>
          <w:bCs/>
          <w:color w:val="1B3A5C"/>
        </w:rPr>
        <w:t>Configuration</w:t>
      </w:r>
    </w:p>
    <w:p w14:paraId="4BE78292" w14:textId="77777777" w:rsidR="000A1FED" w:rsidRDefault="00FD7867">
      <w:pPr>
        <w:pStyle w:val="ListParagraph"/>
        <w:numPr>
          <w:ilvl w:val="0"/>
          <w:numId w:val="2"/>
        </w:numPr>
        <w:spacing w:before="40" w:after="40"/>
      </w:pPr>
      <w:r>
        <w:rPr>
          <w:color w:val="444444"/>
        </w:rPr>
        <w:t>No configuration required. Run the command as-is.</w:t>
      </w:r>
    </w:p>
    <w:p w14:paraId="0B88EF7D" w14:textId="77777777" w:rsidR="000A1FED" w:rsidRDefault="000A1FED"/>
    <w:p w14:paraId="1F5836B9" w14:textId="77777777" w:rsidR="000A1FED" w:rsidRDefault="00FD7867">
      <w:pPr>
        <w:spacing w:before="140" w:after="40"/>
      </w:pPr>
      <w:r>
        <w:rPr>
          <w:b/>
          <w:bCs/>
          <w:color w:val="1B3A5C"/>
        </w:rPr>
        <w:t>Communication Sequence</w:t>
      </w:r>
    </w:p>
    <w:p w14:paraId="16382669" w14:textId="77777777" w:rsidR="000A1FED" w:rsidRDefault="00FD7867">
      <w:pPr>
        <w:pStyle w:val="ListParagraph"/>
        <w:numPr>
          <w:ilvl w:val="0"/>
          <w:numId w:val="3"/>
        </w:numPr>
        <w:spacing w:before="40" w:after="40"/>
      </w:pPr>
      <w:r>
        <w:rPr>
          <w:color w:val="444444"/>
        </w:rPr>
        <w:t>Host sends the Device Address with the R/W bit set to 1 (Read).</w:t>
      </w:r>
    </w:p>
    <w:p w14:paraId="03263D66" w14:textId="77777777" w:rsidR="000A1FED" w:rsidRDefault="00FD7867">
      <w:pPr>
        <w:pStyle w:val="ListParagraph"/>
        <w:numPr>
          <w:ilvl w:val="0"/>
          <w:numId w:val="3"/>
        </w:numPr>
        <w:spacing w:before="40" w:after="40"/>
      </w:pPr>
      <w:r>
        <w:rPr>
          <w:color w:val="444444"/>
        </w:rPr>
        <w:t>Device returns a single data byte.</w:t>
      </w:r>
    </w:p>
    <w:p w14:paraId="6D0E2ED2" w14:textId="77777777" w:rsidR="000A1FED" w:rsidRDefault="000A1FED"/>
    <w:p w14:paraId="5427140B" w14:textId="77777777" w:rsidR="000A1FED" w:rsidRDefault="00FD7867">
      <w:pPr>
        <w:spacing w:before="140" w:after="40"/>
        <w:rPr>
          <w:b/>
          <w:bCs/>
          <w:color w:val="1B3A5C"/>
        </w:rPr>
      </w:pPr>
      <w:r>
        <w:rPr>
          <w:b/>
          <w:bCs/>
          <w:color w:val="1B3A5C"/>
        </w:rPr>
        <w:t>Example Output</w:t>
      </w:r>
    </w:p>
    <w:p w14:paraId="4AD72F0C" w14:textId="77777777" w:rsidR="004E73A7" w:rsidRDefault="004E73A7" w:rsidP="004E73A7">
      <w:pPr>
        <w:shd w:val="clear" w:color="auto" w:fill="E8EEF4"/>
        <w:spacing w:before="40" w:after="40"/>
        <w:ind w:left="360"/>
        <w:rPr>
          <w:rFonts w:ascii="Courier New" w:eastAsia="Courier New" w:hAnsi="Courier New" w:cs="Courier New"/>
          <w:color w:val="1A1A1A"/>
          <w:sz w:val="20"/>
          <w:szCs w:val="20"/>
        </w:rPr>
      </w:pPr>
      <w:r>
        <w:rPr>
          <w:rFonts w:ascii="Courier New" w:eastAsia="Courier New" w:hAnsi="Courier New" w:cs="Courier New"/>
          <w:color w:val="1A1A1A"/>
          <w:sz w:val="20"/>
          <w:szCs w:val="20"/>
        </w:rPr>
        <w:t>SWS Read Test Starting</w:t>
      </w:r>
    </w:p>
    <w:p w14:paraId="3C34B84D" w14:textId="77777777" w:rsidR="004E73A7" w:rsidRDefault="004E73A7" w:rsidP="004E73A7">
      <w:pPr>
        <w:shd w:val="clear" w:color="auto" w:fill="E8EEF4"/>
        <w:spacing w:before="40" w:after="40"/>
        <w:ind w:left="360"/>
        <w:rPr>
          <w:rFonts w:ascii="Courier New" w:eastAsia="Courier New" w:hAnsi="Courier New" w:cs="Courier New"/>
          <w:color w:val="1A1A1A"/>
          <w:sz w:val="20"/>
          <w:szCs w:val="20"/>
        </w:rPr>
      </w:pPr>
      <w:r>
        <w:rPr>
          <w:rFonts w:ascii="Courier New" w:eastAsia="Courier New" w:hAnsi="Courier New" w:cs="Courier New"/>
          <w:color w:val="1A1A1A"/>
          <w:sz w:val="20"/>
          <w:szCs w:val="20"/>
        </w:rPr>
        <w:t>In the loop</w:t>
      </w:r>
    </w:p>
    <w:p w14:paraId="4DAB9746" w14:textId="08B4A63C" w:rsidR="004E73A7" w:rsidRPr="004E73A7" w:rsidRDefault="004E73A7" w:rsidP="004E73A7">
      <w:pPr>
        <w:shd w:val="clear" w:color="auto" w:fill="E8EEF4"/>
        <w:spacing w:before="40" w:after="40"/>
        <w:ind w:left="360"/>
        <w:rPr>
          <w:rFonts w:ascii="Courier New" w:eastAsia="Courier New" w:hAnsi="Courier New" w:cs="Courier New"/>
          <w:color w:val="1A1A1A"/>
          <w:sz w:val="20"/>
          <w:szCs w:val="20"/>
        </w:rPr>
      </w:pPr>
      <w:r>
        <w:rPr>
          <w:rFonts w:ascii="Courier New" w:eastAsia="Courier New" w:hAnsi="Courier New" w:cs="Courier New"/>
          <w:color w:val="1A1A1A"/>
          <w:sz w:val="20"/>
          <w:szCs w:val="20"/>
        </w:rPr>
        <w:t>Read completed</w:t>
      </w:r>
    </w:p>
    <w:p w14:paraId="7A38CE2C" w14:textId="77777777" w:rsidR="000A1FED" w:rsidRDefault="00FD7867">
      <w:pPr>
        <w:shd w:val="clear" w:color="auto" w:fill="E8EEF4"/>
        <w:spacing w:before="40" w:after="40"/>
        <w:ind w:left="360"/>
      </w:pPr>
      <w:r>
        <w:rPr>
          <w:rFonts w:ascii="Courier New" w:eastAsia="Courier New" w:hAnsi="Courier New" w:cs="Courier New"/>
          <w:color w:val="1A1A1A"/>
          <w:sz w:val="20"/>
          <w:szCs w:val="20"/>
        </w:rPr>
        <w:t>Current Address Read: 0xFF</w:t>
      </w:r>
    </w:p>
    <w:p w14:paraId="7C833DBA" w14:textId="77777777" w:rsidR="004832F5" w:rsidRDefault="004832F5" w:rsidP="004832F5">
      <w:pPr>
        <w:pStyle w:val="Heading1"/>
        <w:pBdr>
          <w:bottom w:val="single" w:sz="6" w:space="6" w:color="2E75B6"/>
        </w:pBdr>
      </w:pPr>
      <w:r>
        <w:t>5. Sequential Read</w:t>
      </w:r>
    </w:p>
    <w:p w14:paraId="51E40D58" w14:textId="77777777" w:rsidR="004832F5" w:rsidRDefault="004832F5" w:rsidP="004832F5">
      <w:pPr>
        <w:spacing w:before="60" w:after="80"/>
      </w:pPr>
      <w:r>
        <w:rPr>
          <w:color w:val="444444"/>
        </w:rPr>
        <w:t>in the source code before running. The sequential read is identical to the serial number read Reads multiple consecutive bytes starting from a specified memory address. Set the starting address with the only difference being what memory address is set.</w:t>
      </w:r>
    </w:p>
    <w:p w14:paraId="34E0BDB7" w14:textId="77777777" w:rsidR="004832F5" w:rsidRDefault="004832F5" w:rsidP="004832F5"/>
    <w:p w14:paraId="2CDAD9AB" w14:textId="77777777" w:rsidR="004832F5" w:rsidRDefault="004832F5" w:rsidP="004832F5">
      <w:pPr>
        <w:spacing w:before="140" w:after="40"/>
      </w:pPr>
      <w:r>
        <w:rPr>
          <w:b/>
          <w:bCs/>
          <w:color w:val="1B3A5C"/>
        </w:rPr>
        <w:t>Configuration</w:t>
      </w:r>
    </w:p>
    <w:p w14:paraId="62DD33D6" w14:textId="77777777" w:rsidR="004832F5" w:rsidRDefault="004832F5" w:rsidP="004832F5">
      <w:pPr>
        <w:pStyle w:val="ListParagraph"/>
        <w:numPr>
          <w:ilvl w:val="0"/>
          <w:numId w:val="2"/>
        </w:numPr>
        <w:spacing w:before="40" w:after="40"/>
      </w:pPr>
      <w:r>
        <w:rPr>
          <w:color w:val="444444"/>
        </w:rPr>
        <w:t>Set the starting memory address in the C source code in the glossary..</w:t>
      </w:r>
    </w:p>
    <w:p w14:paraId="5B1A73DB" w14:textId="77777777" w:rsidR="004832F5" w:rsidRDefault="004832F5" w:rsidP="004832F5">
      <w:pPr>
        <w:pStyle w:val="ListParagraph"/>
        <w:numPr>
          <w:ilvl w:val="0"/>
          <w:numId w:val="2"/>
        </w:numPr>
        <w:spacing w:before="40" w:after="40"/>
      </w:pPr>
      <w:r>
        <w:rPr>
          <w:color w:val="444444"/>
        </w:rPr>
        <w:t>Do not modify the Device Address.</w:t>
      </w:r>
    </w:p>
    <w:p w14:paraId="20DB6D9B" w14:textId="77777777" w:rsidR="004832F5" w:rsidRDefault="004832F5" w:rsidP="004832F5"/>
    <w:p w14:paraId="1D088D01" w14:textId="77777777" w:rsidR="004832F5" w:rsidRDefault="004832F5" w:rsidP="004832F5">
      <w:pPr>
        <w:spacing w:before="140" w:after="40"/>
      </w:pPr>
      <w:r>
        <w:rPr>
          <w:b/>
          <w:bCs/>
          <w:color w:val="1B3A5C"/>
        </w:rPr>
        <w:lastRenderedPageBreak/>
        <w:t>Communication Sequence</w:t>
      </w:r>
    </w:p>
    <w:p w14:paraId="6C1633F4" w14:textId="77777777" w:rsidR="004832F5" w:rsidRDefault="004832F5" w:rsidP="004832F5">
      <w:pPr>
        <w:pStyle w:val="ListParagraph"/>
        <w:numPr>
          <w:ilvl w:val="0"/>
          <w:numId w:val="3"/>
        </w:numPr>
        <w:spacing w:before="40" w:after="40"/>
      </w:pPr>
      <w:r>
        <w:rPr>
          <w:color w:val="444444"/>
        </w:rPr>
        <w:t>Host sends the Device Address + Opcode with the R/W bit set to 0 (Write).</w:t>
      </w:r>
    </w:p>
    <w:p w14:paraId="2AD41A9E" w14:textId="77777777" w:rsidR="004832F5" w:rsidRDefault="004832F5" w:rsidP="004832F5">
      <w:pPr>
        <w:pStyle w:val="ListParagraph"/>
        <w:numPr>
          <w:ilvl w:val="0"/>
          <w:numId w:val="3"/>
        </w:numPr>
        <w:spacing w:before="40" w:after="40"/>
      </w:pPr>
      <w:r>
        <w:rPr>
          <w:color w:val="444444"/>
        </w:rPr>
        <w:t>Host sends the starting Memory Address byte.</w:t>
      </w:r>
    </w:p>
    <w:p w14:paraId="260DE65C" w14:textId="77777777" w:rsidR="004832F5" w:rsidRDefault="004832F5" w:rsidP="004832F5">
      <w:pPr>
        <w:pStyle w:val="ListParagraph"/>
        <w:numPr>
          <w:ilvl w:val="0"/>
          <w:numId w:val="3"/>
        </w:numPr>
        <w:spacing w:before="40" w:after="40"/>
      </w:pPr>
      <w:r>
        <w:rPr>
          <w:color w:val="444444"/>
        </w:rPr>
        <w:t>Host re-sends the Device Address + Opcode with the R/W bit set to 1 (Read).</w:t>
      </w:r>
    </w:p>
    <w:p w14:paraId="7E4B0B6B" w14:textId="77777777" w:rsidR="004832F5" w:rsidRPr="004F19C8" w:rsidRDefault="004832F5" w:rsidP="004832F5">
      <w:pPr>
        <w:pStyle w:val="ListParagraph"/>
        <w:numPr>
          <w:ilvl w:val="0"/>
          <w:numId w:val="3"/>
        </w:numPr>
        <w:spacing w:before="40" w:after="40"/>
      </w:pPr>
      <w:r>
        <w:rPr>
          <w:color w:val="444444"/>
        </w:rPr>
        <w:t>Device returns the requested number of sequential bytes.</w:t>
      </w:r>
    </w:p>
    <w:p w14:paraId="20020A53" w14:textId="77777777" w:rsidR="004832F5" w:rsidRPr="004F19C8" w:rsidRDefault="004832F5" w:rsidP="004832F5">
      <w:pPr>
        <w:spacing w:before="140" w:after="40"/>
        <w:ind w:left="360"/>
        <w:rPr>
          <w:b/>
          <w:bCs/>
          <w:color w:val="1B3A5C"/>
        </w:rPr>
      </w:pPr>
      <w:r w:rsidRPr="004F19C8">
        <w:rPr>
          <w:b/>
          <w:bCs/>
          <w:color w:val="1B3A5C"/>
        </w:rPr>
        <w:t>Example Output</w:t>
      </w:r>
    </w:p>
    <w:p w14:paraId="0952CEC6" w14:textId="77777777" w:rsidR="004832F5" w:rsidRPr="004F19C8" w:rsidRDefault="004832F5" w:rsidP="004832F5">
      <w:pPr>
        <w:pStyle w:val="ListParagraph"/>
        <w:shd w:val="clear" w:color="auto" w:fill="E8EEF4"/>
        <w:spacing w:before="40" w:after="40"/>
        <w:ind w:left="720"/>
        <w:rPr>
          <w:rFonts w:ascii="Courier New" w:eastAsia="Courier New" w:hAnsi="Courier New" w:cs="Courier New"/>
          <w:color w:val="1A1A1A"/>
          <w:sz w:val="20"/>
          <w:szCs w:val="20"/>
        </w:rPr>
      </w:pPr>
      <w:r w:rsidRPr="004F19C8">
        <w:rPr>
          <w:rFonts w:ascii="Courier New" w:eastAsia="Courier New" w:hAnsi="Courier New" w:cs="Courier New"/>
          <w:color w:val="1A1A1A"/>
          <w:sz w:val="20"/>
          <w:szCs w:val="20"/>
        </w:rPr>
        <w:t>SWS Read Test Starting</w:t>
      </w:r>
    </w:p>
    <w:p w14:paraId="48D33362" w14:textId="77777777" w:rsidR="004832F5" w:rsidRPr="004F19C8" w:rsidRDefault="004832F5" w:rsidP="004832F5">
      <w:pPr>
        <w:pStyle w:val="ListParagraph"/>
        <w:shd w:val="clear" w:color="auto" w:fill="E8EEF4"/>
        <w:spacing w:before="40" w:after="40"/>
        <w:ind w:left="720"/>
        <w:rPr>
          <w:rFonts w:ascii="Courier New" w:eastAsia="Courier New" w:hAnsi="Courier New" w:cs="Courier New"/>
          <w:color w:val="1A1A1A"/>
          <w:sz w:val="20"/>
          <w:szCs w:val="20"/>
        </w:rPr>
      </w:pPr>
      <w:r w:rsidRPr="004F19C8">
        <w:rPr>
          <w:rFonts w:ascii="Courier New" w:eastAsia="Courier New" w:hAnsi="Courier New" w:cs="Courier New"/>
          <w:color w:val="1A1A1A"/>
          <w:sz w:val="20"/>
          <w:szCs w:val="20"/>
        </w:rPr>
        <w:t>In the loop</w:t>
      </w:r>
    </w:p>
    <w:p w14:paraId="69670BF1" w14:textId="77777777" w:rsidR="004832F5" w:rsidRPr="004F19C8" w:rsidRDefault="004832F5" w:rsidP="004832F5">
      <w:pPr>
        <w:pStyle w:val="ListParagraph"/>
        <w:shd w:val="clear" w:color="auto" w:fill="E8EEF4"/>
        <w:spacing w:before="40" w:after="40"/>
        <w:ind w:left="720"/>
        <w:rPr>
          <w:rFonts w:ascii="Courier New" w:eastAsia="Courier New" w:hAnsi="Courier New" w:cs="Courier New"/>
          <w:color w:val="1A1A1A"/>
          <w:sz w:val="20"/>
          <w:szCs w:val="20"/>
        </w:rPr>
      </w:pPr>
      <w:r w:rsidRPr="004F19C8">
        <w:rPr>
          <w:rFonts w:ascii="Courier New" w:eastAsia="Courier New" w:hAnsi="Courier New" w:cs="Courier New"/>
          <w:color w:val="1A1A1A"/>
          <w:sz w:val="20"/>
          <w:szCs w:val="20"/>
        </w:rPr>
        <w:t>Read completed</w:t>
      </w:r>
    </w:p>
    <w:p w14:paraId="3142187C" w14:textId="77777777" w:rsidR="004832F5" w:rsidRPr="004F19C8" w:rsidRDefault="004832F5" w:rsidP="004832F5">
      <w:pPr>
        <w:pStyle w:val="ListParagraph"/>
        <w:shd w:val="clear" w:color="auto" w:fill="E8EEF4"/>
        <w:spacing w:before="40" w:after="40"/>
        <w:ind w:left="720"/>
        <w:rPr>
          <w:rFonts w:ascii="Courier New" w:eastAsia="Courier New" w:hAnsi="Courier New" w:cs="Courier New"/>
          <w:color w:val="1A1A1A"/>
          <w:sz w:val="20"/>
          <w:szCs w:val="20"/>
        </w:rPr>
      </w:pPr>
      <w:r w:rsidRPr="004F19C8">
        <w:rPr>
          <w:rFonts w:ascii="Courier New" w:eastAsia="Courier New" w:hAnsi="Courier New" w:cs="Courier New"/>
          <w:color w:val="1A1A1A"/>
          <w:sz w:val="20"/>
          <w:szCs w:val="20"/>
        </w:rPr>
        <w:t>Serial Number: A0 15 C9 89 02 00 00 1C</w:t>
      </w:r>
    </w:p>
    <w:p w14:paraId="4FB21128" w14:textId="77777777" w:rsidR="004832F5" w:rsidRPr="008D7D1F" w:rsidRDefault="004832F5" w:rsidP="004832F5">
      <w:pPr>
        <w:spacing w:before="40" w:after="40"/>
      </w:pPr>
    </w:p>
    <w:p w14:paraId="704A6890" w14:textId="38AB38BA" w:rsidR="000A1FED" w:rsidRDefault="00FD7867">
      <w:pPr>
        <w:pStyle w:val="Heading1"/>
        <w:pBdr>
          <w:bottom w:val="single" w:sz="6" w:space="6" w:color="2E75B6"/>
        </w:pBdr>
      </w:pPr>
      <w:r>
        <w:t>6. Random Address Read</w:t>
      </w:r>
    </w:p>
    <w:p w14:paraId="719A62CE" w14:textId="3A8363FF" w:rsidR="000A1FED" w:rsidRDefault="00FD7867">
      <w:pPr>
        <w:spacing w:before="60" w:after="80"/>
      </w:pPr>
      <w:r>
        <w:rPr>
          <w:color w:val="444444"/>
        </w:rPr>
        <w:t xml:space="preserve">Reads a single byte from a user-specified memory address. The target address must be set in the </w:t>
      </w:r>
      <w:r w:rsidR="00821242">
        <w:rPr>
          <w:color w:val="444444"/>
        </w:rPr>
        <w:t xml:space="preserve">C </w:t>
      </w:r>
      <w:r>
        <w:rPr>
          <w:color w:val="444444"/>
        </w:rPr>
        <w:t>code before running the command.</w:t>
      </w:r>
    </w:p>
    <w:p w14:paraId="4ACD7AD6" w14:textId="69D13FE9" w:rsidR="000A1FED" w:rsidRDefault="008D7D1F">
      <w:r>
        <w:rPr>
          <w:noProof/>
        </w:rPr>
        <w:drawing>
          <wp:inline distT="0" distB="0" distL="0" distR="0" wp14:anchorId="412BEC6C" wp14:editId="5D3181E9">
            <wp:extent cx="4601157" cy="2454442"/>
            <wp:effectExtent l="0" t="0" r="9525" b="3175"/>
            <wp:docPr id="262005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28271" cy="2468906"/>
                    </a:xfrm>
                    <a:prstGeom prst="rect">
                      <a:avLst/>
                    </a:prstGeom>
                    <a:noFill/>
                    <a:ln>
                      <a:noFill/>
                    </a:ln>
                  </pic:spPr>
                </pic:pic>
              </a:graphicData>
            </a:graphic>
          </wp:inline>
        </w:drawing>
      </w:r>
    </w:p>
    <w:p w14:paraId="47EE4347" w14:textId="77777777" w:rsidR="000A1FED" w:rsidRDefault="00FD7867">
      <w:pPr>
        <w:spacing w:before="140" w:after="40"/>
      </w:pPr>
      <w:r>
        <w:rPr>
          <w:b/>
          <w:bCs/>
          <w:color w:val="1B3A5C"/>
        </w:rPr>
        <w:t>Configuration</w:t>
      </w:r>
    </w:p>
    <w:p w14:paraId="1A97C4F9" w14:textId="5DA011F7" w:rsidR="000A1FED" w:rsidRDefault="00FD7867">
      <w:pPr>
        <w:pStyle w:val="ListParagraph"/>
        <w:numPr>
          <w:ilvl w:val="0"/>
          <w:numId w:val="2"/>
        </w:numPr>
        <w:spacing w:before="40" w:after="40"/>
      </w:pPr>
      <w:r>
        <w:rPr>
          <w:color w:val="444444"/>
        </w:rPr>
        <w:t xml:space="preserve">Set the desired memory address in the </w:t>
      </w:r>
      <w:r w:rsidR="00821242">
        <w:rPr>
          <w:color w:val="444444"/>
        </w:rPr>
        <w:t xml:space="preserve">C </w:t>
      </w:r>
      <w:r>
        <w:rPr>
          <w:color w:val="444444"/>
        </w:rPr>
        <w:t>code.</w:t>
      </w:r>
    </w:p>
    <w:p w14:paraId="4B6C578D" w14:textId="77777777" w:rsidR="000A1FED" w:rsidRDefault="00FD7867">
      <w:pPr>
        <w:pStyle w:val="ListParagraph"/>
        <w:numPr>
          <w:ilvl w:val="0"/>
          <w:numId w:val="2"/>
        </w:numPr>
        <w:spacing w:before="40" w:after="40"/>
      </w:pPr>
      <w:r>
        <w:rPr>
          <w:color w:val="444444"/>
        </w:rPr>
        <w:t>Do not modify the Device Address.</w:t>
      </w:r>
    </w:p>
    <w:p w14:paraId="1667A6EC" w14:textId="77777777" w:rsidR="000A1FED" w:rsidRDefault="000A1FED"/>
    <w:p w14:paraId="217B7863" w14:textId="77777777" w:rsidR="000A1FED" w:rsidRDefault="00FD7867">
      <w:pPr>
        <w:spacing w:before="140" w:after="40"/>
      </w:pPr>
      <w:r>
        <w:rPr>
          <w:b/>
          <w:bCs/>
          <w:color w:val="1B3A5C"/>
        </w:rPr>
        <w:t>Communication Sequence</w:t>
      </w:r>
    </w:p>
    <w:p w14:paraId="18C640D7" w14:textId="77777777" w:rsidR="000A1FED" w:rsidRDefault="00FD7867">
      <w:pPr>
        <w:pStyle w:val="ListParagraph"/>
        <w:numPr>
          <w:ilvl w:val="0"/>
          <w:numId w:val="3"/>
        </w:numPr>
        <w:spacing w:before="40" w:after="40"/>
      </w:pPr>
      <w:r>
        <w:rPr>
          <w:color w:val="444444"/>
        </w:rPr>
        <w:t>Host sends the Device Address with the R/W bit set to 0 (Write).</w:t>
      </w:r>
    </w:p>
    <w:p w14:paraId="08B2278A" w14:textId="77777777" w:rsidR="000A1FED" w:rsidRDefault="00FD7867">
      <w:pPr>
        <w:pStyle w:val="ListParagraph"/>
        <w:numPr>
          <w:ilvl w:val="0"/>
          <w:numId w:val="3"/>
        </w:numPr>
        <w:spacing w:before="40" w:after="40"/>
      </w:pPr>
      <w:r>
        <w:rPr>
          <w:color w:val="444444"/>
        </w:rPr>
        <w:t>Host sends the target Memory Address byte.</w:t>
      </w:r>
    </w:p>
    <w:p w14:paraId="35A38BC9" w14:textId="77777777" w:rsidR="000A1FED" w:rsidRDefault="00FD7867">
      <w:pPr>
        <w:pStyle w:val="ListParagraph"/>
        <w:numPr>
          <w:ilvl w:val="0"/>
          <w:numId w:val="3"/>
        </w:numPr>
        <w:spacing w:before="40" w:after="40"/>
      </w:pPr>
      <w:r>
        <w:rPr>
          <w:color w:val="444444"/>
        </w:rPr>
        <w:t>Host re-sends the Device Address with the R/W bit set to 1 (Read).</w:t>
      </w:r>
    </w:p>
    <w:p w14:paraId="5E366FC4" w14:textId="77777777" w:rsidR="000A1FED" w:rsidRDefault="00FD7867">
      <w:pPr>
        <w:pStyle w:val="ListParagraph"/>
        <w:numPr>
          <w:ilvl w:val="0"/>
          <w:numId w:val="3"/>
        </w:numPr>
        <w:spacing w:before="40" w:after="40"/>
      </w:pPr>
      <w:r>
        <w:rPr>
          <w:color w:val="444444"/>
        </w:rPr>
        <w:t>Device returns a single data byte.</w:t>
      </w:r>
    </w:p>
    <w:p w14:paraId="696A928F" w14:textId="77777777" w:rsidR="000A1FED" w:rsidRDefault="000A1FED"/>
    <w:p w14:paraId="3885686B" w14:textId="77777777" w:rsidR="000A1FED" w:rsidRDefault="00FD7867">
      <w:pPr>
        <w:spacing w:before="140" w:after="40"/>
        <w:rPr>
          <w:b/>
          <w:bCs/>
          <w:color w:val="1B3A5C"/>
        </w:rPr>
      </w:pPr>
      <w:r>
        <w:rPr>
          <w:b/>
          <w:bCs/>
          <w:color w:val="1B3A5C"/>
        </w:rPr>
        <w:t>Example Output</w:t>
      </w:r>
    </w:p>
    <w:p w14:paraId="6F8ACFA4" w14:textId="77777777" w:rsidR="004E73A7" w:rsidRDefault="004E73A7" w:rsidP="004E73A7">
      <w:pPr>
        <w:shd w:val="clear" w:color="auto" w:fill="E8EEF4"/>
        <w:spacing w:before="40" w:after="40"/>
        <w:ind w:left="360"/>
        <w:rPr>
          <w:rFonts w:ascii="Courier New" w:eastAsia="Courier New" w:hAnsi="Courier New" w:cs="Courier New"/>
          <w:color w:val="1A1A1A"/>
          <w:sz w:val="20"/>
          <w:szCs w:val="20"/>
        </w:rPr>
      </w:pPr>
      <w:r>
        <w:rPr>
          <w:rFonts w:ascii="Courier New" w:eastAsia="Courier New" w:hAnsi="Courier New" w:cs="Courier New"/>
          <w:color w:val="1A1A1A"/>
          <w:sz w:val="20"/>
          <w:szCs w:val="20"/>
        </w:rPr>
        <w:t>SWS Read Test Starting</w:t>
      </w:r>
    </w:p>
    <w:p w14:paraId="3B4CB03A" w14:textId="77777777" w:rsidR="004E73A7" w:rsidRDefault="004E73A7" w:rsidP="004E73A7">
      <w:pPr>
        <w:shd w:val="clear" w:color="auto" w:fill="E8EEF4"/>
        <w:spacing w:before="40" w:after="40"/>
        <w:ind w:left="360"/>
        <w:rPr>
          <w:rFonts w:ascii="Courier New" w:eastAsia="Courier New" w:hAnsi="Courier New" w:cs="Courier New"/>
          <w:color w:val="1A1A1A"/>
          <w:sz w:val="20"/>
          <w:szCs w:val="20"/>
        </w:rPr>
      </w:pPr>
      <w:r>
        <w:rPr>
          <w:rFonts w:ascii="Courier New" w:eastAsia="Courier New" w:hAnsi="Courier New" w:cs="Courier New"/>
          <w:color w:val="1A1A1A"/>
          <w:sz w:val="20"/>
          <w:szCs w:val="20"/>
        </w:rPr>
        <w:t>In the loop</w:t>
      </w:r>
    </w:p>
    <w:p w14:paraId="4F2E0083" w14:textId="2251868F" w:rsidR="004E73A7" w:rsidRPr="004E73A7" w:rsidRDefault="004E73A7" w:rsidP="004E73A7">
      <w:pPr>
        <w:shd w:val="clear" w:color="auto" w:fill="E8EEF4"/>
        <w:spacing w:before="40" w:after="40"/>
        <w:ind w:left="360"/>
        <w:rPr>
          <w:rFonts w:ascii="Courier New" w:eastAsia="Courier New" w:hAnsi="Courier New" w:cs="Courier New"/>
          <w:color w:val="1A1A1A"/>
          <w:sz w:val="20"/>
          <w:szCs w:val="20"/>
        </w:rPr>
      </w:pPr>
      <w:r>
        <w:rPr>
          <w:rFonts w:ascii="Courier New" w:eastAsia="Courier New" w:hAnsi="Courier New" w:cs="Courier New"/>
          <w:color w:val="1A1A1A"/>
          <w:sz w:val="20"/>
          <w:szCs w:val="20"/>
        </w:rPr>
        <w:t>Read completed</w:t>
      </w:r>
    </w:p>
    <w:p w14:paraId="71039CFF" w14:textId="77777777" w:rsidR="000A1FED" w:rsidRDefault="00FD7867">
      <w:pPr>
        <w:shd w:val="clear" w:color="auto" w:fill="E8EEF4"/>
        <w:spacing w:before="40" w:after="40"/>
        <w:ind w:left="360"/>
      </w:pPr>
      <w:r>
        <w:rPr>
          <w:rFonts w:ascii="Courier New" w:eastAsia="Courier New" w:hAnsi="Courier New" w:cs="Courier New"/>
          <w:color w:val="1A1A1A"/>
          <w:sz w:val="20"/>
          <w:szCs w:val="20"/>
        </w:rPr>
        <w:lastRenderedPageBreak/>
        <w:t>Random Address Read [0x38]: 0xFF</w:t>
      </w:r>
    </w:p>
    <w:p w14:paraId="38CB5D4D" w14:textId="5819D88D" w:rsidR="008D7D1F" w:rsidRDefault="004832F5" w:rsidP="008D7D1F">
      <w:pPr>
        <w:pStyle w:val="Heading1"/>
        <w:pBdr>
          <w:bottom w:val="single" w:sz="6" w:space="6" w:color="2E75B6"/>
        </w:pBdr>
      </w:pPr>
      <w:r>
        <w:t>7</w:t>
      </w:r>
      <w:r w:rsidR="008D7D1F">
        <w:t>. Serial Number Read</w:t>
      </w:r>
    </w:p>
    <w:p w14:paraId="6CC73008" w14:textId="77777777" w:rsidR="008D7D1F" w:rsidRDefault="008D7D1F" w:rsidP="008D7D1F">
      <w:pPr>
        <w:spacing w:before="60" w:after="80"/>
      </w:pPr>
      <w:r>
        <w:rPr>
          <w:color w:val="444444"/>
        </w:rPr>
        <w:t>Reads the full 64-bit unique serial number from the device. The memory address is fixed to the value specified in the datasheet (0x0000); no code changes are required.</w:t>
      </w:r>
    </w:p>
    <w:p w14:paraId="308A93AD" w14:textId="77777777" w:rsidR="008D7D1F" w:rsidRDefault="008D7D1F" w:rsidP="008D7D1F">
      <w:r>
        <w:rPr>
          <w:noProof/>
        </w:rPr>
        <w:drawing>
          <wp:inline distT="0" distB="0" distL="0" distR="0" wp14:anchorId="64E2A913" wp14:editId="667D3530">
            <wp:extent cx="5005137" cy="2659543"/>
            <wp:effectExtent l="0" t="0" r="5080" b="7620"/>
            <wp:docPr id="1396963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08540" cy="2661351"/>
                    </a:xfrm>
                    <a:prstGeom prst="rect">
                      <a:avLst/>
                    </a:prstGeom>
                    <a:noFill/>
                    <a:ln>
                      <a:noFill/>
                    </a:ln>
                  </pic:spPr>
                </pic:pic>
              </a:graphicData>
            </a:graphic>
          </wp:inline>
        </w:drawing>
      </w:r>
    </w:p>
    <w:p w14:paraId="4F50158F" w14:textId="77777777" w:rsidR="008D7D1F" w:rsidRDefault="008D7D1F" w:rsidP="008D7D1F">
      <w:r>
        <w:rPr>
          <w:noProof/>
        </w:rPr>
        <w:drawing>
          <wp:inline distT="0" distB="0" distL="0" distR="0" wp14:anchorId="6C6E52DE" wp14:editId="5F6E0615">
            <wp:extent cx="5024353" cy="2701089"/>
            <wp:effectExtent l="0" t="0" r="5080" b="4445"/>
            <wp:docPr id="1389056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85831" cy="2734139"/>
                    </a:xfrm>
                    <a:prstGeom prst="rect">
                      <a:avLst/>
                    </a:prstGeom>
                    <a:noFill/>
                    <a:ln>
                      <a:noFill/>
                    </a:ln>
                  </pic:spPr>
                </pic:pic>
              </a:graphicData>
            </a:graphic>
          </wp:inline>
        </w:drawing>
      </w:r>
    </w:p>
    <w:p w14:paraId="4E57F440" w14:textId="77777777" w:rsidR="008D7D1F" w:rsidRDefault="008D7D1F" w:rsidP="008D7D1F">
      <w:pPr>
        <w:spacing w:before="140" w:after="40"/>
      </w:pPr>
      <w:r>
        <w:rPr>
          <w:b/>
          <w:bCs/>
          <w:color w:val="1B3A5C"/>
        </w:rPr>
        <w:t>Configuration</w:t>
      </w:r>
    </w:p>
    <w:p w14:paraId="1F422B45" w14:textId="77777777" w:rsidR="008D7D1F" w:rsidRDefault="008D7D1F" w:rsidP="008D7D1F">
      <w:pPr>
        <w:pStyle w:val="ListParagraph"/>
        <w:numPr>
          <w:ilvl w:val="0"/>
          <w:numId w:val="2"/>
        </w:numPr>
        <w:spacing w:before="40" w:after="40"/>
      </w:pPr>
      <w:r>
        <w:rPr>
          <w:color w:val="444444"/>
        </w:rPr>
        <w:t>No configuration required. Run the command as-is.</w:t>
      </w:r>
    </w:p>
    <w:p w14:paraId="4882BEBF" w14:textId="77777777" w:rsidR="008D7D1F" w:rsidRDefault="008D7D1F" w:rsidP="008D7D1F"/>
    <w:p w14:paraId="5ADC8691" w14:textId="77777777" w:rsidR="008D7D1F" w:rsidRDefault="008D7D1F" w:rsidP="008D7D1F">
      <w:pPr>
        <w:spacing w:before="140" w:after="40"/>
      </w:pPr>
      <w:r>
        <w:rPr>
          <w:b/>
          <w:bCs/>
          <w:color w:val="1B3A5C"/>
        </w:rPr>
        <w:t>Communication Sequence</w:t>
      </w:r>
    </w:p>
    <w:p w14:paraId="59235911" w14:textId="77777777" w:rsidR="008D7D1F" w:rsidRDefault="008D7D1F" w:rsidP="008D7D1F">
      <w:pPr>
        <w:pStyle w:val="ListParagraph"/>
        <w:numPr>
          <w:ilvl w:val="0"/>
          <w:numId w:val="3"/>
        </w:numPr>
        <w:spacing w:before="40" w:after="40"/>
      </w:pPr>
      <w:r>
        <w:rPr>
          <w:color w:val="444444"/>
        </w:rPr>
        <w:t>Host sends the Device Address + Opcode with the R/W bit set to 0 (Write).</w:t>
      </w:r>
    </w:p>
    <w:p w14:paraId="3C1CCCB3" w14:textId="2CBC1CA8" w:rsidR="008D7D1F" w:rsidRDefault="008D7D1F" w:rsidP="008D7D1F">
      <w:pPr>
        <w:pStyle w:val="ListParagraph"/>
        <w:numPr>
          <w:ilvl w:val="0"/>
          <w:numId w:val="3"/>
        </w:numPr>
        <w:spacing w:before="40" w:after="40"/>
      </w:pPr>
      <w:r>
        <w:rPr>
          <w:color w:val="444444"/>
        </w:rPr>
        <w:t>Host sends Memory Address (0x0000 if serial number read).</w:t>
      </w:r>
    </w:p>
    <w:p w14:paraId="37E5BB9B" w14:textId="77777777" w:rsidR="008D7D1F" w:rsidRDefault="008D7D1F" w:rsidP="008D7D1F">
      <w:pPr>
        <w:pStyle w:val="ListParagraph"/>
        <w:numPr>
          <w:ilvl w:val="0"/>
          <w:numId w:val="3"/>
        </w:numPr>
        <w:spacing w:before="40" w:after="40"/>
      </w:pPr>
      <w:r>
        <w:rPr>
          <w:color w:val="444444"/>
        </w:rPr>
        <w:t>Host re-sends the Device Address + Opcode with the R/W bit set to 1 (Read).</w:t>
      </w:r>
    </w:p>
    <w:p w14:paraId="035AF537" w14:textId="77777777" w:rsidR="008D7D1F" w:rsidRDefault="008D7D1F" w:rsidP="008D7D1F">
      <w:pPr>
        <w:pStyle w:val="ListParagraph"/>
        <w:numPr>
          <w:ilvl w:val="0"/>
          <w:numId w:val="3"/>
        </w:numPr>
        <w:spacing w:before="40" w:after="40"/>
      </w:pPr>
      <w:r>
        <w:rPr>
          <w:color w:val="444444"/>
        </w:rPr>
        <w:t>Device returns 8 bytes.</w:t>
      </w:r>
    </w:p>
    <w:p w14:paraId="537DF288" w14:textId="77777777" w:rsidR="008D7D1F" w:rsidRDefault="008D7D1F" w:rsidP="008D7D1F"/>
    <w:p w14:paraId="21CE240C" w14:textId="77777777" w:rsidR="008D7D1F" w:rsidRDefault="008D7D1F" w:rsidP="008D7D1F">
      <w:pPr>
        <w:pBdr>
          <w:left w:val="single" w:sz="16" w:space="8" w:color="C0392B"/>
        </w:pBdr>
        <w:spacing w:before="80" w:after="80"/>
        <w:ind w:left="360"/>
      </w:pPr>
      <w:r>
        <w:rPr>
          <w:b/>
          <w:bCs/>
          <w:color w:val="C0392B"/>
          <w:sz w:val="20"/>
          <w:szCs w:val="20"/>
        </w:rPr>
        <w:t xml:space="preserve">WARNING  </w:t>
      </w:r>
      <w:r>
        <w:rPr>
          <w:color w:val="444444"/>
          <w:sz w:val="20"/>
          <w:szCs w:val="20"/>
        </w:rPr>
        <w:t>Do not modify the memory address used by this function. The address is pre-set to the correct location as defined by the AT21CS01 datasheet.</w:t>
      </w:r>
    </w:p>
    <w:p w14:paraId="7C49B5A0" w14:textId="77777777" w:rsidR="008D7D1F" w:rsidRDefault="008D7D1F" w:rsidP="008D7D1F"/>
    <w:p w14:paraId="32C9B017" w14:textId="77777777" w:rsidR="008D7D1F" w:rsidRDefault="008D7D1F" w:rsidP="008D7D1F">
      <w:pPr>
        <w:pBdr>
          <w:left w:val="single" w:sz="16" w:space="8" w:color="2E75B6"/>
        </w:pBdr>
        <w:spacing w:before="80" w:after="80"/>
        <w:ind w:left="360"/>
      </w:pPr>
      <w:r>
        <w:rPr>
          <w:b/>
          <w:bCs/>
          <w:color w:val="2E75B6"/>
          <w:sz w:val="20"/>
          <w:szCs w:val="20"/>
        </w:rPr>
        <w:t xml:space="preserve">NOTE  </w:t>
      </w:r>
      <w:r>
        <w:rPr>
          <w:color w:val="444444"/>
          <w:sz w:val="20"/>
          <w:szCs w:val="20"/>
        </w:rPr>
        <w:t>Byte 0 contains the product identifier (0xA0).</w:t>
      </w:r>
    </w:p>
    <w:p w14:paraId="7E752AA8" w14:textId="77777777" w:rsidR="008D7D1F" w:rsidRDefault="008D7D1F" w:rsidP="008D7D1F">
      <w:pPr>
        <w:pBdr>
          <w:left w:val="single" w:sz="16" w:space="8" w:color="2E75B6"/>
        </w:pBdr>
        <w:spacing w:before="80" w:after="80"/>
        <w:ind w:left="360"/>
      </w:pPr>
      <w:r>
        <w:rPr>
          <w:b/>
          <w:bCs/>
          <w:color w:val="2E75B6"/>
          <w:sz w:val="20"/>
          <w:szCs w:val="20"/>
        </w:rPr>
        <w:t xml:space="preserve">NOTE  </w:t>
      </w:r>
      <w:r>
        <w:rPr>
          <w:color w:val="444444"/>
          <w:sz w:val="20"/>
          <w:szCs w:val="20"/>
        </w:rPr>
        <w:t>Bytes 1–6 contain the 48-bit unique device identifier.</w:t>
      </w:r>
    </w:p>
    <w:p w14:paraId="6FF27A18" w14:textId="77777777" w:rsidR="008D7D1F" w:rsidRDefault="008D7D1F" w:rsidP="008D7D1F">
      <w:pPr>
        <w:pBdr>
          <w:left w:val="single" w:sz="16" w:space="8" w:color="2E75B6"/>
        </w:pBdr>
        <w:spacing w:before="80" w:after="80"/>
        <w:ind w:left="360"/>
      </w:pPr>
      <w:r>
        <w:rPr>
          <w:b/>
          <w:bCs/>
          <w:color w:val="2E75B6"/>
          <w:sz w:val="20"/>
          <w:szCs w:val="20"/>
        </w:rPr>
        <w:t xml:space="preserve">NOTE  </w:t>
      </w:r>
      <w:r>
        <w:rPr>
          <w:color w:val="444444"/>
          <w:sz w:val="20"/>
          <w:szCs w:val="20"/>
        </w:rPr>
        <w:t>Byte 7 is a CRC-8 checksum (Maxim/Dallas algorithm) over the preceding 7 bytes.</w:t>
      </w:r>
    </w:p>
    <w:p w14:paraId="4442EFB7" w14:textId="77777777" w:rsidR="008D7D1F" w:rsidRDefault="008D7D1F" w:rsidP="008D7D1F"/>
    <w:p w14:paraId="26787652" w14:textId="094F626C" w:rsidR="004E73A7" w:rsidRDefault="008D7D1F" w:rsidP="008D7D1F">
      <w:pPr>
        <w:spacing w:before="140" w:after="40"/>
        <w:rPr>
          <w:b/>
          <w:bCs/>
          <w:color w:val="1B3A5C"/>
        </w:rPr>
      </w:pPr>
      <w:r>
        <w:rPr>
          <w:b/>
          <w:bCs/>
          <w:color w:val="1B3A5C"/>
        </w:rPr>
        <w:t>Example Output</w:t>
      </w:r>
    </w:p>
    <w:p w14:paraId="4463A536" w14:textId="77777777" w:rsidR="004E73A7" w:rsidRDefault="004E73A7" w:rsidP="008D7D1F">
      <w:pPr>
        <w:spacing w:before="140" w:after="40"/>
        <w:rPr>
          <w:b/>
          <w:bCs/>
          <w:color w:val="1B3A5C"/>
        </w:rPr>
      </w:pPr>
    </w:p>
    <w:p w14:paraId="3591A754" w14:textId="77777777" w:rsidR="004E73A7" w:rsidRDefault="004E73A7" w:rsidP="004E73A7">
      <w:pPr>
        <w:shd w:val="clear" w:color="auto" w:fill="E8EEF4"/>
        <w:spacing w:before="40" w:after="40"/>
        <w:ind w:left="360"/>
        <w:rPr>
          <w:rFonts w:ascii="Courier New" w:eastAsia="Courier New" w:hAnsi="Courier New" w:cs="Courier New"/>
          <w:color w:val="1A1A1A"/>
          <w:sz w:val="20"/>
          <w:szCs w:val="20"/>
        </w:rPr>
      </w:pPr>
      <w:r>
        <w:rPr>
          <w:rFonts w:ascii="Courier New" w:eastAsia="Courier New" w:hAnsi="Courier New" w:cs="Courier New"/>
          <w:color w:val="1A1A1A"/>
          <w:sz w:val="20"/>
          <w:szCs w:val="20"/>
        </w:rPr>
        <w:t>SWS Read Test Starting</w:t>
      </w:r>
    </w:p>
    <w:p w14:paraId="2FCD0135" w14:textId="77777777" w:rsidR="004E73A7" w:rsidRDefault="004E73A7" w:rsidP="004E73A7">
      <w:pPr>
        <w:shd w:val="clear" w:color="auto" w:fill="E8EEF4"/>
        <w:spacing w:before="40" w:after="40"/>
        <w:ind w:left="360"/>
        <w:rPr>
          <w:rFonts w:ascii="Courier New" w:eastAsia="Courier New" w:hAnsi="Courier New" w:cs="Courier New"/>
          <w:color w:val="1A1A1A"/>
          <w:sz w:val="20"/>
          <w:szCs w:val="20"/>
        </w:rPr>
      </w:pPr>
      <w:r>
        <w:rPr>
          <w:rFonts w:ascii="Courier New" w:eastAsia="Courier New" w:hAnsi="Courier New" w:cs="Courier New"/>
          <w:color w:val="1A1A1A"/>
          <w:sz w:val="20"/>
          <w:szCs w:val="20"/>
        </w:rPr>
        <w:t>In the loop</w:t>
      </w:r>
    </w:p>
    <w:p w14:paraId="4511589C" w14:textId="24F7DA7C" w:rsidR="004E73A7" w:rsidRPr="004E73A7" w:rsidRDefault="004E73A7" w:rsidP="004E73A7">
      <w:pPr>
        <w:shd w:val="clear" w:color="auto" w:fill="E8EEF4"/>
        <w:spacing w:before="40" w:after="40"/>
        <w:ind w:left="360"/>
        <w:rPr>
          <w:rFonts w:ascii="Courier New" w:eastAsia="Courier New" w:hAnsi="Courier New" w:cs="Courier New"/>
          <w:color w:val="1A1A1A"/>
          <w:sz w:val="20"/>
          <w:szCs w:val="20"/>
        </w:rPr>
      </w:pPr>
      <w:r>
        <w:rPr>
          <w:rFonts w:ascii="Courier New" w:eastAsia="Courier New" w:hAnsi="Courier New" w:cs="Courier New"/>
          <w:color w:val="1A1A1A"/>
          <w:sz w:val="20"/>
          <w:szCs w:val="20"/>
        </w:rPr>
        <w:t>Read completed</w:t>
      </w:r>
    </w:p>
    <w:p w14:paraId="4980950B" w14:textId="77777777" w:rsidR="008D7D1F" w:rsidRDefault="008D7D1F" w:rsidP="008D7D1F">
      <w:pPr>
        <w:shd w:val="clear" w:color="auto" w:fill="E8EEF4"/>
        <w:spacing w:before="40" w:after="40"/>
        <w:ind w:left="360"/>
        <w:rPr>
          <w:rFonts w:ascii="Courier New" w:eastAsia="Courier New" w:hAnsi="Courier New" w:cs="Courier New"/>
          <w:color w:val="1A1A1A"/>
          <w:sz w:val="20"/>
          <w:szCs w:val="20"/>
        </w:rPr>
      </w:pPr>
      <w:r>
        <w:rPr>
          <w:rFonts w:ascii="Courier New" w:eastAsia="Courier New" w:hAnsi="Courier New" w:cs="Courier New"/>
          <w:color w:val="1A1A1A"/>
          <w:sz w:val="20"/>
          <w:szCs w:val="20"/>
        </w:rPr>
        <w:t>Serial Number: A0 15 C9 89 02 00 00 1C</w:t>
      </w:r>
    </w:p>
    <w:p w14:paraId="6C11AE39" w14:textId="77777777" w:rsidR="004E73A7" w:rsidRDefault="004E73A7" w:rsidP="008D7D1F">
      <w:pPr>
        <w:shd w:val="clear" w:color="auto" w:fill="E8EEF4"/>
        <w:spacing w:before="40" w:after="40"/>
        <w:ind w:left="360"/>
      </w:pPr>
    </w:p>
    <w:p w14:paraId="0E2F01A0" w14:textId="77777777" w:rsidR="008D7D1F" w:rsidRDefault="008D7D1F" w:rsidP="008D7D1F">
      <w:pPr>
        <w:spacing w:before="40" w:after="40"/>
      </w:pPr>
    </w:p>
    <w:p w14:paraId="33E0ABC6" w14:textId="77777777" w:rsidR="000A1FED" w:rsidRDefault="000A1FED"/>
    <w:p w14:paraId="4D2AAA50" w14:textId="6B26D613" w:rsidR="000A1FED" w:rsidRDefault="004832F5">
      <w:pPr>
        <w:pStyle w:val="Heading1"/>
        <w:pBdr>
          <w:bottom w:val="single" w:sz="6" w:space="6" w:color="2E75B6"/>
        </w:pBdr>
      </w:pPr>
      <w:r>
        <w:t>8</w:t>
      </w:r>
      <w:r w:rsidR="00FD7867">
        <w:t xml:space="preserve">. Byte Write </w:t>
      </w:r>
      <w:r w:rsidR="00BF5011">
        <w:t>to EEPROM / Security Register</w:t>
      </w:r>
    </w:p>
    <w:p w14:paraId="78D4A1AA" w14:textId="7B55FD66" w:rsidR="000A1FED" w:rsidRDefault="00FD7867">
      <w:pPr>
        <w:spacing w:before="60" w:after="80"/>
      </w:pPr>
      <w:proofErr w:type="gramStart"/>
      <w:r>
        <w:rPr>
          <w:color w:val="444444"/>
        </w:rPr>
        <w:t>Writes</w:t>
      </w:r>
      <w:proofErr w:type="gramEnd"/>
      <w:r>
        <w:rPr>
          <w:color w:val="444444"/>
        </w:rPr>
        <w:t xml:space="preserve"> a single 8-bit byte to a specified EEPROM </w:t>
      </w:r>
      <w:r w:rsidR="00821242">
        <w:rPr>
          <w:color w:val="444444"/>
        </w:rPr>
        <w:t xml:space="preserve">or Security Register </w:t>
      </w:r>
      <w:r>
        <w:rPr>
          <w:color w:val="444444"/>
        </w:rPr>
        <w:t>address. Both the target address and the data byte must be configured before running.</w:t>
      </w:r>
    </w:p>
    <w:p w14:paraId="104AF876" w14:textId="53292D6A" w:rsidR="000A1FED" w:rsidRDefault="008D7D1F">
      <w:r>
        <w:rPr>
          <w:noProof/>
        </w:rPr>
        <w:drawing>
          <wp:inline distT="0" distB="0" distL="0" distR="0" wp14:anchorId="4322A70A" wp14:editId="378653DD">
            <wp:extent cx="4277226" cy="2359329"/>
            <wp:effectExtent l="0" t="0" r="0" b="3175"/>
            <wp:docPr id="1639453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95383" cy="2369344"/>
                    </a:xfrm>
                    <a:prstGeom prst="rect">
                      <a:avLst/>
                    </a:prstGeom>
                    <a:noFill/>
                    <a:ln>
                      <a:noFill/>
                    </a:ln>
                  </pic:spPr>
                </pic:pic>
              </a:graphicData>
            </a:graphic>
          </wp:inline>
        </w:drawing>
      </w:r>
    </w:p>
    <w:p w14:paraId="272A8A87" w14:textId="77777777" w:rsidR="000A1FED" w:rsidRDefault="00FD7867">
      <w:pPr>
        <w:spacing w:before="140" w:after="40"/>
      </w:pPr>
      <w:r>
        <w:rPr>
          <w:b/>
          <w:bCs/>
          <w:color w:val="1B3A5C"/>
        </w:rPr>
        <w:t>Configuration</w:t>
      </w:r>
    </w:p>
    <w:p w14:paraId="261137B5" w14:textId="2BB8B27B" w:rsidR="000A1FED" w:rsidRDefault="00FD7867">
      <w:pPr>
        <w:pStyle w:val="ListParagraph"/>
        <w:numPr>
          <w:ilvl w:val="0"/>
          <w:numId w:val="2"/>
        </w:numPr>
        <w:spacing w:before="40" w:after="40"/>
      </w:pPr>
      <w:r>
        <w:rPr>
          <w:color w:val="444444"/>
        </w:rPr>
        <w:t xml:space="preserve">Set the target memory address in the </w:t>
      </w:r>
      <w:r w:rsidR="00046889">
        <w:rPr>
          <w:color w:val="444444"/>
        </w:rPr>
        <w:t>C source code in the glossary.</w:t>
      </w:r>
    </w:p>
    <w:p w14:paraId="7D92EC59" w14:textId="35E8C93C" w:rsidR="000A1FED" w:rsidRDefault="00FD7867">
      <w:pPr>
        <w:pStyle w:val="ListParagraph"/>
        <w:numPr>
          <w:ilvl w:val="0"/>
          <w:numId w:val="2"/>
        </w:numPr>
        <w:spacing w:before="40" w:after="40"/>
      </w:pPr>
      <w:r>
        <w:rPr>
          <w:color w:val="444444"/>
        </w:rPr>
        <w:t xml:space="preserve">Set the data byte to be written in the </w:t>
      </w:r>
      <w:r w:rsidR="00046889">
        <w:rPr>
          <w:color w:val="444444"/>
        </w:rPr>
        <w:t xml:space="preserve">C </w:t>
      </w:r>
      <w:r>
        <w:rPr>
          <w:color w:val="444444"/>
        </w:rPr>
        <w:t>source code</w:t>
      </w:r>
      <w:r w:rsidR="00046889">
        <w:rPr>
          <w:color w:val="444444"/>
        </w:rPr>
        <w:t xml:space="preserve"> in the glossary</w:t>
      </w:r>
      <w:r>
        <w:rPr>
          <w:color w:val="444444"/>
        </w:rPr>
        <w:t>.</w:t>
      </w:r>
    </w:p>
    <w:p w14:paraId="08820B1F" w14:textId="77777777" w:rsidR="000A1FED" w:rsidRDefault="00FD7867">
      <w:pPr>
        <w:pStyle w:val="ListParagraph"/>
        <w:numPr>
          <w:ilvl w:val="0"/>
          <w:numId w:val="2"/>
        </w:numPr>
        <w:spacing w:before="40" w:after="40"/>
      </w:pPr>
      <w:r>
        <w:rPr>
          <w:color w:val="444444"/>
        </w:rPr>
        <w:t>Do not modify the Device Address.</w:t>
      </w:r>
    </w:p>
    <w:p w14:paraId="7FF1503E" w14:textId="77777777" w:rsidR="000A1FED" w:rsidRDefault="000A1FED"/>
    <w:p w14:paraId="67A04C43" w14:textId="77777777" w:rsidR="000A1FED" w:rsidRDefault="00FD7867">
      <w:pPr>
        <w:spacing w:before="140" w:after="40"/>
      </w:pPr>
      <w:r>
        <w:rPr>
          <w:b/>
          <w:bCs/>
          <w:color w:val="1B3A5C"/>
        </w:rPr>
        <w:t>Communication Sequence</w:t>
      </w:r>
    </w:p>
    <w:p w14:paraId="0B9A9C5B" w14:textId="77777777" w:rsidR="000A1FED" w:rsidRDefault="00FD7867">
      <w:pPr>
        <w:pStyle w:val="ListParagraph"/>
        <w:numPr>
          <w:ilvl w:val="0"/>
          <w:numId w:val="3"/>
        </w:numPr>
        <w:spacing w:before="40" w:after="40"/>
      </w:pPr>
      <w:r>
        <w:rPr>
          <w:color w:val="444444"/>
        </w:rPr>
        <w:t>Host sends the Device Address + Opcode.</w:t>
      </w:r>
    </w:p>
    <w:p w14:paraId="456D05C2" w14:textId="77777777" w:rsidR="000A1FED" w:rsidRDefault="00FD7867">
      <w:pPr>
        <w:pStyle w:val="ListParagraph"/>
        <w:numPr>
          <w:ilvl w:val="0"/>
          <w:numId w:val="3"/>
        </w:numPr>
        <w:spacing w:before="40" w:after="40"/>
      </w:pPr>
      <w:r>
        <w:rPr>
          <w:color w:val="444444"/>
        </w:rPr>
        <w:t>Host sends the target Memory Address byte.</w:t>
      </w:r>
    </w:p>
    <w:p w14:paraId="0282ADE2" w14:textId="77777777" w:rsidR="000A1FED" w:rsidRDefault="00FD7867">
      <w:pPr>
        <w:pStyle w:val="ListParagraph"/>
        <w:numPr>
          <w:ilvl w:val="0"/>
          <w:numId w:val="3"/>
        </w:numPr>
        <w:spacing w:before="40" w:after="40"/>
      </w:pPr>
      <w:r>
        <w:rPr>
          <w:color w:val="444444"/>
        </w:rPr>
        <w:lastRenderedPageBreak/>
        <w:t>Host sends the data byte to be written.</w:t>
      </w:r>
    </w:p>
    <w:p w14:paraId="6A5578BD" w14:textId="77777777" w:rsidR="000A1FED" w:rsidRDefault="000A1FED"/>
    <w:p w14:paraId="6C05C8FF" w14:textId="063872E6" w:rsidR="000A1FED" w:rsidRDefault="00FD7867">
      <w:pPr>
        <w:pBdr>
          <w:left w:val="single" w:sz="16" w:space="8" w:color="C0392B"/>
        </w:pBdr>
        <w:spacing w:before="80" w:after="80"/>
        <w:ind w:left="360"/>
      </w:pPr>
      <w:r>
        <w:rPr>
          <w:b/>
          <w:bCs/>
          <w:color w:val="C0392B"/>
          <w:sz w:val="20"/>
          <w:szCs w:val="20"/>
        </w:rPr>
        <w:t xml:space="preserve">WARNING  </w:t>
      </w:r>
      <w:r>
        <w:rPr>
          <w:color w:val="444444"/>
          <w:sz w:val="20"/>
          <w:szCs w:val="20"/>
        </w:rPr>
        <w:t>Interrupting the internal write cycle by driving the SI/O line low may corrupt the byte being written. Other memory locations will not be affected. If the host must abort a write, the SI/O line must be driven low for tDSCHG as described in the datasheet section “Interrupting the Device During an Active Operation.”</w:t>
      </w:r>
      <w:r w:rsidR="00821242">
        <w:rPr>
          <w:color w:val="444444"/>
          <w:sz w:val="20"/>
          <w:szCs w:val="20"/>
        </w:rPr>
        <w:t xml:space="preserve"> This applies for all write operations.</w:t>
      </w:r>
    </w:p>
    <w:p w14:paraId="34FCC36B" w14:textId="77777777" w:rsidR="000A1FED" w:rsidRDefault="000A1FED"/>
    <w:p w14:paraId="4934B426" w14:textId="729C6294" w:rsidR="005665C7" w:rsidRDefault="00FD7867" w:rsidP="005665C7">
      <w:pPr>
        <w:pBdr>
          <w:left w:val="single" w:sz="16" w:space="8" w:color="2E75B6"/>
        </w:pBdr>
        <w:spacing w:before="80" w:after="80"/>
        <w:ind w:left="360"/>
      </w:pPr>
      <w:r>
        <w:rPr>
          <w:b/>
          <w:bCs/>
          <w:color w:val="2E75B6"/>
          <w:sz w:val="20"/>
          <w:szCs w:val="20"/>
        </w:rPr>
        <w:t xml:space="preserve">NOTE  </w:t>
      </w:r>
      <w:r>
        <w:rPr>
          <w:color w:val="444444"/>
          <w:sz w:val="20"/>
          <w:szCs w:val="20"/>
        </w:rPr>
        <w:t>The AT21CS01 requires a 7-bit memory word address to select the target byte. A full write cycle completes before the next operation can begin.</w:t>
      </w:r>
    </w:p>
    <w:p w14:paraId="24715428" w14:textId="4190380A" w:rsidR="005665C7" w:rsidRDefault="004832F5" w:rsidP="005665C7">
      <w:pPr>
        <w:pStyle w:val="Heading1"/>
        <w:pBdr>
          <w:bottom w:val="single" w:sz="6" w:space="6" w:color="2E75B6"/>
        </w:pBdr>
      </w:pPr>
      <w:r>
        <w:t>9</w:t>
      </w:r>
      <w:r w:rsidR="005665C7">
        <w:t xml:space="preserve">. </w:t>
      </w:r>
      <w:r w:rsidR="00D75F52">
        <w:t>Page Write to EEPROM / Sec</w:t>
      </w:r>
      <w:r>
        <w:t xml:space="preserve">urity </w:t>
      </w:r>
      <w:r w:rsidR="005665C7">
        <w:t>Re</w:t>
      </w:r>
      <w:r>
        <w:t>gister</w:t>
      </w:r>
    </w:p>
    <w:p w14:paraId="23A9325E" w14:textId="77777777" w:rsidR="00BF5011" w:rsidRDefault="00BF5011" w:rsidP="00BF5011">
      <w:pPr>
        <w:spacing w:before="60" w:after="80"/>
      </w:pPr>
      <w:r>
        <w:rPr>
          <w:color w:val="444444"/>
        </w:rPr>
        <w:t>Writes a full page of data (up to 8 bytes) to EEPROM in a single operation. Both the starting address and the data buffer must be configured in the source code before running.</w:t>
      </w:r>
    </w:p>
    <w:p w14:paraId="308C9F7D" w14:textId="77777777" w:rsidR="005665C7" w:rsidRDefault="005665C7" w:rsidP="005665C7"/>
    <w:p w14:paraId="1DCF40F3" w14:textId="77777777" w:rsidR="005665C7" w:rsidRDefault="005665C7" w:rsidP="005665C7">
      <w:pPr>
        <w:spacing w:before="140" w:after="40"/>
      </w:pPr>
      <w:r>
        <w:rPr>
          <w:b/>
          <w:bCs/>
          <w:color w:val="1B3A5C"/>
        </w:rPr>
        <w:t>Configuration</w:t>
      </w:r>
    </w:p>
    <w:p w14:paraId="1B49073C" w14:textId="77777777" w:rsidR="00BF5011" w:rsidRDefault="00BF5011" w:rsidP="00BF5011">
      <w:pPr>
        <w:pStyle w:val="ListParagraph"/>
        <w:numPr>
          <w:ilvl w:val="0"/>
          <w:numId w:val="4"/>
        </w:numPr>
        <w:spacing w:before="40" w:after="40"/>
      </w:pPr>
      <w:r>
        <w:rPr>
          <w:color w:val="444444"/>
        </w:rPr>
        <w:t>Set the starting memory address in the source code.</w:t>
      </w:r>
    </w:p>
    <w:p w14:paraId="5BA73FDE" w14:textId="77777777" w:rsidR="00BF5011" w:rsidRDefault="00BF5011" w:rsidP="00BF5011">
      <w:pPr>
        <w:pStyle w:val="ListParagraph"/>
        <w:numPr>
          <w:ilvl w:val="0"/>
          <w:numId w:val="4"/>
        </w:numPr>
        <w:spacing w:before="40" w:after="40"/>
      </w:pPr>
      <w:r>
        <w:rPr>
          <w:color w:val="444444"/>
        </w:rPr>
        <w:t>Populate the data buffer with the bytes to be written.</w:t>
      </w:r>
    </w:p>
    <w:p w14:paraId="3A4A14E5" w14:textId="77777777" w:rsidR="00BF5011" w:rsidRDefault="00BF5011" w:rsidP="00BF5011">
      <w:pPr>
        <w:pStyle w:val="ListParagraph"/>
        <w:numPr>
          <w:ilvl w:val="0"/>
          <w:numId w:val="4"/>
        </w:numPr>
        <w:spacing w:before="40" w:after="40"/>
      </w:pPr>
      <w:r>
        <w:rPr>
          <w:color w:val="444444"/>
        </w:rPr>
        <w:t>Do not modify the Device Address.</w:t>
      </w:r>
    </w:p>
    <w:p w14:paraId="233685CB" w14:textId="77777777" w:rsidR="005665C7" w:rsidRDefault="005665C7" w:rsidP="005665C7"/>
    <w:p w14:paraId="7DB77743" w14:textId="77777777" w:rsidR="005665C7" w:rsidRDefault="005665C7" w:rsidP="005665C7">
      <w:pPr>
        <w:spacing w:before="140" w:after="40"/>
      </w:pPr>
      <w:r>
        <w:rPr>
          <w:b/>
          <w:bCs/>
          <w:color w:val="1B3A5C"/>
        </w:rPr>
        <w:t>Communication Sequence</w:t>
      </w:r>
    </w:p>
    <w:p w14:paraId="31C5FBE6" w14:textId="15FC889F" w:rsidR="00BF5011" w:rsidRDefault="00BF5011" w:rsidP="00BF5011">
      <w:pPr>
        <w:pStyle w:val="ListParagraph"/>
        <w:numPr>
          <w:ilvl w:val="0"/>
          <w:numId w:val="3"/>
        </w:numPr>
        <w:spacing w:before="40" w:after="40"/>
      </w:pPr>
      <w:r>
        <w:rPr>
          <w:color w:val="444444"/>
        </w:rPr>
        <w:t>Host sends the Device Address + Opcode.</w:t>
      </w:r>
    </w:p>
    <w:p w14:paraId="135D86B1" w14:textId="77777777" w:rsidR="00BF5011" w:rsidRDefault="00BF5011" w:rsidP="00BF5011">
      <w:pPr>
        <w:pStyle w:val="ListParagraph"/>
        <w:numPr>
          <w:ilvl w:val="0"/>
          <w:numId w:val="3"/>
        </w:numPr>
        <w:spacing w:before="40" w:after="40"/>
      </w:pPr>
      <w:r>
        <w:rPr>
          <w:color w:val="444444"/>
        </w:rPr>
        <w:t>Host sends the starting Memory Address byte.</w:t>
      </w:r>
    </w:p>
    <w:p w14:paraId="0604E981" w14:textId="77777777" w:rsidR="00BF5011" w:rsidRDefault="00BF5011" w:rsidP="00BF5011">
      <w:pPr>
        <w:pStyle w:val="ListParagraph"/>
        <w:numPr>
          <w:ilvl w:val="0"/>
          <w:numId w:val="3"/>
        </w:numPr>
        <w:spacing w:before="40" w:after="40"/>
      </w:pPr>
      <w:r>
        <w:rPr>
          <w:color w:val="444444"/>
        </w:rPr>
        <w:t>Host sends each data byte sequentially.</w:t>
      </w:r>
    </w:p>
    <w:p w14:paraId="057EABFF" w14:textId="77777777" w:rsidR="00BF5011" w:rsidRPr="00131401" w:rsidRDefault="00BF5011" w:rsidP="00BF5011">
      <w:pPr>
        <w:pStyle w:val="ListParagraph"/>
        <w:numPr>
          <w:ilvl w:val="0"/>
          <w:numId w:val="3"/>
        </w:numPr>
        <w:spacing w:before="40" w:after="40"/>
      </w:pPr>
      <w:r>
        <w:rPr>
          <w:color w:val="444444"/>
        </w:rPr>
        <w:t>Device internally commits the full page write.</w:t>
      </w:r>
    </w:p>
    <w:p w14:paraId="70FEA1BB" w14:textId="77777777" w:rsidR="00131401" w:rsidRPr="00131401" w:rsidRDefault="00131401" w:rsidP="00131401">
      <w:pPr>
        <w:pStyle w:val="ListParagraph"/>
        <w:spacing w:before="40" w:after="40"/>
        <w:ind w:left="720"/>
      </w:pPr>
    </w:p>
    <w:p w14:paraId="15B6969A" w14:textId="77777777" w:rsidR="00131401" w:rsidRDefault="00131401" w:rsidP="00131401">
      <w:pPr>
        <w:pStyle w:val="ListParagraph"/>
        <w:pBdr>
          <w:left w:val="single" w:sz="16" w:space="8" w:color="C0392B"/>
        </w:pBdr>
        <w:spacing w:before="80" w:after="80"/>
        <w:ind w:left="720"/>
      </w:pPr>
      <w:proofErr w:type="gramStart"/>
      <w:r w:rsidRPr="00131401">
        <w:rPr>
          <w:b/>
          <w:bCs/>
          <w:color w:val="C0392B"/>
          <w:sz w:val="20"/>
          <w:szCs w:val="20"/>
        </w:rPr>
        <w:t xml:space="preserve">WARNING  </w:t>
      </w:r>
      <w:r w:rsidRPr="00131401">
        <w:rPr>
          <w:color w:val="444444"/>
          <w:sz w:val="20"/>
          <w:szCs w:val="20"/>
        </w:rPr>
        <w:t>Interrupting</w:t>
      </w:r>
      <w:proofErr w:type="gramEnd"/>
      <w:r w:rsidRPr="00131401">
        <w:rPr>
          <w:color w:val="444444"/>
          <w:sz w:val="20"/>
          <w:szCs w:val="20"/>
        </w:rPr>
        <w:t xml:space="preserve"> the internal </w:t>
      </w:r>
      <w:proofErr w:type="gramStart"/>
      <w:r w:rsidRPr="00131401">
        <w:rPr>
          <w:color w:val="444444"/>
          <w:sz w:val="20"/>
          <w:szCs w:val="20"/>
        </w:rPr>
        <w:t>write</w:t>
      </w:r>
      <w:proofErr w:type="gramEnd"/>
      <w:r w:rsidRPr="00131401">
        <w:rPr>
          <w:color w:val="444444"/>
          <w:sz w:val="20"/>
          <w:szCs w:val="20"/>
        </w:rPr>
        <w:t xml:space="preserve"> cycle by driving the SI/O line low may corrupt the page being written. If the host must abort the operation, the SI/O line must be driven low for </w:t>
      </w:r>
      <w:proofErr w:type="spellStart"/>
      <w:r w:rsidRPr="00131401">
        <w:rPr>
          <w:color w:val="444444"/>
          <w:sz w:val="20"/>
          <w:szCs w:val="20"/>
        </w:rPr>
        <w:t>tDSCHG</w:t>
      </w:r>
      <w:proofErr w:type="spellEnd"/>
      <w:r w:rsidRPr="00131401">
        <w:rPr>
          <w:color w:val="444444"/>
          <w:sz w:val="20"/>
          <w:szCs w:val="20"/>
        </w:rPr>
        <w:t xml:space="preserve"> as described in the datasheet section “Interrupting the Device During an Active Operation.”</w:t>
      </w:r>
    </w:p>
    <w:p w14:paraId="18BC5CF4" w14:textId="77777777" w:rsidR="00131401" w:rsidRDefault="00131401" w:rsidP="00131401">
      <w:pPr>
        <w:pStyle w:val="ListParagraph"/>
        <w:ind w:left="720"/>
      </w:pPr>
    </w:p>
    <w:p w14:paraId="0D46A94D" w14:textId="77777777" w:rsidR="00131401" w:rsidRDefault="00131401" w:rsidP="00131401">
      <w:pPr>
        <w:pStyle w:val="ListParagraph"/>
        <w:pBdr>
          <w:left w:val="single" w:sz="16" w:space="8" w:color="2E75B6"/>
        </w:pBdr>
        <w:spacing w:before="80" w:after="80"/>
        <w:ind w:left="720"/>
      </w:pPr>
      <w:proofErr w:type="gramStart"/>
      <w:r w:rsidRPr="00131401">
        <w:rPr>
          <w:b/>
          <w:bCs/>
          <w:color w:val="2E75B6"/>
          <w:sz w:val="20"/>
          <w:szCs w:val="20"/>
        </w:rPr>
        <w:t xml:space="preserve">NOTE  </w:t>
      </w:r>
      <w:r w:rsidRPr="00131401">
        <w:rPr>
          <w:color w:val="444444"/>
          <w:sz w:val="20"/>
          <w:szCs w:val="20"/>
        </w:rPr>
        <w:t>A</w:t>
      </w:r>
      <w:proofErr w:type="gramEnd"/>
      <w:r w:rsidRPr="00131401">
        <w:rPr>
          <w:color w:val="444444"/>
          <w:sz w:val="20"/>
          <w:szCs w:val="20"/>
        </w:rPr>
        <w:t xml:space="preserve"> page write is limited to a single page boundary. Writing across a page boundary will cause the address counter to wrap within the same page rather than advancing to the next.</w:t>
      </w:r>
    </w:p>
    <w:p w14:paraId="3990154C" w14:textId="77777777" w:rsidR="00131401" w:rsidRDefault="00131401" w:rsidP="00131401">
      <w:pPr>
        <w:spacing w:before="40" w:after="40"/>
      </w:pPr>
    </w:p>
    <w:p w14:paraId="60CBB3CE" w14:textId="77777777" w:rsidR="007E25B1" w:rsidRDefault="007E25B1" w:rsidP="008E0D7C">
      <w:pPr>
        <w:pStyle w:val="Heading1"/>
        <w:pBdr>
          <w:bottom w:val="single" w:sz="6" w:space="6" w:color="2E75B6"/>
        </w:pBdr>
      </w:pPr>
    </w:p>
    <w:p w14:paraId="67C27DC4" w14:textId="77777777" w:rsidR="007E25B1" w:rsidRDefault="007E25B1" w:rsidP="008E0D7C">
      <w:pPr>
        <w:pStyle w:val="Heading1"/>
        <w:pBdr>
          <w:bottom w:val="single" w:sz="6" w:space="6" w:color="2E75B6"/>
        </w:pBdr>
      </w:pPr>
    </w:p>
    <w:p w14:paraId="13DD4EDE" w14:textId="77777777" w:rsidR="007E25B1" w:rsidRDefault="007E25B1" w:rsidP="008E0D7C">
      <w:pPr>
        <w:pStyle w:val="Heading1"/>
        <w:pBdr>
          <w:bottom w:val="single" w:sz="6" w:space="6" w:color="2E75B6"/>
        </w:pBdr>
      </w:pPr>
    </w:p>
    <w:p w14:paraId="796604E2" w14:textId="77777777" w:rsidR="007E25B1" w:rsidRDefault="007E25B1" w:rsidP="008E0D7C">
      <w:pPr>
        <w:pStyle w:val="Heading1"/>
        <w:pBdr>
          <w:bottom w:val="single" w:sz="6" w:space="6" w:color="2E75B6"/>
        </w:pBdr>
      </w:pPr>
    </w:p>
    <w:p w14:paraId="0BD026BA" w14:textId="77777777" w:rsidR="007E25B1" w:rsidRDefault="007E25B1" w:rsidP="008E0D7C">
      <w:pPr>
        <w:pStyle w:val="Heading1"/>
        <w:pBdr>
          <w:bottom w:val="single" w:sz="6" w:space="6" w:color="2E75B6"/>
        </w:pBdr>
      </w:pPr>
    </w:p>
    <w:p w14:paraId="55B925D1" w14:textId="59D642DE" w:rsidR="008E0D7C" w:rsidRDefault="004832F5" w:rsidP="008E0D7C">
      <w:pPr>
        <w:pStyle w:val="Heading1"/>
        <w:pBdr>
          <w:bottom w:val="single" w:sz="6" w:space="6" w:color="2E75B6"/>
        </w:pBdr>
      </w:pPr>
      <w:r>
        <w:lastRenderedPageBreak/>
        <w:t>10</w:t>
      </w:r>
      <w:r w:rsidR="008E0D7C">
        <w:t>. Lock Security Register</w:t>
      </w:r>
    </w:p>
    <w:p w14:paraId="3AEC99C5" w14:textId="77777777" w:rsidR="008E0D7C" w:rsidRDefault="008E0D7C" w:rsidP="008E0D7C">
      <w:pPr>
        <w:spacing w:before="60" w:after="80"/>
      </w:pPr>
      <w:r>
        <w:rPr>
          <w:color w:val="444444"/>
        </w:rPr>
        <w:t>Permanently locks the security register, preventing any further write operations to it. This action is irreversible — once locked, the contents of the security register cannot be modified.</w:t>
      </w:r>
    </w:p>
    <w:p w14:paraId="21D3E20D" w14:textId="77777777" w:rsidR="008E0D7C" w:rsidRDefault="008E0D7C" w:rsidP="008E0D7C"/>
    <w:p w14:paraId="5893CB23" w14:textId="77777777" w:rsidR="008E0D7C" w:rsidRDefault="008E0D7C" w:rsidP="008E0D7C">
      <w:pPr>
        <w:spacing w:before="140" w:after="40"/>
      </w:pPr>
      <w:r>
        <w:rPr>
          <w:b/>
          <w:bCs/>
          <w:color w:val="1B3A5C"/>
        </w:rPr>
        <w:t>Configuration</w:t>
      </w:r>
    </w:p>
    <w:p w14:paraId="38E4E352" w14:textId="77777777" w:rsidR="008E0D7C" w:rsidRDefault="008E0D7C" w:rsidP="008E0D7C">
      <w:pPr>
        <w:pStyle w:val="ListParagraph"/>
        <w:numPr>
          <w:ilvl w:val="0"/>
          <w:numId w:val="4"/>
        </w:numPr>
        <w:spacing w:before="40" w:after="40"/>
      </w:pPr>
      <w:r>
        <w:rPr>
          <w:color w:val="444444"/>
        </w:rPr>
        <w:t>No configuration required. Run the command as-is.</w:t>
      </w:r>
    </w:p>
    <w:p w14:paraId="3FF17FF4" w14:textId="77777777" w:rsidR="008E0D7C" w:rsidRDefault="008E0D7C" w:rsidP="008E0D7C"/>
    <w:p w14:paraId="2EC69234" w14:textId="77777777" w:rsidR="008E0D7C" w:rsidRDefault="008E0D7C" w:rsidP="008E0D7C">
      <w:pPr>
        <w:spacing w:before="140" w:after="40"/>
      </w:pPr>
      <w:r>
        <w:rPr>
          <w:b/>
          <w:bCs/>
          <w:color w:val="1B3A5C"/>
        </w:rPr>
        <w:t>Communication Sequence</w:t>
      </w:r>
    </w:p>
    <w:p w14:paraId="12E39136" w14:textId="77777777" w:rsidR="008E0D7C" w:rsidRDefault="008E0D7C" w:rsidP="008E0D7C">
      <w:pPr>
        <w:pStyle w:val="ListParagraph"/>
        <w:numPr>
          <w:ilvl w:val="0"/>
          <w:numId w:val="5"/>
        </w:numPr>
        <w:spacing w:before="40" w:after="40"/>
      </w:pPr>
      <w:r>
        <w:rPr>
          <w:color w:val="444444"/>
        </w:rPr>
        <w:t>Host sends the Device Address + Lock Opcode.</w:t>
      </w:r>
    </w:p>
    <w:p w14:paraId="3F46808F" w14:textId="77777777" w:rsidR="008E0D7C" w:rsidRDefault="008E0D7C" w:rsidP="008E0D7C">
      <w:pPr>
        <w:pStyle w:val="ListParagraph"/>
        <w:numPr>
          <w:ilvl w:val="0"/>
          <w:numId w:val="5"/>
        </w:numPr>
        <w:spacing w:before="40" w:after="40"/>
      </w:pPr>
      <w:r>
        <w:rPr>
          <w:color w:val="444444"/>
        </w:rPr>
        <w:t>Device permanently sets the lock bit in the security register.</w:t>
      </w:r>
    </w:p>
    <w:p w14:paraId="0EBED3C8" w14:textId="77777777" w:rsidR="008E0D7C" w:rsidRDefault="008E0D7C" w:rsidP="008E0D7C"/>
    <w:p w14:paraId="53AB5351" w14:textId="727801EC" w:rsidR="008E0D7C" w:rsidRPr="008E0D7C" w:rsidRDefault="008E0D7C" w:rsidP="008E0D7C">
      <w:pPr>
        <w:pBdr>
          <w:left w:val="single" w:sz="16" w:space="8" w:color="C0392B"/>
        </w:pBdr>
        <w:spacing w:before="80" w:after="80"/>
        <w:ind w:left="360"/>
        <w:rPr>
          <w:color w:val="444444"/>
          <w:sz w:val="20"/>
          <w:szCs w:val="20"/>
        </w:rPr>
      </w:pPr>
      <w:proofErr w:type="gramStart"/>
      <w:r>
        <w:rPr>
          <w:b/>
          <w:bCs/>
          <w:color w:val="C0392B"/>
          <w:sz w:val="20"/>
          <w:szCs w:val="20"/>
        </w:rPr>
        <w:t xml:space="preserve">WARNING  </w:t>
      </w:r>
      <w:r>
        <w:rPr>
          <w:color w:val="444444"/>
          <w:sz w:val="20"/>
          <w:szCs w:val="20"/>
        </w:rPr>
        <w:t>This</w:t>
      </w:r>
      <w:proofErr w:type="gramEnd"/>
      <w:r>
        <w:rPr>
          <w:color w:val="444444"/>
          <w:sz w:val="20"/>
          <w:szCs w:val="20"/>
        </w:rPr>
        <w:t xml:space="preserve"> operation is permanent and cannot be undone. Confirm all intended data has been written to the security register before executing this command.</w:t>
      </w:r>
    </w:p>
    <w:p w14:paraId="23BAE3D5" w14:textId="044C898C" w:rsidR="008E0D7C" w:rsidRDefault="008E0D7C" w:rsidP="008E0D7C">
      <w:pPr>
        <w:pBdr>
          <w:left w:val="single" w:sz="16" w:space="8" w:color="2E75B6"/>
        </w:pBdr>
        <w:spacing w:before="80" w:after="80"/>
        <w:ind w:left="360"/>
      </w:pPr>
      <w:proofErr w:type="gramStart"/>
      <w:r>
        <w:rPr>
          <w:b/>
          <w:bCs/>
          <w:color w:val="2E75B6"/>
          <w:sz w:val="20"/>
          <w:szCs w:val="20"/>
        </w:rPr>
        <w:t xml:space="preserve">NOTE  </w:t>
      </w:r>
      <w:r>
        <w:rPr>
          <w:color w:val="444444"/>
          <w:sz w:val="20"/>
          <w:szCs w:val="20"/>
        </w:rPr>
        <w:t>The</w:t>
      </w:r>
      <w:proofErr w:type="gramEnd"/>
      <w:r>
        <w:rPr>
          <w:color w:val="444444"/>
          <w:sz w:val="20"/>
          <w:szCs w:val="20"/>
        </w:rPr>
        <w:t xml:space="preserve"> AT21CS01 requires a 7-bit memory word address to select the target byte. A full write cycle </w:t>
      </w:r>
      <w:proofErr w:type="gramStart"/>
      <w:r>
        <w:rPr>
          <w:color w:val="444444"/>
          <w:sz w:val="20"/>
          <w:szCs w:val="20"/>
        </w:rPr>
        <w:t>completes</w:t>
      </w:r>
      <w:proofErr w:type="gramEnd"/>
      <w:r>
        <w:rPr>
          <w:color w:val="444444"/>
          <w:sz w:val="20"/>
          <w:szCs w:val="20"/>
        </w:rPr>
        <w:t xml:space="preserve"> before the next operation can begin.</w:t>
      </w:r>
    </w:p>
    <w:p w14:paraId="5615FBFF" w14:textId="77777777" w:rsidR="005665C7" w:rsidRDefault="005665C7"/>
    <w:p w14:paraId="63964D7A" w14:textId="7ABEFD67" w:rsidR="000A1FED" w:rsidRDefault="00034134">
      <w:pPr>
        <w:pStyle w:val="Heading1"/>
        <w:pBdr>
          <w:bottom w:val="single" w:sz="6" w:space="6" w:color="2E75B6"/>
        </w:pBdr>
      </w:pPr>
      <w:r>
        <w:t>1</w:t>
      </w:r>
      <w:r w:rsidR="004832F5">
        <w:t>1</w:t>
      </w:r>
      <w:r w:rsidR="00FD7867">
        <w:t>. General Notes</w:t>
      </w:r>
    </w:p>
    <w:p w14:paraId="18272474" w14:textId="77777777" w:rsidR="000A1FED" w:rsidRDefault="00FD7867">
      <w:pPr>
        <w:spacing w:before="140" w:after="40"/>
      </w:pPr>
      <w:r>
        <w:rPr>
          <w:b/>
          <w:bCs/>
          <w:color w:val="1B3A5C"/>
        </w:rPr>
        <w:t>Busy / Write-Cycle Polling</w:t>
      </w:r>
    </w:p>
    <w:p w14:paraId="30AE3588" w14:textId="77777777" w:rsidR="000A1FED" w:rsidRDefault="00FD7867">
      <w:pPr>
        <w:spacing w:before="60" w:after="80"/>
      </w:pPr>
      <w:r>
        <w:rPr>
          <w:color w:val="444444"/>
        </w:rPr>
        <w:t>A busy-polling function has not been implemented in this library. Due to the design of the host-side interface, this is not required under normal operating conditions. If the start function is called in a loop, ensure the inter-call delay (usleep) is not set to an unreasonably small value.</w:t>
      </w:r>
    </w:p>
    <w:p w14:paraId="156299CD" w14:textId="02B31A0E" w:rsidR="007E25B1" w:rsidRPr="00654463" w:rsidRDefault="00FD7867" w:rsidP="007E25B1">
      <w:pPr>
        <w:pBdr>
          <w:left w:val="single" w:sz="16" w:space="8" w:color="2E75B6"/>
        </w:pBdr>
        <w:spacing w:before="80" w:after="80"/>
        <w:ind w:left="360"/>
        <w:rPr>
          <w:color w:val="444444"/>
          <w:sz w:val="20"/>
          <w:szCs w:val="20"/>
        </w:rPr>
      </w:pPr>
      <w:r>
        <w:rPr>
          <w:b/>
          <w:bCs/>
          <w:color w:val="2E75B6"/>
          <w:sz w:val="20"/>
          <w:szCs w:val="20"/>
        </w:rPr>
        <w:t xml:space="preserve">NOTE  </w:t>
      </w:r>
      <w:r>
        <w:rPr>
          <w:color w:val="444444"/>
          <w:sz w:val="20"/>
          <w:szCs w:val="20"/>
        </w:rPr>
        <w:t xml:space="preserve">A minimum inter-call delay of </w:t>
      </w:r>
      <w:r w:rsidR="00821242">
        <w:rPr>
          <w:color w:val="444444"/>
          <w:sz w:val="20"/>
          <w:szCs w:val="20"/>
        </w:rPr>
        <w:t>5</w:t>
      </w:r>
      <w:r>
        <w:rPr>
          <w:color w:val="444444"/>
          <w:sz w:val="20"/>
          <w:szCs w:val="20"/>
        </w:rPr>
        <w:t xml:space="preserve">00 ms is </w:t>
      </w:r>
      <w:r w:rsidR="0084671E">
        <w:rPr>
          <w:color w:val="444444"/>
          <w:sz w:val="20"/>
          <w:szCs w:val="20"/>
        </w:rPr>
        <w:t xml:space="preserve">suggested </w:t>
      </w:r>
      <w:r>
        <w:rPr>
          <w:color w:val="444444"/>
          <w:sz w:val="20"/>
          <w:szCs w:val="20"/>
        </w:rPr>
        <w:t>for reliable operation when looping the start function.</w:t>
      </w:r>
      <w:r w:rsidR="00821242">
        <w:rPr>
          <w:color w:val="444444"/>
          <w:sz w:val="20"/>
          <w:szCs w:val="20"/>
        </w:rPr>
        <w:t xml:space="preserve"> </w:t>
      </w:r>
      <w:r w:rsidR="00821242" w:rsidRPr="00821242">
        <w:rPr>
          <w:color w:val="444444"/>
          <w:sz w:val="20"/>
          <w:szCs w:val="20"/>
        </w:rPr>
        <w:t>In typical use cases, a 1-second delay is sufficient</w:t>
      </w:r>
      <w:r w:rsidR="00821242">
        <w:rPr>
          <w:color w:val="444444"/>
          <w:sz w:val="20"/>
          <w:szCs w:val="20"/>
        </w:rPr>
        <w:t xml:space="preserve"> and well tested.</w:t>
      </w:r>
      <w:r w:rsidR="0084671E">
        <w:rPr>
          <w:color w:val="444444"/>
          <w:sz w:val="20"/>
          <w:szCs w:val="20"/>
        </w:rPr>
        <w:t xml:space="preserve"> The latter is highly recommended.</w:t>
      </w:r>
    </w:p>
    <w:sectPr w:rsidR="007E25B1" w:rsidRPr="00654463">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ECC58" w14:textId="77777777" w:rsidR="00C41AAC" w:rsidRDefault="00C41AAC">
      <w:r>
        <w:separator/>
      </w:r>
    </w:p>
  </w:endnote>
  <w:endnote w:type="continuationSeparator" w:id="0">
    <w:p w14:paraId="4154EA96" w14:textId="77777777" w:rsidR="00C41AAC" w:rsidRDefault="00C41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1A2E6" w14:textId="77777777" w:rsidR="000A1FED" w:rsidRDefault="00FD7867">
    <w:pPr>
      <w:pBdr>
        <w:top w:val="single" w:sz="4" w:space="6" w:color="2E75B6"/>
      </w:pBdr>
      <w:tabs>
        <w:tab w:val="right" w:pos="9360"/>
      </w:tabs>
      <w:spacing w:before="120"/>
    </w:pPr>
    <w:r>
      <w:rPr>
        <w:color w:val="444444"/>
        <w:sz w:val="16"/>
        <w:szCs w:val="16"/>
      </w:rPr>
      <w:t>Confidential – Internal Use Only</w:t>
    </w:r>
    <w:r>
      <w:rPr>
        <w:color w:val="444444"/>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55196" w14:textId="77777777" w:rsidR="00C41AAC" w:rsidRDefault="00C41AAC">
      <w:r>
        <w:separator/>
      </w:r>
    </w:p>
  </w:footnote>
  <w:footnote w:type="continuationSeparator" w:id="0">
    <w:p w14:paraId="1CB6AB9C" w14:textId="77777777" w:rsidR="00C41AAC" w:rsidRDefault="00C41A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CF2A2" w14:textId="77777777" w:rsidR="000A1FED" w:rsidRDefault="00FD7867">
    <w:pPr>
      <w:pBdr>
        <w:bottom w:val="single" w:sz="4" w:space="6" w:color="2E75B6"/>
      </w:pBdr>
      <w:tabs>
        <w:tab w:val="right" w:pos="9360"/>
      </w:tabs>
      <w:spacing w:after="120"/>
    </w:pPr>
    <w:r>
      <w:rPr>
        <w:b/>
        <w:bCs/>
        <w:color w:val="1B3A5C"/>
        <w:sz w:val="18"/>
        <w:szCs w:val="18"/>
      </w:rPr>
      <w:t>Single Wire Serial – User Guide</w:t>
    </w:r>
    <w:r>
      <w:rPr>
        <w:color w:val="444444"/>
        <w:sz w:val="18"/>
        <w:szCs w:val="18"/>
      </w:rPr>
      <w:tab/>
      <w:t>DP1260-100695 Mezzanine 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B5504"/>
    <w:multiLevelType w:val="hybridMultilevel"/>
    <w:tmpl w:val="7508459C"/>
    <w:lvl w:ilvl="0" w:tplc="FDCE8E58">
      <w:start w:val="1"/>
      <w:numFmt w:val="decimal"/>
      <w:lvlText w:val="%1."/>
      <w:lvlJc w:val="left"/>
      <w:pPr>
        <w:ind w:left="720" w:hanging="360"/>
      </w:pPr>
    </w:lvl>
    <w:lvl w:ilvl="1" w:tplc="3BA8293A">
      <w:numFmt w:val="decimal"/>
      <w:lvlText w:val=""/>
      <w:lvlJc w:val="left"/>
    </w:lvl>
    <w:lvl w:ilvl="2" w:tplc="F4A63B66">
      <w:numFmt w:val="decimal"/>
      <w:lvlText w:val=""/>
      <w:lvlJc w:val="left"/>
    </w:lvl>
    <w:lvl w:ilvl="3" w:tplc="2DC8A652">
      <w:numFmt w:val="decimal"/>
      <w:lvlText w:val=""/>
      <w:lvlJc w:val="left"/>
    </w:lvl>
    <w:lvl w:ilvl="4" w:tplc="3AC8760A">
      <w:numFmt w:val="decimal"/>
      <w:lvlText w:val=""/>
      <w:lvlJc w:val="left"/>
    </w:lvl>
    <w:lvl w:ilvl="5" w:tplc="F2F8C1AA">
      <w:numFmt w:val="decimal"/>
      <w:lvlText w:val=""/>
      <w:lvlJc w:val="left"/>
    </w:lvl>
    <w:lvl w:ilvl="6" w:tplc="432ECA84">
      <w:numFmt w:val="decimal"/>
      <w:lvlText w:val=""/>
      <w:lvlJc w:val="left"/>
    </w:lvl>
    <w:lvl w:ilvl="7" w:tplc="CCDC8A6A">
      <w:numFmt w:val="decimal"/>
      <w:lvlText w:val=""/>
      <w:lvlJc w:val="left"/>
    </w:lvl>
    <w:lvl w:ilvl="8" w:tplc="859ACCB6">
      <w:numFmt w:val="decimal"/>
      <w:lvlText w:val=""/>
      <w:lvlJc w:val="left"/>
    </w:lvl>
  </w:abstractNum>
  <w:abstractNum w:abstractNumId="1" w15:restartNumberingAfterBreak="0">
    <w:nsid w:val="125F7021"/>
    <w:multiLevelType w:val="hybridMultilevel"/>
    <w:tmpl w:val="F27AFB8A"/>
    <w:lvl w:ilvl="0" w:tplc="A2449B26">
      <w:start w:val="1"/>
      <w:numFmt w:val="bullet"/>
      <w:lvlText w:val="•"/>
      <w:lvlJc w:val="left"/>
      <w:pPr>
        <w:ind w:left="720" w:hanging="360"/>
      </w:pPr>
    </w:lvl>
    <w:lvl w:ilvl="1" w:tplc="AE768F14">
      <w:numFmt w:val="decimal"/>
      <w:lvlText w:val=""/>
      <w:lvlJc w:val="left"/>
    </w:lvl>
    <w:lvl w:ilvl="2" w:tplc="5F92B72E">
      <w:numFmt w:val="decimal"/>
      <w:lvlText w:val=""/>
      <w:lvlJc w:val="left"/>
    </w:lvl>
    <w:lvl w:ilvl="3" w:tplc="052EF22C">
      <w:numFmt w:val="decimal"/>
      <w:lvlText w:val=""/>
      <w:lvlJc w:val="left"/>
    </w:lvl>
    <w:lvl w:ilvl="4" w:tplc="2D94D0C8">
      <w:numFmt w:val="decimal"/>
      <w:lvlText w:val=""/>
      <w:lvlJc w:val="left"/>
    </w:lvl>
    <w:lvl w:ilvl="5" w:tplc="02C450E8">
      <w:numFmt w:val="decimal"/>
      <w:lvlText w:val=""/>
      <w:lvlJc w:val="left"/>
    </w:lvl>
    <w:lvl w:ilvl="6" w:tplc="506465A2">
      <w:numFmt w:val="decimal"/>
      <w:lvlText w:val=""/>
      <w:lvlJc w:val="left"/>
    </w:lvl>
    <w:lvl w:ilvl="7" w:tplc="82183E56">
      <w:numFmt w:val="decimal"/>
      <w:lvlText w:val=""/>
      <w:lvlJc w:val="left"/>
    </w:lvl>
    <w:lvl w:ilvl="8" w:tplc="F5CAD5B2">
      <w:numFmt w:val="decimal"/>
      <w:lvlText w:val=""/>
      <w:lvlJc w:val="left"/>
    </w:lvl>
  </w:abstractNum>
  <w:abstractNum w:abstractNumId="2" w15:restartNumberingAfterBreak="0">
    <w:nsid w:val="3E30691D"/>
    <w:multiLevelType w:val="hybridMultilevel"/>
    <w:tmpl w:val="B2C6D766"/>
    <w:lvl w:ilvl="0" w:tplc="FA820B00">
      <w:start w:val="1"/>
      <w:numFmt w:val="decimal"/>
      <w:lvlText w:val="%1."/>
      <w:lvlJc w:val="left"/>
      <w:pPr>
        <w:ind w:left="720" w:hanging="360"/>
      </w:pPr>
    </w:lvl>
    <w:lvl w:ilvl="1" w:tplc="5A666236">
      <w:numFmt w:val="decimal"/>
      <w:lvlText w:val=""/>
      <w:lvlJc w:val="left"/>
    </w:lvl>
    <w:lvl w:ilvl="2" w:tplc="16564A52">
      <w:numFmt w:val="decimal"/>
      <w:lvlText w:val=""/>
      <w:lvlJc w:val="left"/>
    </w:lvl>
    <w:lvl w:ilvl="3" w:tplc="BE1A5E76">
      <w:numFmt w:val="decimal"/>
      <w:lvlText w:val=""/>
      <w:lvlJc w:val="left"/>
    </w:lvl>
    <w:lvl w:ilvl="4" w:tplc="49DCEB9A">
      <w:numFmt w:val="decimal"/>
      <w:lvlText w:val=""/>
      <w:lvlJc w:val="left"/>
    </w:lvl>
    <w:lvl w:ilvl="5" w:tplc="0EE839AE">
      <w:numFmt w:val="decimal"/>
      <w:lvlText w:val=""/>
      <w:lvlJc w:val="left"/>
    </w:lvl>
    <w:lvl w:ilvl="6" w:tplc="571643CE">
      <w:numFmt w:val="decimal"/>
      <w:lvlText w:val=""/>
      <w:lvlJc w:val="left"/>
    </w:lvl>
    <w:lvl w:ilvl="7" w:tplc="894223DA">
      <w:numFmt w:val="decimal"/>
      <w:lvlText w:val=""/>
      <w:lvlJc w:val="left"/>
    </w:lvl>
    <w:lvl w:ilvl="8" w:tplc="ADCCFCAE">
      <w:numFmt w:val="decimal"/>
      <w:lvlText w:val=""/>
      <w:lvlJc w:val="left"/>
    </w:lvl>
  </w:abstractNum>
  <w:abstractNum w:abstractNumId="3" w15:restartNumberingAfterBreak="0">
    <w:nsid w:val="4F220C1A"/>
    <w:multiLevelType w:val="hybridMultilevel"/>
    <w:tmpl w:val="CC9AD67E"/>
    <w:lvl w:ilvl="0" w:tplc="62A6EF58">
      <w:start w:val="1"/>
      <w:numFmt w:val="bullet"/>
      <w:lvlText w:val="•"/>
      <w:lvlJc w:val="left"/>
      <w:pPr>
        <w:ind w:left="720" w:hanging="360"/>
      </w:pPr>
    </w:lvl>
    <w:lvl w:ilvl="1" w:tplc="98045C9C">
      <w:numFmt w:val="decimal"/>
      <w:lvlText w:val=""/>
      <w:lvlJc w:val="left"/>
    </w:lvl>
    <w:lvl w:ilvl="2" w:tplc="2D3A7976">
      <w:numFmt w:val="decimal"/>
      <w:lvlText w:val=""/>
      <w:lvlJc w:val="left"/>
    </w:lvl>
    <w:lvl w:ilvl="3" w:tplc="1E483AD4">
      <w:numFmt w:val="decimal"/>
      <w:lvlText w:val=""/>
      <w:lvlJc w:val="left"/>
    </w:lvl>
    <w:lvl w:ilvl="4" w:tplc="587A9E2E">
      <w:numFmt w:val="decimal"/>
      <w:lvlText w:val=""/>
      <w:lvlJc w:val="left"/>
    </w:lvl>
    <w:lvl w:ilvl="5" w:tplc="C5481628">
      <w:numFmt w:val="decimal"/>
      <w:lvlText w:val=""/>
      <w:lvlJc w:val="left"/>
    </w:lvl>
    <w:lvl w:ilvl="6" w:tplc="75C6BECA">
      <w:numFmt w:val="decimal"/>
      <w:lvlText w:val=""/>
      <w:lvlJc w:val="left"/>
    </w:lvl>
    <w:lvl w:ilvl="7" w:tplc="CBE462FA">
      <w:numFmt w:val="decimal"/>
      <w:lvlText w:val=""/>
      <w:lvlJc w:val="left"/>
    </w:lvl>
    <w:lvl w:ilvl="8" w:tplc="9B520650">
      <w:numFmt w:val="decimal"/>
      <w:lvlText w:val=""/>
      <w:lvlJc w:val="left"/>
    </w:lvl>
  </w:abstractNum>
  <w:abstractNum w:abstractNumId="4" w15:restartNumberingAfterBreak="0">
    <w:nsid w:val="777C1D1C"/>
    <w:multiLevelType w:val="hybridMultilevel"/>
    <w:tmpl w:val="F670C96A"/>
    <w:lvl w:ilvl="0" w:tplc="980C86C4">
      <w:start w:val="1"/>
      <w:numFmt w:val="bullet"/>
      <w:lvlText w:val="●"/>
      <w:lvlJc w:val="left"/>
      <w:pPr>
        <w:ind w:left="720" w:hanging="360"/>
      </w:pPr>
    </w:lvl>
    <w:lvl w:ilvl="1" w:tplc="71288772">
      <w:start w:val="1"/>
      <w:numFmt w:val="bullet"/>
      <w:lvlText w:val="○"/>
      <w:lvlJc w:val="left"/>
      <w:pPr>
        <w:ind w:left="1440" w:hanging="360"/>
      </w:pPr>
    </w:lvl>
    <w:lvl w:ilvl="2" w:tplc="C3E4AD8C">
      <w:start w:val="1"/>
      <w:numFmt w:val="bullet"/>
      <w:lvlText w:val="■"/>
      <w:lvlJc w:val="left"/>
      <w:pPr>
        <w:ind w:left="2160" w:hanging="360"/>
      </w:pPr>
    </w:lvl>
    <w:lvl w:ilvl="3" w:tplc="592C50D8">
      <w:start w:val="1"/>
      <w:numFmt w:val="bullet"/>
      <w:lvlText w:val="●"/>
      <w:lvlJc w:val="left"/>
      <w:pPr>
        <w:ind w:left="2880" w:hanging="360"/>
      </w:pPr>
    </w:lvl>
    <w:lvl w:ilvl="4" w:tplc="C8642940">
      <w:start w:val="1"/>
      <w:numFmt w:val="bullet"/>
      <w:lvlText w:val="○"/>
      <w:lvlJc w:val="left"/>
      <w:pPr>
        <w:ind w:left="3600" w:hanging="360"/>
      </w:pPr>
    </w:lvl>
    <w:lvl w:ilvl="5" w:tplc="E44E0AC8">
      <w:start w:val="1"/>
      <w:numFmt w:val="bullet"/>
      <w:lvlText w:val="■"/>
      <w:lvlJc w:val="left"/>
      <w:pPr>
        <w:ind w:left="4320" w:hanging="360"/>
      </w:pPr>
    </w:lvl>
    <w:lvl w:ilvl="6" w:tplc="20A6E0F6">
      <w:start w:val="1"/>
      <w:numFmt w:val="bullet"/>
      <w:lvlText w:val="●"/>
      <w:lvlJc w:val="left"/>
      <w:pPr>
        <w:ind w:left="5040" w:hanging="360"/>
      </w:pPr>
    </w:lvl>
    <w:lvl w:ilvl="7" w:tplc="F04EAABA">
      <w:start w:val="1"/>
      <w:numFmt w:val="bullet"/>
      <w:lvlText w:val="●"/>
      <w:lvlJc w:val="left"/>
      <w:pPr>
        <w:ind w:left="5760" w:hanging="360"/>
      </w:pPr>
    </w:lvl>
    <w:lvl w:ilvl="8" w:tplc="3F18D200">
      <w:start w:val="1"/>
      <w:numFmt w:val="bullet"/>
      <w:lvlText w:val="●"/>
      <w:lvlJc w:val="left"/>
      <w:pPr>
        <w:ind w:left="6480" w:hanging="360"/>
      </w:pPr>
    </w:lvl>
  </w:abstractNum>
  <w:num w:numId="1" w16cid:durableId="1588541785">
    <w:abstractNumId w:val="4"/>
    <w:lvlOverride w:ilvl="0">
      <w:startOverride w:val="1"/>
    </w:lvlOverride>
  </w:num>
  <w:num w:numId="2" w16cid:durableId="1011838941">
    <w:abstractNumId w:val="3"/>
    <w:lvlOverride w:ilvl="0">
      <w:startOverride w:val="1"/>
    </w:lvlOverride>
  </w:num>
  <w:num w:numId="3" w16cid:durableId="1626036321">
    <w:abstractNumId w:val="0"/>
    <w:lvlOverride w:ilvl="0">
      <w:startOverride w:val="1"/>
    </w:lvlOverride>
  </w:num>
  <w:num w:numId="4" w16cid:durableId="543253956">
    <w:abstractNumId w:val="1"/>
    <w:lvlOverride w:ilvl="0">
      <w:startOverride w:val="1"/>
    </w:lvlOverride>
  </w:num>
  <w:num w:numId="5" w16cid:durableId="12475670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FED"/>
    <w:rsid w:val="00033957"/>
    <w:rsid w:val="00034134"/>
    <w:rsid w:val="00046889"/>
    <w:rsid w:val="000A1FED"/>
    <w:rsid w:val="00131401"/>
    <w:rsid w:val="00397642"/>
    <w:rsid w:val="003F132F"/>
    <w:rsid w:val="004832F5"/>
    <w:rsid w:val="004E73A7"/>
    <w:rsid w:val="004F19C8"/>
    <w:rsid w:val="005665C7"/>
    <w:rsid w:val="00651F25"/>
    <w:rsid w:val="00654463"/>
    <w:rsid w:val="007E25B1"/>
    <w:rsid w:val="00821242"/>
    <w:rsid w:val="0084671E"/>
    <w:rsid w:val="008A1513"/>
    <w:rsid w:val="008D7D1F"/>
    <w:rsid w:val="008E0D7C"/>
    <w:rsid w:val="009F2A9A"/>
    <w:rsid w:val="00A702CB"/>
    <w:rsid w:val="00B773F9"/>
    <w:rsid w:val="00B97F2F"/>
    <w:rsid w:val="00BF5011"/>
    <w:rsid w:val="00C0454C"/>
    <w:rsid w:val="00C41AAC"/>
    <w:rsid w:val="00D75F52"/>
    <w:rsid w:val="00F65862"/>
    <w:rsid w:val="00FD7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1AE32"/>
  <w15:docId w15:val="{EF389BE0-8164-4050-8FBF-A4C5D2469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B3A5C"/>
      <w:sz w:val="28"/>
      <w:szCs w:val="28"/>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D3AB2E-6866-4C3A-8A3B-EE85BB7008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9</Pages>
  <Words>1634</Words>
  <Characters>8305</Characters>
  <Application>Microsoft Office Word</Application>
  <DocSecurity>0</DocSecurity>
  <Lines>259</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Rayyan Asher</cp:lastModifiedBy>
  <cp:revision>11</cp:revision>
  <dcterms:created xsi:type="dcterms:W3CDTF">2026-05-18T13:57:00Z</dcterms:created>
  <dcterms:modified xsi:type="dcterms:W3CDTF">2026-05-19T14:39:00Z</dcterms:modified>
</cp:coreProperties>
</file>