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D195" w14:textId="77777777" w:rsidR="003D4B35" w:rsidRDefault="00075DD5">
      <w:pPr>
        <w:pBdr>
          <w:bottom w:val="single" w:sz="4" w:space="2" w:color="000000"/>
        </w:pBdr>
        <w:spacing w:after="40"/>
        <w:jc w:val="center"/>
      </w:pPr>
      <w:r>
        <w:rPr>
          <w:b/>
          <w:bCs/>
          <w:smallCaps/>
          <w:sz w:val="26"/>
          <w:szCs w:val="26"/>
        </w:rPr>
        <w:t>Material Contracts – Review Template</w:t>
      </w:r>
    </w:p>
    <w:p w14:paraId="3AE4077D" w14:textId="77777777" w:rsidR="003D4B35" w:rsidRDefault="003D4B3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25B4604" w14:textId="77777777" w:rsidTr="00C02831">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9000F64" w14:textId="77777777" w:rsidR="00075DD5" w:rsidRDefault="00F1056E">
            <w:pPr>
              <w:keepNext/>
              <w:jc w:val="center"/>
              <w:rPr>
                <w:b/>
                <w:bCs/>
                <w:smallCaps/>
                <w:color w:val="FFC000"/>
                <w:sz w:val="24"/>
                <w:szCs w:val="24"/>
              </w:rPr>
            </w:pPr>
            <w:r>
              <w:rPr>
                <w:b/>
                <w:bCs/>
                <w:smallCaps/>
                <w:color w:val="FFC000"/>
                <w:sz w:val="24"/>
                <w:szCs w:val="24"/>
              </w:rPr>
              <w:t>Implementation Agreement</w:t>
            </w:r>
          </w:p>
        </w:tc>
      </w:tr>
      <w:tr w:rsidR="00075DD5" w14:paraId="5B0D5F3A" w14:textId="77777777" w:rsidTr="00C02831">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29A0DBA" w14:textId="77777777" w:rsidR="00075DD5" w:rsidRDefault="00075DD5">
            <w:pPr>
              <w:keepNext/>
              <w:jc w:val="center"/>
              <w:rPr>
                <w:b/>
                <w:bCs/>
                <w:smallCaps/>
                <w:color w:val="FFC000"/>
                <w:sz w:val="24"/>
                <w:szCs w:val="24"/>
              </w:rPr>
            </w:pPr>
            <w:r>
              <w:rPr>
                <w:b/>
                <w:bCs/>
                <w:smallCaps/>
                <w:color w:val="FFC000"/>
                <w:sz w:val="24"/>
                <w:szCs w:val="24"/>
              </w:rPr>
              <w:t>General Provisions</w:t>
            </w:r>
          </w:p>
        </w:tc>
      </w:tr>
      <w:tr w:rsidR="00075DD5" w14:paraId="0B0D4BBF" w14:textId="77777777" w:rsidTr="00075DD5">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B0B18ED" w14:textId="77777777" w:rsidR="00075DD5" w:rsidRDefault="00075DD5">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3C8024E" w14:textId="77777777" w:rsidR="00075DD5" w:rsidRDefault="00075DD5">
            <w:pPr>
              <w:keepNext/>
              <w:jc w:val="center"/>
              <w:rPr>
                <w:sz w:val="24"/>
                <w:szCs w:val="24"/>
              </w:rPr>
            </w:pPr>
            <w:r>
              <w:rPr>
                <w:b/>
                <w:bCs/>
                <w:smallCaps/>
                <w:color w:val="FFC000"/>
                <w:sz w:val="24"/>
                <w:szCs w:val="24"/>
              </w:rPr>
              <w:t>Description</w:t>
            </w:r>
          </w:p>
        </w:tc>
      </w:tr>
      <w:tr w:rsidR="00075DD5" w14:paraId="04E55CF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1F96F6" w14:textId="77777777" w:rsidR="00075DD5" w:rsidRPr="00A05A1E" w:rsidRDefault="00075DD5" w:rsidP="00EC0790">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EF142B" w14:textId="77777777" w:rsidR="00075DD5" w:rsidRPr="00A05A1E" w:rsidRDefault="00075DD5" w:rsidP="00EC0790">
            <w:pPr>
              <w:spacing w:line="252" w:lineRule="auto"/>
              <w:jc w:val="both"/>
              <w:rPr>
                <w:sz w:val="22"/>
                <w:szCs w:val="22"/>
              </w:rPr>
            </w:pPr>
            <w:r>
              <w:rPr>
                <w:sz w:val="22"/>
              </w:rPr>
              <w:t xml:space="preserve">The parties to this Agreement are (i) the President of the Islamic Republic of Pakistan, for and on behalf of the Islamic Republic of Pakistan (the </w:t>
            </w:r>
            <w:r>
              <w:rPr>
                <w:b/>
                <w:sz w:val="22"/>
              </w:rPr>
              <w:t>GOP</w:t>
            </w:r>
            <w:r>
              <w:rPr>
                <w:sz w:val="22"/>
              </w:rPr>
              <w:t xml:space="preserve">); and (ii) Sapphire Wind Power Company Limited, having its principal office at 313 Cotton Exchange Building, I.I. Chundrigar Road, Karachi (the </w:t>
            </w:r>
            <w:r>
              <w:rPr>
                <w:b/>
                <w:sz w:val="22"/>
              </w:rPr>
              <w:t>Seller</w:t>
            </w:r>
            <w:r>
              <w:rPr>
                <w:sz w:val="22"/>
              </w:rPr>
              <w:t xml:space="preserve"> or the </w:t>
            </w:r>
            <w:r>
              <w:rPr>
                <w:b/>
                <w:sz w:val="22"/>
              </w:rPr>
              <w:t>Target Company</w:t>
            </w:r>
            <w:r>
              <w:rPr>
                <w:sz w:val="22"/>
              </w:rPr>
              <w:t>).</w:t>
            </w:r>
          </w:p>
        </w:tc>
      </w:tr>
      <w:tr w:rsidR="00075DD5" w14:paraId="42C2C13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2C0AB4" w14:textId="77777777" w:rsidR="00075DD5" w:rsidRPr="00A05A1E" w:rsidRDefault="00075DD5" w:rsidP="00EC0790">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A38438" w14:textId="77777777" w:rsidR="00075DD5" w:rsidRPr="00A05A1E" w:rsidRDefault="00075DD5" w:rsidP="00EC0790">
            <w:pPr>
              <w:spacing w:line="252" w:lineRule="auto"/>
              <w:jc w:val="both"/>
              <w:rPr>
                <w:sz w:val="22"/>
                <w:szCs w:val="22"/>
              </w:rPr>
            </w:pPr>
            <w:r>
              <w:rPr>
                <w:sz w:val="22"/>
              </w:rPr>
              <w:t xml:space="preserve">Section 2.1 provides that only specified provisions (Section 2.1 itself, Sections 2.2 and 2.3, Article IV, Sections 5.1 to 5.5, Section 6.2, and Articles XI, XVII, and XVIII) become effective immediately upon execution and delivery. The Agreement commences and becomes effective in its entirety on the date of Financial Closing (the </w:t>
            </w:r>
            <w:r>
              <w:rPr>
                <w:b/>
                <w:sz w:val="22"/>
              </w:rPr>
              <w:t>Effective Date</w:t>
            </w:r>
            <w:r>
              <w:rPr>
                <w:sz w:val="22"/>
              </w:rPr>
              <w:t>).</w:t>
            </w:r>
          </w:p>
          <w:p w14:paraId="5E141050" w14:textId="77777777" w:rsidR="00633E9D" w:rsidRDefault="00000000">
            <w:pPr>
              <w:spacing w:line="252" w:lineRule="auto"/>
              <w:jc w:val="both"/>
            </w:pPr>
            <w:r>
              <w:rPr>
                <w:color w:val="FF0000"/>
                <w:sz w:val="22"/>
              </w:rPr>
              <w:t>Action Item: The Target Company is requested to confirm the date of Financial Closing, as this determines the Effective Date of the Agreement in its entirety, which is not evident from the four corners of this Agreement.</w:t>
            </w:r>
          </w:p>
        </w:tc>
      </w:tr>
      <w:tr w:rsidR="00075DD5" w14:paraId="2065ED4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7AB032" w14:textId="77777777" w:rsidR="00075DD5" w:rsidRPr="00A05A1E" w:rsidRDefault="00075DD5" w:rsidP="00EC0790">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C652DE" w14:textId="77777777" w:rsidR="00075DD5" w:rsidRPr="00A05A1E" w:rsidRDefault="00075DD5" w:rsidP="00EC0790">
            <w:pPr>
              <w:spacing w:line="252" w:lineRule="auto"/>
              <w:jc w:val="both"/>
              <w:rPr>
                <w:sz w:val="22"/>
                <w:szCs w:val="22"/>
              </w:rPr>
            </w:pPr>
            <w:r>
              <w:rPr>
                <w:sz w:val="22"/>
              </w:rPr>
              <w:t>Section 2.1 provides that, unless terminated earlier under the Letter of Support or Article XIV (Termination), this Agreement continues in full force and effect for a term equal to the Term of the Energy Purchase Agreement, being twenty (20) Agreement Years from the Effective Date of the Energy Purchase Agreement.</w:t>
            </w:r>
          </w:p>
        </w:tc>
      </w:tr>
      <w:tr w:rsidR="00075DD5" w14:paraId="785E4CF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4CCCCF" w14:textId="77777777" w:rsidR="00075DD5" w:rsidRPr="00A05A1E" w:rsidRDefault="00075DD5" w:rsidP="00EC0790">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59D904" w14:textId="77777777" w:rsidR="00075DD5" w:rsidRPr="00A05A1E" w:rsidRDefault="00075DD5" w:rsidP="00EC0790">
            <w:pPr>
              <w:spacing w:line="252" w:lineRule="auto"/>
              <w:jc w:val="both"/>
              <w:rPr>
                <w:sz w:val="22"/>
                <w:szCs w:val="22"/>
              </w:rPr>
            </w:pPr>
            <w:r>
              <w:rPr>
                <w:sz w:val="22"/>
              </w:rPr>
              <w:t>The material obligations recorded in this Agreement include:</w:t>
            </w:r>
          </w:p>
          <w:p w14:paraId="63E77B05" w14:textId="77777777" w:rsidR="00633E9D" w:rsidRDefault="00000000">
            <w:pPr>
              <w:spacing w:line="252" w:lineRule="auto"/>
              <w:ind w:left="360"/>
              <w:jc w:val="both"/>
            </w:pPr>
            <w:r>
              <w:rPr>
                <w:sz w:val="22"/>
              </w:rPr>
              <w:t>(i) the Seller’s obligation, under Article III, to design, insure, finance, acquire, construct, complete, and Commission the Complex, and to own, operate, and maintain it in accordance with the Seller Consents, this Agreement, and the Energy Purchase Agreement;</w:t>
            </w:r>
          </w:p>
          <w:p w14:paraId="42674AE7" w14:textId="77777777" w:rsidR="00633E9D" w:rsidRDefault="00000000">
            <w:pPr>
              <w:spacing w:line="252" w:lineRule="auto"/>
              <w:ind w:left="360"/>
              <w:jc w:val="both"/>
            </w:pPr>
            <w:r>
              <w:rPr>
                <w:sz w:val="22"/>
              </w:rPr>
              <w:t>(ii) the GOP’s obligation, under Article V, to support the Seller in obtaining Seller Consents and to refrain from Immigration Controls that would prevent performance;</w:t>
            </w:r>
          </w:p>
          <w:p w14:paraId="0FB162D4" w14:textId="77777777" w:rsidR="00633E9D" w:rsidRDefault="00000000">
            <w:pPr>
              <w:spacing w:line="252" w:lineRule="auto"/>
              <w:ind w:left="360"/>
              <w:jc w:val="both"/>
            </w:pPr>
            <w:r>
              <w:rPr>
                <w:sz w:val="22"/>
              </w:rPr>
              <w:t>(iii) the GOP’s obligation under Section 2.2 to make available a Performance Guarantee mechanism in connection with the Letter of Support; and</w:t>
            </w:r>
          </w:p>
          <w:p w14:paraId="23290981" w14:textId="77777777" w:rsidR="00633E9D" w:rsidRDefault="00000000">
            <w:pPr>
              <w:spacing w:line="252" w:lineRule="auto"/>
              <w:ind w:left="360"/>
              <w:jc w:val="both"/>
            </w:pPr>
            <w:r>
              <w:rPr>
                <w:sz w:val="22"/>
              </w:rPr>
              <w:t>(iv) the GOP’s obligation under Article XVII to execute and deliver the Guarantee within five (5) Business Days of receiving notice that the Seller Letter of Credit has been issued.</w:t>
            </w:r>
          </w:p>
        </w:tc>
      </w:tr>
      <w:tr w:rsidR="00075DD5" w14:paraId="1EAB052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BB74EC" w14:textId="77777777" w:rsidR="00075DD5" w:rsidRPr="00A05A1E"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816FCE" w14:textId="77777777" w:rsidR="00075DD5" w:rsidRPr="00A05A1E" w:rsidRDefault="00075DD5" w:rsidP="00EC0790">
            <w:pPr>
              <w:spacing w:line="252" w:lineRule="auto"/>
              <w:jc w:val="both"/>
              <w:rPr>
                <w:sz w:val="22"/>
                <w:szCs w:val="22"/>
              </w:rPr>
            </w:pPr>
            <w:r>
              <w:rPr>
                <w:sz w:val="22"/>
              </w:rPr>
              <w:t>This Agreement is governed by and construed in accordance with the laws of Pakistan, in terms of Section 18.2.</w:t>
            </w:r>
          </w:p>
        </w:tc>
      </w:tr>
      <w:tr w:rsidR="00075DD5" w14:paraId="2D4B5C5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1F1A8C6"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E47438" w14:textId="77777777" w:rsidR="00075DD5" w:rsidRPr="00A05A1E" w:rsidRDefault="00075DD5" w:rsidP="00EC0790">
            <w:pPr>
              <w:spacing w:line="252" w:lineRule="auto"/>
              <w:jc w:val="both"/>
              <w:rPr>
                <w:sz w:val="22"/>
                <w:szCs w:val="22"/>
              </w:rPr>
            </w:pPr>
            <w:r>
              <w:rPr>
                <w:sz w:val="22"/>
              </w:rPr>
              <w:t>Article XIV governs termination. Section 14.1(a) sets out Seller Events of Default giving the GOP a right to terminate, including failure to achieve the Construction Start Date within 90 days of Financial Closing, failure to achieve the Commercial Operations Date within 400 days of the Required Commercial Operations Date, and unremedied material breach. Section 14.1(b) sets out GOP Events of Default giving the Seller a right to terminate, including payment default and breach by AEDB of the Site Sub-lease materially preventing construction or operation. Article XV sets out the parties’ rights and obligations, including compensation, upon termination.</w:t>
            </w:r>
          </w:p>
        </w:tc>
      </w:tr>
      <w:tr w:rsidR="00075DD5" w14:paraId="3CD76EB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2240D5"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1E134F" w14:textId="77777777" w:rsidR="00075DD5" w:rsidRPr="00A05A1E" w:rsidRDefault="00075DD5" w:rsidP="00EC0790">
            <w:pPr>
              <w:spacing w:line="252" w:lineRule="auto"/>
              <w:jc w:val="both"/>
              <w:rPr>
                <w:sz w:val="22"/>
                <w:szCs w:val="22"/>
              </w:rPr>
            </w:pPr>
            <w:r>
              <w:rPr>
                <w:sz w:val="22"/>
              </w:rPr>
              <w:t>This Agreement does not contain a clause titled Indemnification. Section 7.2 provides the closest equivalent: fines or penalties incurred by the Seller for non-compliance with Pakistani law or the Seller Consents are the Seller’s sole responsibility and are not reimbursed by any Relevant Authority. Section 15.1 (Compensation Upon Termination) separately provides for Compensation Amounts payable to the Seller on certain terminations.</w:t>
            </w:r>
          </w:p>
        </w:tc>
      </w:tr>
      <w:tr w:rsidR="00075DD5" w14:paraId="4E0E42C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BEC14A"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09FBD0" w14:textId="77777777" w:rsidR="00075DD5" w:rsidRPr="00A05A1E" w:rsidRDefault="00075DD5" w:rsidP="00EC0790">
            <w:pPr>
              <w:spacing w:line="252" w:lineRule="auto"/>
              <w:jc w:val="both"/>
              <w:rPr>
                <w:sz w:val="22"/>
                <w:szCs w:val="22"/>
              </w:rPr>
            </w:pPr>
            <w:r>
              <w:rPr>
                <w:sz w:val="22"/>
              </w:rPr>
              <w:t>Article VII provides that neither party is liable to the other in contract, tort, warranty, strict liability, or any other legal theory for indirect, consequential, incidental, punitive, or exemplary damages, save under Section 18.13(c) (Affirmation). The GOP agrees that Compensation Amounts payable under this Agreement do not constitute such damages. Neither party has any liability to the other except pursuant to, or for breach of, this Agreement or the Guarantee.</w:t>
            </w:r>
          </w:p>
        </w:tc>
      </w:tr>
      <w:tr w:rsidR="00075DD5" w14:paraId="7385E08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250C43"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5427C0" w14:textId="77777777" w:rsidR="00075DD5" w:rsidRPr="00A05A1E" w:rsidRDefault="00075DD5" w:rsidP="00EC0790">
            <w:pPr>
              <w:spacing w:line="252" w:lineRule="auto"/>
              <w:jc w:val="both"/>
              <w:rPr>
                <w:sz w:val="22"/>
                <w:szCs w:val="22"/>
              </w:rPr>
            </w:pPr>
            <w:r>
              <w:rPr>
                <w:sz w:val="22"/>
              </w:rPr>
              <w:t>Article XIII defines a Force Majeure Event on terms materially identical to Article XV of the Energy Purchase Agreement: an event beyond a party’s reasonable control that materially and adversely affects performance from the date of Financial Closing and could not have been prevented through diligence, including Pakistan Political Events, Change in Law, and other events such as natural disasters and epidemics.</w:t>
            </w:r>
          </w:p>
        </w:tc>
      </w:tr>
      <w:tr w:rsidR="00075DD5" w14:paraId="16ACAC6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040EA2"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B24A79" w14:textId="77777777" w:rsidR="00075DD5" w:rsidRPr="00A05A1E" w:rsidRDefault="00075DD5" w:rsidP="00EC0790">
            <w:pPr>
              <w:spacing w:line="252" w:lineRule="auto"/>
              <w:jc w:val="both"/>
              <w:rPr>
                <w:sz w:val="22"/>
                <w:szCs w:val="22"/>
              </w:rPr>
            </w:pPr>
            <w:r>
              <w:rPr>
                <w:sz w:val="22"/>
              </w:rPr>
              <w:t>Section 14.1(a) lists Seller Events of Default, including:</w:t>
            </w:r>
          </w:p>
          <w:p w14:paraId="72DFD3E7" w14:textId="77777777" w:rsidR="00633E9D" w:rsidRDefault="00000000">
            <w:pPr>
              <w:spacing w:line="252" w:lineRule="auto"/>
              <w:ind w:left="360"/>
              <w:jc w:val="both"/>
            </w:pPr>
            <w:r>
              <w:rPr>
                <w:sz w:val="22"/>
              </w:rPr>
              <w:t>(i) failure to achieve the Construction Start Date within 90 days of Financial Closing;</w:t>
            </w:r>
          </w:p>
          <w:p w14:paraId="0FD13DDB" w14:textId="77777777" w:rsidR="00633E9D" w:rsidRDefault="00000000">
            <w:pPr>
              <w:spacing w:line="252" w:lineRule="auto"/>
              <w:ind w:left="360"/>
              <w:jc w:val="both"/>
            </w:pPr>
            <w:r>
              <w:rPr>
                <w:sz w:val="22"/>
              </w:rPr>
              <w:t>(ii) failure to achieve the Commercial Operations Date within 400 days of the Required Commercial Operations Date;</w:t>
            </w:r>
          </w:p>
          <w:p w14:paraId="693EB4A0" w14:textId="77777777" w:rsidR="00633E9D" w:rsidRDefault="00000000">
            <w:pPr>
              <w:spacing w:line="252" w:lineRule="auto"/>
              <w:ind w:left="360"/>
              <w:jc w:val="both"/>
            </w:pPr>
            <w:r>
              <w:rPr>
                <w:sz w:val="22"/>
              </w:rPr>
              <w:t>(iii) unauthorized transfer of the Seller’s rights or the Complex;</w:t>
            </w:r>
          </w:p>
          <w:p w14:paraId="25A45590" w14:textId="77777777" w:rsidR="00633E9D" w:rsidRDefault="00000000">
            <w:pPr>
              <w:spacing w:line="252" w:lineRule="auto"/>
              <w:ind w:left="360"/>
              <w:jc w:val="both"/>
            </w:pPr>
            <w:r>
              <w:rPr>
                <w:sz w:val="22"/>
              </w:rPr>
              <w:t>(iv) insolvency-related events; and</w:t>
            </w:r>
          </w:p>
          <w:p w14:paraId="2C733D52" w14:textId="77777777" w:rsidR="00633E9D" w:rsidRDefault="00000000">
            <w:pPr>
              <w:spacing w:line="252" w:lineRule="auto"/>
              <w:ind w:left="360"/>
              <w:jc w:val="both"/>
            </w:pPr>
            <w:r>
              <w:rPr>
                <w:sz w:val="22"/>
              </w:rPr>
              <w:lastRenderedPageBreak/>
              <w:t>(v) unremedied material breach not cured within thirty (30) days of notice from AEDB identifying the breach in reasonable detail.</w:t>
            </w:r>
          </w:p>
          <w:p w14:paraId="5C043B9E" w14:textId="77777777" w:rsidR="00633E9D" w:rsidRDefault="00000000">
            <w:pPr>
              <w:spacing w:line="252" w:lineRule="auto"/>
              <w:jc w:val="both"/>
            </w:pPr>
            <w:r>
              <w:rPr>
                <w:sz w:val="22"/>
              </w:rPr>
              <w:t>Section 14.1(b) lists GOP Events of Default, including:</w:t>
            </w:r>
          </w:p>
          <w:p w14:paraId="29700B85" w14:textId="77777777" w:rsidR="00633E9D" w:rsidRDefault="00000000">
            <w:pPr>
              <w:spacing w:line="252" w:lineRule="auto"/>
              <w:ind w:left="360"/>
              <w:jc w:val="both"/>
            </w:pPr>
            <w:r>
              <w:rPr>
                <w:sz w:val="22"/>
              </w:rPr>
              <w:t>(i) payment default by the GOP continuing unpaid for thirty (30) days after the due date for payment specified in this Agreement or the Guarantee; and</w:t>
            </w:r>
          </w:p>
          <w:p w14:paraId="4A76AF1A" w14:textId="77777777" w:rsidR="00633E9D" w:rsidRDefault="00000000">
            <w:pPr>
              <w:spacing w:line="252" w:lineRule="auto"/>
              <w:ind w:left="360"/>
              <w:jc w:val="both"/>
            </w:pPr>
            <w:r>
              <w:rPr>
                <w:sz w:val="22"/>
              </w:rPr>
              <w:t>(ii) unremedied material breach of this Agreement or the Guarantee not cured within thirty (30) days of notice from the Seller identifying the breach and demanding remedy.</w:t>
            </w:r>
          </w:p>
          <w:p w14:paraId="462864B7" w14:textId="77777777" w:rsidR="00633E9D" w:rsidRDefault="00000000">
            <w:pPr>
              <w:spacing w:line="252" w:lineRule="auto"/>
              <w:jc w:val="both"/>
            </w:pPr>
            <w:r>
              <w:rPr>
                <w:sz w:val="22"/>
              </w:rPr>
              <w:t>Following delivery of a Notice of Intent to Terminate, the curing party is afforded a further cure period of forty-five (45) days in the case of payment defaults, or ninety (90) days in the case of all other defaults (or such longer period as the parties may mutually agree), commencing on the delivery date of the Notice of Intent to Terminate.</w:t>
            </w:r>
          </w:p>
        </w:tc>
      </w:tr>
      <w:tr w:rsidR="00075DD5" w14:paraId="42B4480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5DCE4A" w14:textId="77777777" w:rsidR="00075DD5" w:rsidRPr="00A05A1E" w:rsidRDefault="00075DD5" w:rsidP="00EC0790">
            <w:pPr>
              <w:spacing w:line="252" w:lineRule="auto"/>
              <w:jc w:val="both"/>
              <w:rPr>
                <w:sz w:val="22"/>
                <w:szCs w:val="22"/>
              </w:rPr>
            </w:pPr>
            <w:r>
              <w:rPr>
                <w:sz w:val="22"/>
                <w:szCs w:val="22"/>
              </w:rPr>
              <w:lastRenderedPageBreak/>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EBFF0E9" w14:textId="77777777" w:rsidR="00075DD5" w:rsidRPr="00A05A1E" w:rsidRDefault="00075DD5" w:rsidP="00EC0790">
            <w:pPr>
              <w:spacing w:line="252" w:lineRule="auto"/>
              <w:jc w:val="both"/>
              <w:rPr>
                <w:sz w:val="22"/>
                <w:szCs w:val="22"/>
              </w:rPr>
            </w:pPr>
            <w:r>
              <w:rPr>
                <w:sz w:val="22"/>
              </w:rPr>
              <w:t>Article XVI provides a three-tier mechanism materially identical to that in the Energy Purchase Agreement:</w:t>
            </w:r>
          </w:p>
          <w:p w14:paraId="4489D038" w14:textId="77777777" w:rsidR="00633E9D" w:rsidRDefault="00000000">
            <w:pPr>
              <w:spacing w:line="252" w:lineRule="auto"/>
              <w:ind w:left="360"/>
              <w:jc w:val="both"/>
            </w:pPr>
            <w:r>
              <w:rPr>
                <w:sz w:val="22"/>
              </w:rPr>
              <w:t>(i) resolution by the parties through mutual discussion within 30 days (Section 16.1);</w:t>
            </w:r>
          </w:p>
          <w:p w14:paraId="7605C94F" w14:textId="77777777" w:rsidR="00633E9D" w:rsidRDefault="00000000">
            <w:pPr>
              <w:spacing w:line="252" w:lineRule="auto"/>
              <w:ind w:left="360"/>
              <w:jc w:val="both"/>
            </w:pPr>
            <w:r>
              <w:rPr>
                <w:sz w:val="22"/>
              </w:rPr>
              <w:t>(ii) referral to an Expert for a recommendation, which becomes binding if arbitration is not commenced within 75 days (Section 16.2); and</w:t>
            </w:r>
          </w:p>
          <w:p w14:paraId="5708DB27" w14:textId="77777777" w:rsidR="00633E9D" w:rsidRDefault="00000000">
            <w:pPr>
              <w:spacing w:line="252" w:lineRule="auto"/>
              <w:ind w:left="360"/>
              <w:jc w:val="both"/>
            </w:pPr>
            <w:r>
              <w:rPr>
                <w:sz w:val="22"/>
              </w:rPr>
              <w:t>(iii) arbitration under the LCIA Rules by three arbitrators (or one arbitrator where the amount in dispute is less than USD 1,000,000), with the arbitration conducted (venue) in Lahore, Pakistan as the default position.</w:t>
            </w:r>
          </w:p>
          <w:p w14:paraId="09CC3FF6" w14:textId="77777777" w:rsidR="00633E9D" w:rsidRDefault="00000000">
            <w:pPr>
              <w:spacing w:line="252" w:lineRule="auto"/>
              <w:jc w:val="both"/>
            </w:pPr>
            <w:r>
              <w:rPr>
                <w:sz w:val="22"/>
              </w:rPr>
              <w:t>Either party may require that the arbitration be conducted in London, United Kingdom where:</w:t>
            </w:r>
          </w:p>
          <w:p w14:paraId="7BBE7D35" w14:textId="77777777" w:rsidR="00633E9D" w:rsidRDefault="00000000">
            <w:pPr>
              <w:spacing w:line="252" w:lineRule="auto"/>
              <w:ind w:left="360"/>
              <w:jc w:val="both"/>
            </w:pPr>
            <w:r>
              <w:rPr>
                <w:sz w:val="22"/>
              </w:rPr>
              <w:t>(i) the amount in dispute exceeds USD 2,000,000; or</w:t>
            </w:r>
          </w:p>
          <w:p w14:paraId="55D646F9" w14:textId="77777777" w:rsidR="00633E9D" w:rsidRDefault="00000000">
            <w:pPr>
              <w:spacing w:line="252" w:lineRule="auto"/>
              <w:ind w:left="360"/>
              <w:jc w:val="both"/>
            </w:pPr>
            <w:r>
              <w:rPr>
                <w:sz w:val="22"/>
              </w:rPr>
              <w:t>(ii) the aggregate of the current dispute and all previous disputes submitted to arbitration exceeds USD 5,000,000; or</w:t>
            </w:r>
          </w:p>
          <w:p w14:paraId="186DADE1" w14:textId="77777777" w:rsidR="00633E9D" w:rsidRDefault="00000000">
            <w:pPr>
              <w:spacing w:line="252" w:lineRule="auto"/>
              <w:ind w:left="360"/>
              <w:jc w:val="both"/>
            </w:pPr>
            <w:r>
              <w:rPr>
                <w:sz w:val="22"/>
              </w:rPr>
              <w:t>(iii) the issue in dispute concerns the legality, validity, or enforceability of this Agreement, or the termination of this Agreement. The seat of arbitration is London, United Kingdom in all cases (Section 16.3). Section 16.5 addresses sovereign immunity and jurisdiction as it relates to the GOP.</w:t>
            </w:r>
          </w:p>
        </w:tc>
      </w:tr>
      <w:tr w:rsidR="00075DD5" w14:paraId="6E86830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3C5D0F"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CACF7B" w14:textId="77777777" w:rsidR="00075DD5" w:rsidRPr="00A05A1E" w:rsidRDefault="00075DD5" w:rsidP="00EC0790">
            <w:pPr>
              <w:spacing w:line="252" w:lineRule="auto"/>
              <w:jc w:val="both"/>
              <w:rPr>
                <w:sz w:val="22"/>
                <w:szCs w:val="22"/>
              </w:rPr>
            </w:pPr>
            <w:r>
              <w:rPr>
                <w:sz w:val="22"/>
              </w:rPr>
              <w:t xml:space="preserve">This Agreement does not contain a clause titled Negative Covenants. Article XII (Restrictions on Acquisitions and Transfers of Shares and Assets) is the closest functional equivalent: the GOP undertakes not to expropriate or nationalize the Seller’s shares, Complex, or other Project assets (Section 12.2), and the Seller’s Articles of Association must restrict transfer of Ordinary Share Capital to preserve the Initial Shareholder’s and Lead Investor’s minimum </w:t>
            </w:r>
            <w:r>
              <w:rPr>
                <w:sz w:val="22"/>
              </w:rPr>
              <w:lastRenderedPageBreak/>
              <w:t>holdings prior to the Commercial Operations Date (Section 12.3).</w:t>
            </w:r>
          </w:p>
        </w:tc>
      </w:tr>
      <w:tr w:rsidR="00075DD5" w14:paraId="7095693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5D086B" w14:textId="77777777" w:rsidR="00075DD5" w:rsidRPr="00A05A1E" w:rsidRDefault="00075DD5" w:rsidP="00EC0790">
            <w:pPr>
              <w:spacing w:line="252" w:lineRule="auto"/>
              <w:jc w:val="both"/>
              <w:rPr>
                <w:sz w:val="22"/>
                <w:szCs w:val="22"/>
              </w:rPr>
            </w:pPr>
            <w:r>
              <w:rPr>
                <w:sz w:val="22"/>
                <w:szCs w:val="22"/>
              </w:rPr>
              <w:lastRenderedPageBreak/>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18D44D" w14:textId="77777777" w:rsidR="00075DD5" w:rsidRPr="00A05A1E" w:rsidRDefault="00075DD5" w:rsidP="00EC0790">
            <w:pPr>
              <w:spacing w:line="252" w:lineRule="auto"/>
              <w:jc w:val="both"/>
              <w:rPr>
                <w:sz w:val="22"/>
                <w:szCs w:val="22"/>
              </w:rPr>
            </w:pPr>
            <w:r>
              <w:rPr>
                <w:sz w:val="22"/>
              </w:rPr>
              <w:t>Section 2.2 provides that, if Financial Closing does not occur in accordance with the Letter of Support and the Letter of Support is terminated, the Performance Guarantee is encashed in full by AEDB as liquidated damages for the Seller’s failure to timely achieve Financial Closing, stated to be the GOP and AEDB’s sole remedy for that event and not a penalty.</w:t>
            </w:r>
          </w:p>
        </w:tc>
      </w:tr>
      <w:tr w:rsidR="00075DD5" w14:paraId="514F966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F305C7"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317B2F" w14:textId="77777777" w:rsidR="00075DD5" w:rsidRPr="00A05A1E" w:rsidRDefault="00075DD5" w:rsidP="00EC0790">
            <w:pPr>
              <w:spacing w:line="252" w:lineRule="auto"/>
              <w:jc w:val="both"/>
              <w:rPr>
                <w:sz w:val="22"/>
                <w:szCs w:val="22"/>
              </w:rPr>
            </w:pPr>
            <w:r>
              <w:rPr>
                <w:sz w:val="22"/>
              </w:rPr>
              <w:t>Section 18.10 requires each party (and its Contractors, subcontractors, consultants, employees, and agents) to hold in confidence all documents and information supplied by the other party relating to the design, construction, insurance, operation, maintenance, transfer, management, and financing of the Complex, save for disclosures required by law or to regulators, Lenders, prospective investors, or their professional advisers. The restriction does not apply to information already in the public domain (other than by breach) or already known to the recipient before disclosure.</w:t>
            </w:r>
          </w:p>
        </w:tc>
      </w:tr>
      <w:tr w:rsidR="00075DD5" w14:paraId="66FE460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492569"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2D17FF" w14:textId="77777777" w:rsidR="00075DD5" w:rsidRPr="00A05A1E" w:rsidRDefault="00075DD5" w:rsidP="00EC0790">
            <w:pPr>
              <w:spacing w:line="252" w:lineRule="auto"/>
              <w:jc w:val="both"/>
              <w:rPr>
                <w:sz w:val="22"/>
                <w:szCs w:val="22"/>
              </w:rPr>
            </w:pPr>
            <w:r>
              <w:rPr>
                <w:sz w:val="22"/>
              </w:rPr>
              <w:t>Article XI prohibits assignment or transfer by either party without the other’s prior written consent, save that the Seller may, for Project financing purposes in connection with Financial Closing, assign or create a security interest in favour of the Lenders over its rights under this Agreement, the Guarantee, the Site Sub-lease, and its present and future assets (Section 11.2(a)). The Lenders’ step-in rights are exercised through a Notice of Intent to Succeed followed by a Succession Notice to AEDB (Section 11.2(b)).</w:t>
            </w:r>
          </w:p>
        </w:tc>
      </w:tr>
      <w:tr w:rsidR="00075DD5" w14:paraId="3D637EC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D0B9A8"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6F3055" w14:textId="77777777" w:rsidR="00075DD5" w:rsidRPr="00A05A1E" w:rsidRDefault="00075DD5" w:rsidP="00EC0790">
            <w:pPr>
              <w:spacing w:line="252" w:lineRule="auto"/>
              <w:jc w:val="both"/>
              <w:rPr>
                <w:sz w:val="22"/>
                <w:szCs w:val="22"/>
              </w:rPr>
            </w:pPr>
            <w:r>
              <w:rPr>
                <w:sz w:val="22"/>
              </w:rPr>
              <w:t>This Agreement does not contain a clause titled Change in Control. Section 12.3 (Restriction on Transfer of Shares) is the closest functional equivalent, restricting the Initial Shareholder and the Lead Investor from transferring Ordinary Share Capital of the Seller below prescribed thresholds prior to the Commercial Operations Date without the approval of AEDB. Separately, the definition of Political Force Majeure Event includes the GOP or a Federal Entity acquiring control of the Seller through ownership of more than twenty-five percent (25%) of its Ordinary Share Capital.</w:t>
            </w:r>
          </w:p>
          <w:p w14:paraId="799DFF99" w14:textId="77777777" w:rsidR="00633E9D" w:rsidRDefault="00000000">
            <w:pPr>
              <w:spacing w:line="252" w:lineRule="auto"/>
              <w:jc w:val="both"/>
            </w:pPr>
            <w:r>
              <w:rPr>
                <w:b/>
                <w:color w:val="FF0000"/>
                <w:sz w:val="22"/>
              </w:rPr>
              <w:t xml:space="preserve">Action Item: </w:t>
            </w:r>
            <w:r>
              <w:rPr>
                <w:color w:val="FF0000"/>
                <w:sz w:val="22"/>
              </w:rPr>
              <w:t>The Client is requested to confirm whether the Transaction constitutes a transfer of Ordinary Share Capital of the Seller for the purposes of Section 12.3 of this Agreement, and if so, whether the prior approval of AEDB has been obtained or is to be obtained prior to Completion.</w:t>
            </w:r>
          </w:p>
        </w:tc>
      </w:tr>
      <w:tr w:rsidR="00075DD5" w14:paraId="7000C97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D045FCE"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DC39CE" w14:textId="77777777" w:rsidR="00075DD5" w:rsidRPr="00A05A1E" w:rsidRDefault="00075DD5" w:rsidP="00EC0790">
            <w:pPr>
              <w:spacing w:line="252" w:lineRule="auto"/>
              <w:jc w:val="both"/>
              <w:rPr>
                <w:sz w:val="22"/>
                <w:szCs w:val="22"/>
              </w:rPr>
            </w:pPr>
            <w:r>
              <w:rPr>
                <w:sz w:val="22"/>
              </w:rPr>
              <w:t xml:space="preserve">Section 2.1(b) records that, in connection with the issuance of the Letter of Support, the Seller delivered the Performance Guarantee to AEDB. Section 2.2 confirms that encashment of </w:t>
            </w:r>
            <w:r>
              <w:rPr>
                <w:sz w:val="22"/>
              </w:rPr>
              <w:lastRenderedPageBreak/>
              <w:t>the Performance Guarantee in full is the GOP and AEDB’s sole remedy if Financial Closing is not timely achieved.</w:t>
            </w:r>
          </w:p>
          <w:p w14:paraId="6AA250C0" w14:textId="77777777" w:rsidR="00633E9D" w:rsidRDefault="00000000">
            <w:pPr>
              <w:spacing w:line="252" w:lineRule="auto"/>
              <w:jc w:val="both"/>
            </w:pPr>
            <w:r>
              <w:rPr>
                <w:color w:val="FF0000"/>
                <w:sz w:val="22"/>
              </w:rPr>
              <w:t>Action Item: The Target Company is requested to provide the Performance Guarantee referred to in Section 2.1(b) and confirm whether it remains outstanding, given that Financial Closing has since occurred and the guarantee may have fallen away or been replaced by the Seller Letter of Credit under the Energy Purchase Agreement.</w:t>
            </w:r>
          </w:p>
        </w:tc>
      </w:tr>
      <w:tr w:rsidR="00075DD5" w14:paraId="4EAE976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3CB8E8" w14:textId="77777777" w:rsidR="00075DD5" w:rsidRPr="00A05A1E" w:rsidRDefault="00075DD5" w:rsidP="00EC0790">
            <w:pPr>
              <w:spacing w:line="252" w:lineRule="auto"/>
              <w:jc w:val="both"/>
              <w:rPr>
                <w:sz w:val="22"/>
                <w:szCs w:val="22"/>
              </w:rPr>
            </w:pPr>
            <w:r>
              <w:rPr>
                <w:sz w:val="22"/>
                <w:szCs w:val="22"/>
              </w:rPr>
              <w:lastRenderedPageBreak/>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8E99C9" w14:textId="77777777" w:rsidR="00075DD5" w:rsidRPr="00A05A1E" w:rsidRDefault="00075DD5" w:rsidP="00EC0790">
            <w:pPr>
              <w:spacing w:line="252" w:lineRule="auto"/>
              <w:jc w:val="both"/>
              <w:rPr>
                <w:sz w:val="22"/>
                <w:szCs w:val="22"/>
              </w:rPr>
            </w:pPr>
            <w:r>
              <w:rPr>
                <w:sz w:val="22"/>
              </w:rPr>
              <w:t>Upon review of the Implementation Agreement, it is noted that a stamp duty of PKR 100/- was paid at the time of execution of this agreement in February 24, 2014.</w:t>
            </w:r>
          </w:p>
        </w:tc>
      </w:tr>
      <w:tr w:rsidR="004A66AC" w14:paraId="53AFE2B9"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AF2122C" w14:textId="77777777" w:rsidR="004A66AC" w:rsidRDefault="004A66AC" w:rsidP="004A66AC">
            <w:pPr>
              <w:keepNext/>
              <w:spacing w:line="252" w:lineRule="auto"/>
              <w:jc w:val="center"/>
            </w:pPr>
            <w:r>
              <w:rPr>
                <w:b/>
                <w:bCs/>
                <w:smallCaps/>
                <w:color w:val="FFC000"/>
                <w:sz w:val="24"/>
                <w:szCs w:val="24"/>
              </w:rPr>
              <w:t>Specific Provisions</w:t>
            </w:r>
          </w:p>
        </w:tc>
      </w:tr>
      <w:tr w:rsidR="004A66AC" w14:paraId="17660AC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D99AAA7"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B347B2C"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3D159C1C"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0B8F65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Appointment of Contractors</w:t>
            </w:r>
          </w:p>
        </w:tc>
        <w:tc>
          <w:tcPr>
            <w:tcW w:w="6120" w:type="dxa"/>
            <w:tcBorders>
              <w:top w:val="single" w:sz="4" w:space="0" w:color="000000"/>
              <w:left w:val="single" w:sz="4" w:space="0" w:color="000000"/>
              <w:bottom w:val="single" w:sz="4" w:space="0" w:color="000000"/>
              <w:right w:val="single" w:sz="4" w:space="0" w:color="000000"/>
            </w:tcBorders>
            <w:vAlign w:val="center"/>
          </w:tcPr>
          <w:p w14:paraId="12CF7DB1" w14:textId="77777777" w:rsidR="004A66AC" w:rsidRPr="004A66AC" w:rsidRDefault="004A66AC" w:rsidP="004A66AC">
            <w:pPr>
              <w:spacing w:line="252" w:lineRule="auto"/>
              <w:jc w:val="both"/>
              <w:rPr>
                <w:sz w:val="22"/>
                <w:szCs w:val="22"/>
              </w:rPr>
            </w:pPr>
          </w:p>
        </w:tc>
      </w:tr>
      <w:tr w:rsidR="004A66AC" w14:paraId="4741FF71"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12A97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Foreign Exchange and Repatriation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43FC75DA" w14:textId="77777777" w:rsidR="004A66AC" w:rsidRPr="004A66AC" w:rsidRDefault="004A66AC" w:rsidP="004A66AC">
            <w:pPr>
              <w:spacing w:line="252" w:lineRule="auto"/>
              <w:jc w:val="both"/>
              <w:rPr>
                <w:sz w:val="22"/>
                <w:szCs w:val="22"/>
              </w:rPr>
            </w:pPr>
          </w:p>
        </w:tc>
      </w:tr>
      <w:tr w:rsidR="004A66AC" w14:paraId="7A731933"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F16FC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Expropriation and Discriminatory Action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4E5A54C6" w14:textId="77777777" w:rsidR="004A66AC" w:rsidRPr="004A66AC" w:rsidRDefault="004A66AC" w:rsidP="004A66AC">
            <w:pPr>
              <w:spacing w:line="252" w:lineRule="auto"/>
              <w:jc w:val="both"/>
              <w:rPr>
                <w:sz w:val="22"/>
                <w:szCs w:val="22"/>
              </w:rPr>
            </w:pPr>
          </w:p>
        </w:tc>
      </w:tr>
      <w:tr w:rsidR="004A66AC" w14:paraId="0AD5DE39"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9AC19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Restriction on Transfer of Shares</w:t>
            </w:r>
          </w:p>
        </w:tc>
        <w:tc>
          <w:tcPr>
            <w:tcW w:w="6120" w:type="dxa"/>
            <w:tcBorders>
              <w:top w:val="single" w:sz="4" w:space="0" w:color="000000"/>
              <w:left w:val="single" w:sz="4" w:space="0" w:color="000000"/>
              <w:bottom w:val="single" w:sz="4" w:space="0" w:color="000000"/>
              <w:right w:val="single" w:sz="4" w:space="0" w:color="000000"/>
            </w:tcBorders>
            <w:vAlign w:val="center"/>
          </w:tcPr>
          <w:p w14:paraId="4801DF07" w14:textId="77777777" w:rsidR="004A66AC" w:rsidRPr="004A66AC" w:rsidRDefault="004A66AC" w:rsidP="004A66AC">
            <w:pPr>
              <w:spacing w:line="252" w:lineRule="auto"/>
              <w:jc w:val="both"/>
              <w:rPr>
                <w:sz w:val="22"/>
                <w:szCs w:val="22"/>
              </w:rPr>
            </w:pPr>
          </w:p>
        </w:tc>
      </w:tr>
      <w:tr w:rsidR="004A66AC" w14:paraId="330AAC4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BAD98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Compensation upon Termination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2038831D" w14:textId="77777777" w:rsidR="004A66AC" w:rsidRPr="004A66AC" w:rsidRDefault="004A66AC" w:rsidP="004A66AC">
            <w:pPr>
              <w:spacing w:line="252" w:lineRule="auto"/>
              <w:jc w:val="both"/>
              <w:rPr>
                <w:sz w:val="22"/>
                <w:szCs w:val="22"/>
              </w:rPr>
            </w:pPr>
          </w:p>
        </w:tc>
      </w:tr>
      <w:tr w:rsidR="004A66AC" w14:paraId="3D2C9BC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80EBBA"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Specified Consents</w:t>
            </w:r>
          </w:p>
        </w:tc>
        <w:tc>
          <w:tcPr>
            <w:tcW w:w="6120" w:type="dxa"/>
            <w:tcBorders>
              <w:top w:val="single" w:sz="4" w:space="0" w:color="000000"/>
              <w:left w:val="single" w:sz="4" w:space="0" w:color="000000"/>
              <w:bottom w:val="single" w:sz="4" w:space="0" w:color="000000"/>
              <w:right w:val="single" w:sz="4" w:space="0" w:color="000000"/>
            </w:tcBorders>
            <w:vAlign w:val="center"/>
          </w:tcPr>
          <w:p w14:paraId="5BE00BAC" w14:textId="77777777" w:rsidR="004A66AC" w:rsidRPr="004A66AC" w:rsidRDefault="004A66AC" w:rsidP="004A66AC">
            <w:pPr>
              <w:spacing w:line="252" w:lineRule="auto"/>
              <w:jc w:val="both"/>
              <w:rPr>
                <w:sz w:val="22"/>
                <w:szCs w:val="22"/>
              </w:rPr>
            </w:pPr>
          </w:p>
        </w:tc>
      </w:tr>
    </w:tbl>
    <w:p w14:paraId="7361EAE6" w14:textId="77777777" w:rsidR="003D4B35" w:rsidRDefault="003D4B3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EEB76D6"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E7D7B2F" w14:textId="77777777" w:rsidR="00075DD5" w:rsidRDefault="00075DD5" w:rsidP="00E920C8">
            <w:pPr>
              <w:keepNext/>
              <w:jc w:val="center"/>
              <w:rPr>
                <w:b/>
                <w:bCs/>
                <w:smallCaps/>
                <w:color w:val="FFC000"/>
                <w:sz w:val="24"/>
                <w:szCs w:val="24"/>
              </w:rPr>
            </w:pPr>
            <w:r>
              <w:rPr>
                <w:b/>
                <w:bCs/>
                <w:smallCaps/>
                <w:color w:val="FFC000"/>
                <w:sz w:val="24"/>
                <w:szCs w:val="24"/>
              </w:rPr>
              <w:t>Energy Purchase Agreement</w:t>
            </w:r>
          </w:p>
        </w:tc>
      </w:tr>
      <w:tr w:rsidR="00075DD5" w14:paraId="33DCF42D"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A3AFBDC"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1CBAF559"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E90203D"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A319F59" w14:textId="77777777" w:rsidR="00075DD5" w:rsidRDefault="00075DD5" w:rsidP="00E920C8">
            <w:pPr>
              <w:keepNext/>
              <w:jc w:val="center"/>
              <w:rPr>
                <w:sz w:val="24"/>
                <w:szCs w:val="24"/>
              </w:rPr>
            </w:pPr>
            <w:r>
              <w:rPr>
                <w:b/>
                <w:bCs/>
                <w:smallCaps/>
                <w:color w:val="FFC000"/>
                <w:sz w:val="24"/>
                <w:szCs w:val="24"/>
              </w:rPr>
              <w:t>Description</w:t>
            </w:r>
          </w:p>
        </w:tc>
      </w:tr>
      <w:tr w:rsidR="00075DD5" w14:paraId="50B7715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B630CE8"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1F2F540" w14:textId="77777777" w:rsidR="00075DD5" w:rsidRDefault="00075DD5" w:rsidP="00E920C8">
            <w:pPr>
              <w:spacing w:line="252" w:lineRule="auto"/>
              <w:jc w:val="both"/>
              <w:rPr>
                <w:sz w:val="22"/>
                <w:szCs w:val="22"/>
              </w:rPr>
            </w:pPr>
            <w:r>
              <w:rPr>
                <w:sz w:val="22"/>
              </w:rPr>
              <w:t xml:space="preserve">The parties to this Agreement are (i) National Transmission and Dispatch Company Limited, through its Central Power Purchasing Agency, on behalf of ex-WAPDA Distribution Companies, a public limited company incorporated under the laws of Pakistan having its principal office at WAPDA House, Shahrah-e-Quaid-e-Azam, Lahore (the </w:t>
            </w:r>
            <w:r>
              <w:rPr>
                <w:b/>
                <w:sz w:val="22"/>
              </w:rPr>
              <w:t>Purchaser</w:t>
            </w:r>
            <w:r>
              <w:rPr>
                <w:sz w:val="22"/>
              </w:rPr>
              <w:t xml:space="preserve">); and (ii) Sapphire Wind Power Company Limited (the </w:t>
            </w:r>
            <w:r>
              <w:rPr>
                <w:b/>
                <w:sz w:val="22"/>
              </w:rPr>
              <w:t>Seller</w:t>
            </w:r>
            <w:r>
              <w:rPr>
                <w:sz w:val="22"/>
              </w:rPr>
              <w:t xml:space="preserve"> or the </w:t>
            </w:r>
            <w:r>
              <w:rPr>
                <w:b/>
                <w:sz w:val="22"/>
              </w:rPr>
              <w:t>Target Company</w:t>
            </w:r>
            <w:r>
              <w:rPr>
                <w:sz w:val="22"/>
              </w:rPr>
              <w:t xml:space="preserve">). Note: by virtue of the EPA Novation Agreement dated 05 May 2017 (reviewed separately below), the Purchaser’s rights and obligations under this Agreement </w:t>
            </w:r>
            <w:r>
              <w:rPr>
                <w:sz w:val="22"/>
              </w:rPr>
              <w:lastRenderedPageBreak/>
              <w:t>now vest in the Central Power Purchasing Agency (Guarantee) Limited.</w:t>
            </w:r>
          </w:p>
        </w:tc>
      </w:tr>
      <w:tr w:rsidR="00075DD5" w14:paraId="09174ACA"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883EF53" w14:textId="77777777" w:rsidR="00075DD5" w:rsidRPr="00A05A1E" w:rsidRDefault="00075DD5" w:rsidP="00E920C8">
            <w:pPr>
              <w:spacing w:line="252" w:lineRule="auto"/>
              <w:jc w:val="both"/>
              <w:rPr>
                <w:sz w:val="22"/>
                <w:szCs w:val="22"/>
              </w:rPr>
            </w:pPr>
            <w:r>
              <w:rPr>
                <w:sz w:val="22"/>
                <w:szCs w:val="22"/>
              </w:rPr>
              <w:lastRenderedPageBreak/>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880F906" w14:textId="77777777" w:rsidR="00075DD5" w:rsidRDefault="00075DD5" w:rsidP="00E920C8">
            <w:pPr>
              <w:spacing w:line="252" w:lineRule="auto"/>
              <w:jc w:val="both"/>
              <w:rPr>
                <w:sz w:val="22"/>
                <w:szCs w:val="22"/>
              </w:rPr>
            </w:pPr>
            <w:r>
              <w:rPr>
                <w:sz w:val="22"/>
              </w:rPr>
              <w:t xml:space="preserve">Section 2.1 provides that only Article I (Definitions), Section 2.1 itself, Section 2.3 (Seller Consents), Article XIII (Representations, Warranties and Covenants), and Article XIX (Miscellaneous Provisions) become effective on the date of execution. The Agreement becomes effective in its entirety on the date on which notice of the occurrence of Financial Closing is received by the Purchaser from AEDB (the </w:t>
            </w:r>
            <w:r>
              <w:rPr>
                <w:b/>
                <w:sz w:val="22"/>
              </w:rPr>
              <w:t>Effective Date</w:t>
            </w:r>
            <w:r>
              <w:rPr>
                <w:sz w:val="22"/>
              </w:rPr>
              <w:t>).</w:t>
            </w:r>
          </w:p>
          <w:p w14:paraId="36DE4C06" w14:textId="77777777" w:rsidR="00633E9D" w:rsidRDefault="00000000">
            <w:pPr>
              <w:spacing w:line="252" w:lineRule="auto"/>
              <w:jc w:val="both"/>
            </w:pPr>
            <w:r>
              <w:rPr>
                <w:color w:val="FF0000"/>
                <w:sz w:val="22"/>
              </w:rPr>
              <w:t>Action Item: The Target Company is requested to confirm the date on which notice of Financial Closing was received by the Purchaser, as this determines the Effective Date of the Agreement in its entirety, which is not evident from the four corners of this Agreement.</w:t>
            </w:r>
          </w:p>
        </w:tc>
      </w:tr>
      <w:tr w:rsidR="00075DD5" w14:paraId="6114E10F"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D9CDB3B"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5935AF2" w14:textId="77777777" w:rsidR="00075DD5" w:rsidRDefault="00075DD5" w:rsidP="00E920C8">
            <w:pPr>
              <w:spacing w:line="252" w:lineRule="auto"/>
              <w:jc w:val="both"/>
              <w:rPr>
                <w:sz w:val="22"/>
                <w:szCs w:val="22"/>
              </w:rPr>
            </w:pPr>
            <w:r>
              <w:rPr>
                <w:sz w:val="22"/>
              </w:rPr>
              <w:t>Section 2.2 provides that, unless terminated earlier, this Agreement continues in full force and effect for twenty (20) Agreement Years (the Term). Following the Commercial Operations Date, the Term is extended by the number of days during which a Pakistan Political Force Majeure Event or a Change in Law Force Majeure Event requiring compensation under Section 15.6(a)(ii) or Section 15.6(i) (as corrected by the EPA First Amendment Agreement, addressed below) was in effect.</w:t>
            </w:r>
          </w:p>
        </w:tc>
      </w:tr>
      <w:tr w:rsidR="00075DD5" w14:paraId="2058A01B"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90AF2E8"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415B527" w14:textId="77777777" w:rsidR="00075DD5" w:rsidRDefault="00075DD5" w:rsidP="00E920C8">
            <w:pPr>
              <w:spacing w:line="252" w:lineRule="auto"/>
              <w:jc w:val="both"/>
              <w:rPr>
                <w:sz w:val="22"/>
                <w:szCs w:val="22"/>
              </w:rPr>
            </w:pPr>
            <w:r>
              <w:rPr>
                <w:sz w:val="22"/>
              </w:rPr>
              <w:t>The material obligations recorded in this Agreement include:</w:t>
            </w:r>
          </w:p>
          <w:p w14:paraId="3FD37136" w14:textId="77777777" w:rsidR="00633E9D" w:rsidRDefault="00000000">
            <w:pPr>
              <w:spacing w:line="252" w:lineRule="auto"/>
              <w:ind w:left="360"/>
              <w:jc w:val="both"/>
            </w:pPr>
            <w:r>
              <w:rPr>
                <w:sz w:val="22"/>
              </w:rPr>
              <w:t>(i) the Seller’s obligation to design, construct, commission, own, operate, and maintain the Complex and to sell all output to the Purchaser in accordance with Article III and Article IV;</w:t>
            </w:r>
          </w:p>
          <w:p w14:paraId="2DAAE881" w14:textId="77777777" w:rsidR="00633E9D" w:rsidRDefault="00000000">
            <w:pPr>
              <w:spacing w:line="252" w:lineRule="auto"/>
              <w:ind w:left="360"/>
              <w:jc w:val="both"/>
            </w:pPr>
            <w:r>
              <w:rPr>
                <w:sz w:val="22"/>
              </w:rPr>
              <w:t>(ii) the Purchaser’s obligation to purchase and pay for energy delivered in accordance with the tariff set out in Schedule 1 and Article IX;</w:t>
            </w:r>
          </w:p>
          <w:p w14:paraId="10A66612" w14:textId="77777777" w:rsidR="00633E9D" w:rsidRDefault="00000000">
            <w:pPr>
              <w:spacing w:line="252" w:lineRule="auto"/>
              <w:ind w:left="360"/>
              <w:jc w:val="both"/>
            </w:pPr>
            <w:r>
              <w:rPr>
                <w:sz w:val="22"/>
              </w:rPr>
              <w:t>(iii) the Seller’s obligation to procure and maintain all Seller Consents at its own cost under Section 2.3;</w:t>
            </w:r>
          </w:p>
          <w:p w14:paraId="5AA685C6" w14:textId="77777777" w:rsidR="00633E9D" w:rsidRDefault="00000000">
            <w:pPr>
              <w:spacing w:line="252" w:lineRule="auto"/>
              <w:ind w:left="360"/>
              <w:jc w:val="both"/>
            </w:pPr>
            <w:r>
              <w:rPr>
                <w:sz w:val="22"/>
              </w:rPr>
              <w:t>(iv) the Purchaser’s obligation to procure and maintain all Purchaser Consents under Section 2.3(c); and</w:t>
            </w:r>
          </w:p>
          <w:p w14:paraId="4166D07A" w14:textId="77777777" w:rsidR="00633E9D" w:rsidRDefault="00000000">
            <w:pPr>
              <w:spacing w:line="252" w:lineRule="auto"/>
              <w:ind w:left="360"/>
              <w:jc w:val="both"/>
            </w:pPr>
            <w:r>
              <w:rPr>
                <w:sz w:val="22"/>
              </w:rPr>
              <w:t>(v) the Seller’s obligation to deliver and maintain the Seller Letter of Credit under Section 2.7.</w:t>
            </w:r>
          </w:p>
        </w:tc>
      </w:tr>
      <w:tr w:rsidR="00075DD5" w14:paraId="6C0C3D8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02DFBD" w14:textId="77777777" w:rsidR="00075DD5" w:rsidRPr="00A05A1E"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4E046B" w14:textId="77777777" w:rsidR="00075DD5" w:rsidRDefault="00075DD5" w:rsidP="00EC0790">
            <w:pPr>
              <w:spacing w:line="252" w:lineRule="auto"/>
              <w:jc w:val="both"/>
              <w:rPr>
                <w:sz w:val="22"/>
                <w:szCs w:val="22"/>
              </w:rPr>
            </w:pPr>
            <w:r>
              <w:rPr>
                <w:sz w:val="22"/>
              </w:rPr>
              <w:t>This Agreement is governed by and construed in accordance with the laws of Pakistan, in terms of Section 19.7.</w:t>
            </w:r>
          </w:p>
        </w:tc>
      </w:tr>
      <w:tr w:rsidR="00075DD5" w14:paraId="0075B55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A1983F"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5A7CE1" w14:textId="77777777" w:rsidR="00075DD5" w:rsidRDefault="00075DD5" w:rsidP="00EC0790">
            <w:pPr>
              <w:spacing w:line="252" w:lineRule="auto"/>
              <w:jc w:val="both"/>
              <w:rPr>
                <w:sz w:val="22"/>
                <w:szCs w:val="22"/>
              </w:rPr>
            </w:pPr>
            <w:r>
              <w:rPr>
                <w:sz w:val="22"/>
              </w:rPr>
              <w:t xml:space="preserve">Article XVI governs termination. Termination follows a Seller Event of Default (Section 16.1) or a Purchaser Event of Default (Section 16.2), subject to notice of intent to terminate (Section 16.3) and a termination notice (Section 16.4). Section 16.5 grants the Lenders an Initial Cure Period, an Evaluation Period, and an Extended Cure Period of up to 180 </w:t>
            </w:r>
            <w:r>
              <w:rPr>
                <w:sz w:val="22"/>
              </w:rPr>
              <w:lastRenderedPageBreak/>
              <w:t>days to cure a Seller Event of Default before the Purchaser may terminate. Article XVII sets out the survival of rights and obligations and the liability of the parties on termination.</w:t>
            </w:r>
          </w:p>
        </w:tc>
      </w:tr>
      <w:tr w:rsidR="00075DD5" w14:paraId="22104B3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BA3F71" w14:textId="77777777" w:rsidR="00075DD5" w:rsidRPr="00A05A1E" w:rsidRDefault="00075DD5" w:rsidP="00EC0790">
            <w:pPr>
              <w:spacing w:line="252" w:lineRule="auto"/>
              <w:jc w:val="both"/>
              <w:rPr>
                <w:sz w:val="22"/>
                <w:szCs w:val="22"/>
              </w:rPr>
            </w:pPr>
            <w:r>
              <w:rPr>
                <w:sz w:val="22"/>
                <w:szCs w:val="22"/>
              </w:rPr>
              <w:lastRenderedPageBreak/>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20A96C" w14:textId="77777777" w:rsidR="00075DD5" w:rsidRDefault="00075DD5" w:rsidP="00EC0790">
            <w:pPr>
              <w:spacing w:line="252" w:lineRule="auto"/>
              <w:jc w:val="both"/>
              <w:rPr>
                <w:sz w:val="22"/>
                <w:szCs w:val="22"/>
              </w:rPr>
            </w:pPr>
            <w:r>
              <w:rPr>
                <w:sz w:val="22"/>
              </w:rPr>
              <w:t>Section 11.1 provides for mutual indemnification: the Purchaser indemnifies the Seller, and the Seller indemnifies the Purchaser, against loss for personal injury, death, or property damage arising from the indemnifying party’s negligent or intentional act or omission in connection with this Agreement, in proportion to fault in the case of joint negligence. Section 11.2 subjects claims to a Minimum Indemnification Amount threshold per Agreement Year. Section 11.1(d) provides that this indemnity survives for five (5) years following termination.</w:t>
            </w:r>
          </w:p>
        </w:tc>
      </w:tr>
      <w:tr w:rsidR="00075DD5" w14:paraId="76898BA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22FCB5"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45A9A2" w14:textId="77777777" w:rsidR="00075DD5" w:rsidRDefault="00075DD5" w:rsidP="00EC0790">
            <w:pPr>
              <w:spacing w:line="252" w:lineRule="auto"/>
              <w:jc w:val="both"/>
              <w:rPr>
                <w:sz w:val="22"/>
                <w:szCs w:val="22"/>
              </w:rPr>
            </w:pPr>
            <w:r>
              <w:rPr>
                <w:sz w:val="22"/>
              </w:rPr>
              <w:t>Article X provides that, save as required under Section 11.1 (Indemnification) and Section 19.13(c) (Affirmation), neither party is liable to the other in contract, tort, warranty, strict liability, or any other legal theory for indirect, consequential, incidental, punitive, or exemplary damages. Liquidated damages expressly payable under this Agreement are stated not to constitute such damages. Neither party has any liability to the other except pursuant to, or for breach of, this Agreement.</w:t>
            </w:r>
          </w:p>
        </w:tc>
      </w:tr>
      <w:tr w:rsidR="00075DD5" w14:paraId="1C10F00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C09EA1"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924941" w14:textId="77777777" w:rsidR="00075DD5" w:rsidRDefault="00075DD5" w:rsidP="00EC0790">
            <w:pPr>
              <w:spacing w:line="252" w:lineRule="auto"/>
              <w:jc w:val="both"/>
              <w:rPr>
                <w:sz w:val="22"/>
                <w:szCs w:val="22"/>
              </w:rPr>
            </w:pPr>
            <w:r>
              <w:rPr>
                <w:sz w:val="22"/>
              </w:rPr>
              <w:t>Article XV defines a Force Majeure Event as any event beyond a party’s reasonable control that materially and adversely affects performance and could not have been prevented through diligence. This includes Pakistan Political Force Majeure Events (war, Lapse of Consent exceeding 30 days, politically motivated strikes), Change in Law Force Majeure Events, and Other Force Majeure Events (natural disasters, epidemics, EPC Contractor insolvency). Section 15.2 requires notice within 48 hours (or 6 hours after resumption of communication). Section 15.4 excuses non-payment obligations and extends performance deadlines during the event, subject to mitigation under Section 15.3.</w:t>
            </w:r>
          </w:p>
        </w:tc>
      </w:tr>
      <w:tr w:rsidR="00075DD5" w14:paraId="0093A1A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D4CC81"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B63ECB" w14:textId="77777777" w:rsidR="00075DD5" w:rsidRDefault="00075DD5" w:rsidP="00EC0790">
            <w:pPr>
              <w:spacing w:line="252" w:lineRule="auto"/>
              <w:jc w:val="both"/>
              <w:rPr>
                <w:sz w:val="22"/>
                <w:szCs w:val="22"/>
              </w:rPr>
            </w:pPr>
            <w:r>
              <w:rPr>
                <w:sz w:val="22"/>
              </w:rPr>
              <w:t>Section 16.1 lists Seller Events of Default, including failure to achieve the Construction Start Date within 90 days of Financial Closing, failure to achieve the Commercial Operations Date within 400 days of the Required Commercial Operations Date, Abandonment, payment default not remedied within 35 days of notice, and insolvency-related events. Section 16.2 lists Purchaser Events of Default, including the Purchaser’s obligations ceasing to be guaranteed under the Guarantee, and payment default not remedied within 35 days of notice.</w:t>
            </w:r>
          </w:p>
        </w:tc>
      </w:tr>
      <w:tr w:rsidR="00075DD5" w14:paraId="59E24AA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AC5396"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00F80E2" w14:textId="77777777" w:rsidR="00075DD5" w:rsidRDefault="00075DD5" w:rsidP="00EC0790">
            <w:pPr>
              <w:spacing w:line="252" w:lineRule="auto"/>
              <w:jc w:val="both"/>
              <w:rPr>
                <w:sz w:val="22"/>
                <w:szCs w:val="22"/>
              </w:rPr>
            </w:pPr>
            <w:r>
              <w:rPr>
                <w:sz w:val="22"/>
              </w:rPr>
              <w:t>Article XVIII provides a three-tier mechanism:</w:t>
            </w:r>
          </w:p>
          <w:p w14:paraId="6DCFFF71" w14:textId="77777777" w:rsidR="00633E9D" w:rsidRDefault="00000000">
            <w:pPr>
              <w:spacing w:line="252" w:lineRule="auto"/>
              <w:ind w:left="360"/>
              <w:jc w:val="both"/>
            </w:pPr>
            <w:r>
              <w:rPr>
                <w:sz w:val="22"/>
              </w:rPr>
              <w:lastRenderedPageBreak/>
              <w:t>(i) resolution by the parties through mutual discussion within 30 days (Section 18.1);</w:t>
            </w:r>
          </w:p>
          <w:p w14:paraId="5F878BBC" w14:textId="77777777" w:rsidR="00633E9D" w:rsidRDefault="00000000">
            <w:pPr>
              <w:spacing w:line="252" w:lineRule="auto"/>
              <w:ind w:left="360"/>
              <w:jc w:val="both"/>
            </w:pPr>
            <w:r>
              <w:rPr>
                <w:sz w:val="22"/>
              </w:rPr>
              <w:t>(ii) referral to an Expert for a non-binding recommendation, which becomes binding if arbitration is not commenced within 75 days (Section 18.2); and</w:t>
            </w:r>
          </w:p>
          <w:p w14:paraId="6E089252" w14:textId="77777777" w:rsidR="00633E9D" w:rsidRDefault="00000000">
            <w:pPr>
              <w:spacing w:line="252" w:lineRule="auto"/>
              <w:ind w:left="360"/>
              <w:jc w:val="both"/>
            </w:pPr>
            <w:r>
              <w:rPr>
                <w:sz w:val="22"/>
              </w:rPr>
              <w:t>(iii) arbitration under the LCIA Rules by three arbitrators (or one, if the amount in dispute is under USD 1,000,000), seated in Lahore, save that either party may require the seat to be London for disputes exceeding USD 2,000,000 in aggregate or concerning the validity or termination of the Agreement (Section 18.3). Section 18.4 addresses sovereign immunity and jurisdiction as it relates to the Purchaser.</w:t>
            </w:r>
          </w:p>
        </w:tc>
      </w:tr>
      <w:tr w:rsidR="00075DD5" w14:paraId="4BDAF9F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55B942" w14:textId="77777777" w:rsidR="00075DD5" w:rsidRPr="00A05A1E" w:rsidRDefault="00075DD5" w:rsidP="00EC0790">
            <w:pPr>
              <w:spacing w:line="252" w:lineRule="auto"/>
              <w:jc w:val="both"/>
              <w:rPr>
                <w:sz w:val="22"/>
                <w:szCs w:val="22"/>
              </w:rPr>
            </w:pPr>
            <w:r>
              <w:rPr>
                <w:sz w:val="22"/>
                <w:szCs w:val="22"/>
              </w:rPr>
              <w:lastRenderedPageBreak/>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B110B6" w14:textId="77777777" w:rsidR="00075DD5" w:rsidRDefault="00075DD5" w:rsidP="00EC0790">
            <w:pPr>
              <w:spacing w:line="252" w:lineRule="auto"/>
              <w:jc w:val="both"/>
              <w:rPr>
                <w:sz w:val="22"/>
                <w:szCs w:val="22"/>
              </w:rPr>
            </w:pPr>
            <w:r>
              <w:rPr>
                <w:sz w:val="22"/>
              </w:rPr>
              <w:t>This Agreement does not contain a clause titled Negative Covenants. The closest functional equivalents are the restrictions on assignment in Section 19.9 and the Seller’s obligation under Section 2.3 to obtain and maintain all Seller Consents, non-compliance with which may give rise to a Seller Event of Default under Section 16.1.</w:t>
            </w:r>
          </w:p>
        </w:tc>
      </w:tr>
      <w:tr w:rsidR="00075DD5" w14:paraId="59CC4E8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B58A59"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1894297" w14:textId="77777777" w:rsidR="00075DD5" w:rsidRDefault="00075DD5" w:rsidP="00EC0790">
            <w:pPr>
              <w:spacing w:line="252" w:lineRule="auto"/>
              <w:jc w:val="both"/>
              <w:rPr>
                <w:sz w:val="22"/>
                <w:szCs w:val="22"/>
              </w:rPr>
            </w:pPr>
            <w:r>
              <w:rPr>
                <w:sz w:val="22"/>
              </w:rPr>
              <w:t>Section 9.3 provides that if the Seller fails to achieve the Commercial Operations Date by the Required Commercial Operations Date (other than for reasons excusing the Seller), the Seller pays the Purchaser liquidated damages of USD 2.5 per kW of Contract Capacity per month, prorated daily, until the Commercial Operations Date is achieved. Section 16.7 further provides that, on the occurrence of the Seller Event of Default described in Section 16.1(a), the Purchaser may encash the Seller Letter of Credit in full as liquidated damages, which is stated to be the Purchaser’s exclusive remedy for that default. Both provisions expressly record that the amounts are the parties’ genuine pre-estimate of loss and not a penalty.</w:t>
            </w:r>
          </w:p>
        </w:tc>
      </w:tr>
      <w:tr w:rsidR="00075DD5" w14:paraId="4A511BD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EE842B"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510C4A" w14:textId="77777777" w:rsidR="00075DD5" w:rsidRDefault="00075DD5" w:rsidP="00EC0790">
            <w:pPr>
              <w:spacing w:line="252" w:lineRule="auto"/>
              <w:jc w:val="both"/>
              <w:rPr>
                <w:sz w:val="22"/>
                <w:szCs w:val="22"/>
              </w:rPr>
            </w:pPr>
            <w:r>
              <w:rPr>
                <w:sz w:val="22"/>
              </w:rPr>
              <w:t>Section 19.10 provides that this Agreement and all information disclosed in connection with it are confidential and may not be disclosed without the other party’s consent, save for disclosures to directors, employees, and Affiliates, professional advisers, government or regulatory authorities where legally required, financing institutions, or bona fide assignees, in each case subject to equivalent confidentiality undertakings. The obligation survives termination or expiry for thirty-six (36) months.</w:t>
            </w:r>
          </w:p>
        </w:tc>
      </w:tr>
      <w:tr w:rsidR="00075DD5" w14:paraId="4FD2FF0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A6FB34"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FFAE6B" w14:textId="77777777" w:rsidR="00075DD5" w:rsidRDefault="00075DD5" w:rsidP="00EC0790">
            <w:pPr>
              <w:spacing w:line="252" w:lineRule="auto"/>
              <w:jc w:val="both"/>
              <w:rPr>
                <w:sz w:val="22"/>
                <w:szCs w:val="22"/>
              </w:rPr>
            </w:pPr>
            <w:r>
              <w:rPr>
                <w:sz w:val="22"/>
              </w:rPr>
              <w:t xml:space="preserve">Section 19.9 prohibits assignment or transfer by either party without the other’s prior written consent, save that the Seller may, for financing purposes, assign or create a security interest in favour of the Lenders over its rights under this Agreement, the Project Agreements, the Complex, the Site, </w:t>
            </w:r>
            <w:r>
              <w:rPr>
                <w:sz w:val="22"/>
              </w:rPr>
              <w:lastRenderedPageBreak/>
              <w:t>and its present and future assets. Section 19.9(c) to (h) set out the Lenders’ step-in and succession rights, including the Succession Notice mechanism and the cure rights available to the Lenders in respect of a Seller Event of Default.</w:t>
            </w:r>
          </w:p>
        </w:tc>
      </w:tr>
      <w:tr w:rsidR="00075DD5" w14:paraId="5AE1E57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8DDC25" w14:textId="77777777" w:rsidR="00075DD5" w:rsidRPr="00A05A1E" w:rsidRDefault="00075DD5" w:rsidP="00EC0790">
            <w:pPr>
              <w:spacing w:line="252" w:lineRule="auto"/>
              <w:jc w:val="both"/>
              <w:rPr>
                <w:sz w:val="22"/>
                <w:szCs w:val="22"/>
              </w:rPr>
            </w:pPr>
            <w:r>
              <w:rPr>
                <w:sz w:val="22"/>
                <w:szCs w:val="22"/>
              </w:rPr>
              <w:lastRenderedPageBreak/>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437147" w14:textId="77777777" w:rsidR="00075DD5" w:rsidRDefault="00075DD5" w:rsidP="00EC0790">
            <w:pPr>
              <w:spacing w:line="252" w:lineRule="auto"/>
              <w:jc w:val="both"/>
              <w:rPr>
                <w:sz w:val="22"/>
                <w:szCs w:val="22"/>
              </w:rPr>
            </w:pPr>
            <w:r>
              <w:rPr>
                <w:sz w:val="22"/>
              </w:rPr>
              <w:t>This Agreement does not contain a clause titled Change in Control, nor was any functional equivalent identified within the four corners of this Agreement. Provisions restricting the transfer of Ordinary Share Capital of the Seller are instead recorded in the Implementation Agreement and the Shareholders' Agreement, addressed separately in this Report.</w:t>
            </w:r>
          </w:p>
          <w:p w14:paraId="4B5D71C1"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that no separate change of control restriction applicable to the Seller exists under this Agreement or any Ancillary Document not reviewed.</w:t>
            </w:r>
          </w:p>
        </w:tc>
      </w:tr>
      <w:tr w:rsidR="00075DD5" w14:paraId="07225C7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2CAC5F"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7DD7D71" w14:textId="77777777" w:rsidR="00075DD5" w:rsidRDefault="00075DD5" w:rsidP="00EC0790">
            <w:pPr>
              <w:spacing w:line="252" w:lineRule="auto"/>
              <w:jc w:val="both"/>
              <w:rPr>
                <w:sz w:val="22"/>
                <w:szCs w:val="22"/>
              </w:rPr>
            </w:pPr>
            <w:r>
              <w:rPr>
                <w:sz w:val="22"/>
              </w:rPr>
              <w:t>Section 2.7 requires the Seller to deliver the Seller Letter of Credit, an unconditional, irrevocable, direct-pay letter of credit in the amount specified in Schedule 9, prior to or contemporaneously with Financial Closing, as a condition precedent to the Agreement becoming effective in its entirety. The Seller Letter of Credit must thereafter be maintained and kept in full force until the earlier of the Commercial Operations Date or thirty (30) days following early termination of this Agreement. The Purchaser may draw on the Seller Letter of Credit for undisputed liquidated damages under Section 9.3(b) or Section 16.7(b) that remain unpaid, subject to a certification procedure.</w:t>
            </w:r>
          </w:p>
        </w:tc>
      </w:tr>
      <w:tr w:rsidR="00075DD5" w14:paraId="7BFBEFA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41801E"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7DCDEA9" w14:textId="77777777" w:rsidR="00075DD5" w:rsidRDefault="00075DD5" w:rsidP="00EC0790">
            <w:pPr>
              <w:spacing w:line="252" w:lineRule="auto"/>
              <w:jc w:val="both"/>
              <w:rPr>
                <w:sz w:val="22"/>
                <w:szCs w:val="22"/>
              </w:rPr>
            </w:pPr>
            <w:r>
              <w:rPr>
                <w:sz w:val="22"/>
              </w:rPr>
              <w:t>No stamp paper watermark or endorsement was visible on the copy of the Agreement reviewed, which was provided in a manner that did not permit inspection of the physical instrument for stamp duty compliance.</w:t>
            </w:r>
          </w:p>
          <w:p w14:paraId="3F56B21E" w14:textId="77777777" w:rsidR="00633E9D" w:rsidRDefault="00000000">
            <w:pPr>
              <w:spacing w:line="252" w:lineRule="auto"/>
              <w:jc w:val="both"/>
            </w:pPr>
            <w:r>
              <w:rPr>
                <w:color w:val="FF0000"/>
                <w:sz w:val="22"/>
              </w:rPr>
              <w:t>Action Item: The Target Company is requested to confirm the stamp duty paid on this Agreement and provide evidence of adjudication or payment, given the significance of the Agreement as the Target Company’s primary revenue contract.</w:t>
            </w:r>
          </w:p>
        </w:tc>
      </w:tr>
      <w:tr w:rsidR="004A66AC" w14:paraId="2097C23A"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B24DF50" w14:textId="77777777" w:rsidR="004A66AC" w:rsidRDefault="004A66AC" w:rsidP="004A66AC">
            <w:pPr>
              <w:keepNext/>
              <w:spacing w:line="252" w:lineRule="auto"/>
              <w:jc w:val="center"/>
            </w:pPr>
            <w:r>
              <w:rPr>
                <w:b/>
                <w:bCs/>
                <w:smallCaps/>
                <w:color w:val="FFC000"/>
                <w:sz w:val="24"/>
                <w:szCs w:val="24"/>
              </w:rPr>
              <w:t>Specific Provisions</w:t>
            </w:r>
          </w:p>
        </w:tc>
      </w:tr>
      <w:tr w:rsidR="004A66AC" w14:paraId="7692F51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902ED74"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05C78CD"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1C8D067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D22C8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Contract Capacity</w:t>
            </w:r>
          </w:p>
        </w:tc>
        <w:tc>
          <w:tcPr>
            <w:tcW w:w="6120" w:type="dxa"/>
            <w:tcBorders>
              <w:top w:val="single" w:sz="4" w:space="0" w:color="000000"/>
              <w:left w:val="single" w:sz="4" w:space="0" w:color="000000"/>
              <w:bottom w:val="single" w:sz="4" w:space="0" w:color="000000"/>
              <w:right w:val="single" w:sz="4" w:space="0" w:color="000000"/>
            </w:tcBorders>
            <w:vAlign w:val="center"/>
          </w:tcPr>
          <w:p w14:paraId="600435B3" w14:textId="77777777" w:rsidR="004A66AC" w:rsidRPr="004A66AC" w:rsidRDefault="004A66AC" w:rsidP="004A66AC">
            <w:pPr>
              <w:spacing w:line="252" w:lineRule="auto"/>
              <w:jc w:val="both"/>
              <w:rPr>
                <w:sz w:val="22"/>
                <w:szCs w:val="22"/>
              </w:rPr>
            </w:pPr>
          </w:p>
        </w:tc>
      </w:tr>
      <w:tr w:rsidR="004A66AC" w14:paraId="2E84137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3D04E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Sale and Purchase of Net Delivered Energy</w:t>
            </w:r>
          </w:p>
        </w:tc>
        <w:tc>
          <w:tcPr>
            <w:tcW w:w="6120" w:type="dxa"/>
            <w:tcBorders>
              <w:top w:val="single" w:sz="4" w:space="0" w:color="000000"/>
              <w:left w:val="single" w:sz="4" w:space="0" w:color="000000"/>
              <w:bottom w:val="single" w:sz="4" w:space="0" w:color="000000"/>
              <w:right w:val="single" w:sz="4" w:space="0" w:color="000000"/>
            </w:tcBorders>
            <w:vAlign w:val="center"/>
          </w:tcPr>
          <w:p w14:paraId="64F1E250" w14:textId="77777777" w:rsidR="004A66AC" w:rsidRPr="004A66AC" w:rsidRDefault="004A66AC" w:rsidP="004A66AC">
            <w:pPr>
              <w:spacing w:line="252" w:lineRule="auto"/>
              <w:jc w:val="both"/>
              <w:rPr>
                <w:sz w:val="22"/>
                <w:szCs w:val="22"/>
              </w:rPr>
            </w:pPr>
          </w:p>
        </w:tc>
      </w:tr>
      <w:tr w:rsidR="004A66AC" w14:paraId="25C6D59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EAC3F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Carbon Credits</w:t>
            </w:r>
          </w:p>
        </w:tc>
        <w:tc>
          <w:tcPr>
            <w:tcW w:w="6120" w:type="dxa"/>
            <w:tcBorders>
              <w:top w:val="single" w:sz="4" w:space="0" w:color="000000"/>
              <w:left w:val="single" w:sz="4" w:space="0" w:color="000000"/>
              <w:bottom w:val="single" w:sz="4" w:space="0" w:color="000000"/>
              <w:right w:val="single" w:sz="4" w:space="0" w:color="000000"/>
            </w:tcBorders>
            <w:vAlign w:val="center"/>
          </w:tcPr>
          <w:p w14:paraId="186CECD8" w14:textId="77777777" w:rsidR="004A66AC" w:rsidRPr="004A66AC" w:rsidRDefault="004A66AC" w:rsidP="004A66AC">
            <w:pPr>
              <w:spacing w:line="252" w:lineRule="auto"/>
              <w:jc w:val="both"/>
              <w:rPr>
                <w:sz w:val="22"/>
                <w:szCs w:val="22"/>
              </w:rPr>
            </w:pPr>
          </w:p>
        </w:tc>
      </w:tr>
      <w:tr w:rsidR="004A66AC" w14:paraId="4AD2460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FCC16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lastRenderedPageBreak/>
              <w:t>Despatch and Curtailment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16941ABB" w14:textId="77777777" w:rsidR="004A66AC" w:rsidRPr="004A66AC" w:rsidRDefault="004A66AC" w:rsidP="004A66AC">
            <w:pPr>
              <w:spacing w:line="252" w:lineRule="auto"/>
              <w:jc w:val="both"/>
              <w:rPr>
                <w:sz w:val="22"/>
                <w:szCs w:val="22"/>
              </w:rPr>
            </w:pPr>
          </w:p>
        </w:tc>
      </w:tr>
      <w:tr w:rsidR="004A66AC" w14:paraId="449054A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D49EE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Energy Payments and Reference Tariff</w:t>
            </w:r>
          </w:p>
        </w:tc>
        <w:tc>
          <w:tcPr>
            <w:tcW w:w="6120" w:type="dxa"/>
            <w:tcBorders>
              <w:top w:val="single" w:sz="4" w:space="0" w:color="000000"/>
              <w:left w:val="single" w:sz="4" w:space="0" w:color="000000"/>
              <w:bottom w:val="single" w:sz="4" w:space="0" w:color="000000"/>
              <w:right w:val="single" w:sz="4" w:space="0" w:color="000000"/>
            </w:tcBorders>
            <w:vAlign w:val="center"/>
          </w:tcPr>
          <w:p w14:paraId="1AE0FE81" w14:textId="77777777" w:rsidR="004A66AC" w:rsidRPr="004A66AC" w:rsidRDefault="004A66AC" w:rsidP="004A66AC">
            <w:pPr>
              <w:spacing w:line="252" w:lineRule="auto"/>
              <w:jc w:val="both"/>
              <w:rPr>
                <w:sz w:val="22"/>
                <w:szCs w:val="22"/>
              </w:rPr>
            </w:pPr>
          </w:p>
        </w:tc>
      </w:tr>
      <w:tr w:rsidR="004A66AC" w14:paraId="24F20C69"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0BA66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Pass-Through Items and Supplemental Tariffs</w:t>
            </w:r>
          </w:p>
        </w:tc>
        <w:tc>
          <w:tcPr>
            <w:tcW w:w="6120" w:type="dxa"/>
            <w:tcBorders>
              <w:top w:val="single" w:sz="4" w:space="0" w:color="000000"/>
              <w:left w:val="single" w:sz="4" w:space="0" w:color="000000"/>
              <w:bottom w:val="single" w:sz="4" w:space="0" w:color="000000"/>
              <w:right w:val="single" w:sz="4" w:space="0" w:color="000000"/>
            </w:tcBorders>
            <w:vAlign w:val="center"/>
          </w:tcPr>
          <w:p w14:paraId="09FC0900" w14:textId="77777777" w:rsidR="004A66AC" w:rsidRPr="004A66AC" w:rsidRDefault="004A66AC" w:rsidP="004A66AC">
            <w:pPr>
              <w:spacing w:line="252" w:lineRule="auto"/>
              <w:jc w:val="both"/>
              <w:rPr>
                <w:sz w:val="22"/>
                <w:szCs w:val="22"/>
              </w:rPr>
            </w:pPr>
          </w:p>
        </w:tc>
      </w:tr>
      <w:tr w:rsidR="004A66AC" w14:paraId="0ADFBBF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D2CF9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Reserve Fund</w:t>
            </w:r>
          </w:p>
        </w:tc>
        <w:tc>
          <w:tcPr>
            <w:tcW w:w="6120" w:type="dxa"/>
            <w:tcBorders>
              <w:top w:val="single" w:sz="4" w:space="0" w:color="000000"/>
              <w:left w:val="single" w:sz="4" w:space="0" w:color="000000"/>
              <w:bottom w:val="single" w:sz="4" w:space="0" w:color="000000"/>
              <w:right w:val="single" w:sz="4" w:space="0" w:color="000000"/>
            </w:tcBorders>
            <w:vAlign w:val="center"/>
          </w:tcPr>
          <w:p w14:paraId="5672BD94" w14:textId="77777777" w:rsidR="004A66AC" w:rsidRPr="004A66AC" w:rsidRDefault="004A66AC" w:rsidP="004A66AC">
            <w:pPr>
              <w:spacing w:line="252" w:lineRule="auto"/>
              <w:jc w:val="both"/>
              <w:rPr>
                <w:sz w:val="22"/>
                <w:szCs w:val="22"/>
              </w:rPr>
            </w:pPr>
          </w:p>
        </w:tc>
      </w:tr>
    </w:tbl>
    <w:p w14:paraId="443BE853"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17956573"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94C84F4" w14:textId="77777777" w:rsidR="00075DD5" w:rsidRDefault="00075DD5" w:rsidP="00E920C8">
            <w:pPr>
              <w:keepNext/>
              <w:jc w:val="center"/>
              <w:rPr>
                <w:b/>
                <w:bCs/>
                <w:smallCaps/>
                <w:color w:val="FFC000"/>
                <w:sz w:val="24"/>
                <w:szCs w:val="24"/>
              </w:rPr>
            </w:pPr>
            <w:r>
              <w:rPr>
                <w:b/>
                <w:bCs/>
                <w:smallCaps/>
                <w:color w:val="FFC000"/>
                <w:sz w:val="24"/>
                <w:szCs w:val="24"/>
              </w:rPr>
              <w:t>EPA First Amendment Agreement</w:t>
            </w:r>
          </w:p>
        </w:tc>
      </w:tr>
      <w:tr w:rsidR="00075DD5" w14:paraId="15360248"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961BA54"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23C70F2D"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4024EDC"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7982B6E" w14:textId="77777777" w:rsidR="00075DD5" w:rsidRDefault="00075DD5" w:rsidP="00E920C8">
            <w:pPr>
              <w:keepNext/>
              <w:jc w:val="center"/>
              <w:rPr>
                <w:sz w:val="24"/>
                <w:szCs w:val="24"/>
              </w:rPr>
            </w:pPr>
            <w:r>
              <w:rPr>
                <w:b/>
                <w:bCs/>
                <w:smallCaps/>
                <w:color w:val="FFC000"/>
                <w:sz w:val="24"/>
                <w:szCs w:val="24"/>
              </w:rPr>
              <w:t>Description</w:t>
            </w:r>
          </w:p>
        </w:tc>
      </w:tr>
      <w:tr w:rsidR="00075DD5" w14:paraId="507BDCD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69E00B3"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68D9438" w14:textId="77777777" w:rsidR="00075DD5" w:rsidRDefault="00075DD5" w:rsidP="00E920C8">
            <w:pPr>
              <w:spacing w:line="252" w:lineRule="auto"/>
              <w:jc w:val="both"/>
              <w:rPr>
                <w:sz w:val="22"/>
                <w:szCs w:val="22"/>
              </w:rPr>
            </w:pPr>
            <w:r>
              <w:rPr>
                <w:sz w:val="22"/>
              </w:rPr>
              <w:t>As above. The parties to this Amendment Agreement are NTDC (through its Central Power Purchasing Agency, on behalf of ex-WAPDA Distribution Companies) and the Seller, being the original parties to the Energy Purchase Agreement prior to the 2017 novation to CPPA-G, addressed above. The Notification of the Board of Directors of NTDCL (No. C.S/NTDC/1703-6 dated 17 June 2014) confirms Board approval, at its 82nd meeting (Agenda Item 16), of this Amendment Agreement, and authorises the General Manager (CPPA) to execute it on NTDC’s behalf, consistent with the signature block.</w:t>
            </w:r>
          </w:p>
        </w:tc>
      </w:tr>
      <w:tr w:rsidR="00075DD5" w14:paraId="6096F98A"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AD51727"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BE5F93A" w14:textId="77777777" w:rsidR="00075DD5" w:rsidRDefault="00075DD5" w:rsidP="00E920C8">
            <w:pPr>
              <w:spacing w:line="252" w:lineRule="auto"/>
              <w:jc w:val="both"/>
              <w:rPr>
                <w:sz w:val="22"/>
                <w:szCs w:val="22"/>
              </w:rPr>
            </w:pPr>
            <w:r>
              <w:rPr>
                <w:sz w:val="22"/>
              </w:rPr>
              <w:t>This Amendment Agreement is made at Lahore on 11 July 2014 and does not define a separate Effective Date; it contains no distinct effectiveness mechanism and, on its face, the amendments recorded in Section 1 take effect on execution.</w:t>
            </w:r>
          </w:p>
        </w:tc>
      </w:tr>
      <w:tr w:rsidR="00075DD5" w14:paraId="71C2A1EA"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AF00A50"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5C8571D" w14:textId="77777777" w:rsidR="00075DD5" w:rsidRDefault="00075DD5" w:rsidP="00E920C8">
            <w:pPr>
              <w:spacing w:line="252" w:lineRule="auto"/>
              <w:jc w:val="both"/>
              <w:rPr>
                <w:sz w:val="22"/>
                <w:szCs w:val="22"/>
              </w:rPr>
            </w:pPr>
            <w:r>
              <w:rPr>
                <w:sz w:val="22"/>
              </w:rPr>
              <w:t>Item (A) of this Amendment Agreement amends Section 2.2(b) of the EPA (Term), replacing the cross-reference to ‘Section 15.8(c)’ with ‘Section 15.6(i)’. This corrects the compensation cross-reference used to determine the extension of the Term following a Pakistan Political Force Majeure Event or a Change in Law Force Majeure Event, addressed above under the Energy Purchase Agreement. The Term entry in the Energy Purchase Agreement table above has been corrected accordingly to cite Section 15.6(i) in place of the pre-amendment cross-reference.</w:t>
            </w:r>
          </w:p>
        </w:tc>
      </w:tr>
      <w:tr w:rsidR="00075DD5" w14:paraId="0CAE489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2CA788E"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C7FC4D1" w14:textId="77777777" w:rsidR="00075DD5" w:rsidRDefault="00075DD5" w:rsidP="00E920C8">
            <w:pPr>
              <w:spacing w:line="252" w:lineRule="auto"/>
              <w:jc w:val="both"/>
              <w:rPr>
                <w:sz w:val="22"/>
                <w:szCs w:val="22"/>
              </w:rPr>
            </w:pPr>
            <w:r>
              <w:rPr>
                <w:sz w:val="22"/>
              </w:rPr>
              <w:t xml:space="preserve">This Amendment Agreement does not impose new performance obligations distinct from those already recorded under the Energy Purchase Agreement, addressed above. Its substantive effect, addressed in part under Specific Provisions below, is to: (i) correct a cross-reference in Section </w:t>
            </w:r>
            <w:r>
              <w:rPr>
                <w:sz w:val="22"/>
              </w:rPr>
              <w:lastRenderedPageBreak/>
              <w:t>2.2(b) (Term), addressed above; (ii) amend the definition of ‘Reference Tariff’ to record the date of the Gazette notification of the Tariff Determination; (iii) insert a new definition of ‘Exchange Rate’ in Schedule 1; (iv) amend Section 16.5(b), addressed above under Termination; and (v) record, for the purposes of Section 19.1(c) (Notices), the initial telephone numbers of the Purchaser and the Seller.</w:t>
            </w:r>
          </w:p>
        </w:tc>
      </w:tr>
      <w:tr w:rsidR="00075DD5" w14:paraId="73D56BC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247BD7" w14:textId="77777777" w:rsidR="00075DD5" w:rsidRPr="00A05A1E"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AFA18D" w14:textId="77777777" w:rsidR="00075DD5" w:rsidRDefault="00075DD5" w:rsidP="00EC0790">
            <w:pPr>
              <w:spacing w:line="252" w:lineRule="auto"/>
              <w:jc w:val="both"/>
              <w:rPr>
                <w:sz w:val="22"/>
                <w:szCs w:val="22"/>
              </w:rPr>
            </w:pPr>
            <w:r>
              <w:rPr>
                <w:sz w:val="22"/>
              </w:rPr>
              <w:t>As above (Section 19.7 of the Energy Purchase Agreement). The concluding witnesseth clause applies the same governing law, being the laws of Pakistan, to this Amendment Agreement.</w:t>
            </w:r>
          </w:p>
        </w:tc>
      </w:tr>
      <w:tr w:rsidR="00075DD5" w14:paraId="7777726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9464B1"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E7CB85" w14:textId="77777777" w:rsidR="00075DD5" w:rsidRDefault="00075DD5" w:rsidP="00EC0790">
            <w:pPr>
              <w:spacing w:line="252" w:lineRule="auto"/>
              <w:jc w:val="both"/>
              <w:rPr>
                <w:sz w:val="22"/>
                <w:szCs w:val="22"/>
              </w:rPr>
            </w:pPr>
            <w:r>
              <w:rPr>
                <w:sz w:val="22"/>
              </w:rPr>
              <w:t>Item (D) of this Amendment Agreement amends Section 16.5(b) of the Energy Purchase Agreement (Notice to the Lenders of the Seller’s Default), replacing ‘the Lenders (or their designee) may have a further period (an “Evaluation Period”)’ with ‘the Lenders (or their designee) shall have a further period (an “Evaluation Period”)’. This converts the Lenders’ entitlement to the Evaluation Period, within the cure period structure addressed above under the Energy Purchase Agreement, from discretionary to mandatory, strengthening the Lenders’ step-in rights on a Seller Event of Default.</w:t>
            </w:r>
          </w:p>
        </w:tc>
      </w:tr>
      <w:tr w:rsidR="00075DD5" w14:paraId="4182371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6C9F07"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1D9FA5" w14:textId="77777777" w:rsidR="00075DD5" w:rsidRDefault="00075DD5" w:rsidP="00EC0790">
            <w:pPr>
              <w:spacing w:line="252" w:lineRule="auto"/>
              <w:jc w:val="both"/>
              <w:rPr>
                <w:sz w:val="22"/>
                <w:szCs w:val="22"/>
              </w:rPr>
            </w:pPr>
            <w:r>
              <w:rPr>
                <w:sz w:val="22"/>
              </w:rPr>
              <w:t>As above (Article XI of the Energy Purchase Agreement). Not amended by this Amendment Agreement.</w:t>
            </w:r>
          </w:p>
        </w:tc>
      </w:tr>
      <w:tr w:rsidR="00075DD5" w14:paraId="6544A7B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881F09"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1B6027" w14:textId="77777777" w:rsidR="00075DD5" w:rsidRDefault="00075DD5" w:rsidP="00EC0790">
            <w:pPr>
              <w:spacing w:line="252" w:lineRule="auto"/>
              <w:jc w:val="both"/>
              <w:rPr>
                <w:sz w:val="22"/>
                <w:szCs w:val="22"/>
              </w:rPr>
            </w:pPr>
            <w:r>
              <w:rPr>
                <w:sz w:val="22"/>
              </w:rPr>
              <w:t>As above (Article X of the Energy Purchase Agreement). Not amended by this Amendment Agreement.</w:t>
            </w:r>
          </w:p>
        </w:tc>
      </w:tr>
      <w:tr w:rsidR="00075DD5" w14:paraId="7CF4EA5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E3C2F9"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BB7E9B" w14:textId="77777777" w:rsidR="00075DD5" w:rsidRDefault="00075DD5" w:rsidP="00EC0790">
            <w:pPr>
              <w:spacing w:line="252" w:lineRule="auto"/>
              <w:jc w:val="both"/>
              <w:rPr>
                <w:sz w:val="22"/>
                <w:szCs w:val="22"/>
              </w:rPr>
            </w:pPr>
            <w:r>
              <w:rPr>
                <w:sz w:val="22"/>
              </w:rPr>
              <w:t>As above (Article XV of the Energy Purchase Agreement). Not amended by this Amendment Agreement; Item (A) corrects a cross-reference to Section 15.6(i) appearing in Section 2.2(b) (Term), addressed above, without altering Article XV itself.</w:t>
            </w:r>
          </w:p>
        </w:tc>
      </w:tr>
      <w:tr w:rsidR="00075DD5" w14:paraId="6F1E99E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CE998A"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E53B3E" w14:textId="77777777" w:rsidR="00075DD5" w:rsidRDefault="00075DD5" w:rsidP="00EC0790">
            <w:pPr>
              <w:spacing w:line="252" w:lineRule="auto"/>
              <w:jc w:val="both"/>
              <w:rPr>
                <w:sz w:val="22"/>
                <w:szCs w:val="22"/>
              </w:rPr>
            </w:pPr>
            <w:r>
              <w:rPr>
                <w:sz w:val="22"/>
              </w:rPr>
              <w:t>As above (Sections 16.1 and 16.2 of the Energy Purchase Agreement). Not amended by this Amendment Agreement.</w:t>
            </w:r>
          </w:p>
        </w:tc>
      </w:tr>
      <w:tr w:rsidR="00075DD5" w14:paraId="557FE5E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023D36"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F2E674" w14:textId="77777777" w:rsidR="00075DD5" w:rsidRDefault="00075DD5" w:rsidP="00EC0790">
            <w:pPr>
              <w:spacing w:line="252" w:lineRule="auto"/>
              <w:jc w:val="both"/>
              <w:rPr>
                <w:sz w:val="22"/>
                <w:szCs w:val="22"/>
              </w:rPr>
            </w:pPr>
            <w:r>
              <w:rPr>
                <w:sz w:val="22"/>
              </w:rPr>
              <w:t>As above (Article XVIII of the Energy Purchase Agreement). Not amended by this Amendment Agreement.</w:t>
            </w:r>
          </w:p>
        </w:tc>
      </w:tr>
      <w:tr w:rsidR="00075DD5" w14:paraId="638A212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A4A39E"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25BB2B" w14:textId="77777777" w:rsidR="00075DD5" w:rsidRDefault="00075DD5" w:rsidP="00EC0790">
            <w:pPr>
              <w:spacing w:line="252" w:lineRule="auto"/>
              <w:jc w:val="both"/>
              <w:rPr>
                <w:sz w:val="22"/>
                <w:szCs w:val="22"/>
              </w:rPr>
            </w:pPr>
            <w:r>
              <w:rPr>
                <w:sz w:val="22"/>
              </w:rPr>
              <w:t>As above (Sections 19.9 and 2.3 of the Energy Purchase Agreement). Not amended by this Amendment Agreement.</w:t>
            </w:r>
          </w:p>
        </w:tc>
      </w:tr>
      <w:tr w:rsidR="00075DD5" w14:paraId="220CAB5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25FE40"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97C27A" w14:textId="77777777" w:rsidR="00075DD5" w:rsidRDefault="00075DD5" w:rsidP="00EC0790">
            <w:pPr>
              <w:spacing w:line="252" w:lineRule="auto"/>
              <w:jc w:val="both"/>
              <w:rPr>
                <w:sz w:val="22"/>
                <w:szCs w:val="22"/>
              </w:rPr>
            </w:pPr>
            <w:r>
              <w:rPr>
                <w:sz w:val="22"/>
              </w:rPr>
              <w:t>As above (Sections 9.3 and 16.7 of the Energy Purchase Agreement). Not amended by this Amendment Agreement.</w:t>
            </w:r>
          </w:p>
        </w:tc>
      </w:tr>
      <w:tr w:rsidR="00075DD5" w14:paraId="19BAE99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B172850"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7265DF" w14:textId="77777777" w:rsidR="00075DD5" w:rsidRDefault="00075DD5" w:rsidP="00EC0790">
            <w:pPr>
              <w:spacing w:line="252" w:lineRule="auto"/>
              <w:jc w:val="both"/>
              <w:rPr>
                <w:sz w:val="22"/>
                <w:szCs w:val="22"/>
              </w:rPr>
            </w:pPr>
            <w:r>
              <w:rPr>
                <w:sz w:val="22"/>
              </w:rPr>
              <w:t>As above (Section 19.10 of the Energy Purchase Agreement). Not amended by this Amendment Agreement.</w:t>
            </w:r>
          </w:p>
        </w:tc>
      </w:tr>
      <w:tr w:rsidR="00075DD5" w14:paraId="24B0F79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29F1314" w14:textId="77777777" w:rsidR="00075DD5" w:rsidRPr="00A05A1E" w:rsidRDefault="00075DD5" w:rsidP="00EC0790">
            <w:pPr>
              <w:spacing w:line="252" w:lineRule="auto"/>
              <w:jc w:val="both"/>
              <w:rPr>
                <w:sz w:val="22"/>
                <w:szCs w:val="22"/>
              </w:rPr>
            </w:pPr>
            <w:r>
              <w:rPr>
                <w:sz w:val="22"/>
                <w:szCs w:val="22"/>
              </w:rPr>
              <w:lastRenderedPageBreak/>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ABB0F9" w14:textId="77777777" w:rsidR="00075DD5" w:rsidRDefault="00075DD5" w:rsidP="00EC0790">
            <w:pPr>
              <w:spacing w:line="252" w:lineRule="auto"/>
              <w:jc w:val="both"/>
              <w:rPr>
                <w:sz w:val="22"/>
                <w:szCs w:val="22"/>
              </w:rPr>
            </w:pPr>
            <w:r>
              <w:rPr>
                <w:sz w:val="22"/>
              </w:rPr>
              <w:t>As above (Section 19.9 of the Energy Purchase Agreement). Not amended by this Amendment Agreement. Item (D) separately strengthens the Lenders’ cure rights under Section 16.5(b), addressed above under Termination, without amending Section 19.9 itself.</w:t>
            </w:r>
          </w:p>
        </w:tc>
      </w:tr>
      <w:tr w:rsidR="00075DD5" w14:paraId="2FCD113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17C329"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A6CB2C" w14:textId="77777777" w:rsidR="00075DD5" w:rsidRDefault="00075DD5" w:rsidP="00EC0790">
            <w:pPr>
              <w:spacing w:line="252" w:lineRule="auto"/>
              <w:jc w:val="both"/>
              <w:rPr>
                <w:sz w:val="22"/>
                <w:szCs w:val="22"/>
              </w:rPr>
            </w:pPr>
            <w:r>
              <w:rPr>
                <w:sz w:val="22"/>
              </w:rPr>
              <w:t>As above. Not amended by this Amendment Agreement.</w:t>
            </w:r>
          </w:p>
        </w:tc>
      </w:tr>
      <w:tr w:rsidR="00075DD5" w14:paraId="4570D22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19D6E6"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561BAF" w14:textId="77777777" w:rsidR="00075DD5" w:rsidRDefault="00075DD5" w:rsidP="00EC0790">
            <w:pPr>
              <w:spacing w:line="252" w:lineRule="auto"/>
              <w:jc w:val="both"/>
              <w:rPr>
                <w:sz w:val="22"/>
                <w:szCs w:val="22"/>
              </w:rPr>
            </w:pPr>
            <w:r>
              <w:rPr>
                <w:sz w:val="22"/>
              </w:rPr>
              <w:t>As above (Section 2.7 of the Energy Purchase Agreement). Not amended by this Amendment Agreement.</w:t>
            </w:r>
          </w:p>
        </w:tc>
      </w:tr>
      <w:tr w:rsidR="00075DD5" w14:paraId="107F3E2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3B0A3F"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804D1D4" w14:textId="77777777" w:rsidR="00075DD5" w:rsidRDefault="00075DD5" w:rsidP="00EC0790">
            <w:pPr>
              <w:spacing w:line="252" w:lineRule="auto"/>
              <w:jc w:val="both"/>
              <w:rPr>
                <w:sz w:val="22"/>
                <w:szCs w:val="22"/>
              </w:rPr>
            </w:pPr>
            <w:r>
              <w:rPr>
                <w:sz w:val="22"/>
              </w:rPr>
              <w:t>The reviewed copy of this Amendment Agreement bears the watermark of a Rs. 100 (Pakistani Rupees One Hundred) judicial/stamp paper, and is attested by a Notary Public (Lahore High Court).</w:t>
            </w:r>
          </w:p>
          <w:p w14:paraId="2BF27BAC" w14:textId="77777777" w:rsidR="00075DD5" w:rsidRDefault="00075DD5" w:rsidP="00EC0790">
            <w:pPr>
              <w:spacing w:line="252" w:lineRule="auto"/>
              <w:jc w:val="both"/>
              <w:rPr>
                <w:sz w:val="22"/>
                <w:szCs w:val="22"/>
              </w:rPr>
            </w:pPr>
            <w:r>
              <w:rPr>
                <w:b/>
                <w:color w:val="FF0000"/>
                <w:sz w:val="22"/>
              </w:rPr>
              <w:t xml:space="preserve">Action Item: </w:t>
            </w:r>
            <w:r>
              <w:rPr>
                <w:color w:val="FF0000"/>
                <w:sz w:val="22"/>
              </w:rPr>
              <w:t>The Target Company is requested to confirm the basis on which stamp duty was calculated for this Amendment Agreement and to provide evidence of adjudication or payment.</w:t>
            </w:r>
          </w:p>
        </w:tc>
      </w:tr>
      <w:tr w:rsidR="004A66AC" w14:paraId="704A6314"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C80B270" w14:textId="77777777" w:rsidR="004A66AC" w:rsidRDefault="004A66AC" w:rsidP="004A66AC">
            <w:pPr>
              <w:keepNext/>
              <w:spacing w:line="252" w:lineRule="auto"/>
              <w:jc w:val="center"/>
            </w:pPr>
            <w:r>
              <w:rPr>
                <w:b/>
                <w:bCs/>
                <w:smallCaps/>
                <w:color w:val="FFC000"/>
                <w:sz w:val="24"/>
                <w:szCs w:val="24"/>
              </w:rPr>
              <w:t>Specific Provisions</w:t>
            </w:r>
          </w:p>
        </w:tc>
      </w:tr>
      <w:tr w:rsidR="004A66AC" w14:paraId="5B6C5F37"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0C7E1C9"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F2DCF09"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18B8477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8D9DBD"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Reference Tariff</w:t>
            </w:r>
          </w:p>
        </w:tc>
        <w:tc>
          <w:tcPr>
            <w:tcW w:w="6120" w:type="dxa"/>
            <w:tcBorders>
              <w:top w:val="single" w:sz="4" w:space="0" w:color="000000"/>
              <w:left w:val="single" w:sz="4" w:space="0" w:color="000000"/>
              <w:bottom w:val="single" w:sz="4" w:space="0" w:color="000000"/>
              <w:right w:val="single" w:sz="4" w:space="0" w:color="000000"/>
            </w:tcBorders>
            <w:vAlign w:val="center"/>
          </w:tcPr>
          <w:p w14:paraId="3EE956EB" w14:textId="77777777" w:rsidR="004A66AC" w:rsidRPr="004A66AC" w:rsidRDefault="004A66AC" w:rsidP="004A66AC">
            <w:pPr>
              <w:spacing w:line="252" w:lineRule="auto"/>
              <w:jc w:val="both"/>
              <w:rPr>
                <w:sz w:val="22"/>
                <w:szCs w:val="22"/>
              </w:rPr>
            </w:pPr>
          </w:p>
        </w:tc>
      </w:tr>
      <w:tr w:rsidR="004A66AC" w14:paraId="4D76B2EB"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9B899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Exchange Rate</w:t>
            </w:r>
          </w:p>
        </w:tc>
        <w:tc>
          <w:tcPr>
            <w:tcW w:w="6120" w:type="dxa"/>
            <w:tcBorders>
              <w:top w:val="single" w:sz="4" w:space="0" w:color="000000"/>
              <w:left w:val="single" w:sz="4" w:space="0" w:color="000000"/>
              <w:bottom w:val="single" w:sz="4" w:space="0" w:color="000000"/>
              <w:right w:val="single" w:sz="4" w:space="0" w:color="000000"/>
            </w:tcBorders>
            <w:vAlign w:val="center"/>
          </w:tcPr>
          <w:p w14:paraId="19FB0189" w14:textId="77777777" w:rsidR="004A66AC" w:rsidRPr="004A66AC" w:rsidRDefault="004A66AC" w:rsidP="004A66AC">
            <w:pPr>
              <w:spacing w:line="252" w:lineRule="auto"/>
              <w:jc w:val="both"/>
              <w:rPr>
                <w:sz w:val="22"/>
                <w:szCs w:val="22"/>
              </w:rPr>
            </w:pPr>
          </w:p>
        </w:tc>
      </w:tr>
    </w:tbl>
    <w:p w14:paraId="5DBACC84"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067BF505"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244DA6A" w14:textId="77777777" w:rsidR="00075DD5" w:rsidRDefault="00075DD5" w:rsidP="00E920C8">
            <w:pPr>
              <w:keepNext/>
              <w:jc w:val="center"/>
              <w:rPr>
                <w:b/>
                <w:bCs/>
                <w:smallCaps/>
                <w:color w:val="FFC000"/>
                <w:sz w:val="24"/>
                <w:szCs w:val="24"/>
              </w:rPr>
            </w:pPr>
            <w:r>
              <w:rPr>
                <w:b/>
                <w:bCs/>
                <w:smallCaps/>
                <w:color w:val="FFC000"/>
                <w:sz w:val="24"/>
                <w:szCs w:val="24"/>
              </w:rPr>
              <w:t>EPA Novation Agreement</w:t>
            </w:r>
          </w:p>
        </w:tc>
      </w:tr>
      <w:tr w:rsidR="00075DD5" w14:paraId="53FC3605"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C73727E"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262C3C13"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DB14D63"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5F29432" w14:textId="77777777" w:rsidR="00075DD5" w:rsidRDefault="00075DD5" w:rsidP="00E920C8">
            <w:pPr>
              <w:keepNext/>
              <w:jc w:val="center"/>
              <w:rPr>
                <w:sz w:val="24"/>
                <w:szCs w:val="24"/>
              </w:rPr>
            </w:pPr>
            <w:r>
              <w:rPr>
                <w:b/>
                <w:bCs/>
                <w:smallCaps/>
                <w:color w:val="FFC000"/>
                <w:sz w:val="24"/>
                <w:szCs w:val="24"/>
              </w:rPr>
              <w:t>Description</w:t>
            </w:r>
          </w:p>
        </w:tc>
      </w:tr>
      <w:tr w:rsidR="00075DD5" w14:paraId="2F53A66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A096CB0"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69B4FDD" w14:textId="77777777" w:rsidR="00075DD5" w:rsidRDefault="00075DD5" w:rsidP="00E920C8">
            <w:pPr>
              <w:spacing w:line="252" w:lineRule="auto"/>
              <w:jc w:val="both"/>
              <w:rPr>
                <w:sz w:val="22"/>
                <w:szCs w:val="22"/>
              </w:rPr>
            </w:pPr>
            <w:r>
              <w:rPr>
                <w:sz w:val="22"/>
              </w:rPr>
              <w:t>The parties to this Agreement are (i) National Transmission and Dispatch Company Limited, a public limited company incorporated under the laws of Pakistan having its principal office at WAPDA House, Shahrah-e-Quaid-e-Azam, Lahore (</w:t>
            </w:r>
            <w:r>
              <w:rPr>
                <w:b/>
                <w:sz w:val="22"/>
              </w:rPr>
              <w:t>NTDC</w:t>
            </w:r>
            <w:r>
              <w:rPr>
                <w:sz w:val="22"/>
              </w:rPr>
              <w:t>); (ii) Central Power Purchasing Agency (Guarantee) Limited, a guarantee limited company established under the Companies Ordinance, 1984, on behalf of ex-WAPDA Distribution Companies, having its registered office at 6th Floor, Shaheed-e-Millat Secretariat, Jinnah Avenue, Blue Area, Islamabad (</w:t>
            </w:r>
            <w:r>
              <w:rPr>
                <w:b/>
                <w:sz w:val="22"/>
              </w:rPr>
              <w:t>CPPA</w:t>
            </w:r>
            <w:r>
              <w:rPr>
                <w:sz w:val="22"/>
              </w:rPr>
              <w:t xml:space="preserve">); and (iii) Sapphire Wind Power Company Limited (the </w:t>
            </w:r>
            <w:r>
              <w:rPr>
                <w:b/>
                <w:sz w:val="22"/>
              </w:rPr>
              <w:t>Seller</w:t>
            </w:r>
            <w:r>
              <w:rPr>
                <w:sz w:val="22"/>
              </w:rPr>
              <w:t xml:space="preserve"> or the </w:t>
            </w:r>
            <w:r>
              <w:rPr>
                <w:b/>
                <w:sz w:val="22"/>
              </w:rPr>
              <w:t>Target Company</w:t>
            </w:r>
            <w:r>
              <w:rPr>
                <w:sz w:val="22"/>
              </w:rPr>
              <w:t>).</w:t>
            </w:r>
          </w:p>
        </w:tc>
      </w:tr>
      <w:tr w:rsidR="00075DD5" w14:paraId="5C18D67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23A472"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D6879E2" w14:textId="77777777" w:rsidR="00075DD5" w:rsidRDefault="00075DD5" w:rsidP="00E920C8">
            <w:pPr>
              <w:spacing w:line="252" w:lineRule="auto"/>
              <w:jc w:val="both"/>
              <w:rPr>
                <w:sz w:val="22"/>
                <w:szCs w:val="22"/>
              </w:rPr>
            </w:pPr>
            <w:r>
              <w:rPr>
                <w:sz w:val="22"/>
              </w:rPr>
              <w:t>Clause 1 (preamble) provides that this Agreement is made at Islamabad on 5 May 2017, which date is also defined as the Effective Date of the novation.</w:t>
            </w:r>
          </w:p>
        </w:tc>
      </w:tr>
      <w:tr w:rsidR="00075DD5" w14:paraId="51D3DE8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FE7E3A7" w14:textId="77777777" w:rsidR="00075DD5" w:rsidRPr="00A05A1E" w:rsidRDefault="00075DD5" w:rsidP="00E920C8">
            <w:pPr>
              <w:spacing w:line="252" w:lineRule="auto"/>
              <w:jc w:val="both"/>
              <w:rPr>
                <w:sz w:val="22"/>
                <w:szCs w:val="22"/>
              </w:rPr>
            </w:pPr>
            <w:r>
              <w:rPr>
                <w:sz w:val="22"/>
                <w:szCs w:val="22"/>
              </w:rPr>
              <w:lastRenderedPageBreak/>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E154A65" w14:textId="77777777" w:rsidR="00075DD5" w:rsidRDefault="00075DD5" w:rsidP="00E920C8">
            <w:pPr>
              <w:spacing w:line="252" w:lineRule="auto"/>
              <w:jc w:val="both"/>
              <w:rPr>
                <w:sz w:val="22"/>
                <w:szCs w:val="22"/>
              </w:rPr>
            </w:pPr>
            <w:r>
              <w:rPr>
                <w:sz w:val="22"/>
              </w:rPr>
              <w:t>This Agreement does not have an independent term. It effects a one-time novation of the Energy Purchase Agreement and, once effective, is read as one with, and forms part of, the Energy Purchase Agreement for so long as the Energy Purchase Agreement remains in force (Clause 4.1).</w:t>
            </w:r>
          </w:p>
        </w:tc>
      </w:tr>
      <w:tr w:rsidR="00075DD5" w14:paraId="4AFA438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80CD914"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FF0ADA8" w14:textId="77777777" w:rsidR="00075DD5" w:rsidRDefault="00075DD5" w:rsidP="00E920C8">
            <w:pPr>
              <w:spacing w:line="252" w:lineRule="auto"/>
              <w:jc w:val="both"/>
              <w:rPr>
                <w:sz w:val="22"/>
                <w:szCs w:val="22"/>
              </w:rPr>
            </w:pPr>
            <w:r>
              <w:rPr>
                <w:sz w:val="22"/>
              </w:rPr>
              <w:t>The material obligations recorded in this Agreement are:</w:t>
            </w:r>
          </w:p>
          <w:p w14:paraId="3F42D442" w14:textId="77777777" w:rsidR="00633E9D" w:rsidRDefault="00000000">
            <w:pPr>
              <w:spacing w:line="252" w:lineRule="auto"/>
              <w:ind w:left="360"/>
              <w:jc w:val="both"/>
            </w:pPr>
            <w:r>
              <w:rPr>
                <w:sz w:val="22"/>
              </w:rPr>
              <w:t>(i) NTDC’s irrevocable transfer of all its rights and obligations under the Energy Purchase Agreement to CPPA (Clause 2.1(a));</w:t>
            </w:r>
          </w:p>
          <w:p w14:paraId="01D5B3BC" w14:textId="77777777" w:rsidR="00633E9D" w:rsidRDefault="00000000">
            <w:pPr>
              <w:spacing w:line="252" w:lineRule="auto"/>
              <w:ind w:left="360"/>
              <w:jc w:val="both"/>
            </w:pPr>
            <w:r>
              <w:rPr>
                <w:sz w:val="22"/>
              </w:rPr>
              <w:t>(ii) CPPA’s undertaking to perform all of NTDC’s duties, obligations, and liabilities under the Energy Purchase Agreement, whether arising before or after the Effective Date (Clause 2.3); and</w:t>
            </w:r>
          </w:p>
          <w:p w14:paraId="7E5CD8E8" w14:textId="77777777" w:rsidR="00633E9D" w:rsidRDefault="00000000">
            <w:pPr>
              <w:spacing w:line="252" w:lineRule="auto"/>
              <w:ind w:left="360"/>
              <w:jc w:val="both"/>
            </w:pPr>
            <w:r>
              <w:rPr>
                <w:sz w:val="22"/>
              </w:rPr>
              <w:t>(iii) the mutual release of NTDC and the Seller from their respective duties, obligations, and liabilities under the Energy Purchase Agreement (Clause 2.4).</w:t>
            </w:r>
          </w:p>
        </w:tc>
      </w:tr>
      <w:tr w:rsidR="00075DD5" w14:paraId="6AFBB9A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FD7D90" w14:textId="77777777" w:rsidR="00075DD5" w:rsidRPr="00A05A1E"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0C6F042" w14:textId="77777777" w:rsidR="00075DD5" w:rsidRDefault="00075DD5" w:rsidP="00EC0790">
            <w:pPr>
              <w:spacing w:line="252" w:lineRule="auto"/>
              <w:jc w:val="both"/>
              <w:rPr>
                <w:sz w:val="22"/>
                <w:szCs w:val="22"/>
              </w:rPr>
            </w:pPr>
            <w:r>
              <w:rPr>
                <w:sz w:val="22"/>
              </w:rPr>
              <w:t>This Agreement is governed by and construed according to the laws of Pakistan (Clause 5).</w:t>
            </w:r>
          </w:p>
        </w:tc>
      </w:tr>
      <w:tr w:rsidR="00075DD5" w14:paraId="1867C7A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60E969C"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B4BA9D" w14:textId="77777777" w:rsidR="00075DD5" w:rsidRDefault="00075DD5" w:rsidP="00EC0790">
            <w:pPr>
              <w:spacing w:line="252" w:lineRule="auto"/>
              <w:jc w:val="both"/>
              <w:rPr>
                <w:sz w:val="22"/>
                <w:szCs w:val="22"/>
              </w:rPr>
            </w:pPr>
            <w:r>
              <w:rPr>
                <w:sz w:val="22"/>
              </w:rPr>
              <w:t>This Agreement does not contain a termination clause. As a novation instrument, it takes effect once and is not itself subject to termination; its continuing operation is coextensive with the Energy Purchase Agreement that it amends and novates (Clause 4.1).</w:t>
            </w:r>
          </w:p>
        </w:tc>
      </w:tr>
      <w:tr w:rsidR="00075DD5" w14:paraId="459334F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062B7AB"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62CF3D6" w14:textId="77777777" w:rsidR="00075DD5" w:rsidRDefault="00075DD5" w:rsidP="00EC0790">
            <w:pPr>
              <w:spacing w:line="252" w:lineRule="auto"/>
              <w:jc w:val="both"/>
              <w:rPr>
                <w:sz w:val="22"/>
                <w:szCs w:val="22"/>
              </w:rPr>
            </w:pPr>
            <w:r>
              <w:rPr>
                <w:sz w:val="22"/>
              </w:rPr>
              <w:t>This Agreement does not contain an indemnification clause. Clause 2.4 instead operates as a mutual release: NTDC and the Seller release each other from all duties, obligations, and liabilities under the Energy Purchase Agreement arising on, before, or after the Effective Date.</w:t>
            </w:r>
          </w:p>
        </w:tc>
      </w:tr>
      <w:tr w:rsidR="00075DD5" w14:paraId="47EAA70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644BAA"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1B7815E" w14:textId="77777777" w:rsidR="00075DD5" w:rsidRDefault="00075DD5" w:rsidP="00EC0790">
            <w:pPr>
              <w:spacing w:line="252" w:lineRule="auto"/>
              <w:jc w:val="both"/>
              <w:rPr>
                <w:sz w:val="22"/>
                <w:szCs w:val="22"/>
              </w:rPr>
            </w:pPr>
            <w:r>
              <w:rPr>
                <w:sz w:val="22"/>
              </w:rPr>
              <w:t>This Agreement does not contain a limitation of liability clause. Any limitation of liability applicable as between the Seller and the Purchaser continues to be governed by Article X of the Energy Purchase Agreement, which this Agreement leaves undisturbed save for the substitution of CPPA for NTDC as Purchaser.</w:t>
            </w:r>
          </w:p>
        </w:tc>
      </w:tr>
      <w:tr w:rsidR="00075DD5" w14:paraId="764D0DB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157927"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D591F4" w14:textId="77777777" w:rsidR="00075DD5" w:rsidRDefault="00075DD5" w:rsidP="00EC0790">
            <w:pPr>
              <w:spacing w:line="252" w:lineRule="auto"/>
              <w:jc w:val="both"/>
              <w:rPr>
                <w:sz w:val="22"/>
                <w:szCs w:val="22"/>
              </w:rPr>
            </w:pPr>
            <w:r>
              <w:rPr>
                <w:sz w:val="22"/>
              </w:rPr>
              <w:t>This Agreement does not contain a force majeure clause. Force majeure continues to be governed by Article XV of the Energy Purchase Agreement, unaffected by this novation save for the substitution of CPPA for NTDC as Purchaser.</w:t>
            </w:r>
          </w:p>
        </w:tc>
      </w:tr>
      <w:tr w:rsidR="00075DD5" w14:paraId="51A70EA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14EC2C"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B505AA" w14:textId="77777777" w:rsidR="00075DD5" w:rsidRDefault="00075DD5" w:rsidP="00EC0790">
            <w:pPr>
              <w:spacing w:line="252" w:lineRule="auto"/>
              <w:jc w:val="both"/>
              <w:rPr>
                <w:sz w:val="22"/>
                <w:szCs w:val="22"/>
              </w:rPr>
            </w:pPr>
            <w:r>
              <w:rPr>
                <w:sz w:val="22"/>
              </w:rPr>
              <w:t>This Agreement does not contain an events of default clause. Events of default continue to be governed by Article XVI of the Energy Purchase Agreement, as read with CPPA now standing in the place of NTDC as Purchaser by virtue of Clause 2.2 of this Agreement.</w:t>
            </w:r>
          </w:p>
        </w:tc>
      </w:tr>
      <w:tr w:rsidR="00075DD5" w14:paraId="12CBAF2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E99926" w14:textId="77777777" w:rsidR="00075DD5" w:rsidRPr="00A05A1E" w:rsidRDefault="00075DD5" w:rsidP="00EC0790">
            <w:pPr>
              <w:spacing w:line="252" w:lineRule="auto"/>
              <w:jc w:val="both"/>
              <w:rPr>
                <w:sz w:val="22"/>
                <w:szCs w:val="22"/>
              </w:rPr>
            </w:pPr>
            <w:r>
              <w:rPr>
                <w:sz w:val="22"/>
                <w:szCs w:val="22"/>
              </w:rPr>
              <w:lastRenderedPageBreak/>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A50C09" w14:textId="77777777" w:rsidR="00075DD5" w:rsidRDefault="00075DD5" w:rsidP="00EC0790">
            <w:pPr>
              <w:spacing w:line="252" w:lineRule="auto"/>
              <w:jc w:val="both"/>
              <w:rPr>
                <w:sz w:val="22"/>
                <w:szCs w:val="22"/>
              </w:rPr>
            </w:pPr>
            <w:r>
              <w:rPr>
                <w:sz w:val="22"/>
              </w:rPr>
              <w:t>This Agreement does not contain its own dispute resolution clause, save that Clause 3 (Warranties and Representations) confirms that the representations and warranties given by NTDC under Section 13.3 of the Energy Purchase Agreement are deemed given by CPPA as of the Effective Date. Disputes concerning this Agreement or the novated Energy Purchase Agreement accordingly fall to be resolved under Article XVIII of the Energy Purchase Agreement.</w:t>
            </w:r>
          </w:p>
        </w:tc>
      </w:tr>
      <w:tr w:rsidR="00075DD5" w14:paraId="71E567D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0C3F92"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FEF7EF0" w14:textId="77777777" w:rsidR="00075DD5" w:rsidRDefault="00075DD5" w:rsidP="00EC0790">
            <w:pPr>
              <w:spacing w:line="252" w:lineRule="auto"/>
              <w:jc w:val="both"/>
              <w:rPr>
                <w:sz w:val="22"/>
                <w:szCs w:val="22"/>
              </w:rPr>
            </w:pPr>
            <w:r>
              <w:rPr>
                <w:sz w:val="22"/>
              </w:rPr>
              <w:t>This Agreement does not contain a negative covenants clause. Clause 4.2 does, however, record a qualified negative obligation: if any party considers it necessary to further amend the Energy Purchase Agreement for consonance with this Agreement, the other parties shall not unnecessarily object to the proposed amendment.</w:t>
            </w:r>
          </w:p>
        </w:tc>
      </w:tr>
      <w:tr w:rsidR="00075DD5" w14:paraId="1E9E46F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CCCAB2"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88B541" w14:textId="77777777" w:rsidR="00075DD5" w:rsidRDefault="00075DD5" w:rsidP="00EC0790">
            <w:pPr>
              <w:spacing w:line="252" w:lineRule="auto"/>
              <w:jc w:val="both"/>
              <w:rPr>
                <w:sz w:val="22"/>
                <w:szCs w:val="22"/>
              </w:rPr>
            </w:pPr>
            <w:r>
              <w:rPr>
                <w:sz w:val="22"/>
              </w:rPr>
              <w:t>This Agreement does not contain a liquidated damages or penalties clause. Liquidated damages payable as between the Seller and the Purchaser continue to be governed by Section 9.3 and Section 16.7 of the Energy Purchase Agreement.</w:t>
            </w:r>
          </w:p>
        </w:tc>
      </w:tr>
      <w:tr w:rsidR="00075DD5" w14:paraId="7B86969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1669F2"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EB436E" w14:textId="77777777" w:rsidR="00075DD5" w:rsidRDefault="00075DD5" w:rsidP="00EC0790">
            <w:pPr>
              <w:spacing w:line="252" w:lineRule="auto"/>
              <w:jc w:val="both"/>
              <w:rPr>
                <w:sz w:val="22"/>
                <w:szCs w:val="22"/>
              </w:rPr>
            </w:pPr>
            <w:r>
              <w:rPr>
                <w:sz w:val="22"/>
              </w:rPr>
              <w:t>This Agreement does not contain a confidentiality clause. Confidentiality as between the Seller and the Purchaser continues to be governed by Section 19.10 of the Energy Purchase Agreement.</w:t>
            </w:r>
          </w:p>
        </w:tc>
      </w:tr>
      <w:tr w:rsidR="00075DD5" w14:paraId="2F8EC76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4D2C6C"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AE2359" w14:textId="77777777" w:rsidR="00075DD5" w:rsidRDefault="00075DD5" w:rsidP="00EC0790">
            <w:pPr>
              <w:spacing w:line="252" w:lineRule="auto"/>
              <w:jc w:val="both"/>
              <w:rPr>
                <w:sz w:val="22"/>
                <w:szCs w:val="22"/>
              </w:rPr>
            </w:pPr>
            <w:r>
              <w:rPr>
                <w:sz w:val="22"/>
              </w:rPr>
              <w:t>This Agreement does not contain a standalone assignment clause, its entire subject matter being the assignment, by way of novation, of NTDC’s rights and obligations to CPPA. Further assignment by the Seller for financing purposes continues to be governed by Section 19.9 of the Energy Purchase Agreement.</w:t>
            </w:r>
          </w:p>
        </w:tc>
      </w:tr>
      <w:tr w:rsidR="00075DD5" w14:paraId="141D092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848B7E"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EE828C7" w14:textId="77777777" w:rsidR="00075DD5" w:rsidRDefault="00075DD5" w:rsidP="00EC0790">
            <w:pPr>
              <w:spacing w:line="252" w:lineRule="auto"/>
              <w:jc w:val="both"/>
              <w:rPr>
                <w:sz w:val="22"/>
                <w:szCs w:val="22"/>
              </w:rPr>
            </w:pPr>
            <w:r>
              <w:rPr>
                <w:sz w:val="22"/>
              </w:rPr>
              <w:t>This Agreement does not contain a clause titled Change in Control, nor was any functional equivalent identified within the four corners of this Agreement, which is limited in scope to the novation of the Purchaser's rights and obligations under the Energy Purchase Agreement from NTDC to CPPA-G.</w:t>
            </w:r>
          </w:p>
          <w:p w14:paraId="0B71497D"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that no change of control restriction applicable to the Seller, NTDC or CPPA-G is recorded elsewhere in connection with this novation.</w:t>
            </w:r>
          </w:p>
        </w:tc>
      </w:tr>
      <w:tr w:rsidR="00075DD5" w14:paraId="2A09509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8F57869"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191A0E" w14:textId="77777777" w:rsidR="00075DD5" w:rsidRDefault="00075DD5" w:rsidP="00EC0790">
            <w:pPr>
              <w:spacing w:line="252" w:lineRule="auto"/>
              <w:jc w:val="both"/>
              <w:rPr>
                <w:sz w:val="22"/>
                <w:szCs w:val="22"/>
              </w:rPr>
            </w:pPr>
            <w:r>
              <w:rPr>
                <w:sz w:val="22"/>
              </w:rPr>
              <w:t>This Agreement does not contain a performance guarantee or security deposit clause. The Seller Letter of Credit provided for under Section 2.7 of the Energy Purchase Agreement is unaffected by this novation.</w:t>
            </w:r>
          </w:p>
        </w:tc>
      </w:tr>
      <w:tr w:rsidR="00075DD5" w14:paraId="0177124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66ACD1" w14:textId="77777777" w:rsidR="00075DD5" w:rsidRPr="00A05A1E" w:rsidRDefault="00075DD5" w:rsidP="00EC0790">
            <w:pPr>
              <w:spacing w:line="252" w:lineRule="auto"/>
              <w:jc w:val="both"/>
              <w:rPr>
                <w:sz w:val="22"/>
                <w:szCs w:val="22"/>
              </w:rPr>
            </w:pPr>
            <w:r>
              <w:rPr>
                <w:sz w:val="22"/>
                <w:szCs w:val="22"/>
              </w:rPr>
              <w:lastRenderedPageBreak/>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800AB95" w14:textId="77777777" w:rsidR="00075DD5" w:rsidRDefault="00075DD5" w:rsidP="00EC0790">
            <w:pPr>
              <w:spacing w:line="252" w:lineRule="auto"/>
              <w:jc w:val="both"/>
              <w:rPr>
                <w:sz w:val="22"/>
                <w:szCs w:val="22"/>
              </w:rPr>
            </w:pPr>
            <w:r>
              <w:rPr>
                <w:sz w:val="22"/>
              </w:rPr>
              <w:t>The reviewed copy of the Agreement bears the watermark of a Rs. 100 (Pakistani Rupees One Hundred) judicial/stamp paper on its cover page.</w:t>
            </w:r>
          </w:p>
          <w:p w14:paraId="4CC37547" w14:textId="77777777" w:rsidR="00633E9D" w:rsidRDefault="00000000">
            <w:pPr>
              <w:spacing w:line="252" w:lineRule="auto"/>
              <w:jc w:val="both"/>
            </w:pPr>
            <w:r>
              <w:rPr>
                <w:color w:val="FF0000"/>
                <w:sz w:val="22"/>
              </w:rPr>
              <w:t>Action Item: The Target Company is requested to provide the basis on which the stamp duty was calculated for this Agreement and confirm that the stamp duty paid is adequate given that this instrument novates the Target Company’s principal revenue contract.</w:t>
            </w:r>
          </w:p>
        </w:tc>
      </w:tr>
      <w:tr w:rsidR="004A66AC" w14:paraId="572E736C"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0047CA4" w14:textId="77777777" w:rsidR="004A66AC" w:rsidRDefault="004A66AC" w:rsidP="004A66AC">
            <w:pPr>
              <w:keepNext/>
              <w:spacing w:line="252" w:lineRule="auto"/>
              <w:jc w:val="center"/>
            </w:pPr>
            <w:r>
              <w:rPr>
                <w:b/>
                <w:bCs/>
                <w:smallCaps/>
                <w:color w:val="FFC000"/>
                <w:sz w:val="24"/>
                <w:szCs w:val="24"/>
              </w:rPr>
              <w:t>Specific Provisions</w:t>
            </w:r>
          </w:p>
        </w:tc>
      </w:tr>
      <w:tr w:rsidR="004A66AC" w14:paraId="505E6BBD"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C0EE55B"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28195D8"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193CC40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1581D8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Novation of the Energy Purchase Agreement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3C72C001" w14:textId="77777777" w:rsidR="004A66AC" w:rsidRPr="004A66AC" w:rsidRDefault="004A66AC" w:rsidP="004A66AC">
            <w:pPr>
              <w:spacing w:line="252" w:lineRule="auto"/>
              <w:jc w:val="both"/>
              <w:rPr>
                <w:sz w:val="22"/>
                <w:szCs w:val="22"/>
              </w:rPr>
            </w:pPr>
          </w:p>
        </w:tc>
      </w:tr>
      <w:tr w:rsidR="004A66AC" w14:paraId="4D9596F5"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B38F5F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Assumption of Pre-Novation Liabilities</w:t>
            </w:r>
          </w:p>
        </w:tc>
        <w:tc>
          <w:tcPr>
            <w:tcW w:w="6120" w:type="dxa"/>
            <w:tcBorders>
              <w:top w:val="single" w:sz="4" w:space="0" w:color="000000"/>
              <w:left w:val="single" w:sz="4" w:space="0" w:color="000000"/>
              <w:bottom w:val="single" w:sz="4" w:space="0" w:color="000000"/>
              <w:right w:val="single" w:sz="4" w:space="0" w:color="000000"/>
            </w:tcBorders>
            <w:vAlign w:val="center"/>
          </w:tcPr>
          <w:p w14:paraId="6340F220" w14:textId="77777777" w:rsidR="004A66AC" w:rsidRPr="004A66AC" w:rsidRDefault="004A66AC" w:rsidP="004A66AC">
            <w:pPr>
              <w:spacing w:line="252" w:lineRule="auto"/>
              <w:jc w:val="both"/>
              <w:rPr>
                <w:sz w:val="22"/>
                <w:szCs w:val="22"/>
              </w:rPr>
            </w:pPr>
          </w:p>
        </w:tc>
      </w:tr>
      <w:tr w:rsidR="004A66AC" w14:paraId="4F125546"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CD0CF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Mutual Release of NTDC</w:t>
            </w:r>
          </w:p>
        </w:tc>
        <w:tc>
          <w:tcPr>
            <w:tcW w:w="6120" w:type="dxa"/>
            <w:tcBorders>
              <w:top w:val="single" w:sz="4" w:space="0" w:color="000000"/>
              <w:left w:val="single" w:sz="4" w:space="0" w:color="000000"/>
              <w:bottom w:val="single" w:sz="4" w:space="0" w:color="000000"/>
              <w:right w:val="single" w:sz="4" w:space="0" w:color="000000"/>
            </w:tcBorders>
            <w:vAlign w:val="center"/>
          </w:tcPr>
          <w:p w14:paraId="1B776960" w14:textId="77777777" w:rsidR="004A66AC" w:rsidRPr="004A66AC" w:rsidRDefault="004A66AC" w:rsidP="004A66AC">
            <w:pPr>
              <w:spacing w:line="252" w:lineRule="auto"/>
              <w:jc w:val="both"/>
              <w:rPr>
                <w:sz w:val="22"/>
                <w:szCs w:val="22"/>
              </w:rPr>
            </w:pPr>
          </w:p>
        </w:tc>
      </w:tr>
      <w:tr w:rsidR="004A66AC" w14:paraId="38391A84"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5E50A0"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Authority for the Novation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7647B6B4" w14:textId="77777777" w:rsidR="004A66AC" w:rsidRPr="004A66AC" w:rsidRDefault="004A66AC" w:rsidP="004A66AC">
            <w:pPr>
              <w:spacing w:line="252" w:lineRule="auto"/>
              <w:jc w:val="both"/>
              <w:rPr>
                <w:sz w:val="22"/>
                <w:szCs w:val="22"/>
              </w:rPr>
            </w:pPr>
          </w:p>
        </w:tc>
      </w:tr>
    </w:tbl>
    <w:p w14:paraId="01BB0F00"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92E7D42"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03B2CB3" w14:textId="77777777" w:rsidR="00075DD5" w:rsidRDefault="00075DD5" w:rsidP="00E920C8">
            <w:pPr>
              <w:keepNext/>
              <w:jc w:val="center"/>
              <w:rPr>
                <w:b/>
                <w:bCs/>
                <w:smallCaps/>
                <w:color w:val="FFC000"/>
                <w:sz w:val="24"/>
                <w:szCs w:val="24"/>
              </w:rPr>
            </w:pPr>
            <w:r>
              <w:rPr>
                <w:b/>
                <w:bCs/>
                <w:smallCaps/>
                <w:color w:val="FFC000"/>
                <w:sz w:val="24"/>
                <w:szCs w:val="24"/>
              </w:rPr>
              <w:t>EPA Second Amendment Agreement</w:t>
            </w:r>
          </w:p>
        </w:tc>
      </w:tr>
      <w:tr w:rsidR="00075DD5" w14:paraId="11228EA4"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7884097"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7323B9EC"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5C6DC60"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90154EB" w14:textId="77777777" w:rsidR="00075DD5" w:rsidRDefault="00075DD5" w:rsidP="00E920C8">
            <w:pPr>
              <w:keepNext/>
              <w:jc w:val="center"/>
              <w:rPr>
                <w:sz w:val="24"/>
                <w:szCs w:val="24"/>
              </w:rPr>
            </w:pPr>
            <w:r>
              <w:rPr>
                <w:b/>
                <w:bCs/>
                <w:smallCaps/>
                <w:color w:val="FFC000"/>
                <w:sz w:val="24"/>
                <w:szCs w:val="24"/>
              </w:rPr>
              <w:t>Description</w:t>
            </w:r>
          </w:p>
        </w:tc>
      </w:tr>
      <w:tr w:rsidR="00075DD5" w14:paraId="3604D90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CA08AEB"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5FE40B2" w14:textId="77777777" w:rsidR="00075DD5" w:rsidRDefault="00075DD5" w:rsidP="00E920C8">
            <w:pPr>
              <w:spacing w:line="252" w:lineRule="auto"/>
              <w:jc w:val="both"/>
              <w:rPr>
                <w:sz w:val="22"/>
                <w:szCs w:val="22"/>
              </w:rPr>
            </w:pPr>
            <w:r>
              <w:rPr>
                <w:sz w:val="22"/>
              </w:rPr>
              <w:t>As above. The parties to this Second EPA Amendment Agreement are the Purchaser (CPPA-G, as novated) and the Seller, identical to the parties to the Novated EPA. The GOP is not a party to this Second EPA Amendment Agreement, but separately confirmed its approval of the capacity enhancement effected by this Agreement under Section 2.1(b) of the Amendment to the Implementation Agreement dated 05 June 2017, addressed above.</w:t>
            </w:r>
          </w:p>
        </w:tc>
      </w:tr>
      <w:tr w:rsidR="00075DD5" w14:paraId="52DB1A22"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30614BD"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B568FE5" w14:textId="77777777" w:rsidR="00075DD5" w:rsidRDefault="00075DD5" w:rsidP="00E920C8">
            <w:pPr>
              <w:spacing w:line="252" w:lineRule="auto"/>
              <w:jc w:val="both"/>
              <w:rPr>
                <w:sz w:val="22"/>
                <w:szCs w:val="22"/>
              </w:rPr>
            </w:pPr>
            <w:r>
              <w:rPr>
                <w:sz w:val="22"/>
              </w:rPr>
              <w:t>This Second EPA Amendment Agreement is made at Islamabad on 5 May 2017 and does not define a separate Effective Date; unlike the Energy Purchase Agreement and the Implementation Agreement, the amendments effected herein take effect on execution, being 5 May 2017, the same date as the Novation Agreement, addressed above.</w:t>
            </w:r>
          </w:p>
        </w:tc>
      </w:tr>
      <w:tr w:rsidR="00075DD5" w14:paraId="1902C73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A86714E"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2B586D7" w14:textId="77777777" w:rsidR="00075DD5" w:rsidRDefault="00075DD5" w:rsidP="00E920C8">
            <w:pPr>
              <w:spacing w:line="252" w:lineRule="auto"/>
              <w:jc w:val="both"/>
              <w:rPr>
                <w:sz w:val="22"/>
                <w:szCs w:val="22"/>
              </w:rPr>
            </w:pPr>
            <w:r>
              <w:rPr>
                <w:sz w:val="22"/>
              </w:rPr>
              <w:t xml:space="preserve">This Agreement has no independent term. Section 2 (Other Provisions Unchanged and Repeated) confirms that, except as expressly amended herein, all other provisions of the Novated EPA continue unchanged and are repeated in this </w:t>
            </w:r>
            <w:r>
              <w:rPr>
                <w:sz w:val="22"/>
              </w:rPr>
              <w:lastRenderedPageBreak/>
              <w:t>Agreement; the Term of the Novated EPA, addressed above, is not amended.</w:t>
            </w:r>
          </w:p>
        </w:tc>
      </w:tr>
      <w:tr w:rsidR="00075DD5" w14:paraId="45906EFF"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AA14C0B" w14:textId="77777777" w:rsidR="00075DD5" w:rsidRPr="00A05A1E" w:rsidRDefault="00075DD5" w:rsidP="00E920C8">
            <w:pPr>
              <w:spacing w:line="252" w:lineRule="auto"/>
              <w:jc w:val="both"/>
              <w:rPr>
                <w:sz w:val="22"/>
                <w:szCs w:val="22"/>
              </w:rPr>
            </w:pPr>
            <w:r>
              <w:rPr>
                <w:sz w:val="22"/>
                <w:szCs w:val="22"/>
              </w:rPr>
              <w:lastRenderedPageBreak/>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8EF0B47" w14:textId="77777777" w:rsidR="00075DD5" w:rsidRDefault="00075DD5" w:rsidP="00E920C8">
            <w:pPr>
              <w:spacing w:line="252" w:lineRule="auto"/>
              <w:jc w:val="both"/>
              <w:rPr>
                <w:sz w:val="22"/>
                <w:szCs w:val="22"/>
              </w:rPr>
            </w:pPr>
            <w:r>
              <w:rPr>
                <w:sz w:val="22"/>
              </w:rPr>
              <w:t>This Agreement does not impose new performance obligations distinct from those already recorded under the Novated EPA, addressed above. Its substantive effect, addressed under Specific Provisions below, is to amend certain definitions of the Novated EPA (Generation Licence, Grid System, Grid Code, NTDC, System Operator, Tariff Determination), to amend Section 4.3 (Delivery of Electrical Power to the Complex) and Section 3.1A energy quantity references, and to revise Schedule 1 (Tariff, Indexation and Adjustment), Schedule 2 (Description of the Complex), and Schedule 5, in each case to reflect the enhancement of the Complex from 49.5 MW to 52.8 MW and the change in wind turbine model from GE1.5-82.5 to GE1.6-82.5. Section 3 additionally records each Party’s representation that it has full power and authority to execute this Agreement without further consent, including of any Governmental Authority.</w:t>
            </w:r>
          </w:p>
        </w:tc>
      </w:tr>
      <w:tr w:rsidR="00075DD5" w14:paraId="0CA335D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FEFC0F" w14:textId="77777777" w:rsidR="00075DD5" w:rsidRPr="00A05A1E"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18B9F7" w14:textId="77777777" w:rsidR="00075DD5" w:rsidRDefault="00075DD5" w:rsidP="00EC0790">
            <w:pPr>
              <w:spacing w:line="252" w:lineRule="auto"/>
              <w:jc w:val="both"/>
              <w:rPr>
                <w:sz w:val="22"/>
                <w:szCs w:val="22"/>
              </w:rPr>
            </w:pPr>
            <w:r>
              <w:rPr>
                <w:sz w:val="22"/>
              </w:rPr>
              <w:t>As above (Section 19.7 of the Energy Purchase Agreement). Section 4 applies the same governing law, being the laws of Pakistan, to this Agreement.</w:t>
            </w:r>
          </w:p>
        </w:tc>
      </w:tr>
      <w:tr w:rsidR="00075DD5" w14:paraId="339C37F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561FCC"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0EBE02" w14:textId="77777777" w:rsidR="00075DD5" w:rsidRDefault="00075DD5" w:rsidP="00EC0790">
            <w:pPr>
              <w:spacing w:line="252" w:lineRule="auto"/>
              <w:jc w:val="both"/>
              <w:rPr>
                <w:sz w:val="22"/>
                <w:szCs w:val="22"/>
              </w:rPr>
            </w:pPr>
            <w:r>
              <w:rPr>
                <w:sz w:val="22"/>
              </w:rPr>
              <w:t>As above (Article XVI of the Energy Purchase Agreement). Not amended by this Agreement.</w:t>
            </w:r>
          </w:p>
        </w:tc>
      </w:tr>
      <w:tr w:rsidR="00075DD5" w14:paraId="57DE014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1B74B2"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58771A" w14:textId="77777777" w:rsidR="00075DD5" w:rsidRDefault="00075DD5" w:rsidP="00EC0790">
            <w:pPr>
              <w:spacing w:line="252" w:lineRule="auto"/>
              <w:jc w:val="both"/>
              <w:rPr>
                <w:sz w:val="22"/>
                <w:szCs w:val="22"/>
              </w:rPr>
            </w:pPr>
            <w:r>
              <w:rPr>
                <w:sz w:val="22"/>
              </w:rPr>
              <w:t>As above (Article XI of the Energy Purchase Agreement). Not amended by this Agreement.</w:t>
            </w:r>
          </w:p>
        </w:tc>
      </w:tr>
      <w:tr w:rsidR="00075DD5" w14:paraId="61F04A0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E2E829"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F16D05" w14:textId="77777777" w:rsidR="00075DD5" w:rsidRDefault="00075DD5" w:rsidP="00EC0790">
            <w:pPr>
              <w:spacing w:line="252" w:lineRule="auto"/>
              <w:jc w:val="both"/>
              <w:rPr>
                <w:sz w:val="22"/>
                <w:szCs w:val="22"/>
              </w:rPr>
            </w:pPr>
            <w:r>
              <w:rPr>
                <w:sz w:val="22"/>
              </w:rPr>
              <w:t>As above (Article X of the Energy Purchase Agreement). Not amended by this Agreement.</w:t>
            </w:r>
          </w:p>
        </w:tc>
      </w:tr>
      <w:tr w:rsidR="00075DD5" w14:paraId="7B31A20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55006D"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FE488B" w14:textId="77777777" w:rsidR="00075DD5" w:rsidRDefault="00075DD5" w:rsidP="00EC0790">
            <w:pPr>
              <w:spacing w:line="252" w:lineRule="auto"/>
              <w:jc w:val="both"/>
              <w:rPr>
                <w:sz w:val="22"/>
                <w:szCs w:val="22"/>
              </w:rPr>
            </w:pPr>
            <w:r>
              <w:rPr>
                <w:sz w:val="22"/>
              </w:rPr>
              <w:t>As above (Article XV of the Energy Purchase Agreement). Not amended by this Agreement.</w:t>
            </w:r>
          </w:p>
        </w:tc>
      </w:tr>
      <w:tr w:rsidR="00075DD5" w14:paraId="6068EDB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220D2F"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609CB7" w14:textId="77777777" w:rsidR="00075DD5" w:rsidRDefault="00075DD5" w:rsidP="00EC0790">
            <w:pPr>
              <w:spacing w:line="252" w:lineRule="auto"/>
              <w:jc w:val="both"/>
              <w:rPr>
                <w:sz w:val="22"/>
                <w:szCs w:val="22"/>
              </w:rPr>
            </w:pPr>
            <w:r>
              <w:rPr>
                <w:sz w:val="22"/>
              </w:rPr>
              <w:t>As above (Sections 16.1 and 16.2 of the Energy Purchase Agreement). Not amended by this Agreement.</w:t>
            </w:r>
          </w:p>
        </w:tc>
      </w:tr>
      <w:tr w:rsidR="00075DD5" w14:paraId="7DF0EAD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75AD5A"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1881DEE" w14:textId="77777777" w:rsidR="00075DD5" w:rsidRDefault="00075DD5" w:rsidP="00EC0790">
            <w:pPr>
              <w:spacing w:line="252" w:lineRule="auto"/>
              <w:jc w:val="both"/>
              <w:rPr>
                <w:sz w:val="22"/>
                <w:szCs w:val="22"/>
              </w:rPr>
            </w:pPr>
            <w:r>
              <w:rPr>
                <w:sz w:val="22"/>
              </w:rPr>
              <w:t xml:space="preserve">As above (Article XVIII of the Energy Purchase Agreement). Section 4 of this Agreement applies the same mechanism, </w:t>
            </w:r>
            <w:r>
              <w:rPr>
                <w:i/>
                <w:sz w:val="22"/>
              </w:rPr>
              <w:t>mutatis mutandis</w:t>
            </w:r>
            <w:r>
              <w:rPr>
                <w:sz w:val="22"/>
              </w:rPr>
              <w:t>, to disputes arising under this Agreement; the underlying provision is not otherwise amended.</w:t>
            </w:r>
          </w:p>
        </w:tc>
      </w:tr>
      <w:tr w:rsidR="00075DD5" w14:paraId="43A3489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E6DD023"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D691C6" w14:textId="77777777" w:rsidR="00075DD5" w:rsidRDefault="00075DD5" w:rsidP="00EC0790">
            <w:pPr>
              <w:spacing w:line="252" w:lineRule="auto"/>
              <w:jc w:val="both"/>
              <w:rPr>
                <w:sz w:val="22"/>
                <w:szCs w:val="22"/>
              </w:rPr>
            </w:pPr>
            <w:r>
              <w:rPr>
                <w:sz w:val="22"/>
              </w:rPr>
              <w:t>As above (Sections 19.9 and 2.3 of the Energy Purchase Agreement). Not amended by this Agreement.</w:t>
            </w:r>
          </w:p>
        </w:tc>
      </w:tr>
      <w:tr w:rsidR="00075DD5" w14:paraId="58B2203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A23FBC1"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7DF87A" w14:textId="77777777" w:rsidR="00075DD5" w:rsidRDefault="00075DD5" w:rsidP="00EC0790">
            <w:pPr>
              <w:spacing w:line="252" w:lineRule="auto"/>
              <w:jc w:val="both"/>
              <w:rPr>
                <w:sz w:val="22"/>
                <w:szCs w:val="22"/>
              </w:rPr>
            </w:pPr>
            <w:r>
              <w:rPr>
                <w:sz w:val="22"/>
              </w:rPr>
              <w:t>As above (Sections 9.3 and 16.7 of the Energy Purchase Agreement). Not amended by this Agreement.</w:t>
            </w:r>
          </w:p>
        </w:tc>
      </w:tr>
      <w:tr w:rsidR="00075DD5" w14:paraId="3776CC7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8B7550"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20695C" w14:textId="77777777" w:rsidR="00075DD5" w:rsidRDefault="00075DD5" w:rsidP="00EC0790">
            <w:pPr>
              <w:spacing w:line="252" w:lineRule="auto"/>
              <w:jc w:val="both"/>
              <w:rPr>
                <w:sz w:val="22"/>
                <w:szCs w:val="22"/>
              </w:rPr>
            </w:pPr>
            <w:r>
              <w:rPr>
                <w:sz w:val="22"/>
              </w:rPr>
              <w:t>As above (Section 19.10 of the Energy Purchase Agreement). Not amended by this Agreement.</w:t>
            </w:r>
          </w:p>
        </w:tc>
      </w:tr>
      <w:tr w:rsidR="00075DD5" w14:paraId="23DE084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8E7CC5" w14:textId="77777777" w:rsidR="00075DD5" w:rsidRPr="00A05A1E" w:rsidRDefault="00075DD5" w:rsidP="00EC0790">
            <w:pPr>
              <w:spacing w:line="252" w:lineRule="auto"/>
              <w:jc w:val="both"/>
              <w:rPr>
                <w:sz w:val="22"/>
                <w:szCs w:val="22"/>
              </w:rPr>
            </w:pPr>
            <w:r>
              <w:rPr>
                <w:sz w:val="22"/>
                <w:szCs w:val="22"/>
              </w:rPr>
              <w:lastRenderedPageBreak/>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C556A5B" w14:textId="77777777" w:rsidR="00075DD5" w:rsidRDefault="00075DD5" w:rsidP="00EC0790">
            <w:pPr>
              <w:spacing w:line="252" w:lineRule="auto"/>
              <w:jc w:val="both"/>
              <w:rPr>
                <w:sz w:val="22"/>
                <w:szCs w:val="22"/>
              </w:rPr>
            </w:pPr>
            <w:r>
              <w:rPr>
                <w:sz w:val="22"/>
              </w:rPr>
              <w:t>As above (Section 19.9 of the Energy Purchase Agreement). Not amended by this Agreement. Section 6 (Successors and Assigns) applies the same restriction to this Agreement itself, prohibiting the Seller from assigning, transferring, or relinquishing its rights or obligations without the Purchaser’s prior written approval, and separately confirms that the Seller’s rights under the Novated EPA and this Agreement have been assigned to the Lenders under the EPA Direct Agreement.</w:t>
            </w:r>
          </w:p>
        </w:tc>
      </w:tr>
      <w:tr w:rsidR="00075DD5" w14:paraId="747C0F6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EFDF10"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4D31CA" w14:textId="77777777" w:rsidR="00075DD5" w:rsidRDefault="00075DD5" w:rsidP="00EC0790">
            <w:pPr>
              <w:spacing w:line="252" w:lineRule="auto"/>
              <w:jc w:val="both"/>
              <w:rPr>
                <w:sz w:val="22"/>
                <w:szCs w:val="22"/>
              </w:rPr>
            </w:pPr>
            <w:r>
              <w:rPr>
                <w:sz w:val="22"/>
              </w:rPr>
              <w:t>As above. Not amended by this Agreement.</w:t>
            </w:r>
          </w:p>
        </w:tc>
      </w:tr>
      <w:tr w:rsidR="00075DD5" w14:paraId="3C767FA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6691B98"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54833E" w14:textId="77777777" w:rsidR="00075DD5" w:rsidRDefault="00075DD5" w:rsidP="00EC0790">
            <w:pPr>
              <w:spacing w:line="252" w:lineRule="auto"/>
              <w:jc w:val="both"/>
              <w:rPr>
                <w:sz w:val="22"/>
                <w:szCs w:val="22"/>
              </w:rPr>
            </w:pPr>
            <w:r>
              <w:rPr>
                <w:sz w:val="22"/>
              </w:rPr>
              <w:t xml:space="preserve">As above (Section 2.7 and Schedule 9 of the Energy Purchase Agreement). Not addressed by this Agreement. </w:t>
            </w:r>
          </w:p>
          <w:p w14:paraId="5A3BA003" w14:textId="77777777" w:rsidR="00075DD5" w:rsidRDefault="00075DD5" w:rsidP="00EC0790">
            <w:pPr>
              <w:spacing w:line="252" w:lineRule="auto"/>
              <w:jc w:val="both"/>
              <w:rPr>
                <w:sz w:val="22"/>
                <w:szCs w:val="22"/>
              </w:rPr>
            </w:pPr>
            <w:r>
              <w:rPr>
                <w:b/>
                <w:color w:val="FF0000"/>
                <w:sz w:val="22"/>
              </w:rPr>
              <w:t>Action Item:</w:t>
            </w:r>
            <w:r>
              <w:rPr>
                <w:color w:val="FF0000"/>
                <w:sz w:val="22"/>
              </w:rPr>
              <w:t xml:space="preserve"> The Target Company is requested to confirm whether the Seller Letter of Credit amount under Schedule 9 was revised to correspond with the enhancement of Contract Capacity from 49.5 MW to 52.8 MW effected by this Agreement, given that this Agreement does not itself address the Seller Letter of Credit.</w:t>
            </w:r>
          </w:p>
        </w:tc>
      </w:tr>
      <w:tr w:rsidR="00075DD5" w14:paraId="00A9514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0C57CE"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913268" w14:textId="77777777" w:rsidR="00075DD5" w:rsidRDefault="00075DD5" w:rsidP="00EC0790">
            <w:pPr>
              <w:spacing w:line="252" w:lineRule="auto"/>
              <w:jc w:val="both"/>
              <w:rPr>
                <w:sz w:val="22"/>
                <w:szCs w:val="22"/>
              </w:rPr>
            </w:pPr>
            <w:r>
              <w:rPr>
                <w:sz w:val="22"/>
              </w:rPr>
              <w:t xml:space="preserve">The reviewed copy of this Agreement bears the watermark of a Rs. 100 (Pakistani Rupees One Hundred) judicial/stamp paper on its cover page. </w:t>
            </w:r>
          </w:p>
          <w:p w14:paraId="32479EF1" w14:textId="77777777" w:rsidR="00075DD5" w:rsidRDefault="00075DD5" w:rsidP="00EC0790">
            <w:pPr>
              <w:spacing w:line="252" w:lineRule="auto"/>
              <w:jc w:val="both"/>
              <w:rPr>
                <w:sz w:val="22"/>
                <w:szCs w:val="22"/>
              </w:rPr>
            </w:pPr>
            <w:r>
              <w:rPr>
                <w:b/>
                <w:color w:val="FF0000"/>
                <w:sz w:val="22"/>
              </w:rPr>
              <w:t>Action Item:</w:t>
            </w:r>
            <w:r>
              <w:rPr>
                <w:color w:val="FF0000"/>
                <w:sz w:val="22"/>
              </w:rPr>
              <w:t xml:space="preserve"> The Target Company is requested to confirm the basis on which stamp duty was calculated for this Agreement and to provide evidence of adjudication or payment, given that this instrument amends technical and tariff-related terms of the Target Company’s principal revenue contract, including the enhancement of Contract Capacity.</w:t>
            </w:r>
          </w:p>
        </w:tc>
      </w:tr>
      <w:tr w:rsidR="004A66AC" w14:paraId="3DCEB21B"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A9EEBF3" w14:textId="77777777" w:rsidR="004A66AC" w:rsidRDefault="004A66AC" w:rsidP="004A66AC">
            <w:pPr>
              <w:keepNext/>
              <w:spacing w:line="252" w:lineRule="auto"/>
              <w:jc w:val="center"/>
            </w:pPr>
            <w:r>
              <w:rPr>
                <w:b/>
                <w:bCs/>
                <w:smallCaps/>
                <w:color w:val="FFC000"/>
                <w:sz w:val="24"/>
                <w:szCs w:val="24"/>
              </w:rPr>
              <w:t>Specific Provisions</w:t>
            </w:r>
          </w:p>
        </w:tc>
      </w:tr>
      <w:tr w:rsidR="004A66AC" w14:paraId="2CA0A0CB"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D937952"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DA20B84"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3E3FF791"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455D6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Contract Capacity Enhancement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651DAB42" w14:textId="77777777" w:rsidR="004A66AC" w:rsidRPr="004A66AC" w:rsidRDefault="004A66AC" w:rsidP="004A66AC">
            <w:pPr>
              <w:spacing w:line="252" w:lineRule="auto"/>
              <w:jc w:val="both"/>
              <w:rPr>
                <w:sz w:val="22"/>
                <w:szCs w:val="22"/>
              </w:rPr>
            </w:pPr>
          </w:p>
        </w:tc>
      </w:tr>
      <w:tr w:rsidR="004A66AC" w14:paraId="579EAC1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09416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Generation Licence</w:t>
            </w:r>
          </w:p>
        </w:tc>
        <w:tc>
          <w:tcPr>
            <w:tcW w:w="6120" w:type="dxa"/>
            <w:tcBorders>
              <w:top w:val="single" w:sz="4" w:space="0" w:color="000000"/>
              <w:left w:val="single" w:sz="4" w:space="0" w:color="000000"/>
              <w:bottom w:val="single" w:sz="4" w:space="0" w:color="000000"/>
              <w:right w:val="single" w:sz="4" w:space="0" w:color="000000"/>
            </w:tcBorders>
            <w:vAlign w:val="center"/>
          </w:tcPr>
          <w:p w14:paraId="791FE4EF" w14:textId="77777777" w:rsidR="004A66AC" w:rsidRPr="004A66AC" w:rsidRDefault="004A66AC" w:rsidP="004A66AC">
            <w:pPr>
              <w:spacing w:line="252" w:lineRule="auto"/>
              <w:jc w:val="both"/>
              <w:rPr>
                <w:sz w:val="22"/>
                <w:szCs w:val="22"/>
              </w:rPr>
            </w:pPr>
          </w:p>
        </w:tc>
      </w:tr>
      <w:tr w:rsidR="004A66AC" w14:paraId="7A44C9A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3C0321"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Grid System</w:t>
            </w:r>
          </w:p>
        </w:tc>
        <w:tc>
          <w:tcPr>
            <w:tcW w:w="6120" w:type="dxa"/>
            <w:tcBorders>
              <w:top w:val="single" w:sz="4" w:space="0" w:color="000000"/>
              <w:left w:val="single" w:sz="4" w:space="0" w:color="000000"/>
              <w:bottom w:val="single" w:sz="4" w:space="0" w:color="000000"/>
              <w:right w:val="single" w:sz="4" w:space="0" w:color="000000"/>
            </w:tcBorders>
            <w:vAlign w:val="center"/>
          </w:tcPr>
          <w:p w14:paraId="02510BF8" w14:textId="77777777" w:rsidR="004A66AC" w:rsidRPr="004A66AC" w:rsidRDefault="004A66AC" w:rsidP="004A66AC">
            <w:pPr>
              <w:spacing w:line="252" w:lineRule="auto"/>
              <w:jc w:val="both"/>
              <w:rPr>
                <w:sz w:val="22"/>
                <w:szCs w:val="22"/>
              </w:rPr>
            </w:pPr>
          </w:p>
        </w:tc>
      </w:tr>
    </w:tbl>
    <w:p w14:paraId="3BFA3F4E"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6E83FF85"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A5B6024" w14:textId="77777777" w:rsidR="00075DD5" w:rsidRDefault="00075DD5" w:rsidP="00E920C8">
            <w:pPr>
              <w:keepNext/>
              <w:jc w:val="center"/>
              <w:rPr>
                <w:b/>
                <w:bCs/>
                <w:smallCaps/>
                <w:color w:val="FFC000"/>
                <w:sz w:val="24"/>
                <w:szCs w:val="24"/>
              </w:rPr>
            </w:pPr>
            <w:r>
              <w:rPr>
                <w:b/>
                <w:bCs/>
                <w:smallCaps/>
                <w:color w:val="FFC000"/>
                <w:sz w:val="24"/>
                <w:szCs w:val="24"/>
              </w:rPr>
              <w:t xml:space="preserve">EPA Amendment Agreement </w:t>
            </w:r>
          </w:p>
        </w:tc>
      </w:tr>
      <w:tr w:rsidR="00075DD5" w14:paraId="517A0246"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8EE853B"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6707F6F7"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0B6091A"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28803D5" w14:textId="77777777" w:rsidR="00075DD5" w:rsidRDefault="00075DD5" w:rsidP="00E920C8">
            <w:pPr>
              <w:keepNext/>
              <w:jc w:val="center"/>
              <w:rPr>
                <w:sz w:val="24"/>
                <w:szCs w:val="24"/>
              </w:rPr>
            </w:pPr>
            <w:r>
              <w:rPr>
                <w:b/>
                <w:bCs/>
                <w:smallCaps/>
                <w:color w:val="FFC000"/>
                <w:sz w:val="24"/>
                <w:szCs w:val="24"/>
              </w:rPr>
              <w:t>Description</w:t>
            </w:r>
          </w:p>
        </w:tc>
      </w:tr>
      <w:tr w:rsidR="00075DD5" w14:paraId="08A5F72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9A53D9"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68F77CF" w14:textId="77777777" w:rsidR="00075DD5" w:rsidRDefault="00075DD5" w:rsidP="00E920C8">
            <w:pPr>
              <w:spacing w:line="252" w:lineRule="auto"/>
              <w:jc w:val="both"/>
              <w:rPr>
                <w:sz w:val="22"/>
                <w:szCs w:val="22"/>
              </w:rPr>
            </w:pPr>
            <w:r>
              <w:rPr>
                <w:sz w:val="22"/>
              </w:rPr>
              <w:t xml:space="preserve">The parties to this Agreement are (i) the President of the Islamic Republic of Pakistan, for and on behalf of the Islamic </w:t>
            </w:r>
            <w:r>
              <w:rPr>
                <w:sz w:val="22"/>
              </w:rPr>
              <w:lastRenderedPageBreak/>
              <w:t xml:space="preserve">Republic of Pakistan (the </w:t>
            </w:r>
            <w:r>
              <w:rPr>
                <w:b/>
                <w:sz w:val="22"/>
              </w:rPr>
              <w:t>GOP</w:t>
            </w:r>
            <w:r>
              <w:rPr>
                <w:sz w:val="22"/>
              </w:rPr>
              <w:t xml:space="preserve">); (ii) the Central Power Purchasing Agency (Guarantee) Limited, a guarantee limited company registered under the Companies Act, 2017, having its registered office at Shaheen Plaza, Fazl-ul-Haq Road, Blue Area, Islamabad (the </w:t>
            </w:r>
            <w:r>
              <w:rPr>
                <w:b/>
                <w:sz w:val="22"/>
              </w:rPr>
              <w:t>Purchaser</w:t>
            </w:r>
            <w:r>
              <w:rPr>
                <w:sz w:val="22"/>
              </w:rPr>
              <w:t xml:space="preserve">); and (iii) Sapphire Wind Power Company Limited, having its principal office at 212 Cotton Exchange Building, I.I. Chundrigarh Road, Karachi (the </w:t>
            </w:r>
            <w:r>
              <w:rPr>
                <w:b/>
                <w:sz w:val="22"/>
              </w:rPr>
              <w:t>Seller</w:t>
            </w:r>
            <w:r>
              <w:rPr>
                <w:sz w:val="22"/>
              </w:rPr>
              <w:t xml:space="preserve"> or the </w:t>
            </w:r>
            <w:r>
              <w:rPr>
                <w:b/>
                <w:sz w:val="22"/>
              </w:rPr>
              <w:t>Target Company</w:t>
            </w:r>
            <w:r>
              <w:rPr>
                <w:sz w:val="22"/>
              </w:rPr>
              <w:t>). Unlike the Energy Purchase Agreement, which is a bilateral instrument between the Purchaser and the Seller, this Agreement is tripartite and joins the GOP as a signing party, with the Pakistan Power Infrastructure Board (</w:t>
            </w:r>
            <w:r>
              <w:rPr>
                <w:b/>
                <w:sz w:val="22"/>
              </w:rPr>
              <w:t>PPIB</w:t>
            </w:r>
            <w:r>
              <w:rPr>
                <w:sz w:val="22"/>
              </w:rPr>
              <w:t xml:space="preserve">) executing on the GOP’s behalf. </w:t>
            </w:r>
          </w:p>
          <w:p w14:paraId="38F42115" w14:textId="77777777" w:rsidR="00075DD5" w:rsidRDefault="00075DD5" w:rsidP="00E920C8">
            <w:pPr>
              <w:spacing w:line="252" w:lineRule="auto"/>
              <w:jc w:val="both"/>
              <w:rPr>
                <w:sz w:val="22"/>
                <w:szCs w:val="22"/>
              </w:rPr>
            </w:pPr>
            <w:r>
              <w:rPr>
                <w:b/>
                <w:color w:val="FF0000"/>
                <w:sz w:val="22"/>
              </w:rPr>
              <w:t>Action Item:</w:t>
            </w:r>
            <w:r>
              <w:rPr>
                <w:color w:val="FF0000"/>
                <w:sz w:val="22"/>
              </w:rPr>
              <w:t xml:space="preserve"> The Target Company is requested to confirm the legal basis on which the GOP is joined as a party to an instrument amending the Energy Purchase Agreement, to which the GOP is not otherwise a party, and to provide the authority under which PPIB executed this Agreement for and on behalf of the GOP.</w:t>
            </w:r>
          </w:p>
        </w:tc>
      </w:tr>
      <w:tr w:rsidR="00075DD5" w14:paraId="7B66AB8B"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2074272" w14:textId="77777777" w:rsidR="00075DD5" w:rsidRPr="00A05A1E" w:rsidRDefault="00075DD5" w:rsidP="00E920C8">
            <w:pPr>
              <w:spacing w:line="252" w:lineRule="auto"/>
              <w:jc w:val="both"/>
              <w:rPr>
                <w:sz w:val="22"/>
                <w:szCs w:val="22"/>
              </w:rPr>
            </w:pPr>
            <w:r>
              <w:rPr>
                <w:sz w:val="22"/>
                <w:szCs w:val="22"/>
              </w:rPr>
              <w:lastRenderedPageBreak/>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B8D00DB" w14:textId="77777777" w:rsidR="00075DD5" w:rsidRDefault="00075DD5" w:rsidP="00E920C8">
            <w:pPr>
              <w:spacing w:line="252" w:lineRule="auto"/>
              <w:jc w:val="both"/>
              <w:rPr>
                <w:sz w:val="22"/>
                <w:szCs w:val="22"/>
              </w:rPr>
            </w:pPr>
            <w:r>
              <w:rPr>
                <w:sz w:val="22"/>
              </w:rPr>
              <w:t xml:space="preserve">The Agreement is executed at Islamabad on 21 August 2025 (the </w:t>
            </w:r>
            <w:r>
              <w:rPr>
                <w:b/>
                <w:sz w:val="22"/>
              </w:rPr>
              <w:t>Execution Date</w:t>
            </w:r>
            <w:r>
              <w:rPr>
                <w:sz w:val="22"/>
              </w:rPr>
              <w:t xml:space="preserve">). Section 2.1 provides that, unless otherwise stipulated or the context of a provision requires otherwise, the provisions of this Agreement become effective on the debt repayment expiry date, being 10 October 2025 (the </w:t>
            </w:r>
            <w:r>
              <w:rPr>
                <w:b/>
                <w:sz w:val="22"/>
              </w:rPr>
              <w:t>Effective Date</w:t>
            </w:r>
            <w:r>
              <w:rPr>
                <w:sz w:val="22"/>
              </w:rPr>
              <w:t>). Certain terms are expressly triggered from the Execution Date rather than the Effective Date, including the indexation of the Delayed Payment Rate, the O&amp;M Component, and the Insurance cost under Section 2.2(b)(i)(a), and the Seller’s waiver of late payment interest under Section 2.2(b)(vi).</w:t>
            </w:r>
          </w:p>
        </w:tc>
      </w:tr>
      <w:tr w:rsidR="00075DD5" w14:paraId="08C0E500"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CCFF978"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1A241BE" w14:textId="77777777" w:rsidR="00075DD5" w:rsidRDefault="00075DD5" w:rsidP="00E920C8">
            <w:pPr>
              <w:spacing w:line="252" w:lineRule="auto"/>
              <w:jc w:val="both"/>
              <w:rPr>
                <w:sz w:val="22"/>
                <w:szCs w:val="22"/>
              </w:rPr>
            </w:pPr>
            <w:r>
              <w:rPr>
                <w:sz w:val="22"/>
              </w:rPr>
              <w:t>This Agreement has no independent term of its own. Section 4 (Overriding Effect) provides that this Agreement overrides and has effect over all contracts between the Parties prior to the Effective Date, to the extent stipulated herein, and its provisions accordingly continue for so long as the Existing EPA and the Existing IA, as amended, remain in force.</w:t>
            </w:r>
          </w:p>
        </w:tc>
      </w:tr>
      <w:tr w:rsidR="00075DD5" w14:paraId="6E44258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B1DF5B5"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768103F" w14:textId="77777777" w:rsidR="00075DD5" w:rsidRDefault="00075DD5" w:rsidP="00E920C8">
            <w:pPr>
              <w:spacing w:line="252" w:lineRule="auto"/>
              <w:jc w:val="both"/>
              <w:rPr>
                <w:sz w:val="22"/>
                <w:szCs w:val="22"/>
              </w:rPr>
            </w:pPr>
            <w:r>
              <w:rPr>
                <w:sz w:val="22"/>
              </w:rPr>
              <w:t xml:space="preserve">The material obligations recorded in this Agreement include: (i) the Seller’s waiver, under Section 2.2(b)(vi), of all rights and claims to late payment interest accrued as of the Execution Date; (ii) the Purchaser’s obligation, under Section 2.2(b)(viii), to pay the Seller all outstanding and undisputed amounts owed as of the Execution Date, being PKR 630,111,923 as per Annexure A, within ninety (90) days of the Effective Date; (iii) the Purchaser’s obligation, under Section 3(b), to submit this Agreement to NEPRA within five (5) days of execution; (iv) the Seller’s and the Purchaser’s joint obligation, under Sections 3(c) and 3(d), to develop and file a </w:t>
            </w:r>
            <w:r>
              <w:rPr>
                <w:sz w:val="22"/>
              </w:rPr>
              <w:lastRenderedPageBreak/>
              <w:t>Tariff Adjustment Application with NEPRA within five (5) days of the Effective Date; (v) the Seller’s obligation, under Section 3(e), to commence Tariff Discounts from the Effective Date until the Revised Tariff Effective Date; and (vi) the GOP’s obligation, under Section 3(a), to facilitate resolution of the curtailment issue.</w:t>
            </w:r>
          </w:p>
        </w:tc>
      </w:tr>
      <w:tr w:rsidR="00075DD5" w14:paraId="3AE7783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6010B2" w14:textId="77777777" w:rsidR="00075DD5" w:rsidRPr="00A05A1E"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B6D4B1D" w14:textId="77777777" w:rsidR="00075DD5" w:rsidRDefault="00075DD5" w:rsidP="00EC0790">
            <w:pPr>
              <w:spacing w:line="252" w:lineRule="auto"/>
              <w:jc w:val="both"/>
              <w:rPr>
                <w:sz w:val="22"/>
                <w:szCs w:val="22"/>
              </w:rPr>
            </w:pPr>
            <w:r>
              <w:rPr>
                <w:sz w:val="22"/>
              </w:rPr>
              <w:t>As above (Section 19.7 of the Energy Purchase Agreement and Section 18.2 of the Implementation Agreement). Section 5.1 applies the same governing law, being the laws of Pakistan, to this Agreement.</w:t>
            </w:r>
          </w:p>
        </w:tc>
      </w:tr>
      <w:tr w:rsidR="00075DD5" w14:paraId="6B85F4E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FAD5C7"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DE8154D" w14:textId="77777777" w:rsidR="00075DD5" w:rsidRDefault="00075DD5" w:rsidP="00EC0790">
            <w:pPr>
              <w:spacing w:line="252" w:lineRule="auto"/>
              <w:jc w:val="both"/>
              <w:rPr>
                <w:sz w:val="22"/>
                <w:szCs w:val="22"/>
              </w:rPr>
            </w:pPr>
            <w:r>
              <w:rPr>
                <w:sz w:val="22"/>
              </w:rPr>
              <w:t>As above (Article XVI of the Energy Purchase Agreement). Not amended by this Agreement.</w:t>
            </w:r>
          </w:p>
        </w:tc>
      </w:tr>
      <w:tr w:rsidR="00075DD5" w14:paraId="1FD1286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120CA8"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7C3385" w14:textId="77777777" w:rsidR="00075DD5" w:rsidRDefault="00075DD5" w:rsidP="00EC0790">
            <w:pPr>
              <w:spacing w:line="252" w:lineRule="auto"/>
              <w:jc w:val="both"/>
              <w:rPr>
                <w:sz w:val="22"/>
                <w:szCs w:val="22"/>
              </w:rPr>
            </w:pPr>
            <w:r>
              <w:rPr>
                <w:sz w:val="22"/>
              </w:rPr>
              <w:t>As above (Article XI of the Energy Purchase Agreement). Not amended by this Agreement.</w:t>
            </w:r>
          </w:p>
        </w:tc>
      </w:tr>
      <w:tr w:rsidR="00075DD5" w14:paraId="6FF50E8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086611"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4061CE" w14:textId="77777777" w:rsidR="00075DD5" w:rsidRDefault="00075DD5" w:rsidP="00EC0790">
            <w:pPr>
              <w:spacing w:line="252" w:lineRule="auto"/>
              <w:jc w:val="both"/>
              <w:rPr>
                <w:sz w:val="22"/>
                <w:szCs w:val="22"/>
              </w:rPr>
            </w:pPr>
            <w:r>
              <w:rPr>
                <w:sz w:val="22"/>
              </w:rPr>
              <w:t>As above (Article X of the Energy Purchase Agreement). Not amended by this Agreement.</w:t>
            </w:r>
          </w:p>
        </w:tc>
      </w:tr>
      <w:tr w:rsidR="00075DD5" w14:paraId="34BD7D0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3C14A9"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6F15E5A" w14:textId="77777777" w:rsidR="00075DD5" w:rsidRDefault="00075DD5" w:rsidP="00EC0790">
            <w:pPr>
              <w:spacing w:line="252" w:lineRule="auto"/>
              <w:jc w:val="both"/>
              <w:rPr>
                <w:sz w:val="22"/>
                <w:szCs w:val="22"/>
              </w:rPr>
            </w:pPr>
            <w:r>
              <w:rPr>
                <w:sz w:val="22"/>
              </w:rPr>
              <w:t>As above (Article XV of the Energy Purchase Agreement). Not amended by this Agreement.</w:t>
            </w:r>
          </w:p>
        </w:tc>
      </w:tr>
      <w:tr w:rsidR="00075DD5" w14:paraId="0F2CE3B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738489"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B05EAD" w14:textId="77777777" w:rsidR="00075DD5" w:rsidRDefault="00075DD5" w:rsidP="00EC0790">
            <w:pPr>
              <w:spacing w:line="252" w:lineRule="auto"/>
              <w:jc w:val="both"/>
              <w:rPr>
                <w:sz w:val="22"/>
                <w:szCs w:val="22"/>
              </w:rPr>
            </w:pPr>
            <w:r>
              <w:rPr>
                <w:sz w:val="22"/>
              </w:rPr>
              <w:t>As above (Sections 16.1 and 16.2 of the Energy Purchase Agreement). Not amended by this Agreement.</w:t>
            </w:r>
          </w:p>
        </w:tc>
      </w:tr>
      <w:tr w:rsidR="00075DD5" w14:paraId="0441C2B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27FD21"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26B02F" w14:textId="77777777" w:rsidR="00075DD5" w:rsidRDefault="00075DD5" w:rsidP="00EC0790">
            <w:pPr>
              <w:spacing w:line="252" w:lineRule="auto"/>
              <w:jc w:val="both"/>
              <w:rPr>
                <w:sz w:val="22"/>
                <w:szCs w:val="22"/>
              </w:rPr>
            </w:pPr>
            <w:r>
              <w:rPr>
                <w:sz w:val="22"/>
              </w:rPr>
              <w:t xml:space="preserve">As above (Article XVIII of the Energy Purchase Agreement). Section 5.2 of this Agreement applies the same mechanism, </w:t>
            </w:r>
            <w:r>
              <w:rPr>
                <w:i/>
                <w:sz w:val="22"/>
              </w:rPr>
              <w:t>mutatis mutandis</w:t>
            </w:r>
            <w:r>
              <w:rPr>
                <w:sz w:val="22"/>
              </w:rPr>
              <w:t>, to disputes arising under this Agreement, additionally cross-referring to the relevant clause of the Implementation Agreement; the underlying provision is not otherwise amended.</w:t>
            </w:r>
          </w:p>
        </w:tc>
      </w:tr>
      <w:tr w:rsidR="00075DD5" w14:paraId="2D3B12E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D7661B"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774F72C" w14:textId="77777777" w:rsidR="00075DD5" w:rsidRDefault="00075DD5" w:rsidP="00EC0790">
            <w:pPr>
              <w:spacing w:line="252" w:lineRule="auto"/>
              <w:jc w:val="both"/>
              <w:rPr>
                <w:sz w:val="22"/>
                <w:szCs w:val="22"/>
              </w:rPr>
            </w:pPr>
            <w:r>
              <w:rPr>
                <w:sz w:val="22"/>
              </w:rPr>
              <w:t>As above (Sections 19.9 and 2.3 of the Energy Purchase Agreement). Not amended by this Agreement.</w:t>
            </w:r>
          </w:p>
        </w:tc>
      </w:tr>
      <w:tr w:rsidR="00075DD5" w14:paraId="541E8D9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50D912"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A46760" w14:textId="77777777" w:rsidR="00075DD5" w:rsidRDefault="00075DD5" w:rsidP="00EC0790">
            <w:pPr>
              <w:spacing w:line="252" w:lineRule="auto"/>
              <w:jc w:val="both"/>
              <w:rPr>
                <w:sz w:val="22"/>
                <w:szCs w:val="22"/>
              </w:rPr>
            </w:pPr>
            <w:r>
              <w:rPr>
                <w:sz w:val="22"/>
              </w:rPr>
              <w:t>As above (Sections 9.3 and 16.7 of the Energy Purchase Agreement). Not amended by this Agreement. The revised Delayed Payment Rate under Section 2.2(b)(vii) of this Agreement is a distinct, interest-bearing mechanism governing late payment of invoices under Article IX of the Energy Purchase Agreement, and does not alter the liquidated damages payable under Sections 9.3 or 16.7.</w:t>
            </w:r>
          </w:p>
        </w:tc>
      </w:tr>
      <w:tr w:rsidR="00075DD5" w14:paraId="3E99236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29B64A"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42FAB7" w14:textId="77777777" w:rsidR="00075DD5" w:rsidRDefault="00075DD5" w:rsidP="00EC0790">
            <w:pPr>
              <w:spacing w:line="252" w:lineRule="auto"/>
              <w:jc w:val="both"/>
              <w:rPr>
                <w:sz w:val="22"/>
                <w:szCs w:val="22"/>
              </w:rPr>
            </w:pPr>
            <w:r>
              <w:rPr>
                <w:sz w:val="22"/>
              </w:rPr>
              <w:t>As above (Section 19.10 of the Energy Purchase Agreement). Not amended by this Agreement.</w:t>
            </w:r>
          </w:p>
        </w:tc>
      </w:tr>
      <w:tr w:rsidR="00075DD5" w14:paraId="75DF233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F04053"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E06714" w14:textId="77777777" w:rsidR="00075DD5" w:rsidRDefault="00075DD5" w:rsidP="00EC0790">
            <w:pPr>
              <w:spacing w:line="252" w:lineRule="auto"/>
              <w:jc w:val="both"/>
              <w:rPr>
                <w:sz w:val="22"/>
                <w:szCs w:val="22"/>
              </w:rPr>
            </w:pPr>
            <w:r>
              <w:rPr>
                <w:sz w:val="22"/>
              </w:rPr>
              <w:t xml:space="preserve">As above (Section 19.9 of the Energy Purchase Agreement). Not amended by this Agreement. Section 6 (Successors and Assigns) of this Agreement mirrors Section 19.11 of the Energy Purchase Agreement, confirming this Agreement </w:t>
            </w:r>
            <w:r>
              <w:rPr>
                <w:sz w:val="22"/>
              </w:rPr>
              <w:lastRenderedPageBreak/>
              <w:t>inures to the benefit of the Parties’ successors, permitted assigns, and transferees.</w:t>
            </w:r>
          </w:p>
        </w:tc>
      </w:tr>
      <w:tr w:rsidR="00075DD5" w14:paraId="5294976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56AA43" w14:textId="77777777" w:rsidR="00075DD5" w:rsidRPr="00A05A1E" w:rsidRDefault="00075DD5" w:rsidP="00EC0790">
            <w:pPr>
              <w:spacing w:line="252" w:lineRule="auto"/>
              <w:jc w:val="both"/>
              <w:rPr>
                <w:sz w:val="22"/>
                <w:szCs w:val="22"/>
              </w:rPr>
            </w:pPr>
            <w:r>
              <w:rPr>
                <w:sz w:val="22"/>
                <w:szCs w:val="22"/>
              </w:rPr>
              <w:lastRenderedPageBreak/>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CE7612" w14:textId="77777777" w:rsidR="00075DD5" w:rsidRDefault="00075DD5" w:rsidP="00EC0790">
            <w:pPr>
              <w:spacing w:line="252" w:lineRule="auto"/>
              <w:jc w:val="both"/>
              <w:rPr>
                <w:sz w:val="22"/>
                <w:szCs w:val="22"/>
              </w:rPr>
            </w:pPr>
            <w:r>
              <w:rPr>
                <w:sz w:val="22"/>
              </w:rPr>
              <w:t>As above. Not amended by this Agreement.</w:t>
            </w:r>
          </w:p>
        </w:tc>
      </w:tr>
      <w:tr w:rsidR="00075DD5" w14:paraId="5E4A615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816F30"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934852" w14:textId="77777777" w:rsidR="00075DD5" w:rsidRDefault="00075DD5" w:rsidP="00EC0790">
            <w:pPr>
              <w:spacing w:line="252" w:lineRule="auto"/>
              <w:jc w:val="both"/>
              <w:rPr>
                <w:sz w:val="22"/>
                <w:szCs w:val="22"/>
              </w:rPr>
            </w:pPr>
            <w:r>
              <w:rPr>
                <w:sz w:val="22"/>
              </w:rPr>
              <w:t>As above (Section 2.7 of the Energy Purchase Agreement). Not amended by this Agreement.</w:t>
            </w:r>
          </w:p>
        </w:tc>
      </w:tr>
      <w:tr w:rsidR="00075DD5" w14:paraId="5E3DCD2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85CBA7"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E2BF94" w14:textId="77777777" w:rsidR="00075DD5" w:rsidRDefault="00075DD5" w:rsidP="00EC0790">
            <w:pPr>
              <w:spacing w:line="252" w:lineRule="auto"/>
              <w:jc w:val="both"/>
              <w:rPr>
                <w:sz w:val="22"/>
                <w:szCs w:val="22"/>
              </w:rPr>
            </w:pPr>
            <w:r>
              <w:rPr>
                <w:sz w:val="22"/>
              </w:rPr>
              <w:t xml:space="preserve">The reviewed copy of this Agreement bears the watermark of a Rs. 500 (Pakistani Rupees Five Hundred) judicial/stamp paper on its cover page, endorsed ‘Only Used for Islamabad’. </w:t>
            </w:r>
          </w:p>
          <w:p w14:paraId="56DC588C" w14:textId="77777777" w:rsidR="00075DD5" w:rsidRDefault="00075DD5" w:rsidP="00EC0790">
            <w:pPr>
              <w:spacing w:line="252" w:lineRule="auto"/>
              <w:jc w:val="both"/>
              <w:rPr>
                <w:sz w:val="22"/>
                <w:szCs w:val="22"/>
              </w:rPr>
            </w:pPr>
            <w:r>
              <w:rPr>
                <w:b/>
                <w:color w:val="FF0000"/>
                <w:sz w:val="22"/>
              </w:rPr>
              <w:t>Action Item:</w:t>
            </w:r>
            <w:r>
              <w:rPr>
                <w:color w:val="FF0000"/>
                <w:sz w:val="22"/>
              </w:rPr>
              <w:t xml:space="preserve"> The Target Company is requested to confirm the basis on which stamp duty was calculated for this Agreement and to provide evidence of adjudication or payment, given the payment obligations and tariff concessions recorded in this Agreement.</w:t>
            </w:r>
          </w:p>
        </w:tc>
      </w:tr>
      <w:tr w:rsidR="004A66AC" w14:paraId="42ADE7C3"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3F3FFED" w14:textId="77777777" w:rsidR="004A66AC" w:rsidRDefault="004A66AC" w:rsidP="004A66AC">
            <w:pPr>
              <w:keepNext/>
              <w:spacing w:line="252" w:lineRule="auto"/>
              <w:jc w:val="center"/>
            </w:pPr>
            <w:r>
              <w:rPr>
                <w:b/>
                <w:bCs/>
                <w:smallCaps/>
                <w:color w:val="FFC000"/>
                <w:sz w:val="24"/>
                <w:szCs w:val="24"/>
              </w:rPr>
              <w:t>Specific Provisions</w:t>
            </w:r>
          </w:p>
        </w:tc>
      </w:tr>
      <w:tr w:rsidR="004A66AC" w14:paraId="45F57C28"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4A0F451"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DC97E0C"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4107EBF0"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A8F6A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Return on Equity</w:t>
            </w:r>
          </w:p>
        </w:tc>
        <w:tc>
          <w:tcPr>
            <w:tcW w:w="6120" w:type="dxa"/>
            <w:tcBorders>
              <w:top w:val="single" w:sz="4" w:space="0" w:color="000000"/>
              <w:left w:val="single" w:sz="4" w:space="0" w:color="000000"/>
              <w:bottom w:val="single" w:sz="4" w:space="0" w:color="000000"/>
              <w:right w:val="single" w:sz="4" w:space="0" w:color="000000"/>
            </w:tcBorders>
            <w:vAlign w:val="center"/>
          </w:tcPr>
          <w:p w14:paraId="6E0B42A0" w14:textId="77777777" w:rsidR="004A66AC" w:rsidRPr="004A66AC" w:rsidRDefault="004A66AC" w:rsidP="004A66AC">
            <w:pPr>
              <w:spacing w:line="252" w:lineRule="auto"/>
              <w:jc w:val="both"/>
              <w:rPr>
                <w:sz w:val="22"/>
                <w:szCs w:val="22"/>
              </w:rPr>
            </w:pPr>
          </w:p>
        </w:tc>
      </w:tr>
      <w:tr w:rsidR="004A66AC" w14:paraId="2055F46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F31ABF"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Operation and Maintenance Component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7455F2F1" w14:textId="77777777" w:rsidR="004A66AC" w:rsidRPr="004A66AC" w:rsidRDefault="004A66AC" w:rsidP="004A66AC">
            <w:pPr>
              <w:spacing w:line="252" w:lineRule="auto"/>
              <w:jc w:val="both"/>
              <w:rPr>
                <w:sz w:val="22"/>
                <w:szCs w:val="22"/>
              </w:rPr>
            </w:pPr>
          </w:p>
        </w:tc>
      </w:tr>
      <w:tr w:rsidR="004A66AC" w14:paraId="395ABFF3"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8EAA3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Insurance Component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2825487E" w14:textId="77777777" w:rsidR="004A66AC" w:rsidRPr="004A66AC" w:rsidRDefault="004A66AC" w:rsidP="004A66AC">
            <w:pPr>
              <w:spacing w:line="252" w:lineRule="auto"/>
              <w:jc w:val="both"/>
              <w:rPr>
                <w:sz w:val="22"/>
                <w:szCs w:val="22"/>
              </w:rPr>
            </w:pPr>
          </w:p>
        </w:tc>
      </w:tr>
      <w:tr w:rsidR="004A66AC" w14:paraId="4B483526"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828D44"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Delayed Payment Rate and Waiver of Late Payment Interest</w:t>
            </w:r>
          </w:p>
        </w:tc>
        <w:tc>
          <w:tcPr>
            <w:tcW w:w="6120" w:type="dxa"/>
            <w:tcBorders>
              <w:top w:val="single" w:sz="4" w:space="0" w:color="000000"/>
              <w:left w:val="single" w:sz="4" w:space="0" w:color="000000"/>
              <w:bottom w:val="single" w:sz="4" w:space="0" w:color="000000"/>
              <w:right w:val="single" w:sz="4" w:space="0" w:color="000000"/>
            </w:tcBorders>
            <w:vAlign w:val="center"/>
          </w:tcPr>
          <w:p w14:paraId="50724830" w14:textId="77777777" w:rsidR="004A66AC" w:rsidRPr="004A66AC" w:rsidRDefault="004A66AC" w:rsidP="004A66AC">
            <w:pPr>
              <w:spacing w:line="252" w:lineRule="auto"/>
              <w:jc w:val="both"/>
              <w:rPr>
                <w:sz w:val="22"/>
                <w:szCs w:val="22"/>
              </w:rPr>
            </w:pPr>
          </w:p>
        </w:tc>
      </w:tr>
      <w:tr w:rsidR="004A66AC" w14:paraId="209E890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2BD93C"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Outstanding Receivables</w:t>
            </w:r>
          </w:p>
        </w:tc>
        <w:tc>
          <w:tcPr>
            <w:tcW w:w="6120" w:type="dxa"/>
            <w:tcBorders>
              <w:top w:val="single" w:sz="4" w:space="0" w:color="000000"/>
              <w:left w:val="single" w:sz="4" w:space="0" w:color="000000"/>
              <w:bottom w:val="single" w:sz="4" w:space="0" w:color="000000"/>
              <w:right w:val="single" w:sz="4" w:space="0" w:color="000000"/>
            </w:tcBorders>
            <w:vAlign w:val="center"/>
          </w:tcPr>
          <w:p w14:paraId="293991E3" w14:textId="77777777" w:rsidR="004A66AC" w:rsidRPr="004A66AC" w:rsidRDefault="004A66AC" w:rsidP="004A66AC">
            <w:pPr>
              <w:spacing w:line="252" w:lineRule="auto"/>
              <w:jc w:val="both"/>
              <w:rPr>
                <w:sz w:val="22"/>
                <w:szCs w:val="22"/>
              </w:rPr>
            </w:pPr>
          </w:p>
        </w:tc>
      </w:tr>
      <w:tr w:rsidR="004A66AC" w14:paraId="6C737E1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FCC4E2"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Tariff Adjustment Application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081A1A66" w14:textId="77777777" w:rsidR="004A66AC" w:rsidRPr="004A66AC" w:rsidRDefault="004A66AC" w:rsidP="004A66AC">
            <w:pPr>
              <w:spacing w:line="252" w:lineRule="auto"/>
              <w:jc w:val="both"/>
              <w:rPr>
                <w:sz w:val="22"/>
                <w:szCs w:val="22"/>
              </w:rPr>
            </w:pPr>
          </w:p>
        </w:tc>
      </w:tr>
      <w:tr w:rsidR="004A66AC" w14:paraId="4AE78E2C"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5BA0E2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Participation in Competitive Trading Arrangement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6DBEC70F" w14:textId="77777777" w:rsidR="004A66AC" w:rsidRPr="004A66AC" w:rsidRDefault="004A66AC" w:rsidP="004A66AC">
            <w:pPr>
              <w:spacing w:line="252" w:lineRule="auto"/>
              <w:jc w:val="both"/>
              <w:rPr>
                <w:sz w:val="22"/>
                <w:szCs w:val="22"/>
              </w:rPr>
            </w:pPr>
          </w:p>
        </w:tc>
      </w:tr>
      <w:tr w:rsidR="004A66AC" w14:paraId="4439F62C"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46146A"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Overriding Effect</w:t>
            </w:r>
          </w:p>
        </w:tc>
        <w:tc>
          <w:tcPr>
            <w:tcW w:w="6120" w:type="dxa"/>
            <w:tcBorders>
              <w:top w:val="single" w:sz="4" w:space="0" w:color="000000"/>
              <w:left w:val="single" w:sz="4" w:space="0" w:color="000000"/>
              <w:bottom w:val="single" w:sz="4" w:space="0" w:color="000000"/>
              <w:right w:val="single" w:sz="4" w:space="0" w:color="000000"/>
            </w:tcBorders>
            <w:vAlign w:val="center"/>
          </w:tcPr>
          <w:p w14:paraId="0B89E59A" w14:textId="77777777" w:rsidR="004A66AC" w:rsidRPr="004A66AC" w:rsidRDefault="004A66AC" w:rsidP="004A66AC">
            <w:pPr>
              <w:spacing w:line="252" w:lineRule="auto"/>
              <w:jc w:val="both"/>
              <w:rPr>
                <w:sz w:val="22"/>
                <w:szCs w:val="22"/>
              </w:rPr>
            </w:pPr>
          </w:p>
        </w:tc>
      </w:tr>
    </w:tbl>
    <w:p w14:paraId="7EA5DCC8"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63760FB3"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C13ECF4" w14:textId="77777777" w:rsidR="00075DD5" w:rsidRDefault="00075DD5" w:rsidP="00E920C8">
            <w:pPr>
              <w:keepNext/>
              <w:jc w:val="center"/>
              <w:rPr>
                <w:b/>
                <w:bCs/>
                <w:smallCaps/>
                <w:color w:val="FFC000"/>
                <w:sz w:val="24"/>
                <w:szCs w:val="24"/>
              </w:rPr>
            </w:pPr>
            <w:r>
              <w:rPr>
                <w:b/>
                <w:bCs/>
                <w:smallCaps/>
                <w:color w:val="FFC000"/>
                <w:sz w:val="24"/>
                <w:szCs w:val="24"/>
              </w:rPr>
              <w:lastRenderedPageBreak/>
              <w:t>Amendment to the Implementation Agreement</w:t>
            </w:r>
          </w:p>
        </w:tc>
      </w:tr>
      <w:tr w:rsidR="00075DD5" w14:paraId="5128D3B0"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34535AC"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1F2A7552"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64DD65D"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32575F2" w14:textId="77777777" w:rsidR="00075DD5" w:rsidRDefault="00075DD5" w:rsidP="00E920C8">
            <w:pPr>
              <w:keepNext/>
              <w:jc w:val="center"/>
              <w:rPr>
                <w:sz w:val="24"/>
                <w:szCs w:val="24"/>
              </w:rPr>
            </w:pPr>
            <w:r>
              <w:rPr>
                <w:b/>
                <w:bCs/>
                <w:smallCaps/>
                <w:color w:val="FFC000"/>
                <w:sz w:val="24"/>
                <w:szCs w:val="24"/>
              </w:rPr>
              <w:t>Description</w:t>
            </w:r>
          </w:p>
        </w:tc>
      </w:tr>
      <w:tr w:rsidR="00075DD5" w14:paraId="0342DD3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AE38B4E"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663F1DF" w14:textId="77777777" w:rsidR="00075DD5" w:rsidRDefault="00075DD5" w:rsidP="00E920C8">
            <w:pPr>
              <w:spacing w:line="252" w:lineRule="auto"/>
              <w:jc w:val="both"/>
              <w:rPr>
                <w:sz w:val="22"/>
                <w:szCs w:val="22"/>
              </w:rPr>
            </w:pPr>
            <w:r>
              <w:rPr>
                <w:sz w:val="22"/>
              </w:rPr>
              <w:t>As above. The parties to this IA Amendment are the GOP and the Seller, identical to the parties to the Implementation Agreement.</w:t>
            </w:r>
          </w:p>
        </w:tc>
      </w:tr>
      <w:tr w:rsidR="00075DD5" w14:paraId="3E6B5AAF"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2E5636"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7AE226D" w14:textId="77777777" w:rsidR="00075DD5" w:rsidRDefault="00075DD5" w:rsidP="00E920C8">
            <w:pPr>
              <w:spacing w:line="252" w:lineRule="auto"/>
              <w:jc w:val="both"/>
              <w:rPr>
                <w:sz w:val="22"/>
                <w:szCs w:val="22"/>
              </w:rPr>
            </w:pPr>
            <w:r>
              <w:rPr>
                <w:sz w:val="22"/>
              </w:rPr>
              <w:t xml:space="preserve">The preamble records that this IA Amendment is entered into at Islamabad on 05 June 2017 (the </w:t>
            </w:r>
            <w:r>
              <w:rPr>
                <w:b/>
                <w:sz w:val="22"/>
              </w:rPr>
              <w:t>Effective Date</w:t>
            </w:r>
            <w:r>
              <w:rPr>
                <w:sz w:val="22"/>
              </w:rPr>
              <w:t>). The amendments effected by this IA Amendment do not take effect uniformly as of that date: Section 2.2 (replacement of the Purchaser and consequential redefinition of the Energy Purchase Agreement) takes effect on and from the date of the Novation Agreement, being 05 May 2017; Section 2.3 (capacity uprate) takes effect on and from the Effective Date of this IA Amendment, being 05 June 2017.</w:t>
            </w:r>
          </w:p>
        </w:tc>
      </w:tr>
      <w:tr w:rsidR="00075DD5" w14:paraId="0EF2EC4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82B00F"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BA90A0A" w14:textId="77777777" w:rsidR="00075DD5" w:rsidRDefault="00075DD5" w:rsidP="00E920C8">
            <w:pPr>
              <w:spacing w:line="252" w:lineRule="auto"/>
              <w:jc w:val="both"/>
              <w:rPr>
                <w:sz w:val="22"/>
                <w:szCs w:val="22"/>
              </w:rPr>
            </w:pPr>
            <w:r>
              <w:rPr>
                <w:sz w:val="22"/>
              </w:rPr>
              <w:t>This IA Amendment has no independent term. Section 3 (Continuity) provides that the provisions of the Implementation Agreement, as amended by this IA Amendment, continue in full force and effect, and that this IA Amendment and the Implementation Agreement are together read and construed as one document.</w:t>
            </w:r>
          </w:p>
        </w:tc>
      </w:tr>
      <w:tr w:rsidR="00075DD5" w14:paraId="489A13CD"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85E9CE3"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0B55C14" w14:textId="77777777" w:rsidR="00075DD5" w:rsidRDefault="00075DD5" w:rsidP="00E920C8">
            <w:pPr>
              <w:spacing w:line="252" w:lineRule="auto"/>
              <w:jc w:val="both"/>
              <w:rPr>
                <w:sz w:val="22"/>
                <w:szCs w:val="22"/>
              </w:rPr>
            </w:pPr>
            <w:r>
              <w:rPr>
                <w:sz w:val="22"/>
              </w:rPr>
              <w:t>The material obligations recorded in this IA Amendment include: (i) the GOP’s confirmation, under Section 2.1(a), that it has approved the replacement of CPPA-G for NTDC as Purchaser under the Energy Purchase Agreement pursuant to the Novation Agreement; (ii) the GOP’s confirmation, under Section 2.1(b), that it has approved the enhancement of the capacity of the Complex from 49.5 MW to 52.8 MW pursuant to the Second Amendment to the Energy Purchase Agreement dated 05 May 2017; (iii) the mutual representations and warranties given under Section 5.1, as to capacity and authority to enter into this IA Amendment, procurement of all necessary approvals and licenses, and non-contravention of constitutional documents or applicable law; (iv) the mutual representations and warranties given under Section 5.2, that the copy of the Implementation Agreement attached as Annex-A is true and complete and has not otherwise been amended, and that no notice of termination has been given by either Party; and (v) the mutual obligation of further assurance under Section 6.</w:t>
            </w:r>
          </w:p>
        </w:tc>
      </w:tr>
      <w:tr w:rsidR="00075DD5" w14:paraId="080053E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F68394" w14:textId="77777777" w:rsidR="00075DD5" w:rsidRPr="00A05A1E"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229D7B" w14:textId="77777777" w:rsidR="00075DD5" w:rsidRDefault="00075DD5" w:rsidP="00EC0790">
            <w:pPr>
              <w:spacing w:line="252" w:lineRule="auto"/>
              <w:jc w:val="both"/>
              <w:rPr>
                <w:sz w:val="22"/>
                <w:szCs w:val="22"/>
              </w:rPr>
            </w:pPr>
            <w:r>
              <w:rPr>
                <w:sz w:val="22"/>
              </w:rPr>
              <w:t>As above (Section 18.2 of the Implementation Agreement). Section 4.1 applies the same governing law, being the laws of Pakistan, to this IA Amendment.</w:t>
            </w:r>
          </w:p>
        </w:tc>
      </w:tr>
      <w:tr w:rsidR="00075DD5" w14:paraId="20DB89B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FA04F37" w14:textId="77777777" w:rsidR="00075DD5" w:rsidRPr="00A05A1E" w:rsidRDefault="00075DD5" w:rsidP="00EC0790">
            <w:pPr>
              <w:spacing w:line="252" w:lineRule="auto"/>
              <w:jc w:val="both"/>
              <w:rPr>
                <w:sz w:val="22"/>
                <w:szCs w:val="22"/>
              </w:rPr>
            </w:pPr>
            <w:r>
              <w:rPr>
                <w:sz w:val="22"/>
                <w:szCs w:val="22"/>
              </w:rPr>
              <w:lastRenderedPageBreak/>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0BB997" w14:textId="77777777" w:rsidR="00075DD5" w:rsidRDefault="00075DD5" w:rsidP="00EC0790">
            <w:pPr>
              <w:spacing w:line="252" w:lineRule="auto"/>
              <w:jc w:val="both"/>
              <w:rPr>
                <w:sz w:val="22"/>
                <w:szCs w:val="22"/>
              </w:rPr>
            </w:pPr>
            <w:r>
              <w:rPr>
                <w:sz w:val="22"/>
              </w:rPr>
              <w:t>As above (Article XIV of the Implementation Agreement). Not amended by this IA Amendment.</w:t>
            </w:r>
          </w:p>
        </w:tc>
      </w:tr>
      <w:tr w:rsidR="00075DD5" w14:paraId="3B4DE34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13EB2E8"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623310" w14:textId="77777777" w:rsidR="00075DD5" w:rsidRDefault="00075DD5" w:rsidP="00EC0790">
            <w:pPr>
              <w:spacing w:line="252" w:lineRule="auto"/>
              <w:jc w:val="both"/>
              <w:rPr>
                <w:sz w:val="22"/>
                <w:szCs w:val="22"/>
              </w:rPr>
            </w:pPr>
            <w:r>
              <w:rPr>
                <w:sz w:val="22"/>
              </w:rPr>
              <w:t>As above (Section 7.2 of the Implementation Agreement). Not amended by this IA Amendment.</w:t>
            </w:r>
          </w:p>
        </w:tc>
      </w:tr>
      <w:tr w:rsidR="00075DD5" w14:paraId="2BAFAC3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14D503"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3CB319" w14:textId="77777777" w:rsidR="00075DD5" w:rsidRDefault="00075DD5" w:rsidP="00EC0790">
            <w:pPr>
              <w:spacing w:line="252" w:lineRule="auto"/>
              <w:jc w:val="both"/>
              <w:rPr>
                <w:sz w:val="22"/>
                <w:szCs w:val="22"/>
              </w:rPr>
            </w:pPr>
            <w:r>
              <w:rPr>
                <w:sz w:val="22"/>
              </w:rPr>
              <w:t>As above (Article VII of the Implementation Agreement). Not amended by this IA Amendment.</w:t>
            </w:r>
          </w:p>
        </w:tc>
      </w:tr>
      <w:tr w:rsidR="00075DD5" w14:paraId="61F31C7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6E5D33"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FA2F3D" w14:textId="77777777" w:rsidR="00075DD5" w:rsidRDefault="00075DD5" w:rsidP="00EC0790">
            <w:pPr>
              <w:spacing w:line="252" w:lineRule="auto"/>
              <w:jc w:val="both"/>
              <w:rPr>
                <w:sz w:val="22"/>
                <w:szCs w:val="22"/>
              </w:rPr>
            </w:pPr>
            <w:r>
              <w:rPr>
                <w:sz w:val="22"/>
              </w:rPr>
              <w:t>As above (Article XIII of the Implementation Agreement). Not amended by this IA Amendment.</w:t>
            </w:r>
          </w:p>
        </w:tc>
      </w:tr>
      <w:tr w:rsidR="00075DD5" w14:paraId="20D07FA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697CAE3"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4F2F25" w14:textId="77777777" w:rsidR="00075DD5" w:rsidRDefault="00075DD5" w:rsidP="00EC0790">
            <w:pPr>
              <w:spacing w:line="252" w:lineRule="auto"/>
              <w:jc w:val="both"/>
              <w:rPr>
                <w:sz w:val="22"/>
                <w:szCs w:val="22"/>
              </w:rPr>
            </w:pPr>
            <w:r>
              <w:rPr>
                <w:sz w:val="22"/>
              </w:rPr>
              <w:t>As above (Section 14.1 of the Implementation Agreement). Not amended by this IA Amendment.</w:t>
            </w:r>
          </w:p>
        </w:tc>
      </w:tr>
      <w:tr w:rsidR="00075DD5" w14:paraId="1EC688F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BCE727"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EFCAEB0" w14:textId="77777777" w:rsidR="00075DD5" w:rsidRDefault="00075DD5" w:rsidP="00EC0790">
            <w:pPr>
              <w:spacing w:line="252" w:lineRule="auto"/>
              <w:jc w:val="both"/>
              <w:rPr>
                <w:sz w:val="22"/>
                <w:szCs w:val="22"/>
              </w:rPr>
            </w:pPr>
            <w:r>
              <w:rPr>
                <w:sz w:val="22"/>
              </w:rPr>
              <w:t xml:space="preserve">As above (Section 16.3 of the Implementation Agreement). Section 4.2 of this IA Amendment applies the same mechanism, </w:t>
            </w:r>
            <w:r>
              <w:rPr>
                <w:i/>
                <w:sz w:val="22"/>
              </w:rPr>
              <w:t>mutatis mutandis</w:t>
            </w:r>
            <w:r>
              <w:rPr>
                <w:sz w:val="22"/>
              </w:rPr>
              <w:t>, to disputes arising under this IA Amendment; the underlying provision is not otherwise amended.</w:t>
            </w:r>
          </w:p>
        </w:tc>
      </w:tr>
      <w:tr w:rsidR="00075DD5" w14:paraId="408F269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80CB83"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0C3663" w14:textId="77777777" w:rsidR="00075DD5" w:rsidRDefault="00075DD5" w:rsidP="00EC0790">
            <w:pPr>
              <w:spacing w:line="252" w:lineRule="auto"/>
              <w:jc w:val="both"/>
              <w:rPr>
                <w:sz w:val="22"/>
                <w:szCs w:val="22"/>
              </w:rPr>
            </w:pPr>
            <w:r>
              <w:rPr>
                <w:sz w:val="22"/>
              </w:rPr>
              <w:t>As above (Article XII of the Implementation Agreement). Not amended by this IA Amendment.</w:t>
            </w:r>
          </w:p>
        </w:tc>
      </w:tr>
      <w:tr w:rsidR="00075DD5" w14:paraId="19A4D69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C94D25"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A164CD" w14:textId="77777777" w:rsidR="00075DD5" w:rsidRDefault="00075DD5" w:rsidP="00EC0790">
            <w:pPr>
              <w:spacing w:line="252" w:lineRule="auto"/>
              <w:jc w:val="both"/>
              <w:rPr>
                <w:sz w:val="22"/>
                <w:szCs w:val="22"/>
              </w:rPr>
            </w:pPr>
            <w:r>
              <w:rPr>
                <w:sz w:val="22"/>
              </w:rPr>
              <w:t>As above (Section 2.2 of the Implementation Agreement). Not amended by this IA Amendment.</w:t>
            </w:r>
          </w:p>
        </w:tc>
      </w:tr>
      <w:tr w:rsidR="00075DD5" w14:paraId="09AA709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C8B7E4"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4394A6" w14:textId="77777777" w:rsidR="00075DD5" w:rsidRDefault="00075DD5" w:rsidP="00EC0790">
            <w:pPr>
              <w:spacing w:line="252" w:lineRule="auto"/>
              <w:jc w:val="both"/>
              <w:rPr>
                <w:sz w:val="22"/>
                <w:szCs w:val="22"/>
              </w:rPr>
            </w:pPr>
            <w:r>
              <w:rPr>
                <w:sz w:val="22"/>
              </w:rPr>
              <w:t>As above (Section 18.10 of the Implementation Agreement). Not amended by this IA Amendment.</w:t>
            </w:r>
          </w:p>
        </w:tc>
      </w:tr>
      <w:tr w:rsidR="00075DD5" w14:paraId="1898E5A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AADDA85"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A50AB7" w14:textId="77777777" w:rsidR="00075DD5" w:rsidRDefault="00075DD5" w:rsidP="00EC0790">
            <w:pPr>
              <w:spacing w:line="252" w:lineRule="auto"/>
              <w:jc w:val="both"/>
              <w:rPr>
                <w:sz w:val="22"/>
                <w:szCs w:val="22"/>
              </w:rPr>
            </w:pPr>
            <w:r>
              <w:rPr>
                <w:sz w:val="22"/>
              </w:rPr>
              <w:t>As above (Article XI of the Implementation Agreement). Not amended by this IA Amendment. Section 8 (Third Parties) separately preserves the Lenders’ rights under the Implementation Agreement.</w:t>
            </w:r>
          </w:p>
        </w:tc>
      </w:tr>
      <w:tr w:rsidR="00075DD5" w14:paraId="2F44AE5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ADE81E"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AE9B31" w14:textId="77777777" w:rsidR="00075DD5" w:rsidRDefault="00075DD5" w:rsidP="00EC0790">
            <w:pPr>
              <w:spacing w:line="252" w:lineRule="auto"/>
              <w:jc w:val="both"/>
              <w:rPr>
                <w:sz w:val="22"/>
                <w:szCs w:val="22"/>
              </w:rPr>
            </w:pPr>
            <w:r>
              <w:rPr>
                <w:sz w:val="22"/>
              </w:rPr>
              <w:t xml:space="preserve">As above (Section 12.3 of the Implementation Agreement). Not amended by this IA Amendment. </w:t>
            </w:r>
          </w:p>
          <w:p w14:paraId="23848DE7" w14:textId="77777777" w:rsidR="00075DD5" w:rsidRDefault="00075DD5" w:rsidP="00EC0790">
            <w:pPr>
              <w:spacing w:line="252" w:lineRule="auto"/>
              <w:jc w:val="both"/>
              <w:rPr>
                <w:sz w:val="22"/>
                <w:szCs w:val="22"/>
              </w:rPr>
            </w:pPr>
            <w:r>
              <w:rPr>
                <w:b/>
                <w:color w:val="FF0000"/>
                <w:sz w:val="22"/>
              </w:rPr>
              <w:t>Action Item:</w:t>
            </w:r>
            <w:r>
              <w:rPr>
                <w:color w:val="FF0000"/>
                <w:sz w:val="22"/>
              </w:rPr>
              <w:t xml:space="preserve"> The Target Company is requested to confirm that no change of control issue arises from the matters recorded in this IA Amendment.</w:t>
            </w:r>
          </w:p>
        </w:tc>
      </w:tr>
      <w:tr w:rsidR="00075DD5" w14:paraId="4AF838F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8E1D849"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3352B2" w14:textId="77777777" w:rsidR="00075DD5" w:rsidRDefault="00075DD5" w:rsidP="00EC0790">
            <w:pPr>
              <w:spacing w:line="252" w:lineRule="auto"/>
              <w:jc w:val="both"/>
              <w:rPr>
                <w:sz w:val="22"/>
                <w:szCs w:val="22"/>
              </w:rPr>
            </w:pPr>
            <w:r>
              <w:rPr>
                <w:sz w:val="22"/>
              </w:rPr>
              <w:t>As above (Section 2.2 of the Implementation Agreement). Not amended by this IA Amendment.</w:t>
            </w:r>
          </w:p>
        </w:tc>
      </w:tr>
      <w:tr w:rsidR="00075DD5" w14:paraId="04C9C52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AE9F25"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1C1D7D" w14:textId="77777777" w:rsidR="00075DD5" w:rsidRDefault="00075DD5" w:rsidP="00EC0790">
            <w:pPr>
              <w:spacing w:line="252" w:lineRule="auto"/>
              <w:jc w:val="both"/>
              <w:rPr>
                <w:sz w:val="22"/>
                <w:szCs w:val="22"/>
              </w:rPr>
            </w:pPr>
            <w:r>
              <w:rPr>
                <w:sz w:val="22"/>
              </w:rPr>
              <w:t>The reviewed copy of this IA Amendment bears the watermark of a Rs. 100 (Pakistani Rupees One Hundred) judicial/stamp paper on its cover page.</w:t>
            </w:r>
          </w:p>
          <w:p w14:paraId="26A43674" w14:textId="77777777" w:rsidR="00075DD5" w:rsidRDefault="00075DD5" w:rsidP="00EC0790">
            <w:pPr>
              <w:spacing w:line="252" w:lineRule="auto"/>
              <w:jc w:val="both"/>
              <w:rPr>
                <w:sz w:val="22"/>
                <w:szCs w:val="22"/>
              </w:rPr>
            </w:pPr>
            <w:r>
              <w:rPr>
                <w:b/>
                <w:color w:val="FF0000"/>
                <w:sz w:val="22"/>
              </w:rPr>
              <w:t xml:space="preserve">Action Item: </w:t>
            </w:r>
            <w:r>
              <w:rPr>
                <w:color w:val="FF0000"/>
                <w:sz w:val="22"/>
              </w:rPr>
              <w:t>The Target Company is requested to confirm the basis on which stamp duty was calculated for this IA Amendment and to provide evidence of adjudication or payment.</w:t>
            </w:r>
          </w:p>
        </w:tc>
      </w:tr>
      <w:tr w:rsidR="004A66AC" w14:paraId="670D0457"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B9D27CF" w14:textId="77777777" w:rsidR="004A66AC" w:rsidRDefault="004A66AC" w:rsidP="004A66AC">
            <w:pPr>
              <w:keepNext/>
              <w:spacing w:line="252" w:lineRule="auto"/>
              <w:jc w:val="center"/>
            </w:pPr>
            <w:r>
              <w:rPr>
                <w:b/>
                <w:bCs/>
                <w:smallCaps/>
                <w:color w:val="FFC000"/>
                <w:sz w:val="24"/>
                <w:szCs w:val="24"/>
              </w:rPr>
              <w:lastRenderedPageBreak/>
              <w:t>Specific Provisions</w:t>
            </w:r>
          </w:p>
        </w:tc>
      </w:tr>
      <w:tr w:rsidR="004A66AC" w14:paraId="4CDC6E76"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96C7D21"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2096109"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7C9667A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8676B0"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Approval of the Novation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24842544" w14:textId="77777777" w:rsidR="004A66AC" w:rsidRPr="004A66AC" w:rsidRDefault="004A66AC" w:rsidP="004A66AC">
            <w:pPr>
              <w:spacing w:line="252" w:lineRule="auto"/>
              <w:jc w:val="both"/>
              <w:rPr>
                <w:sz w:val="22"/>
                <w:szCs w:val="22"/>
              </w:rPr>
            </w:pPr>
          </w:p>
        </w:tc>
      </w:tr>
      <w:tr w:rsidR="004A66AC" w14:paraId="43371774"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149771"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Approval of Capacity Enhancement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7E028F0E" w14:textId="77777777" w:rsidR="004A66AC" w:rsidRPr="004A66AC" w:rsidRDefault="004A66AC" w:rsidP="004A66AC">
            <w:pPr>
              <w:spacing w:line="252" w:lineRule="auto"/>
              <w:jc w:val="both"/>
              <w:rPr>
                <w:sz w:val="22"/>
                <w:szCs w:val="22"/>
              </w:rPr>
            </w:pPr>
          </w:p>
        </w:tc>
      </w:tr>
      <w:tr w:rsidR="004A66AC" w14:paraId="2C42F74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8B914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Consequential Amendments to Defined Terms</w:t>
            </w:r>
          </w:p>
        </w:tc>
        <w:tc>
          <w:tcPr>
            <w:tcW w:w="6120" w:type="dxa"/>
            <w:tcBorders>
              <w:top w:val="single" w:sz="4" w:space="0" w:color="000000"/>
              <w:left w:val="single" w:sz="4" w:space="0" w:color="000000"/>
              <w:bottom w:val="single" w:sz="4" w:space="0" w:color="000000"/>
              <w:right w:val="single" w:sz="4" w:space="0" w:color="000000"/>
            </w:tcBorders>
            <w:vAlign w:val="center"/>
          </w:tcPr>
          <w:p w14:paraId="0C5176B0" w14:textId="77777777" w:rsidR="004A66AC" w:rsidRPr="004A66AC" w:rsidRDefault="004A66AC" w:rsidP="004A66AC">
            <w:pPr>
              <w:spacing w:line="252" w:lineRule="auto"/>
              <w:jc w:val="both"/>
              <w:rPr>
                <w:sz w:val="22"/>
                <w:szCs w:val="22"/>
              </w:rPr>
            </w:pPr>
          </w:p>
        </w:tc>
      </w:tr>
    </w:tbl>
    <w:p w14:paraId="20147718"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3B5327C"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C299E92" w14:textId="77777777" w:rsidR="00075DD5" w:rsidRDefault="00075DD5" w:rsidP="00E920C8">
            <w:pPr>
              <w:keepNext/>
              <w:jc w:val="center"/>
              <w:rPr>
                <w:b/>
                <w:bCs/>
                <w:smallCaps/>
                <w:color w:val="FFC000"/>
                <w:sz w:val="24"/>
                <w:szCs w:val="24"/>
              </w:rPr>
            </w:pPr>
            <w:r>
              <w:rPr>
                <w:b/>
                <w:bCs/>
                <w:smallCaps/>
                <w:color w:val="FFC000"/>
                <w:sz w:val="24"/>
                <w:szCs w:val="24"/>
              </w:rPr>
              <w:t>GoP Guarantee</w:t>
            </w:r>
          </w:p>
        </w:tc>
      </w:tr>
      <w:tr w:rsidR="00075DD5" w14:paraId="0FD3AEEB"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95EAB06"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734A5C85"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6EA2784"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FFACAFF" w14:textId="77777777" w:rsidR="00075DD5" w:rsidRDefault="00075DD5" w:rsidP="00E920C8">
            <w:pPr>
              <w:keepNext/>
              <w:jc w:val="center"/>
              <w:rPr>
                <w:sz w:val="24"/>
                <w:szCs w:val="24"/>
              </w:rPr>
            </w:pPr>
            <w:r>
              <w:rPr>
                <w:b/>
                <w:bCs/>
                <w:smallCaps/>
                <w:color w:val="FFC000"/>
                <w:sz w:val="24"/>
                <w:szCs w:val="24"/>
              </w:rPr>
              <w:t>Description</w:t>
            </w:r>
          </w:p>
        </w:tc>
      </w:tr>
      <w:tr w:rsidR="00075DD5" w14:paraId="0C49DC72"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6CC49E3"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63B4EC6" w14:textId="77777777" w:rsidR="00075DD5" w:rsidRDefault="00075DD5" w:rsidP="00E920C8">
            <w:pPr>
              <w:spacing w:line="252" w:lineRule="auto"/>
              <w:jc w:val="both"/>
              <w:rPr>
                <w:sz w:val="22"/>
                <w:szCs w:val="22"/>
              </w:rPr>
            </w:pPr>
            <w:r>
              <w:rPr>
                <w:sz w:val="22"/>
              </w:rPr>
              <w:t xml:space="preserve">The parties to this Guarantee are (i) the President of the Islamic Republic of Pakistan, for and on behalf of the Islamic Republic of Pakistan (the </w:t>
            </w:r>
            <w:r>
              <w:rPr>
                <w:b/>
                <w:sz w:val="22"/>
              </w:rPr>
              <w:t>Guarantor</w:t>
            </w:r>
            <w:r>
              <w:rPr>
                <w:sz w:val="22"/>
              </w:rPr>
              <w:t xml:space="preserve"> or </w:t>
            </w:r>
            <w:r>
              <w:rPr>
                <w:b/>
                <w:sz w:val="22"/>
              </w:rPr>
              <w:t>GOP</w:t>
            </w:r>
            <w:r>
              <w:rPr>
                <w:sz w:val="22"/>
              </w:rPr>
              <w:t xml:space="preserve">); and (ii) Sapphire Wind Power Company Limited, having its principal office at 313 Cotton Exchange Building, I.I. Chundrigar Road, Karachi (the </w:t>
            </w:r>
            <w:r>
              <w:rPr>
                <w:b/>
                <w:sz w:val="22"/>
              </w:rPr>
              <w:t>Seller</w:t>
            </w:r>
            <w:r>
              <w:rPr>
                <w:sz w:val="22"/>
              </w:rPr>
              <w:t xml:space="preserve"> or the </w:t>
            </w:r>
            <w:r>
              <w:rPr>
                <w:b/>
                <w:sz w:val="22"/>
              </w:rPr>
              <w:t>Target Company</w:t>
            </w:r>
            <w:r>
              <w:rPr>
                <w:sz w:val="22"/>
              </w:rPr>
              <w:t>). The Purchaser under the Energy Purchase Agreement (whose obligations are guaranteed) is a third party to this instrument, not a signatory.</w:t>
            </w:r>
          </w:p>
        </w:tc>
      </w:tr>
      <w:tr w:rsidR="00075DD5" w14:paraId="445E404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89AC514"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4874491" w14:textId="77777777" w:rsidR="00075DD5" w:rsidRDefault="00075DD5" w:rsidP="00E920C8">
            <w:pPr>
              <w:spacing w:line="252" w:lineRule="auto"/>
              <w:jc w:val="both"/>
              <w:rPr>
                <w:sz w:val="22"/>
                <w:szCs w:val="22"/>
              </w:rPr>
            </w:pPr>
            <w:r>
              <w:rPr>
                <w:sz w:val="22"/>
              </w:rPr>
              <w:t>The Guarantee recites that it is made at Islamabad as of 7 July 2014, this being the date from which the Guarantor’s obligations run.</w:t>
            </w:r>
          </w:p>
        </w:tc>
      </w:tr>
      <w:tr w:rsidR="00075DD5" w14:paraId="5EAD4FF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ED48FD9"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B9F708A" w14:textId="77777777" w:rsidR="00075DD5" w:rsidRDefault="00075DD5" w:rsidP="00E920C8">
            <w:pPr>
              <w:spacing w:line="252" w:lineRule="auto"/>
              <w:jc w:val="both"/>
              <w:rPr>
                <w:sz w:val="22"/>
                <w:szCs w:val="22"/>
              </w:rPr>
            </w:pPr>
            <w:r>
              <w:rPr>
                <w:sz w:val="22"/>
              </w:rPr>
              <w:t>Section 2.1 (Duration) provides that this Guarantee remains in full force and effect from the date hereof until the termination of the initial term of the Energy Purchase Agreement (twenty (20) Agreement Years), and for so long thereafter as any amount owed to the Seller by the Guarantor or the Purchaser in relation to such initial term remains outstanding.</w:t>
            </w:r>
          </w:p>
        </w:tc>
      </w:tr>
      <w:tr w:rsidR="00075DD5" w14:paraId="5F2F863D"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9E0F3D2"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5F69144" w14:textId="77777777" w:rsidR="00075DD5" w:rsidRDefault="00075DD5" w:rsidP="00E920C8">
            <w:pPr>
              <w:spacing w:line="252" w:lineRule="auto"/>
              <w:jc w:val="both"/>
              <w:rPr>
                <w:sz w:val="22"/>
                <w:szCs w:val="22"/>
              </w:rPr>
            </w:pPr>
            <w:r>
              <w:rPr>
                <w:sz w:val="22"/>
              </w:rPr>
              <w:t xml:space="preserve">The Guarantor’s principal obligation, under Section 1.1, is to irrevocably and unconditionally guarantee and pay the Seller any sum the Purchaser is obligated, but fails, to pay under the Energy Purchase Agreement when due, including monetary damages arising from the Purchaser’s failure to perform. Section 1.5 requires the Seller to follow a Preliminary Demand procedure, notifying the GOP of non-payment and allowing thirty (30) days before making demand under the Guarantee, following which the GOP must pay within ten (10) </w:t>
            </w:r>
            <w:r>
              <w:rPr>
                <w:sz w:val="22"/>
              </w:rPr>
              <w:lastRenderedPageBreak/>
              <w:t>Business Days. Section 2.2 obliges the Guarantor to gross up payments for any Tax that would otherwise reduce the Seller’s net recovery.</w:t>
            </w:r>
          </w:p>
        </w:tc>
      </w:tr>
      <w:tr w:rsidR="00075DD5" w14:paraId="4AEB43E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3DB644" w14:textId="77777777" w:rsidR="00075DD5" w:rsidRPr="00A05A1E"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861BF5" w14:textId="77777777" w:rsidR="00075DD5" w:rsidRDefault="00075DD5" w:rsidP="00EC0790">
            <w:pPr>
              <w:spacing w:line="252" w:lineRule="auto"/>
              <w:jc w:val="both"/>
              <w:rPr>
                <w:sz w:val="22"/>
                <w:szCs w:val="22"/>
              </w:rPr>
            </w:pPr>
            <w:r>
              <w:rPr>
                <w:sz w:val="22"/>
              </w:rPr>
              <w:t>This Guarantee is governed by and construed according to the laws of Pakistan, in terms of Section 6.</w:t>
            </w:r>
          </w:p>
        </w:tc>
      </w:tr>
      <w:tr w:rsidR="00075DD5" w14:paraId="007DFF3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988361" w14:textId="77777777" w:rsidR="00075DD5" w:rsidRPr="00A05A1E"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F4FC3F" w14:textId="77777777" w:rsidR="00075DD5" w:rsidRDefault="00075DD5" w:rsidP="00EC0790">
            <w:pPr>
              <w:spacing w:line="252" w:lineRule="auto"/>
              <w:jc w:val="both"/>
              <w:rPr>
                <w:sz w:val="22"/>
                <w:szCs w:val="22"/>
              </w:rPr>
            </w:pPr>
            <w:r>
              <w:rPr>
                <w:sz w:val="22"/>
              </w:rPr>
              <w:t>This Guarantee does not contain a standalone termination clause. It runs for the duration specified in Section 2.1 (Duration) and does not terminate while any amount remains outstanding in relation to the initial term of the Energy Purchase Agreement, regardless of events affecting the Purchaser (Section 1.2, Waiver of Defences, expressly preserves the Guarantor’s obligations notwithstanding the Purchaser’s insolvency, dissolution, or restructuring).</w:t>
            </w:r>
          </w:p>
        </w:tc>
      </w:tr>
      <w:tr w:rsidR="00075DD5" w14:paraId="3EF1602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B3A97A"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79B3BF" w14:textId="77777777" w:rsidR="00075DD5" w:rsidRDefault="00075DD5" w:rsidP="00EC0790">
            <w:pPr>
              <w:spacing w:line="252" w:lineRule="auto"/>
              <w:jc w:val="both"/>
              <w:rPr>
                <w:sz w:val="22"/>
                <w:szCs w:val="22"/>
              </w:rPr>
            </w:pPr>
            <w:r>
              <w:rPr>
                <w:sz w:val="22"/>
              </w:rPr>
              <w:t>This Guarantee does not contain an indemnification clause running in the Seller’s favour, its function being itself a payment guarantee rather than an indemnity against loss. Section 1.7 (Subordination) instead addresses the Guarantor’s own right of indemnity against the Purchaser: any right of the Guarantor to be indemnified by the Purchaser for sums paid under this Guarantee is subordinated to the Seller’s right to recover from the Purchaser in full.</w:t>
            </w:r>
          </w:p>
        </w:tc>
      </w:tr>
      <w:tr w:rsidR="00075DD5" w14:paraId="2D6D421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D02BA18"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AA0335" w14:textId="77777777" w:rsidR="00075DD5" w:rsidRDefault="00075DD5" w:rsidP="00EC0790">
            <w:pPr>
              <w:spacing w:line="252" w:lineRule="auto"/>
              <w:jc w:val="both"/>
              <w:rPr>
                <w:sz w:val="22"/>
                <w:szCs w:val="22"/>
              </w:rPr>
            </w:pPr>
            <w:r>
              <w:rPr>
                <w:sz w:val="22"/>
              </w:rPr>
              <w:t>No general limitation of liability clause was identified. Section 1.1 instead defines the Guarantor’s liability affirmatively and without an express cap, extending to every sum the Purchaser is obligated to pay under the Energy Purchase Agreement that remains unpaid when due, including resulting monetary damages.</w:t>
            </w:r>
          </w:p>
          <w:p w14:paraId="2149F5F3" w14:textId="77777777" w:rsidR="00633E9D" w:rsidRDefault="00000000">
            <w:pPr>
              <w:spacing w:line="252" w:lineRule="auto"/>
              <w:jc w:val="both"/>
            </w:pPr>
            <w:r>
              <w:rPr>
                <w:color w:val="FF0000"/>
                <w:sz w:val="22"/>
              </w:rPr>
              <w:t>Action Item: The Target Company is requested to confirm that the Guarantor’s liability under this Guarantee is uncapped, and to consider whether this is commercially significant in light of the size of the Purchaser’s payment obligations under the Energy Purchase Agreement.</w:t>
            </w:r>
          </w:p>
        </w:tc>
      </w:tr>
      <w:tr w:rsidR="00075DD5" w14:paraId="731C7D1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8E66BE"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086BCE" w14:textId="77777777" w:rsidR="00075DD5" w:rsidRDefault="00075DD5" w:rsidP="00EC0790">
            <w:pPr>
              <w:spacing w:line="252" w:lineRule="auto"/>
              <w:jc w:val="both"/>
              <w:rPr>
                <w:sz w:val="22"/>
                <w:szCs w:val="22"/>
              </w:rPr>
            </w:pPr>
            <w:r>
              <w:rPr>
                <w:sz w:val="22"/>
              </w:rPr>
              <w:t>This Guarantee does not contain a force majeure clause. Section 1.2.1 to 1.2.8 (Waiver of Defences) instead lists events that do not excuse or impair the Guarantor’s obligations, including the Purchaser’s bankruptcy or insolvency, dissolution, privatisation, or other legal restructuring, and any invalidity of the Energy Purchase Agreement or Implementation Agreement caused solely by the GOP or the Purchaser.</w:t>
            </w:r>
          </w:p>
        </w:tc>
      </w:tr>
      <w:tr w:rsidR="00075DD5" w14:paraId="790201D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F7276F"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B08598" w14:textId="77777777" w:rsidR="00075DD5" w:rsidRDefault="00075DD5" w:rsidP="00EC0790">
            <w:pPr>
              <w:spacing w:line="252" w:lineRule="auto"/>
              <w:jc w:val="both"/>
              <w:rPr>
                <w:sz w:val="22"/>
                <w:szCs w:val="22"/>
              </w:rPr>
            </w:pPr>
            <w:r>
              <w:rPr>
                <w:sz w:val="22"/>
              </w:rPr>
              <w:t>This Guarantee does not define its own events of default. Section 1.1 is triggered by the Purchaser’s failure to pay any sum due under the Energy Purchase Agreement when due, following the Preliminary Demand procedure in Section 1.5.</w:t>
            </w:r>
          </w:p>
        </w:tc>
      </w:tr>
      <w:tr w:rsidR="00075DD5" w14:paraId="03257C5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0E7FFB" w14:textId="77777777" w:rsidR="00075DD5" w:rsidRPr="00A05A1E" w:rsidRDefault="00075DD5" w:rsidP="00EC0790">
            <w:pPr>
              <w:spacing w:line="252" w:lineRule="auto"/>
              <w:jc w:val="both"/>
              <w:rPr>
                <w:sz w:val="22"/>
                <w:szCs w:val="22"/>
              </w:rPr>
            </w:pPr>
            <w:r>
              <w:rPr>
                <w:sz w:val="22"/>
                <w:szCs w:val="22"/>
              </w:rPr>
              <w:lastRenderedPageBreak/>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50B467" w14:textId="77777777" w:rsidR="00075DD5" w:rsidRDefault="00075DD5" w:rsidP="00EC0790">
            <w:pPr>
              <w:spacing w:line="252" w:lineRule="auto"/>
              <w:jc w:val="both"/>
              <w:rPr>
                <w:sz w:val="22"/>
                <w:szCs w:val="22"/>
              </w:rPr>
            </w:pPr>
            <w:r>
              <w:rPr>
                <w:sz w:val="22"/>
              </w:rPr>
              <w:t xml:space="preserve">Section 1.9.1 (Arbitration) incorporates, </w:t>
            </w:r>
            <w:r>
              <w:rPr>
                <w:i/>
                <w:sz w:val="22"/>
              </w:rPr>
              <w:t>mutatis mutandis,</w:t>
            </w:r>
            <w:r>
              <w:rPr>
                <w:sz w:val="22"/>
              </w:rPr>
              <w:t xml:space="preserve"> the dispute resolution provisions of Section 16.3 of the Implementation Agreement (a three-tier mechanism culminating in LCIA arbitration seated in London or Lahore). Each party consents to the jurisdiction of any competent court for enforcement of an arbitral award. Section 1.9.3 (Sovereign Immunity; Jurisdiction) provides that the Guarantor waives sovereign immunity in respect of its assets other than Protected Assets (aircraft, naval vessels, and diplomatically protected assets).</w:t>
            </w:r>
          </w:p>
        </w:tc>
      </w:tr>
      <w:tr w:rsidR="00075DD5" w14:paraId="5102B07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1F8319"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F53517" w14:textId="77777777" w:rsidR="00075DD5" w:rsidRDefault="00075DD5" w:rsidP="00EC0790">
            <w:pPr>
              <w:spacing w:line="252" w:lineRule="auto"/>
              <w:jc w:val="both"/>
              <w:rPr>
                <w:sz w:val="22"/>
                <w:szCs w:val="22"/>
              </w:rPr>
            </w:pPr>
            <w:r>
              <w:rPr>
                <w:sz w:val="22"/>
              </w:rPr>
              <w:t>This Guarantee does not contain a clause titled Negative Covenants. Section 1.8 (No Set-off) is the closest functional equivalent, restraining the Guarantor from asserting any set-off, counterclaim, reduction, or right of subrogation against the Seller in connection with the Guarantor’s obligations under this Guarantee.</w:t>
            </w:r>
          </w:p>
        </w:tc>
      </w:tr>
      <w:tr w:rsidR="00075DD5" w14:paraId="33269D1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396BEC"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EE25A3" w14:textId="77777777" w:rsidR="00075DD5" w:rsidRDefault="00075DD5" w:rsidP="00EC0790">
            <w:pPr>
              <w:spacing w:line="252" w:lineRule="auto"/>
              <w:jc w:val="both"/>
              <w:rPr>
                <w:sz w:val="22"/>
                <w:szCs w:val="22"/>
              </w:rPr>
            </w:pPr>
            <w:r>
              <w:rPr>
                <w:sz w:val="22"/>
              </w:rPr>
              <w:t>This Guarantee does not contain a liquidated damages or penalties clause. Section 1.5.1 instead provides that late payments by the Guarantor following a valid demand bear mark-up at the Delayed Payment Rate.</w:t>
            </w:r>
          </w:p>
        </w:tc>
      </w:tr>
      <w:tr w:rsidR="00075DD5" w14:paraId="7D92372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64F150"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8A7D3B" w14:textId="77777777" w:rsidR="00075DD5" w:rsidRDefault="00075DD5" w:rsidP="00EC0790">
            <w:pPr>
              <w:spacing w:line="252" w:lineRule="auto"/>
              <w:jc w:val="both"/>
              <w:rPr>
                <w:sz w:val="22"/>
                <w:szCs w:val="22"/>
              </w:rPr>
            </w:pPr>
            <w:r>
              <w:rPr>
                <w:sz w:val="22"/>
              </w:rPr>
              <w:t>no standalone confidentiality covenant was identified in the Guarantee.</w:t>
            </w:r>
          </w:p>
          <w:p w14:paraId="4DF2FAF4" w14:textId="77777777" w:rsidR="00633E9D" w:rsidRDefault="00000000">
            <w:pPr>
              <w:spacing w:line="252" w:lineRule="auto"/>
              <w:jc w:val="both"/>
            </w:pPr>
            <w:r>
              <w:rPr>
                <w:color w:val="FF0000"/>
                <w:sz w:val="22"/>
              </w:rPr>
              <w:t>Action Item: The Target Company is requested to confirm whether the confidentiality provisions of the Implementation Agreement (Section 18.10) are intended to extend to this Guarantee, as Section 7.2 (Definitions) of this Guarantee incorporates undefined terms by reference to the Implementation Agreement generally.</w:t>
            </w:r>
          </w:p>
        </w:tc>
      </w:tr>
      <w:tr w:rsidR="00075DD5" w14:paraId="3C82238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5AF589"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58A7A49" w14:textId="77777777" w:rsidR="00075DD5" w:rsidRDefault="00075DD5" w:rsidP="00EC0790">
            <w:pPr>
              <w:spacing w:line="252" w:lineRule="auto"/>
              <w:jc w:val="both"/>
              <w:rPr>
                <w:sz w:val="22"/>
                <w:szCs w:val="22"/>
              </w:rPr>
            </w:pPr>
            <w:r>
              <w:rPr>
                <w:sz w:val="22"/>
              </w:rPr>
              <w:t>Section 5.1 prohibits the Guarantor from assigning or transferring all or any part of its rights or obligations under this Guarantee without the prior written consent of the Seller. Section 5.2 correspondingly prohibits the Seller from assigning or transferring all or any part of its rights or obligations under this Guarantee without the prior written consent of the Guarantor. Notwithstanding the general restriction in Section 5.2, the Seller may, for the purpose of construction or permanent financing of the Complex, assign by way of security or create a security interest over its rights and interests in and under this Guarantee in favor of the Lenders, without requiring the Guarantor’s consent. Section 5.3 confirms that this Guarantee is binding upon and inures to the benefit of the permitted successors and assigns of each party.</w:t>
            </w:r>
          </w:p>
        </w:tc>
      </w:tr>
      <w:tr w:rsidR="00075DD5" w14:paraId="35C73D3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9ABAAD"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F8729D" w14:textId="77777777" w:rsidR="00075DD5" w:rsidRDefault="00075DD5" w:rsidP="00EC0790">
            <w:pPr>
              <w:spacing w:line="252" w:lineRule="auto"/>
              <w:jc w:val="both"/>
              <w:rPr>
                <w:sz w:val="22"/>
                <w:szCs w:val="22"/>
              </w:rPr>
            </w:pPr>
            <w:r>
              <w:rPr>
                <w:sz w:val="22"/>
              </w:rPr>
              <w:t xml:space="preserve">This Guarantee does not contain a clause titled Change in Control. Section 1.2.7 (Waiver of Defences) provides that the Guarantor's obligations are not discharged or otherwise </w:t>
            </w:r>
            <w:r>
              <w:rPr>
                <w:sz w:val="22"/>
              </w:rPr>
              <w:lastRenderedPageBreak/>
              <w:t>affected by the dissolution, privatisation, reorganization, or other legal alteration of the legal structure of the Purchaser. No corresponding provision addresses a change in control of the Seller.</w:t>
            </w:r>
          </w:p>
          <w:p w14:paraId="1751BCDE"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that the change in control of the Seller contemplated by the Transaction does not require the consent of, or notification to, the Guarantor, and that this Guarantee will continue in full force and effect notwithstanding Completion.</w:t>
            </w:r>
          </w:p>
        </w:tc>
      </w:tr>
      <w:tr w:rsidR="00075DD5" w14:paraId="073DBD9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84DD32" w14:textId="77777777" w:rsidR="00075DD5" w:rsidRPr="00A05A1E" w:rsidRDefault="00075DD5" w:rsidP="00EC0790">
            <w:pPr>
              <w:spacing w:line="252" w:lineRule="auto"/>
              <w:jc w:val="both"/>
              <w:rPr>
                <w:sz w:val="22"/>
                <w:szCs w:val="22"/>
              </w:rPr>
            </w:pPr>
            <w:r>
              <w:rPr>
                <w:sz w:val="22"/>
                <w:szCs w:val="22"/>
              </w:rPr>
              <w:lastRenderedPageBreak/>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269C0E" w14:textId="77777777" w:rsidR="00075DD5" w:rsidRDefault="00075DD5" w:rsidP="00EC0790">
            <w:pPr>
              <w:spacing w:line="252" w:lineRule="auto"/>
              <w:jc w:val="both"/>
              <w:rPr>
                <w:sz w:val="22"/>
                <w:szCs w:val="22"/>
              </w:rPr>
            </w:pPr>
            <w:r>
              <w:rPr>
                <w:sz w:val="22"/>
              </w:rPr>
              <w:t>This Guarantee is itself the principal credit support instrument for the Purchaser’s payment obligations and does not require any further performance guarantee or security deposit from either party.</w:t>
            </w:r>
          </w:p>
        </w:tc>
      </w:tr>
      <w:tr w:rsidR="00075DD5" w14:paraId="77AC7F1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9E66E0"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DD7B3C" w14:textId="77777777" w:rsidR="00075DD5" w:rsidRDefault="00075DD5" w:rsidP="00EC0790">
            <w:pPr>
              <w:spacing w:line="252" w:lineRule="auto"/>
              <w:jc w:val="both"/>
              <w:rPr>
                <w:sz w:val="22"/>
                <w:szCs w:val="22"/>
              </w:rPr>
            </w:pPr>
            <w:r>
              <w:rPr>
                <w:sz w:val="22"/>
              </w:rPr>
              <w:t>No stamp paper watermark or endorsement was visible on the copy of the Guarantee reviewed, which does not permit inspection of the physical instrument for stamp duty compliance.</w:t>
            </w:r>
          </w:p>
          <w:p w14:paraId="7CCDA128" w14:textId="77777777" w:rsidR="00633E9D" w:rsidRDefault="00000000">
            <w:pPr>
              <w:spacing w:line="252" w:lineRule="auto"/>
              <w:jc w:val="both"/>
            </w:pPr>
            <w:r>
              <w:rPr>
                <w:color w:val="FF0000"/>
                <w:sz w:val="22"/>
              </w:rPr>
              <w:t>Action Item: The Target Company is requested to confirm the stamp duty paid on this Guarantee and provide evidence of adjudication or payment, given its function as sovereign credit support for the Target Company’s principal revenue contract.</w:t>
            </w:r>
          </w:p>
        </w:tc>
      </w:tr>
      <w:tr w:rsidR="004A66AC" w14:paraId="03401CA4"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F950726" w14:textId="77777777" w:rsidR="004A66AC" w:rsidRDefault="004A66AC" w:rsidP="004A66AC">
            <w:pPr>
              <w:keepNext/>
              <w:spacing w:line="252" w:lineRule="auto"/>
              <w:jc w:val="center"/>
            </w:pPr>
            <w:r>
              <w:rPr>
                <w:b/>
                <w:bCs/>
                <w:smallCaps/>
                <w:color w:val="FFC000"/>
                <w:sz w:val="24"/>
                <w:szCs w:val="24"/>
              </w:rPr>
              <w:t>Specific Provisions</w:t>
            </w:r>
          </w:p>
        </w:tc>
      </w:tr>
      <w:tr w:rsidR="004A66AC" w14:paraId="65F6BC0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D977F44"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7FA3CAE"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3A3488F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98F43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Scope of the Guarantee</w:t>
            </w:r>
          </w:p>
        </w:tc>
        <w:tc>
          <w:tcPr>
            <w:tcW w:w="6120" w:type="dxa"/>
            <w:tcBorders>
              <w:top w:val="single" w:sz="4" w:space="0" w:color="000000"/>
              <w:left w:val="single" w:sz="4" w:space="0" w:color="000000"/>
              <w:bottom w:val="single" w:sz="4" w:space="0" w:color="000000"/>
              <w:right w:val="single" w:sz="4" w:space="0" w:color="000000"/>
            </w:tcBorders>
            <w:vAlign w:val="center"/>
          </w:tcPr>
          <w:p w14:paraId="17DDFCB6" w14:textId="77777777" w:rsidR="004A66AC" w:rsidRPr="004A66AC" w:rsidRDefault="004A66AC" w:rsidP="004A66AC">
            <w:pPr>
              <w:spacing w:line="252" w:lineRule="auto"/>
              <w:jc w:val="both"/>
              <w:rPr>
                <w:sz w:val="22"/>
                <w:szCs w:val="22"/>
              </w:rPr>
            </w:pPr>
          </w:p>
        </w:tc>
      </w:tr>
      <w:tr w:rsidR="004A66AC" w14:paraId="5244B0B1"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774413"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Waiver of Defences</w:t>
            </w:r>
          </w:p>
        </w:tc>
        <w:tc>
          <w:tcPr>
            <w:tcW w:w="6120" w:type="dxa"/>
            <w:tcBorders>
              <w:top w:val="single" w:sz="4" w:space="0" w:color="000000"/>
              <w:left w:val="single" w:sz="4" w:space="0" w:color="000000"/>
              <w:bottom w:val="single" w:sz="4" w:space="0" w:color="000000"/>
              <w:right w:val="single" w:sz="4" w:space="0" w:color="000000"/>
            </w:tcBorders>
            <w:vAlign w:val="center"/>
          </w:tcPr>
          <w:p w14:paraId="567B464C" w14:textId="77777777" w:rsidR="004A66AC" w:rsidRPr="004A66AC" w:rsidRDefault="004A66AC" w:rsidP="004A66AC">
            <w:pPr>
              <w:spacing w:line="252" w:lineRule="auto"/>
              <w:jc w:val="both"/>
              <w:rPr>
                <w:sz w:val="22"/>
                <w:szCs w:val="22"/>
              </w:rPr>
            </w:pPr>
          </w:p>
        </w:tc>
      </w:tr>
      <w:tr w:rsidR="004A66AC" w14:paraId="321D5B0B"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3B636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Demand and Payment Mechanics</w:t>
            </w:r>
          </w:p>
        </w:tc>
        <w:tc>
          <w:tcPr>
            <w:tcW w:w="6120" w:type="dxa"/>
            <w:tcBorders>
              <w:top w:val="single" w:sz="4" w:space="0" w:color="000000"/>
              <w:left w:val="single" w:sz="4" w:space="0" w:color="000000"/>
              <w:bottom w:val="single" w:sz="4" w:space="0" w:color="000000"/>
              <w:right w:val="single" w:sz="4" w:space="0" w:color="000000"/>
            </w:tcBorders>
            <w:vAlign w:val="center"/>
          </w:tcPr>
          <w:p w14:paraId="71610583" w14:textId="77777777" w:rsidR="004A66AC" w:rsidRPr="004A66AC" w:rsidRDefault="004A66AC" w:rsidP="004A66AC">
            <w:pPr>
              <w:spacing w:line="252" w:lineRule="auto"/>
              <w:jc w:val="both"/>
              <w:rPr>
                <w:sz w:val="22"/>
                <w:szCs w:val="22"/>
              </w:rPr>
            </w:pPr>
          </w:p>
        </w:tc>
      </w:tr>
      <w:tr w:rsidR="004A66AC" w14:paraId="3ACD951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3A7091"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Form of Certification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7BFD2DA9" w14:textId="77777777" w:rsidR="004A66AC" w:rsidRPr="004A66AC" w:rsidRDefault="004A66AC" w:rsidP="004A66AC">
            <w:pPr>
              <w:spacing w:line="252" w:lineRule="auto"/>
              <w:jc w:val="both"/>
              <w:rPr>
                <w:sz w:val="22"/>
                <w:szCs w:val="22"/>
              </w:rPr>
            </w:pPr>
          </w:p>
        </w:tc>
      </w:tr>
      <w:tr w:rsidR="004A66AC" w14:paraId="7BD02CCF"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DCA3EF"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Duration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5A8A0434" w14:textId="77777777" w:rsidR="004A66AC" w:rsidRPr="004A66AC" w:rsidRDefault="004A66AC" w:rsidP="004A66AC">
            <w:pPr>
              <w:spacing w:line="252" w:lineRule="auto"/>
              <w:jc w:val="both"/>
              <w:rPr>
                <w:sz w:val="22"/>
                <w:szCs w:val="22"/>
              </w:rPr>
            </w:pPr>
          </w:p>
        </w:tc>
      </w:tr>
      <w:tr w:rsidR="004A66AC" w14:paraId="6E9A856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53ECF1"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Tax Gross-Up</w:t>
            </w:r>
          </w:p>
        </w:tc>
        <w:tc>
          <w:tcPr>
            <w:tcW w:w="6120" w:type="dxa"/>
            <w:tcBorders>
              <w:top w:val="single" w:sz="4" w:space="0" w:color="000000"/>
              <w:left w:val="single" w:sz="4" w:space="0" w:color="000000"/>
              <w:bottom w:val="single" w:sz="4" w:space="0" w:color="000000"/>
              <w:right w:val="single" w:sz="4" w:space="0" w:color="000000"/>
            </w:tcBorders>
            <w:vAlign w:val="center"/>
          </w:tcPr>
          <w:p w14:paraId="3AB5E18C" w14:textId="77777777" w:rsidR="004A66AC" w:rsidRPr="004A66AC" w:rsidRDefault="004A66AC" w:rsidP="004A66AC">
            <w:pPr>
              <w:spacing w:line="252" w:lineRule="auto"/>
              <w:jc w:val="both"/>
              <w:rPr>
                <w:sz w:val="22"/>
                <w:szCs w:val="22"/>
              </w:rPr>
            </w:pPr>
          </w:p>
        </w:tc>
      </w:tr>
    </w:tbl>
    <w:p w14:paraId="38FCE6E9"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1EB14A96"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933437F" w14:textId="77777777" w:rsidR="00075DD5" w:rsidRDefault="00075DD5" w:rsidP="00E920C8">
            <w:pPr>
              <w:keepNext/>
              <w:jc w:val="center"/>
              <w:rPr>
                <w:b/>
                <w:bCs/>
                <w:smallCaps/>
                <w:color w:val="FFC000"/>
                <w:sz w:val="24"/>
                <w:szCs w:val="24"/>
              </w:rPr>
            </w:pPr>
            <w:r>
              <w:rPr>
                <w:b/>
                <w:bCs/>
                <w:smallCaps/>
                <w:color w:val="FFC000"/>
                <w:sz w:val="24"/>
                <w:szCs w:val="24"/>
              </w:rPr>
              <w:lastRenderedPageBreak/>
              <w:t>Amendment to the GoP Guarantee</w:t>
            </w:r>
          </w:p>
        </w:tc>
      </w:tr>
      <w:tr w:rsidR="00075DD5" w14:paraId="65340F77"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287221B"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1710B777"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9424823"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ED61C84" w14:textId="77777777" w:rsidR="00075DD5" w:rsidRDefault="00075DD5" w:rsidP="00E920C8">
            <w:pPr>
              <w:keepNext/>
              <w:jc w:val="center"/>
              <w:rPr>
                <w:sz w:val="24"/>
                <w:szCs w:val="24"/>
              </w:rPr>
            </w:pPr>
            <w:r>
              <w:rPr>
                <w:b/>
                <w:bCs/>
                <w:smallCaps/>
                <w:color w:val="FFC000"/>
                <w:sz w:val="24"/>
                <w:szCs w:val="24"/>
              </w:rPr>
              <w:t>Description</w:t>
            </w:r>
          </w:p>
        </w:tc>
      </w:tr>
      <w:tr w:rsidR="00075DD5" w14:paraId="35C37C3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75B1CF4" w14:textId="77777777" w:rsidR="00075DD5" w:rsidRPr="00A05A1E"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D72BCD7" w14:textId="77777777" w:rsidR="00075DD5" w:rsidRDefault="00075DD5" w:rsidP="00E920C8">
            <w:pPr>
              <w:spacing w:line="252" w:lineRule="auto"/>
              <w:jc w:val="both"/>
              <w:rPr>
                <w:sz w:val="22"/>
                <w:szCs w:val="22"/>
              </w:rPr>
            </w:pPr>
            <w:r>
              <w:rPr>
                <w:sz w:val="22"/>
              </w:rPr>
              <w:t>As above. The parties to this Amendment Agreement are the Guarantor (GOP) and the Seller, identical to the parties to the Guarantee.</w:t>
            </w:r>
          </w:p>
        </w:tc>
      </w:tr>
      <w:tr w:rsidR="00075DD5" w14:paraId="6D8E1D22"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7812A6A" w14:textId="77777777" w:rsidR="00075DD5" w:rsidRPr="00A05A1E"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144F595" w14:textId="77777777" w:rsidR="00075DD5" w:rsidRDefault="00075DD5" w:rsidP="00E920C8">
            <w:pPr>
              <w:spacing w:line="252" w:lineRule="auto"/>
              <w:jc w:val="both"/>
              <w:rPr>
                <w:sz w:val="22"/>
                <w:szCs w:val="22"/>
              </w:rPr>
            </w:pPr>
            <w:r>
              <w:rPr>
                <w:sz w:val="22"/>
              </w:rPr>
              <w:t>The preamble records that this Amendment Agreement is entered into at Islamabad on 05 June 2017. Section 2.1 provides that the amendments in Sections 2.1.1 to 2.1.3 take effect on and from the date of the Novation Agreement, being 05 May 2017, notwithstanding execution of this Amendment Agreement on 05 June 2017.</w:t>
            </w:r>
          </w:p>
        </w:tc>
      </w:tr>
      <w:tr w:rsidR="00075DD5" w14:paraId="541B5630"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000908D" w14:textId="77777777" w:rsidR="00075DD5" w:rsidRPr="00A05A1E"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0B6139E" w14:textId="77777777" w:rsidR="00075DD5" w:rsidRDefault="00075DD5" w:rsidP="00E920C8">
            <w:pPr>
              <w:spacing w:line="252" w:lineRule="auto"/>
              <w:jc w:val="both"/>
              <w:rPr>
                <w:sz w:val="22"/>
                <w:szCs w:val="22"/>
              </w:rPr>
            </w:pPr>
            <w:r>
              <w:rPr>
                <w:sz w:val="22"/>
              </w:rPr>
              <w:t>This Amendment Agreement has no independent term. Section 3 (Continuity) provides that, notwithstanding the novation of NTDC’s rights and obligations to CPPA-G, the provisions of the Guarantee, as amended by this Amendment Agreement, continue in full force and effect in accordance with Section 2.1 (Duration) of the Guarantee, addressed above, and that this Amendment Agreement and the Guarantee are together read and construed as one document. The Guarantor further acknowledges and agrees that its obligations under the Guarantee are not, in any manner, modified or impaired as a result of the Novation Agreement.</w:t>
            </w:r>
          </w:p>
        </w:tc>
      </w:tr>
      <w:tr w:rsidR="00075DD5" w14:paraId="4108959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C64322" w14:textId="77777777" w:rsidR="00075DD5" w:rsidRPr="00A05A1E"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C0A4512" w14:textId="77777777" w:rsidR="00075DD5" w:rsidRDefault="00075DD5" w:rsidP="00E920C8">
            <w:pPr>
              <w:spacing w:line="252" w:lineRule="auto"/>
              <w:jc w:val="both"/>
              <w:rPr>
                <w:sz w:val="22"/>
                <w:szCs w:val="22"/>
              </w:rPr>
            </w:pPr>
            <w:r>
              <w:rPr>
                <w:sz w:val="22"/>
              </w:rPr>
              <w:t>The material obligations recorded in this Amendment Agreement include: (i) the mutual representations and warranties given under Section 5.1, as to capacity and authority to enter into this Amendment Agreement, procurement of all necessary approvals and licenses, and non-contravention of constitutional documents or applicable law; (ii) the mutual representations and warranties given under Section 5.2, that the copy of the Guarantee attached as Annex-A is true and complete and has not otherwise been amended, and that no notice of termination has been given by either Party; (iii) the mutual obligation of further assurance under Section 6; and (iv) the Guarantor’s acknowledgment, under Section 3, that its obligations under the Guarantee are unaffected by the Novation Agreement, addressed above under Term.</w:t>
            </w:r>
          </w:p>
        </w:tc>
      </w:tr>
      <w:tr w:rsidR="00075DD5" w14:paraId="423E816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5F715D" w14:textId="77777777" w:rsidR="00075DD5" w:rsidRPr="00A05A1E"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8CB668" w14:textId="77777777" w:rsidR="00075DD5" w:rsidRDefault="00075DD5" w:rsidP="00EC0790">
            <w:pPr>
              <w:spacing w:line="252" w:lineRule="auto"/>
              <w:jc w:val="both"/>
              <w:rPr>
                <w:sz w:val="22"/>
                <w:szCs w:val="22"/>
              </w:rPr>
            </w:pPr>
            <w:r>
              <w:rPr>
                <w:sz w:val="22"/>
              </w:rPr>
              <w:t>As above (Section 6 of the Guarantee). Section 4.1 applies the same governing law, being the laws of Pakistan, to this Amendment Agreement.</w:t>
            </w:r>
          </w:p>
        </w:tc>
      </w:tr>
      <w:tr w:rsidR="00075DD5" w14:paraId="7C956FF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F75EFA" w14:textId="77777777" w:rsidR="00075DD5" w:rsidRPr="00A05A1E" w:rsidRDefault="00075DD5" w:rsidP="00EC0790">
            <w:pPr>
              <w:spacing w:line="252" w:lineRule="auto"/>
              <w:jc w:val="both"/>
              <w:rPr>
                <w:sz w:val="22"/>
                <w:szCs w:val="22"/>
              </w:rPr>
            </w:pPr>
            <w:r>
              <w:rPr>
                <w:sz w:val="22"/>
                <w:szCs w:val="22"/>
              </w:rPr>
              <w:lastRenderedPageBreak/>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0381C0" w14:textId="77777777" w:rsidR="00075DD5" w:rsidRDefault="00075DD5" w:rsidP="00EC0790">
            <w:pPr>
              <w:spacing w:line="252" w:lineRule="auto"/>
              <w:jc w:val="both"/>
              <w:rPr>
                <w:sz w:val="22"/>
                <w:szCs w:val="22"/>
              </w:rPr>
            </w:pPr>
            <w:r>
              <w:rPr>
                <w:sz w:val="22"/>
              </w:rPr>
              <w:t>As above. Not amended by this Amendment Agreement; the Guarantee continues to run for the duration specified in Section 2.1 (Duration), addressed above under Term.</w:t>
            </w:r>
          </w:p>
        </w:tc>
      </w:tr>
      <w:tr w:rsidR="00075DD5" w14:paraId="28D4C03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F69442" w14:textId="77777777" w:rsidR="00075DD5" w:rsidRPr="00A05A1E"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A25CF4" w14:textId="77777777" w:rsidR="00075DD5" w:rsidRDefault="00075DD5" w:rsidP="00EC0790">
            <w:pPr>
              <w:spacing w:line="252" w:lineRule="auto"/>
              <w:jc w:val="both"/>
              <w:rPr>
                <w:sz w:val="22"/>
                <w:szCs w:val="22"/>
              </w:rPr>
            </w:pPr>
            <w:r>
              <w:rPr>
                <w:sz w:val="22"/>
              </w:rPr>
              <w:t>As above (Section 1.7 of the Guarantee). Not amended by this Amendment Agreement.</w:t>
            </w:r>
          </w:p>
        </w:tc>
      </w:tr>
      <w:tr w:rsidR="00075DD5" w14:paraId="21BD77C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DF44C5" w14:textId="77777777" w:rsidR="00075DD5" w:rsidRPr="00A05A1E"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5DE8ED" w14:textId="77777777" w:rsidR="00075DD5" w:rsidRDefault="00075DD5" w:rsidP="00EC0790">
            <w:pPr>
              <w:spacing w:line="252" w:lineRule="auto"/>
              <w:jc w:val="both"/>
              <w:rPr>
                <w:sz w:val="22"/>
                <w:szCs w:val="22"/>
              </w:rPr>
            </w:pPr>
            <w:r>
              <w:rPr>
                <w:sz w:val="22"/>
              </w:rPr>
              <w:t>As above (Section 1.1 of the Guarantee). Not amended by this Amendment Agreement.</w:t>
            </w:r>
          </w:p>
        </w:tc>
      </w:tr>
      <w:tr w:rsidR="00075DD5" w14:paraId="3DB3FC7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A90985" w14:textId="77777777" w:rsidR="00075DD5" w:rsidRPr="00A05A1E"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BDF39A9" w14:textId="77777777" w:rsidR="00075DD5" w:rsidRDefault="00075DD5" w:rsidP="00EC0790">
            <w:pPr>
              <w:spacing w:line="252" w:lineRule="auto"/>
              <w:jc w:val="both"/>
              <w:rPr>
                <w:sz w:val="22"/>
                <w:szCs w:val="22"/>
              </w:rPr>
            </w:pPr>
            <w:r>
              <w:rPr>
                <w:sz w:val="22"/>
              </w:rPr>
              <w:t>As above (Section 1.2 of the Guarantee). Not amended by this Amendment Agreement.</w:t>
            </w:r>
          </w:p>
        </w:tc>
      </w:tr>
      <w:tr w:rsidR="00075DD5" w14:paraId="4B7F97A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E8FC48" w14:textId="77777777" w:rsidR="00075DD5" w:rsidRPr="00A05A1E"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1231F96" w14:textId="77777777" w:rsidR="00075DD5" w:rsidRDefault="00075DD5" w:rsidP="00EC0790">
            <w:pPr>
              <w:spacing w:line="252" w:lineRule="auto"/>
              <w:jc w:val="both"/>
              <w:rPr>
                <w:sz w:val="22"/>
                <w:szCs w:val="22"/>
              </w:rPr>
            </w:pPr>
            <w:r>
              <w:rPr>
                <w:sz w:val="22"/>
              </w:rPr>
              <w:t>As above (Sections 1.1 and 1.5 of the Guarantee). Not amended by this Amendment Agreement, save that Section 2.1.1 substitutes CPPA-G for NTDC as the Purchaser whose payment default under the Energy Purchase Agreement triggers the Guarantor’s obligation, addressed under Specific Provisions below.</w:t>
            </w:r>
          </w:p>
        </w:tc>
      </w:tr>
      <w:tr w:rsidR="00075DD5" w14:paraId="4225D92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8E8E908" w14:textId="77777777" w:rsidR="00075DD5" w:rsidRPr="00A05A1E"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40C72D" w14:textId="77777777" w:rsidR="00075DD5" w:rsidRDefault="00075DD5" w:rsidP="00EC0790">
            <w:pPr>
              <w:spacing w:line="252" w:lineRule="auto"/>
              <w:jc w:val="both"/>
              <w:rPr>
                <w:sz w:val="22"/>
                <w:szCs w:val="22"/>
              </w:rPr>
            </w:pPr>
            <w:r>
              <w:rPr>
                <w:sz w:val="22"/>
              </w:rPr>
              <w:t xml:space="preserve">As above (Section 1.9.1 of the Guarantee). Section 4.2 of this Amendment Agreement applies the same mechanism, </w:t>
            </w:r>
            <w:r>
              <w:rPr>
                <w:i/>
                <w:sz w:val="22"/>
              </w:rPr>
              <w:t>mutatis mutandis</w:t>
            </w:r>
            <w:r>
              <w:rPr>
                <w:sz w:val="22"/>
              </w:rPr>
              <w:t>, to disputes arising under this Amendment Agreement; the underlying provision is not otherwise amended.</w:t>
            </w:r>
          </w:p>
        </w:tc>
      </w:tr>
      <w:tr w:rsidR="00075DD5" w14:paraId="0106305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084B70" w14:textId="77777777" w:rsidR="00075DD5" w:rsidRPr="00A05A1E"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42F036" w14:textId="77777777" w:rsidR="00075DD5" w:rsidRDefault="00075DD5" w:rsidP="00EC0790">
            <w:pPr>
              <w:spacing w:line="252" w:lineRule="auto"/>
              <w:jc w:val="both"/>
              <w:rPr>
                <w:sz w:val="22"/>
                <w:szCs w:val="22"/>
              </w:rPr>
            </w:pPr>
            <w:r>
              <w:rPr>
                <w:sz w:val="22"/>
              </w:rPr>
              <w:t>As above (Section 1.8 of the Guarantee). Not amended by this Amendment Agreement.</w:t>
            </w:r>
          </w:p>
        </w:tc>
      </w:tr>
      <w:tr w:rsidR="00075DD5" w14:paraId="21BD827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7A5D96" w14:textId="77777777" w:rsidR="00075DD5" w:rsidRPr="00A05A1E"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6542B9" w14:textId="77777777" w:rsidR="00075DD5" w:rsidRDefault="00075DD5" w:rsidP="00EC0790">
            <w:pPr>
              <w:spacing w:line="252" w:lineRule="auto"/>
              <w:jc w:val="both"/>
              <w:rPr>
                <w:sz w:val="22"/>
                <w:szCs w:val="22"/>
              </w:rPr>
            </w:pPr>
            <w:r>
              <w:rPr>
                <w:sz w:val="22"/>
              </w:rPr>
              <w:t>As above (Section 1.5.1 of the Guarantee). Not amended by this Amendment Agreement.</w:t>
            </w:r>
          </w:p>
        </w:tc>
      </w:tr>
      <w:tr w:rsidR="00075DD5" w14:paraId="14EE303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438943" w14:textId="77777777" w:rsidR="00075DD5" w:rsidRPr="00A05A1E"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F5D4B5" w14:textId="77777777" w:rsidR="00075DD5" w:rsidRDefault="00075DD5" w:rsidP="00EC0790">
            <w:pPr>
              <w:spacing w:line="252" w:lineRule="auto"/>
              <w:jc w:val="both"/>
              <w:rPr>
                <w:sz w:val="22"/>
                <w:szCs w:val="22"/>
              </w:rPr>
            </w:pPr>
            <w:r>
              <w:rPr>
                <w:sz w:val="22"/>
              </w:rPr>
              <w:t>As above. Not amended by this Amendment Agreement.</w:t>
            </w:r>
          </w:p>
        </w:tc>
      </w:tr>
      <w:tr w:rsidR="00075DD5" w14:paraId="7504228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BDAA8B" w14:textId="77777777" w:rsidR="00075DD5" w:rsidRPr="00A05A1E"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445F2D" w14:textId="77777777" w:rsidR="00075DD5" w:rsidRDefault="00075DD5" w:rsidP="00EC0790">
            <w:pPr>
              <w:spacing w:line="252" w:lineRule="auto"/>
              <w:jc w:val="both"/>
              <w:rPr>
                <w:sz w:val="22"/>
                <w:szCs w:val="22"/>
              </w:rPr>
            </w:pPr>
            <w:r>
              <w:rPr>
                <w:sz w:val="22"/>
              </w:rPr>
              <w:t>As above (Sections 5.1 to 5.3 of the Guarantee). Not amended by this Amendment Agreement.</w:t>
            </w:r>
          </w:p>
        </w:tc>
      </w:tr>
      <w:tr w:rsidR="00075DD5" w14:paraId="4045F76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AD8570" w14:textId="77777777" w:rsidR="00075DD5" w:rsidRPr="00A05A1E"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DE4DED9" w14:textId="77777777" w:rsidR="00075DD5" w:rsidRDefault="00075DD5" w:rsidP="00EC0790">
            <w:pPr>
              <w:spacing w:line="252" w:lineRule="auto"/>
              <w:jc w:val="both"/>
              <w:rPr>
                <w:sz w:val="22"/>
                <w:szCs w:val="22"/>
              </w:rPr>
            </w:pPr>
            <w:r>
              <w:rPr>
                <w:sz w:val="22"/>
              </w:rPr>
              <w:t>As above. Not amended by this Amendment Agreement.</w:t>
            </w:r>
          </w:p>
        </w:tc>
      </w:tr>
      <w:tr w:rsidR="00075DD5" w14:paraId="6D323F1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31430C" w14:textId="77777777" w:rsidR="00075DD5" w:rsidRPr="00A05A1E"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E5FD47" w14:textId="77777777" w:rsidR="00075DD5" w:rsidRDefault="00075DD5" w:rsidP="00EC0790">
            <w:pPr>
              <w:spacing w:line="252" w:lineRule="auto"/>
              <w:jc w:val="both"/>
              <w:rPr>
                <w:sz w:val="22"/>
                <w:szCs w:val="22"/>
              </w:rPr>
            </w:pPr>
            <w:r>
              <w:rPr>
                <w:sz w:val="22"/>
              </w:rPr>
              <w:t>As above. This Guarantee is itself the principal credit support instrument for the Purchaser’s payment obligations; not amended by this Amendment Agreement.</w:t>
            </w:r>
          </w:p>
        </w:tc>
      </w:tr>
      <w:tr w:rsidR="00075DD5" w14:paraId="13D5E7E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AA6ACF" w14:textId="77777777" w:rsidR="00075DD5" w:rsidRPr="00A05A1E"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D055F4" w14:textId="77777777" w:rsidR="00075DD5" w:rsidRDefault="00075DD5" w:rsidP="00EC0790">
            <w:pPr>
              <w:spacing w:line="252" w:lineRule="auto"/>
              <w:jc w:val="both"/>
              <w:rPr>
                <w:sz w:val="22"/>
                <w:szCs w:val="22"/>
              </w:rPr>
            </w:pPr>
            <w:r>
              <w:rPr>
                <w:sz w:val="22"/>
              </w:rPr>
              <w:t>No stamp paper watermark or endorsement is visible on the copy of this Amendment Agreement reviewed, which does not permit inspection of the physical instrument for stamp duty compliance.</w:t>
            </w:r>
          </w:p>
          <w:p w14:paraId="3A7E2172" w14:textId="77777777" w:rsidR="00075DD5" w:rsidRDefault="00075DD5" w:rsidP="00EC0790">
            <w:pPr>
              <w:spacing w:line="252" w:lineRule="auto"/>
              <w:jc w:val="both"/>
              <w:rPr>
                <w:sz w:val="22"/>
                <w:szCs w:val="22"/>
              </w:rPr>
            </w:pPr>
            <w:r>
              <w:rPr>
                <w:b/>
                <w:color w:val="FF0000"/>
                <w:sz w:val="22"/>
              </w:rPr>
              <w:t xml:space="preserve">Action Item: </w:t>
            </w:r>
            <w:r>
              <w:rPr>
                <w:color w:val="FF0000"/>
                <w:sz w:val="22"/>
              </w:rPr>
              <w:t>The Target Company is requested to confirm the stamp duty paid on this Amendment Agreement and provide evidence of adjudication or payment.</w:t>
            </w:r>
          </w:p>
        </w:tc>
      </w:tr>
      <w:tr w:rsidR="004A66AC" w14:paraId="65C20B40"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02E92CA" w14:textId="77777777" w:rsidR="004A66AC" w:rsidRDefault="004A66AC" w:rsidP="004A66AC">
            <w:pPr>
              <w:keepNext/>
              <w:spacing w:line="252" w:lineRule="auto"/>
              <w:jc w:val="center"/>
            </w:pPr>
            <w:r>
              <w:rPr>
                <w:b/>
                <w:bCs/>
                <w:smallCaps/>
                <w:color w:val="FFC000"/>
                <w:sz w:val="24"/>
                <w:szCs w:val="24"/>
              </w:rPr>
              <w:lastRenderedPageBreak/>
              <w:t>Specific Provisions</w:t>
            </w:r>
          </w:p>
        </w:tc>
      </w:tr>
      <w:tr w:rsidR="004A66AC" w14:paraId="01EA409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036751C"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4378B5D"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6378380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BD61A3"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Substitution of CPPA-G as Purchaser</w:t>
            </w:r>
          </w:p>
        </w:tc>
        <w:tc>
          <w:tcPr>
            <w:tcW w:w="6120" w:type="dxa"/>
            <w:tcBorders>
              <w:top w:val="single" w:sz="4" w:space="0" w:color="000000"/>
              <w:left w:val="single" w:sz="4" w:space="0" w:color="000000"/>
              <w:bottom w:val="single" w:sz="4" w:space="0" w:color="000000"/>
              <w:right w:val="single" w:sz="4" w:space="0" w:color="000000"/>
            </w:tcBorders>
            <w:vAlign w:val="center"/>
          </w:tcPr>
          <w:p w14:paraId="06577034" w14:textId="77777777" w:rsidR="004A66AC" w:rsidRPr="004A66AC" w:rsidRDefault="004A66AC" w:rsidP="004A66AC">
            <w:pPr>
              <w:spacing w:line="252" w:lineRule="auto"/>
              <w:jc w:val="both"/>
              <w:rPr>
                <w:sz w:val="22"/>
                <w:szCs w:val="22"/>
              </w:rPr>
            </w:pPr>
          </w:p>
        </w:tc>
      </w:tr>
      <w:tr w:rsidR="004A66AC" w14:paraId="74ADFD9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0A6D24"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Continuity of the Guarantee</w:t>
            </w:r>
          </w:p>
        </w:tc>
        <w:tc>
          <w:tcPr>
            <w:tcW w:w="6120" w:type="dxa"/>
            <w:tcBorders>
              <w:top w:val="single" w:sz="4" w:space="0" w:color="000000"/>
              <w:left w:val="single" w:sz="4" w:space="0" w:color="000000"/>
              <w:bottom w:val="single" w:sz="4" w:space="0" w:color="000000"/>
              <w:right w:val="single" w:sz="4" w:space="0" w:color="000000"/>
            </w:tcBorders>
            <w:vAlign w:val="center"/>
          </w:tcPr>
          <w:p w14:paraId="2909B693" w14:textId="77777777" w:rsidR="004A66AC" w:rsidRPr="004A66AC" w:rsidRDefault="004A66AC" w:rsidP="004A66AC">
            <w:pPr>
              <w:spacing w:line="252" w:lineRule="auto"/>
              <w:jc w:val="both"/>
              <w:rPr>
                <w:sz w:val="22"/>
                <w:szCs w:val="22"/>
              </w:rPr>
            </w:pPr>
          </w:p>
        </w:tc>
      </w:tr>
    </w:tbl>
    <w:p w14:paraId="51E6820A"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0C86C35B"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317A0F6" w14:textId="77777777" w:rsidR="00075DD5" w:rsidRDefault="00075DD5" w:rsidP="00E920C8">
            <w:pPr>
              <w:keepNext/>
              <w:jc w:val="center"/>
              <w:rPr>
                <w:b/>
                <w:bCs/>
                <w:smallCaps/>
                <w:color w:val="FFC000"/>
                <w:sz w:val="24"/>
                <w:szCs w:val="24"/>
              </w:rPr>
            </w:pPr>
            <w:r>
              <w:rPr>
                <w:b/>
                <w:bCs/>
                <w:smallCaps/>
                <w:color w:val="FFC000"/>
                <w:sz w:val="24"/>
                <w:szCs w:val="24"/>
              </w:rPr>
              <w:t>Shareholders’ Agreement</w:t>
            </w:r>
          </w:p>
        </w:tc>
      </w:tr>
      <w:tr w:rsidR="00075DD5" w14:paraId="2B3D0977"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9012033"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4566DADD"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FA0D1E7"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7A1632F" w14:textId="77777777" w:rsidR="00075DD5" w:rsidRDefault="00075DD5" w:rsidP="00E920C8">
            <w:pPr>
              <w:keepNext/>
              <w:jc w:val="center"/>
              <w:rPr>
                <w:sz w:val="24"/>
                <w:szCs w:val="24"/>
              </w:rPr>
            </w:pPr>
            <w:r>
              <w:rPr>
                <w:b/>
                <w:bCs/>
                <w:smallCaps/>
                <w:color w:val="FFC000"/>
                <w:sz w:val="24"/>
                <w:szCs w:val="24"/>
              </w:rPr>
              <w:t>Description</w:t>
            </w:r>
          </w:p>
        </w:tc>
      </w:tr>
      <w:tr w:rsidR="00075DD5" w14:paraId="18AFF45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5E7337E"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1AF2F21" w14:textId="77777777" w:rsidR="00075DD5" w:rsidRDefault="00075DD5" w:rsidP="00E920C8">
            <w:pPr>
              <w:spacing w:line="252" w:lineRule="auto"/>
              <w:jc w:val="both"/>
              <w:rPr>
                <w:sz w:val="22"/>
                <w:szCs w:val="22"/>
              </w:rPr>
            </w:pPr>
            <w:r>
              <w:rPr>
                <w:sz w:val="22"/>
              </w:rPr>
              <w:t>The parties to this Agreement are (i) Sapphire Textile Mills Limited, a company incorporated under the laws of Pakistan having its registered office at 212 Cotton Exchange Building, I.I. Chundrigar Road, Karachi (</w:t>
            </w:r>
            <w:r>
              <w:rPr>
                <w:b/>
                <w:sz w:val="22"/>
              </w:rPr>
              <w:t>STML</w:t>
            </w:r>
            <w:r>
              <w:rPr>
                <w:sz w:val="22"/>
              </w:rPr>
              <w:t>); (ii) Bank Alfalah Limited, a banking company incorporated under the laws of Pakistan having its registered office at B.A. Building, I.I. Chundrigar Road, Karachi (</w:t>
            </w:r>
            <w:r>
              <w:rPr>
                <w:b/>
                <w:sz w:val="22"/>
              </w:rPr>
              <w:t>BAFL</w:t>
            </w:r>
            <w:r>
              <w:rPr>
                <w:sz w:val="22"/>
              </w:rPr>
              <w:t xml:space="preserve">); and (iii) Sapphire Wind Power Company Limited, a company incorporated under the laws of Pakistan having its registered office at 212 Cotton Exchange Building, I.I. Chundrigar Road, Karachi (the </w:t>
            </w:r>
            <w:r>
              <w:rPr>
                <w:b/>
                <w:sz w:val="22"/>
              </w:rPr>
              <w:t>Company</w:t>
            </w:r>
            <w:r>
              <w:rPr>
                <w:sz w:val="22"/>
              </w:rPr>
              <w:t xml:space="preserve"> or the </w:t>
            </w:r>
            <w:r>
              <w:rPr>
                <w:b/>
                <w:sz w:val="22"/>
              </w:rPr>
              <w:t>Target Company</w:t>
            </w:r>
            <w:r>
              <w:rPr>
                <w:sz w:val="22"/>
              </w:rPr>
              <w:t>).</w:t>
            </w:r>
          </w:p>
        </w:tc>
      </w:tr>
      <w:tr w:rsidR="00075DD5" w14:paraId="1D61F8A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13D3792"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489BBF3" w14:textId="77777777" w:rsidR="00075DD5" w:rsidRDefault="00075DD5" w:rsidP="00E920C8">
            <w:pPr>
              <w:spacing w:line="252" w:lineRule="auto"/>
              <w:jc w:val="both"/>
              <w:rPr>
                <w:sz w:val="22"/>
                <w:szCs w:val="22"/>
              </w:rPr>
            </w:pPr>
            <w:r>
              <w:rPr>
                <w:sz w:val="22"/>
              </w:rPr>
              <w:t>Section 2.1 provides that this Agreement becomes effective and binding on the parties upon consummation of the transaction contemplated at Completion under the Share Subscription Agreement, defined therein as the Effective Date. The Agreement itself is dated and was executed at Lahore on 08 May 2014.</w:t>
            </w:r>
          </w:p>
          <w:p w14:paraId="02FC1FF0" w14:textId="77777777" w:rsidR="00633E9D" w:rsidRDefault="00000000">
            <w:pPr>
              <w:spacing w:line="252" w:lineRule="auto"/>
              <w:jc w:val="both"/>
            </w:pPr>
            <w:r>
              <w:rPr>
                <w:color w:val="FF0000"/>
                <w:sz w:val="22"/>
              </w:rPr>
              <w:t>Action Item: The Client is requested to provide a copy of the Share Subscription Agreement such that we may confirm the foregoing.</w:t>
            </w:r>
          </w:p>
        </w:tc>
      </w:tr>
      <w:tr w:rsidR="00075DD5" w14:paraId="2E26360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28DF16C"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A738E48" w14:textId="77777777" w:rsidR="00075DD5" w:rsidRDefault="00075DD5" w:rsidP="00E920C8">
            <w:pPr>
              <w:spacing w:line="252" w:lineRule="auto"/>
              <w:jc w:val="both"/>
              <w:rPr>
                <w:sz w:val="22"/>
                <w:szCs w:val="22"/>
              </w:rPr>
            </w:pPr>
            <w:r>
              <w:rPr>
                <w:sz w:val="22"/>
              </w:rPr>
              <w:t>This Agreement does not prescribe a fixed term or expiry date. It continues in force for so long as STML and BAFL, or their permitted transferees or successors, hold Shares in the Company, subject to earlier termination in accordance with Section 14 (Events of Default) read with Sections 15 and 16 (Post-Transfer Defaults).</w:t>
            </w:r>
          </w:p>
        </w:tc>
      </w:tr>
      <w:tr w:rsidR="00075DD5" w14:paraId="22B63C6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AF3642B"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6566CE2" w14:textId="77777777" w:rsidR="00075DD5" w:rsidRDefault="00075DD5" w:rsidP="00E920C8">
            <w:pPr>
              <w:spacing w:line="252" w:lineRule="auto"/>
              <w:jc w:val="both"/>
              <w:rPr>
                <w:sz w:val="22"/>
                <w:szCs w:val="22"/>
              </w:rPr>
            </w:pPr>
            <w:r>
              <w:rPr>
                <w:sz w:val="22"/>
              </w:rPr>
              <w:t>The material obligations recorded in this Agreement include:</w:t>
            </w:r>
          </w:p>
          <w:p w14:paraId="2C9BFAD6" w14:textId="77777777" w:rsidR="00633E9D" w:rsidRDefault="00000000">
            <w:pPr>
              <w:spacing w:line="252" w:lineRule="auto"/>
              <w:ind w:left="360"/>
              <w:jc w:val="both"/>
            </w:pPr>
            <w:r>
              <w:rPr>
                <w:sz w:val="22"/>
              </w:rPr>
              <w:t>(i) the obligation of STML and BAFL to subscribe and pay for Balance Equity in the proportion of 70% and 30% respectively, aggregating USD 35,605,058, in accordance with Section 3.2;</w:t>
            </w:r>
          </w:p>
          <w:p w14:paraId="76F2AA52" w14:textId="77777777" w:rsidR="00633E9D" w:rsidRDefault="00000000">
            <w:pPr>
              <w:spacing w:line="252" w:lineRule="auto"/>
              <w:ind w:left="360"/>
              <w:jc w:val="both"/>
            </w:pPr>
            <w:r>
              <w:rPr>
                <w:sz w:val="22"/>
              </w:rPr>
              <w:lastRenderedPageBreak/>
              <w:t>(ii) the obligation of STML to fund Cost Overruns up to a cap of USD 3,723,942 under Section 3.3.4;</w:t>
            </w:r>
          </w:p>
          <w:p w14:paraId="567D1009" w14:textId="77777777" w:rsidR="00633E9D" w:rsidRDefault="00000000">
            <w:pPr>
              <w:spacing w:line="252" w:lineRule="auto"/>
              <w:ind w:left="360"/>
              <w:jc w:val="both"/>
            </w:pPr>
            <w:r>
              <w:rPr>
                <w:sz w:val="22"/>
              </w:rPr>
              <w:t>(iii) the obligation of the Company to pay to BAFL, under Section 3.5, a Monitoring Expense equal to the PKR equivalent of USD 20,000 per annum, converted at the applicable exchange rate on the date of payment, with the first such payment due on the Commercial Operations Date;</w:t>
            </w:r>
          </w:p>
          <w:p w14:paraId="16DD1A0A" w14:textId="77777777" w:rsidR="00633E9D" w:rsidRDefault="00000000">
            <w:pPr>
              <w:spacing w:line="252" w:lineRule="auto"/>
              <w:ind w:left="360"/>
              <w:jc w:val="both"/>
            </w:pPr>
            <w:r>
              <w:rPr>
                <w:sz w:val="22"/>
              </w:rPr>
              <w:t>(iv) the obligation of each Shareholder to exercise its voting rights so as to give effect to the terms of this Agreement, under Section 2.2; and</w:t>
            </w:r>
          </w:p>
          <w:p w14:paraId="3B3CB345" w14:textId="77777777" w:rsidR="00633E9D" w:rsidRDefault="00000000">
            <w:pPr>
              <w:spacing w:line="252" w:lineRule="auto"/>
              <w:ind w:left="360"/>
              <w:jc w:val="both"/>
            </w:pPr>
            <w:r>
              <w:rPr>
                <w:sz w:val="22"/>
              </w:rPr>
              <w:t>(v) the general covenant, under Section 29, of each party to execute all further acts, deeds, and documents necessary to give full effect to this Agreement.</w:t>
            </w:r>
          </w:p>
        </w:tc>
      </w:tr>
      <w:tr w:rsidR="00075DD5" w14:paraId="19845F4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380932"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C58B79" w14:textId="77777777" w:rsidR="00075DD5" w:rsidRDefault="00075DD5" w:rsidP="00EC0790">
            <w:pPr>
              <w:spacing w:line="252" w:lineRule="auto"/>
              <w:jc w:val="both"/>
              <w:rPr>
                <w:sz w:val="22"/>
                <w:szCs w:val="22"/>
              </w:rPr>
            </w:pPr>
            <w:r>
              <w:rPr>
                <w:sz w:val="22"/>
              </w:rPr>
              <w:t>This Agreement is governed by and construed in accordance with the laws of Pakistan, in terms of Section 34.1.</w:t>
            </w:r>
          </w:p>
        </w:tc>
      </w:tr>
      <w:tr w:rsidR="00075DD5" w14:paraId="36C54D7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48C53F"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C3C52C" w14:textId="77777777" w:rsidR="00075DD5" w:rsidRDefault="00075DD5" w:rsidP="00EC0790">
            <w:pPr>
              <w:spacing w:line="252" w:lineRule="auto"/>
              <w:jc w:val="both"/>
              <w:rPr>
                <w:sz w:val="22"/>
                <w:szCs w:val="22"/>
              </w:rPr>
            </w:pPr>
            <w:r>
              <w:rPr>
                <w:sz w:val="22"/>
              </w:rPr>
              <w:t>This Agreement does not contain a standalone termination clause. Termination arises through the operation of Section 14 (Events of Default):</w:t>
            </w:r>
          </w:p>
          <w:p w14:paraId="6170072B" w14:textId="77777777" w:rsidR="00633E9D" w:rsidRDefault="00000000">
            <w:pPr>
              <w:spacing w:line="252" w:lineRule="auto"/>
              <w:ind w:left="360"/>
              <w:jc w:val="both"/>
            </w:pPr>
            <w:r>
              <w:rPr>
                <w:sz w:val="22"/>
              </w:rPr>
              <w:t>(i) where STML is the defaulting Shareholder, BAFL is entitled to exercise its rights and remedies against STML in accordance with Applicable Law; and</w:t>
            </w:r>
          </w:p>
          <w:p w14:paraId="21CFE2D3" w14:textId="77777777" w:rsidR="00633E9D" w:rsidRDefault="00000000">
            <w:pPr>
              <w:spacing w:line="252" w:lineRule="auto"/>
              <w:ind w:left="360"/>
              <w:jc w:val="both"/>
            </w:pPr>
            <w:r>
              <w:rPr>
                <w:sz w:val="22"/>
              </w:rPr>
              <w:t>(ii) where BAFL is the defaulting Shareholder, STML may issue a default notice specifying a cure period of not less than thirty (30) days, and upon BAFL’s failure to cure within such period, STML is entitled to immediately terminate this Agreement.</w:t>
            </w:r>
          </w:p>
          <w:p w14:paraId="3F3D8933" w14:textId="77777777" w:rsidR="00633E9D" w:rsidRDefault="00000000">
            <w:pPr>
              <w:spacing w:line="252" w:lineRule="auto"/>
              <w:jc w:val="both"/>
            </w:pPr>
            <w:r>
              <w:rPr>
                <w:sz w:val="22"/>
              </w:rPr>
              <w:t>Sections 15 and 16 (Post-Transfer Defaults) further provide that where a transferee that has executed a Deed of Adherence or Novation Agreement commits a default and fails to cure it within thirty (30) days, its rights, privileges, and benefits under this Agreement extinguish, and this Agreement is deemed terminated as against such transferee, or, where a sole transferee holds under a Novation Agreement, in its entirety.</w:t>
            </w:r>
          </w:p>
        </w:tc>
      </w:tr>
      <w:tr w:rsidR="00075DD5" w14:paraId="306147D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3A4D5C"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B6AEEB" w14:textId="77777777" w:rsidR="00075DD5" w:rsidRDefault="00075DD5" w:rsidP="00EC0790">
            <w:pPr>
              <w:spacing w:line="252" w:lineRule="auto"/>
              <w:jc w:val="both"/>
              <w:rPr>
                <w:sz w:val="22"/>
                <w:szCs w:val="22"/>
              </w:rPr>
            </w:pPr>
            <w:r>
              <w:rPr>
                <w:sz w:val="22"/>
              </w:rPr>
              <w:t>Section 6.8 provides that if STML removes a Director nominated or appointed by it from office, STML is responsible for, and shall indemnify, BAFL and the Company against any loss, liability, or cost arising from a claim by such Director for unfair or wrongful dismissal. STML further indemnifies BAFL against any loss, liability, or cost arising from any act or omission of the Directors nominated by STML. Section 6.8 clarifies that this indemnity applies mutatis mutandis to BAFL in respect of its own nominated Directors.</w:t>
            </w:r>
          </w:p>
        </w:tc>
      </w:tr>
      <w:tr w:rsidR="00075DD5" w14:paraId="0A2CE6B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0CB342" w14:textId="77777777" w:rsidR="00075DD5" w:rsidRDefault="00075DD5" w:rsidP="00EC0790">
            <w:pPr>
              <w:spacing w:line="252" w:lineRule="auto"/>
              <w:jc w:val="both"/>
              <w:rPr>
                <w:sz w:val="22"/>
                <w:szCs w:val="22"/>
              </w:rPr>
            </w:pPr>
            <w:r>
              <w:rPr>
                <w:sz w:val="22"/>
                <w:szCs w:val="22"/>
              </w:rPr>
              <w:lastRenderedPageBreak/>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45A366" w14:textId="77777777" w:rsidR="00075DD5" w:rsidRDefault="00075DD5" w:rsidP="00EC0790">
            <w:pPr>
              <w:spacing w:line="252" w:lineRule="auto"/>
              <w:jc w:val="both"/>
              <w:rPr>
                <w:sz w:val="22"/>
                <w:szCs w:val="22"/>
              </w:rPr>
            </w:pPr>
            <w:r>
              <w:rPr>
                <w:sz w:val="22"/>
              </w:rPr>
              <w:t>No standalone limitation of liability clause applicable as between the Shareholders was identified in the reviewed Agreement.</w:t>
            </w:r>
          </w:p>
          <w:p w14:paraId="1B9A5148" w14:textId="77777777" w:rsidR="00633E9D" w:rsidRDefault="00000000">
            <w:pPr>
              <w:spacing w:line="252" w:lineRule="auto"/>
              <w:jc w:val="both"/>
            </w:pPr>
            <w:r>
              <w:rPr>
                <w:color w:val="FF0000"/>
                <w:sz w:val="22"/>
              </w:rPr>
              <w:t>Action Item: The Target Company is requested to confirm whether any limitation of liability provision applicable to the Shareholders is contained in the Share Subscription Agreement or other Ancillary Documents, none having been found within the four corners of this Agreement.</w:t>
            </w:r>
          </w:p>
        </w:tc>
      </w:tr>
      <w:tr w:rsidR="00075DD5" w14:paraId="7DFE2BA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79CA13F"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E2DDC1" w14:textId="77777777" w:rsidR="00075DD5" w:rsidRDefault="00075DD5" w:rsidP="00EC0790">
            <w:pPr>
              <w:spacing w:line="252" w:lineRule="auto"/>
              <w:jc w:val="both"/>
              <w:rPr>
                <w:sz w:val="22"/>
                <w:szCs w:val="22"/>
              </w:rPr>
            </w:pPr>
            <w:r>
              <w:rPr>
                <w:sz w:val="22"/>
              </w:rPr>
              <w:t>No force majeure clause governing the Shareholders’ obligations inter se was identified. Force majeure is referenced only incidentally, in Section 5.1, as one of several actions under the Material Documents that constitutes a Reserved Matter requiring BAFL’s affirmative consent, namely the sending of any force majeure notice under a Material Document.</w:t>
            </w:r>
          </w:p>
          <w:p w14:paraId="7062164B" w14:textId="77777777" w:rsidR="00633E9D" w:rsidRDefault="00000000">
            <w:pPr>
              <w:spacing w:line="252" w:lineRule="auto"/>
              <w:jc w:val="both"/>
            </w:pPr>
            <w:r>
              <w:rPr>
                <w:color w:val="FF0000"/>
                <w:sz w:val="22"/>
              </w:rPr>
              <w:t>Action Item: The Target Company is requested to confirm that no separate force majeure provision governing the Shareholders’ respective obligations under this Agreement exists in the Ancillary Documents.</w:t>
            </w:r>
          </w:p>
        </w:tc>
      </w:tr>
      <w:tr w:rsidR="00075DD5" w14:paraId="2539BD4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DCF7BD"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18DA50" w14:textId="77777777" w:rsidR="00075DD5" w:rsidRDefault="00075DD5" w:rsidP="00EC0790">
            <w:pPr>
              <w:spacing w:line="252" w:lineRule="auto"/>
              <w:jc w:val="both"/>
              <w:rPr>
                <w:sz w:val="22"/>
                <w:szCs w:val="22"/>
              </w:rPr>
            </w:pPr>
            <w:r>
              <w:rPr>
                <w:sz w:val="22"/>
              </w:rPr>
              <w:t>Section 14.1.1 provides that a Shareholder is deemed a defaulting Shareholder if it:</w:t>
            </w:r>
          </w:p>
          <w:p w14:paraId="167C01F0" w14:textId="77777777" w:rsidR="00633E9D" w:rsidRDefault="00000000">
            <w:pPr>
              <w:spacing w:line="252" w:lineRule="auto"/>
              <w:ind w:left="360"/>
              <w:jc w:val="both"/>
            </w:pPr>
            <w:r>
              <w:rPr>
                <w:sz w:val="22"/>
              </w:rPr>
              <w:t>(i) commits a breach of its obligations under this Agreement or any agreement entered into pursuant to it, including the Ancillary Documents, that is not remedied within sixty (60) days of notice;</w:t>
            </w:r>
          </w:p>
          <w:p w14:paraId="2E63039E" w14:textId="77777777" w:rsidR="00633E9D" w:rsidRDefault="00000000">
            <w:pPr>
              <w:spacing w:line="252" w:lineRule="auto"/>
              <w:ind w:left="360"/>
              <w:jc w:val="both"/>
            </w:pPr>
            <w:r>
              <w:rPr>
                <w:sz w:val="22"/>
              </w:rPr>
              <w:t>(ii) is adjudicated insolvent, commences or becomes subject to bankruptcy or insolvency proceedings, or takes corporate action in furtherance thereof; or</w:t>
            </w:r>
          </w:p>
          <w:p w14:paraId="278E9D6A" w14:textId="77777777" w:rsidR="00633E9D" w:rsidRDefault="00000000">
            <w:pPr>
              <w:spacing w:line="252" w:lineRule="auto"/>
              <w:ind w:left="360"/>
              <w:jc w:val="both"/>
            </w:pPr>
            <w:r>
              <w:rPr>
                <w:sz w:val="22"/>
              </w:rPr>
              <w:t>(iii) becomes subject to a judgment, decree, or order of a competent court granting relief in an involuntary bankruptcy or insolvency case, appointing a custodian over its business or assets, or ordering winding-up or liquidation, in each case remaining unstayed for thirty (30) consecutive days, or, in the case of a bankruptcy or insolvency petition, not dismissed within sixty (60) calendar days.</w:t>
            </w:r>
          </w:p>
        </w:tc>
      </w:tr>
      <w:tr w:rsidR="00075DD5" w14:paraId="22A4C87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1E46F9"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958890" w14:textId="77777777" w:rsidR="00075DD5" w:rsidRDefault="00075DD5" w:rsidP="00EC0790">
            <w:pPr>
              <w:spacing w:line="252" w:lineRule="auto"/>
              <w:jc w:val="both"/>
              <w:rPr>
                <w:sz w:val="22"/>
                <w:szCs w:val="22"/>
              </w:rPr>
            </w:pPr>
            <w:r>
              <w:rPr>
                <w:sz w:val="22"/>
              </w:rPr>
              <w:t>Section 34.2 provides that disputes shall first be referred for amicable settlement between the parties. Failing amicable settlement, either party may refer the dispute to arbitration before a three-member arbitration board seated in Lahore, Pakistan, conducted in the English language under the Arbitration Act, 1940. Each Shareholder is entitled to nominate one arbitrator, with the third arbitrator, who acts as chairman, to be nominated jointly. The arbitral award is final, binding, and incontestable, and the costs of arbitration are borne equally by the parties unless the award provides otherwise.</w:t>
            </w:r>
          </w:p>
        </w:tc>
      </w:tr>
      <w:tr w:rsidR="00075DD5" w14:paraId="5B89047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AA5F82" w14:textId="77777777" w:rsidR="00075DD5" w:rsidRDefault="00075DD5" w:rsidP="00EC0790">
            <w:pPr>
              <w:spacing w:line="252" w:lineRule="auto"/>
              <w:jc w:val="both"/>
              <w:rPr>
                <w:sz w:val="22"/>
                <w:szCs w:val="22"/>
              </w:rPr>
            </w:pPr>
            <w:r>
              <w:rPr>
                <w:sz w:val="22"/>
                <w:szCs w:val="22"/>
              </w:rPr>
              <w:lastRenderedPageBreak/>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1ECA80" w14:textId="77777777" w:rsidR="00075DD5" w:rsidRDefault="00075DD5" w:rsidP="00EC0790">
            <w:pPr>
              <w:spacing w:line="252" w:lineRule="auto"/>
              <w:jc w:val="both"/>
              <w:rPr>
                <w:sz w:val="22"/>
                <w:szCs w:val="22"/>
              </w:rPr>
            </w:pPr>
            <w:r>
              <w:rPr>
                <w:sz w:val="22"/>
              </w:rPr>
              <w:t>This Agreement does not contain a clause titled Negative Covenants. Its functional equivalent is Section 5 (Reserved Matters), which lists matters that cannot be undertaken by the Company or its Board of Directors without the affirmative vote of BAFL or its nominated Directors, including, among others:</w:t>
            </w:r>
          </w:p>
          <w:p w14:paraId="454B8D41" w14:textId="77777777" w:rsidR="00633E9D" w:rsidRDefault="00000000">
            <w:pPr>
              <w:spacing w:line="252" w:lineRule="auto"/>
              <w:ind w:left="360"/>
              <w:jc w:val="both"/>
            </w:pPr>
            <w:r>
              <w:rPr>
                <w:sz w:val="22"/>
              </w:rPr>
              <w:t>(i) issuance of right shares, bonus shares, or redeemable capital;</w:t>
            </w:r>
          </w:p>
          <w:p w14:paraId="7E76E115" w14:textId="77777777" w:rsidR="00633E9D" w:rsidRDefault="00000000">
            <w:pPr>
              <w:spacing w:line="252" w:lineRule="auto"/>
              <w:ind w:left="360"/>
              <w:jc w:val="both"/>
            </w:pPr>
            <w:r>
              <w:rPr>
                <w:sz w:val="22"/>
              </w:rPr>
              <w:t>(ii) borrowing or granting of security other than the Share Pledge;</w:t>
            </w:r>
          </w:p>
          <w:p w14:paraId="31A5E71A" w14:textId="77777777" w:rsidR="00633E9D" w:rsidRDefault="00000000">
            <w:pPr>
              <w:spacing w:line="252" w:lineRule="auto"/>
              <w:ind w:left="360"/>
              <w:jc w:val="both"/>
            </w:pPr>
            <w:r>
              <w:rPr>
                <w:sz w:val="22"/>
              </w:rPr>
              <w:t>(iii) winding-up or liquidation;</w:t>
            </w:r>
          </w:p>
          <w:p w14:paraId="449FAFAE" w14:textId="77777777" w:rsidR="00633E9D" w:rsidRDefault="00000000">
            <w:pPr>
              <w:spacing w:line="252" w:lineRule="auto"/>
              <w:ind w:left="360"/>
              <w:jc w:val="both"/>
            </w:pPr>
            <w:r>
              <w:rPr>
                <w:sz w:val="22"/>
              </w:rPr>
              <w:t>(iv) change of Business;</w:t>
            </w:r>
          </w:p>
          <w:p w14:paraId="3D237AE1" w14:textId="77777777" w:rsidR="00633E9D" w:rsidRDefault="00000000">
            <w:pPr>
              <w:spacing w:line="252" w:lineRule="auto"/>
              <w:ind w:left="360"/>
              <w:jc w:val="both"/>
            </w:pPr>
            <w:r>
              <w:rPr>
                <w:sz w:val="22"/>
              </w:rPr>
              <w:t>(v) amendment of Material Documents, the Memorandum, or Articles of Association;</w:t>
            </w:r>
          </w:p>
          <w:p w14:paraId="152DED52" w14:textId="77777777" w:rsidR="00633E9D" w:rsidRDefault="00000000">
            <w:pPr>
              <w:spacing w:line="252" w:lineRule="auto"/>
              <w:ind w:left="360"/>
              <w:jc w:val="both"/>
            </w:pPr>
            <w:r>
              <w:rPr>
                <w:sz w:val="22"/>
              </w:rPr>
              <w:t>(vi) related party transactions in excess of USD 100,000;</w:t>
            </w:r>
          </w:p>
          <w:p w14:paraId="1DF625A1" w14:textId="77777777" w:rsidR="00633E9D" w:rsidRDefault="00000000">
            <w:pPr>
              <w:spacing w:line="252" w:lineRule="auto"/>
              <w:ind w:left="360"/>
              <w:jc w:val="both"/>
            </w:pPr>
            <w:r>
              <w:rPr>
                <w:sz w:val="22"/>
              </w:rPr>
              <w:t>(vii) capital expenditure in excess of USD 300,000 not included in the Ancillary Documents; and</w:t>
            </w:r>
          </w:p>
          <w:p w14:paraId="070E45DE" w14:textId="77777777" w:rsidR="00633E9D" w:rsidRDefault="00000000">
            <w:pPr>
              <w:spacing w:line="252" w:lineRule="auto"/>
              <w:ind w:left="360"/>
              <w:jc w:val="both"/>
            </w:pPr>
            <w:r>
              <w:rPr>
                <w:sz w:val="22"/>
              </w:rPr>
              <w:t>(viii) any private or public offering, listing, or de-listing of Shares.</w:t>
            </w:r>
          </w:p>
          <w:p w14:paraId="499B07DA" w14:textId="77777777" w:rsidR="00633E9D" w:rsidRDefault="00000000">
            <w:pPr>
              <w:spacing w:line="252" w:lineRule="auto"/>
              <w:jc w:val="both"/>
            </w:pPr>
            <w:r>
              <w:rPr>
                <w:sz w:val="22"/>
              </w:rPr>
              <w:t>Under Sections 5.2 and 5.3, the scope of these Reserved Matters narrows progressively as BAFL’s Percentage Shareholding Interest, together with any BAFL Substantial Interest Entity, falls below 10% and then 5%.</w:t>
            </w:r>
          </w:p>
        </w:tc>
      </w:tr>
      <w:tr w:rsidR="00075DD5" w14:paraId="618C763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27E4EDC"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2A415C7" w14:textId="77777777" w:rsidR="00075DD5" w:rsidRDefault="00075DD5" w:rsidP="00EC0790">
            <w:pPr>
              <w:spacing w:line="252" w:lineRule="auto"/>
              <w:jc w:val="both"/>
              <w:rPr>
                <w:sz w:val="22"/>
                <w:szCs w:val="22"/>
              </w:rPr>
            </w:pPr>
            <w:r>
              <w:rPr>
                <w:sz w:val="22"/>
              </w:rPr>
              <w:t>No liquidated damages or penalty clause applicable as between the Shareholders was identified. Liquidated damages are referenced only in the context of the Reserved Matters, where payment by the Company of liquidated damages exceeding USD 300,000 under a Material Document requires BAFL’s affirmative consent under Section 5.1.</w:t>
            </w:r>
          </w:p>
          <w:p w14:paraId="5BE4548C" w14:textId="77777777" w:rsidR="00633E9D" w:rsidRDefault="00000000">
            <w:pPr>
              <w:spacing w:line="252" w:lineRule="auto"/>
              <w:jc w:val="both"/>
            </w:pPr>
            <w:r>
              <w:rPr>
                <w:color w:val="FF0000"/>
                <w:sz w:val="22"/>
              </w:rPr>
              <w:t>Action Item: The Target Company is requested to confirm that no liquidated damages provision binding as between the Shareholders exists in the Ancillary Documents.</w:t>
            </w:r>
          </w:p>
        </w:tc>
      </w:tr>
      <w:tr w:rsidR="00075DD5" w14:paraId="76333EF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A029BE"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6E5156" w14:textId="77777777" w:rsidR="00075DD5" w:rsidRDefault="00075DD5" w:rsidP="00EC0790">
            <w:pPr>
              <w:spacing w:line="252" w:lineRule="auto"/>
              <w:jc w:val="both"/>
              <w:rPr>
                <w:sz w:val="22"/>
                <w:szCs w:val="22"/>
              </w:rPr>
            </w:pPr>
            <w:r>
              <w:rPr>
                <w:sz w:val="22"/>
              </w:rPr>
              <w:t>Section 17 requires each Shareholder to treat information concerning the other Shareholders that comes to its knowledge under this Agreement as confidential, and not to disclose or use such information for a period of three (3) years from the date of disclosure or the date of this Agreement, whichever is later. Permitted disclosures are limited to employees, advisors, and Lenders with a demonstrable need to know, who are bound by equivalent confidentiality obligations. The restriction does not apply to information already known, already in the public domain other than by breach, lawfully obtained from a third party, expressly released by the disclosing Shareholder, or required to be disclosed to the Lender or pursuant to a lawful government order.</w:t>
            </w:r>
          </w:p>
        </w:tc>
      </w:tr>
      <w:tr w:rsidR="00075DD5" w14:paraId="3E17923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04355F" w14:textId="77777777" w:rsidR="00075DD5" w:rsidRDefault="00075DD5" w:rsidP="00EC0790">
            <w:pPr>
              <w:spacing w:line="252" w:lineRule="auto"/>
              <w:jc w:val="both"/>
              <w:rPr>
                <w:sz w:val="22"/>
                <w:szCs w:val="22"/>
              </w:rPr>
            </w:pPr>
            <w:r>
              <w:rPr>
                <w:sz w:val="22"/>
                <w:szCs w:val="22"/>
              </w:rPr>
              <w:lastRenderedPageBreak/>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803FAC" w14:textId="77777777" w:rsidR="00075DD5" w:rsidRDefault="00075DD5" w:rsidP="00EC0790">
            <w:pPr>
              <w:spacing w:line="252" w:lineRule="auto"/>
              <w:jc w:val="both"/>
              <w:rPr>
                <w:sz w:val="22"/>
                <w:szCs w:val="22"/>
              </w:rPr>
            </w:pPr>
            <w:r>
              <w:rPr>
                <w:sz w:val="22"/>
              </w:rPr>
              <w:t>Section 27 prohibits a party from assigning or transferring its rights, or delegating its performance, under this Agreement without the prior written approval of the other parties, save as expressly permitted elsewhere in the Agreement, including the permitted transfer provisions in Section 10.2. Any assignment, transfer, or delegation made without such approval constitutes a breach of this Agreement. Section 26 (Successors and Assigns) provides that the shareholding provisions of this Agreement bind, and inure to the benefit of, the permitted assigns and successors in title of STML and BAFL.</w:t>
            </w:r>
          </w:p>
        </w:tc>
      </w:tr>
      <w:tr w:rsidR="00075DD5" w14:paraId="4A4454E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51DF17"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E84049" w14:textId="77777777" w:rsidR="00075DD5" w:rsidRDefault="00075DD5" w:rsidP="00EC0790">
            <w:pPr>
              <w:spacing w:line="252" w:lineRule="auto"/>
              <w:jc w:val="both"/>
              <w:rPr>
                <w:sz w:val="22"/>
                <w:szCs w:val="22"/>
              </w:rPr>
            </w:pPr>
            <w:r>
              <w:rPr>
                <w:sz w:val="22"/>
              </w:rPr>
              <w:t>This Agreement does not contain a clause titled Change in Control. The definition of “Transfer” in Section 1.1 is drafted broadly to capture any direct or indirect sale, or any transfer of an economic or other interest or voting rights, in any Shares, and is accordingly the closest functional equivalent. A Transfer of Shares held by STML or BAFL is subject to the Lock-In Period, the Right of First Offer under Section 10.4, the Tag-Along Right under Section 11, and the Post-Transfer Default provisions of Sections 15 and 16.</w:t>
            </w:r>
          </w:p>
          <w:p w14:paraId="1CF6FC93" w14:textId="77777777" w:rsidR="00633E9D" w:rsidRDefault="00000000">
            <w:pPr>
              <w:spacing w:line="252" w:lineRule="auto"/>
              <w:jc w:val="both"/>
            </w:pPr>
            <w:r>
              <w:rPr>
                <w:b/>
                <w:color w:val="FF0000"/>
                <w:sz w:val="22"/>
              </w:rPr>
              <w:t xml:space="preserve">Action Item: </w:t>
            </w:r>
            <w:r>
              <w:rPr>
                <w:color w:val="FF0000"/>
                <w:sz w:val="22"/>
              </w:rPr>
              <w:t>The Client is requested to confirm whether the Transaction, as structured, constitutes a Transfer for the purposes of this Agreement, and if so, to confirm that the Right of First Offer and the Tag-Along Right have been validly waived or exercised, and that any consequential approval of AEDB under Section 12.3 of the Implementation Agreement has been or will be obtained, prior to Completion.</w:t>
            </w:r>
          </w:p>
        </w:tc>
      </w:tr>
      <w:tr w:rsidR="00075DD5" w14:paraId="76B4056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797F3A"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12AA16" w14:textId="77777777" w:rsidR="00075DD5" w:rsidRDefault="00075DD5" w:rsidP="00EC0790">
            <w:pPr>
              <w:spacing w:line="252" w:lineRule="auto"/>
              <w:jc w:val="both"/>
              <w:rPr>
                <w:sz w:val="22"/>
                <w:szCs w:val="22"/>
              </w:rPr>
            </w:pPr>
            <w:r>
              <w:rPr>
                <w:sz w:val="22"/>
              </w:rPr>
              <w:t>No performance guarantee or security deposit obligation as between the Shareholders was identified. The Agreement instead refers to a Share Pledge to be created by, among others, STML and BAFL in favour of the Lender, Overseas Private Investment Corporation, under the Financing Documents, and to guarantees provided by the Government of Pakistan under the Implementation Agreement, the calling of which is a Reserved Matter under Section 5.1.</w:t>
            </w:r>
          </w:p>
          <w:p w14:paraId="0113FBEB" w14:textId="77777777" w:rsidR="00633E9D" w:rsidRDefault="00000000">
            <w:pPr>
              <w:spacing w:line="252" w:lineRule="auto"/>
              <w:jc w:val="both"/>
            </w:pPr>
            <w:r>
              <w:rPr>
                <w:color w:val="FF0000"/>
                <w:sz w:val="22"/>
              </w:rPr>
              <w:t>Action Item: The Target Company is requested to provide the Share Pledge Agreement referred to in this Agreement and confirm its current status, including whether it remains subsisting or has been released.</w:t>
            </w:r>
          </w:p>
        </w:tc>
      </w:tr>
      <w:tr w:rsidR="00075DD5" w14:paraId="3283091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3FAECF"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222CB7" w14:textId="77777777" w:rsidR="00075DD5" w:rsidRDefault="00075DD5" w:rsidP="00EC0790">
            <w:pPr>
              <w:spacing w:line="252" w:lineRule="auto"/>
              <w:jc w:val="both"/>
              <w:rPr>
                <w:sz w:val="22"/>
                <w:szCs w:val="22"/>
              </w:rPr>
            </w:pPr>
            <w:r>
              <w:rPr>
                <w:sz w:val="22"/>
              </w:rPr>
              <w:t>The reviewed copy of the Agreement bears the watermark of a Rs. 100 (Pakistani Rupees One Hundred) judicial/stamp paper on its cover page.</w:t>
            </w:r>
          </w:p>
          <w:p w14:paraId="531A4983" w14:textId="77777777" w:rsidR="00633E9D" w:rsidRDefault="00000000">
            <w:pPr>
              <w:spacing w:line="252" w:lineRule="auto"/>
              <w:jc w:val="both"/>
            </w:pPr>
            <w:r>
              <w:rPr>
                <w:color w:val="FF0000"/>
                <w:sz w:val="22"/>
              </w:rPr>
              <w:t xml:space="preserve">Action Item: The Target Company is requested to provide the basis on which the stamp duty was calculated and to confirm that the stamp duty affixed is adequate having regard to the value of the transaction and the capital commitments recorded in this Agreement, including the Balance Equity </w:t>
            </w:r>
            <w:r>
              <w:rPr>
                <w:color w:val="FF0000"/>
                <w:sz w:val="22"/>
              </w:rPr>
              <w:lastRenderedPageBreak/>
              <w:t>Amount of USD 35,605,058. If the amount is found to be insufficient, the Target Company should take immediate steps to pay the deficit amount and have the instrument impounded and validated by the Collector of Stamps to ensure its enforceability.</w:t>
            </w:r>
          </w:p>
        </w:tc>
      </w:tr>
      <w:tr w:rsidR="004A66AC" w14:paraId="25FB148F"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801BEA1" w14:textId="77777777" w:rsidR="004A66AC" w:rsidRDefault="004A66AC" w:rsidP="004A66AC">
            <w:pPr>
              <w:keepNext/>
              <w:spacing w:line="252" w:lineRule="auto"/>
              <w:jc w:val="center"/>
            </w:pPr>
            <w:r>
              <w:rPr>
                <w:b/>
                <w:bCs/>
                <w:smallCaps/>
                <w:color w:val="FFC000"/>
                <w:sz w:val="24"/>
                <w:szCs w:val="24"/>
              </w:rPr>
              <w:lastRenderedPageBreak/>
              <w:t>Specific Provisions</w:t>
            </w:r>
          </w:p>
        </w:tc>
      </w:tr>
      <w:tr w:rsidR="004A66AC" w14:paraId="5C0E73F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C508545"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815814F"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3D20FA2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8484E8"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Capitalisation and Dividends</w:t>
            </w:r>
          </w:p>
        </w:tc>
        <w:tc>
          <w:tcPr>
            <w:tcW w:w="6120" w:type="dxa"/>
            <w:tcBorders>
              <w:top w:val="single" w:sz="4" w:space="0" w:color="000000"/>
              <w:left w:val="single" w:sz="4" w:space="0" w:color="000000"/>
              <w:bottom w:val="single" w:sz="4" w:space="0" w:color="000000"/>
              <w:right w:val="single" w:sz="4" w:space="0" w:color="000000"/>
            </w:tcBorders>
            <w:vAlign w:val="center"/>
          </w:tcPr>
          <w:p w14:paraId="43EB8382" w14:textId="77777777" w:rsidR="004A66AC" w:rsidRPr="004A66AC" w:rsidRDefault="004A66AC" w:rsidP="004A66AC">
            <w:pPr>
              <w:spacing w:line="252" w:lineRule="auto"/>
              <w:jc w:val="both"/>
              <w:rPr>
                <w:sz w:val="22"/>
                <w:szCs w:val="22"/>
              </w:rPr>
            </w:pPr>
          </w:p>
        </w:tc>
      </w:tr>
      <w:tr w:rsidR="004A66AC" w14:paraId="0A4D060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29818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Reserved Matters</w:t>
            </w:r>
          </w:p>
        </w:tc>
        <w:tc>
          <w:tcPr>
            <w:tcW w:w="6120" w:type="dxa"/>
            <w:tcBorders>
              <w:top w:val="single" w:sz="4" w:space="0" w:color="000000"/>
              <w:left w:val="single" w:sz="4" w:space="0" w:color="000000"/>
              <w:bottom w:val="single" w:sz="4" w:space="0" w:color="000000"/>
              <w:right w:val="single" w:sz="4" w:space="0" w:color="000000"/>
            </w:tcBorders>
            <w:vAlign w:val="center"/>
          </w:tcPr>
          <w:p w14:paraId="145B36AB" w14:textId="77777777" w:rsidR="004A66AC" w:rsidRPr="004A66AC" w:rsidRDefault="004A66AC" w:rsidP="004A66AC">
            <w:pPr>
              <w:spacing w:line="252" w:lineRule="auto"/>
              <w:jc w:val="both"/>
              <w:rPr>
                <w:sz w:val="22"/>
                <w:szCs w:val="22"/>
              </w:rPr>
            </w:pPr>
          </w:p>
        </w:tc>
      </w:tr>
      <w:tr w:rsidR="004A66AC" w14:paraId="77EA02F1"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EE08F3"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Board of Directors and Committees</w:t>
            </w:r>
          </w:p>
        </w:tc>
        <w:tc>
          <w:tcPr>
            <w:tcW w:w="6120" w:type="dxa"/>
            <w:tcBorders>
              <w:top w:val="single" w:sz="4" w:space="0" w:color="000000"/>
              <w:left w:val="single" w:sz="4" w:space="0" w:color="000000"/>
              <w:bottom w:val="single" w:sz="4" w:space="0" w:color="000000"/>
              <w:right w:val="single" w:sz="4" w:space="0" w:color="000000"/>
            </w:tcBorders>
            <w:vAlign w:val="center"/>
          </w:tcPr>
          <w:p w14:paraId="11DA1F28" w14:textId="77777777" w:rsidR="004A66AC" w:rsidRPr="004A66AC" w:rsidRDefault="004A66AC" w:rsidP="004A66AC">
            <w:pPr>
              <w:spacing w:line="252" w:lineRule="auto"/>
              <w:jc w:val="both"/>
              <w:rPr>
                <w:sz w:val="22"/>
                <w:szCs w:val="22"/>
              </w:rPr>
            </w:pPr>
          </w:p>
        </w:tc>
      </w:tr>
      <w:tr w:rsidR="004A66AC" w14:paraId="6340DA5A"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7FC75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Restrictions on Transferability of Shares</w:t>
            </w:r>
          </w:p>
        </w:tc>
        <w:tc>
          <w:tcPr>
            <w:tcW w:w="6120" w:type="dxa"/>
            <w:tcBorders>
              <w:top w:val="single" w:sz="4" w:space="0" w:color="000000"/>
              <w:left w:val="single" w:sz="4" w:space="0" w:color="000000"/>
              <w:bottom w:val="single" w:sz="4" w:space="0" w:color="000000"/>
              <w:right w:val="single" w:sz="4" w:space="0" w:color="000000"/>
            </w:tcBorders>
            <w:vAlign w:val="center"/>
          </w:tcPr>
          <w:p w14:paraId="2C0F551C" w14:textId="77777777" w:rsidR="004A66AC" w:rsidRPr="004A66AC" w:rsidRDefault="004A66AC" w:rsidP="004A66AC">
            <w:pPr>
              <w:spacing w:line="252" w:lineRule="auto"/>
              <w:jc w:val="both"/>
              <w:rPr>
                <w:sz w:val="22"/>
                <w:szCs w:val="22"/>
              </w:rPr>
            </w:pPr>
          </w:p>
        </w:tc>
      </w:tr>
      <w:tr w:rsidR="004A66AC" w14:paraId="47DB322B"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059DF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Applicable Regulatory Approvals</w:t>
            </w:r>
          </w:p>
        </w:tc>
        <w:tc>
          <w:tcPr>
            <w:tcW w:w="6120" w:type="dxa"/>
            <w:tcBorders>
              <w:top w:val="single" w:sz="4" w:space="0" w:color="000000"/>
              <w:left w:val="single" w:sz="4" w:space="0" w:color="000000"/>
              <w:bottom w:val="single" w:sz="4" w:space="0" w:color="000000"/>
              <w:right w:val="single" w:sz="4" w:space="0" w:color="000000"/>
            </w:tcBorders>
            <w:vAlign w:val="center"/>
          </w:tcPr>
          <w:p w14:paraId="5489DC74" w14:textId="77777777" w:rsidR="004A66AC" w:rsidRPr="004A66AC" w:rsidRDefault="004A66AC" w:rsidP="004A66AC">
            <w:pPr>
              <w:spacing w:line="252" w:lineRule="auto"/>
              <w:jc w:val="both"/>
              <w:rPr>
                <w:sz w:val="22"/>
                <w:szCs w:val="22"/>
              </w:rPr>
            </w:pPr>
          </w:p>
        </w:tc>
      </w:tr>
      <w:tr w:rsidR="004A66AC" w14:paraId="6D1CB714"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208844"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Supremacy and Articles of Association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5E188114" w14:textId="77777777" w:rsidR="004A66AC" w:rsidRPr="004A66AC" w:rsidRDefault="004A66AC" w:rsidP="004A66AC">
            <w:pPr>
              <w:spacing w:line="252" w:lineRule="auto"/>
              <w:jc w:val="both"/>
              <w:rPr>
                <w:sz w:val="22"/>
                <w:szCs w:val="22"/>
              </w:rPr>
            </w:pPr>
          </w:p>
        </w:tc>
      </w:tr>
    </w:tbl>
    <w:p w14:paraId="01A859CE"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6D25D4A2"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289D7BA" w14:textId="77777777" w:rsidR="00075DD5" w:rsidRDefault="00075DD5" w:rsidP="00E920C8">
            <w:pPr>
              <w:keepNext/>
              <w:jc w:val="center"/>
              <w:rPr>
                <w:b/>
                <w:bCs/>
                <w:smallCaps/>
                <w:color w:val="FFC000"/>
                <w:sz w:val="24"/>
                <w:szCs w:val="24"/>
              </w:rPr>
            </w:pPr>
            <w:r>
              <w:rPr>
                <w:b/>
                <w:bCs/>
                <w:smallCaps/>
                <w:color w:val="FFC000"/>
                <w:sz w:val="24"/>
                <w:szCs w:val="24"/>
              </w:rPr>
              <w:t>Full Services Agreement</w:t>
            </w:r>
          </w:p>
        </w:tc>
      </w:tr>
      <w:tr w:rsidR="00075DD5" w14:paraId="4A3D523F"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F5B3CEE"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51531A60"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D892849"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1DB337E" w14:textId="77777777" w:rsidR="00075DD5" w:rsidRDefault="00075DD5" w:rsidP="00E920C8">
            <w:pPr>
              <w:keepNext/>
              <w:jc w:val="center"/>
              <w:rPr>
                <w:sz w:val="24"/>
                <w:szCs w:val="24"/>
              </w:rPr>
            </w:pPr>
            <w:r>
              <w:rPr>
                <w:b/>
                <w:bCs/>
                <w:smallCaps/>
                <w:color w:val="FFC000"/>
                <w:sz w:val="24"/>
                <w:szCs w:val="24"/>
              </w:rPr>
              <w:t>Description</w:t>
            </w:r>
          </w:p>
        </w:tc>
      </w:tr>
      <w:tr w:rsidR="00075DD5" w14:paraId="549D6C27"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C27B827"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AD0BADD" w14:textId="77777777" w:rsidR="00075DD5" w:rsidRDefault="00075DD5" w:rsidP="00E920C8">
            <w:pPr>
              <w:spacing w:line="252" w:lineRule="auto"/>
              <w:jc w:val="both"/>
              <w:rPr>
                <w:sz w:val="22"/>
                <w:szCs w:val="22"/>
              </w:rPr>
            </w:pPr>
            <w:r>
              <w:rPr>
                <w:sz w:val="22"/>
              </w:rPr>
              <w:t xml:space="preserve">The parties to this Agreement are (i) Sapphire Wind Power Company Limited (the </w:t>
            </w:r>
            <w:r>
              <w:rPr>
                <w:b/>
                <w:sz w:val="22"/>
              </w:rPr>
              <w:t>Buyer</w:t>
            </w:r>
            <w:r>
              <w:rPr>
                <w:sz w:val="22"/>
              </w:rPr>
              <w:t xml:space="preserve"> or the </w:t>
            </w:r>
            <w:r>
              <w:rPr>
                <w:b/>
                <w:sz w:val="22"/>
              </w:rPr>
              <w:t>Target Company</w:t>
            </w:r>
            <w:r>
              <w:rPr>
                <w:sz w:val="22"/>
              </w:rPr>
              <w:t>); (ii) GE Wind Energy, GmbH, a corporation organized under the laws of Germany (</w:t>
            </w:r>
            <w:r>
              <w:rPr>
                <w:b/>
                <w:sz w:val="22"/>
              </w:rPr>
              <w:t>GEWE</w:t>
            </w:r>
            <w:r>
              <w:rPr>
                <w:sz w:val="22"/>
              </w:rPr>
              <w:t xml:space="preserve"> or the </w:t>
            </w:r>
            <w:r>
              <w:rPr>
                <w:b/>
                <w:sz w:val="22"/>
              </w:rPr>
              <w:t>Offshore Contractor</w:t>
            </w:r>
            <w:r>
              <w:rPr>
                <w:sz w:val="22"/>
              </w:rPr>
              <w:t>); and (iii) General Electric International Inc., a corporation organized under the laws of Delaware, United States of America (</w:t>
            </w:r>
            <w:r>
              <w:rPr>
                <w:b/>
                <w:sz w:val="22"/>
              </w:rPr>
              <w:t>GEII</w:t>
            </w:r>
            <w:r>
              <w:rPr>
                <w:sz w:val="22"/>
              </w:rPr>
              <w:t xml:space="preserve"> or the </w:t>
            </w:r>
            <w:r>
              <w:rPr>
                <w:b/>
                <w:sz w:val="22"/>
              </w:rPr>
              <w:t>Onshore Contractor</w:t>
            </w:r>
            <w:r>
              <w:rPr>
                <w:sz w:val="22"/>
              </w:rPr>
              <w:t>). GEWE and GEII, acting on a joint and several liability basis, are together referred to as the Seller.</w:t>
            </w:r>
          </w:p>
        </w:tc>
      </w:tr>
      <w:tr w:rsidR="00075DD5" w14:paraId="424C9D1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64AF307"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45A2BBB" w14:textId="77777777" w:rsidR="00075DD5" w:rsidRDefault="00075DD5" w:rsidP="00E920C8">
            <w:pPr>
              <w:spacing w:line="252" w:lineRule="auto"/>
              <w:jc w:val="both"/>
              <w:rPr>
                <w:sz w:val="22"/>
                <w:szCs w:val="22"/>
              </w:rPr>
            </w:pPr>
            <w:r>
              <w:rPr>
                <w:sz w:val="22"/>
              </w:rPr>
              <w:t>The preamble records that this Agreement is made on 13 October 2011, this date being defined as the Effective Date (Article 5.1(a)).</w:t>
            </w:r>
          </w:p>
        </w:tc>
      </w:tr>
      <w:tr w:rsidR="00075DD5" w14:paraId="61A3479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0346F3A"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69BCA0E" w14:textId="77777777" w:rsidR="00075DD5" w:rsidRDefault="00075DD5" w:rsidP="00E920C8">
            <w:pPr>
              <w:spacing w:line="252" w:lineRule="auto"/>
              <w:jc w:val="both"/>
              <w:rPr>
                <w:sz w:val="22"/>
                <w:szCs w:val="22"/>
              </w:rPr>
            </w:pPr>
            <w:r>
              <w:rPr>
                <w:sz w:val="22"/>
              </w:rPr>
              <w:t xml:space="preserve">Article 5.1(b) provides that the Term is eight (8) consecutive Agreement Years, commencing on the Maintenance Start </w:t>
            </w:r>
            <w:r>
              <w:rPr>
                <w:sz w:val="22"/>
              </w:rPr>
              <w:lastRenderedPageBreak/>
              <w:t>Date, unless terminated earlier under Article 5.4. Article 5.1(e) provides that this Agreement terminates automatically upon termination of the Implementation Agreement or the Energy Purchase Agreement. This Term was reset by the FSA Fourth Amendment Agreement, addressed below.</w:t>
            </w:r>
          </w:p>
        </w:tc>
      </w:tr>
      <w:tr w:rsidR="00075DD5" w14:paraId="7E250B8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FFE30CA" w14:textId="77777777" w:rsidR="00075DD5" w:rsidRDefault="00075DD5" w:rsidP="00E920C8">
            <w:pPr>
              <w:spacing w:line="252" w:lineRule="auto"/>
              <w:jc w:val="both"/>
              <w:rPr>
                <w:sz w:val="22"/>
                <w:szCs w:val="22"/>
              </w:rPr>
            </w:pPr>
            <w:r>
              <w:rPr>
                <w:sz w:val="22"/>
                <w:szCs w:val="22"/>
              </w:rPr>
              <w:lastRenderedPageBreak/>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415AC03" w14:textId="2DFD919E" w:rsidR="00886EEF" w:rsidRDefault="00075DD5" w:rsidP="00173F14">
            <w:pPr>
              <w:spacing w:line="252" w:lineRule="auto"/>
              <w:jc w:val="both"/>
              <w:rPr>
                <w:sz w:val="22"/>
              </w:rPr>
            </w:pPr>
            <w:r>
              <w:rPr>
                <w:sz w:val="22"/>
              </w:rPr>
              <w:t>The material obligations recorded in this Agreement include:</w:t>
            </w:r>
            <w:r w:rsidR="008E7EA5">
              <w:rPr>
                <w:sz w:val="22"/>
              </w:rPr>
              <w:t xml:space="preserve"> </w:t>
            </w:r>
            <w:r>
              <w:rPr>
                <w:sz w:val="22"/>
              </w:rPr>
              <w:t>(</w:t>
            </w:r>
            <w:proofErr w:type="spellStart"/>
            <w:r>
              <w:rPr>
                <w:sz w:val="22"/>
              </w:rPr>
              <w:t>i</w:t>
            </w:r>
            <w:proofErr w:type="spellEnd"/>
            <w:r>
              <w:rPr>
                <w:sz w:val="22"/>
              </w:rPr>
              <w:t xml:space="preserve">) the Seller’s obligation, under Article 5.3, to provide equipment, tools, Parts, and Services for Covered Operations and Maintenance described in </w:t>
            </w:r>
            <w:r w:rsidR="008E7EA5">
              <w:rPr>
                <w:sz w:val="22"/>
              </w:rPr>
              <w:t xml:space="preserve">detail in </w:t>
            </w:r>
            <w:r>
              <w:rPr>
                <w:sz w:val="22"/>
              </w:rPr>
              <w:t>Exhibit A for the Term;</w:t>
            </w:r>
            <w:r w:rsidR="008E7EA5">
              <w:rPr>
                <w:sz w:val="22"/>
              </w:rPr>
              <w:t xml:space="preserve"> </w:t>
            </w:r>
            <w:r>
              <w:rPr>
                <w:sz w:val="22"/>
              </w:rPr>
              <w:t>(ii) the Buyer’s obligation, under Article 6, to pay Fixed Monthly Payments, originally invoiced in advance, 39% by the Onshore Contractor (GEII) and 61% by the Offshore Contractor (GEWE), under the base Agreement; this invoicing structure has been superseded in its entirety by the FSA Novation Agreement</w:t>
            </w:r>
            <w:r w:rsidR="008E7EA5">
              <w:rPr>
                <w:sz w:val="22"/>
              </w:rPr>
              <w:t xml:space="preserve"> discussed below</w:t>
            </w:r>
            <w:r>
              <w:rPr>
                <w:sz w:val="22"/>
              </w:rPr>
              <w:t xml:space="preserve">. Article 6.1(a) was further amended by the FSA Third Amendment Agreement </w:t>
            </w:r>
            <w:r w:rsidR="008E7EA5">
              <w:rPr>
                <w:sz w:val="22"/>
              </w:rPr>
              <w:t>also</w:t>
            </w:r>
            <w:r>
              <w:rPr>
                <w:sz w:val="22"/>
              </w:rPr>
              <w:t xml:space="preserve"> addressed below</w:t>
            </w:r>
            <w:r w:rsidR="008E7EA5">
              <w:rPr>
                <w:sz w:val="22"/>
              </w:rPr>
              <w:t xml:space="preserve">. </w:t>
            </w:r>
            <w:r w:rsidR="00886EEF">
              <w:rPr>
                <w:sz w:val="22"/>
              </w:rPr>
              <w:t>(ii</w:t>
            </w:r>
            <w:r>
              <w:rPr>
                <w:sz w:val="22"/>
              </w:rPr>
              <w:t>i) the Seller’s obligation under Article 5.2 to carry out inspections and issue a Letter of Confirmation (or a Letter Specifying Requisite Corrective Measures) prior to the Maintenance Start Date; and</w:t>
            </w:r>
            <w:r w:rsidR="00173F14">
              <w:rPr>
                <w:sz w:val="22"/>
              </w:rPr>
              <w:t xml:space="preserve"> </w:t>
            </w:r>
            <w:r>
              <w:rPr>
                <w:sz w:val="22"/>
              </w:rPr>
              <w:t>(iv) the Seller’s obligation under Exhibit D to meet the Guaranteed Performance Commitment.</w:t>
            </w:r>
            <w:r w:rsidR="00886EEF">
              <w:rPr>
                <w:sz w:val="22"/>
              </w:rPr>
              <w:t xml:space="preserve"> (v) the Buyer’s obligations are detailed in Exhibit C which include, </w:t>
            </w:r>
            <w:r w:rsidR="00886EEF" w:rsidRPr="00886EEF">
              <w:rPr>
                <w:i/>
                <w:iCs/>
                <w:sz w:val="22"/>
              </w:rPr>
              <w:t>inter alia</w:t>
            </w:r>
            <w:r w:rsidR="00886EEF">
              <w:rPr>
                <w:sz w:val="22"/>
              </w:rPr>
              <w:t>, sale of electricity, appointing a representative, environmental compliance, extra work and modifications to the Plant.</w:t>
            </w:r>
          </w:p>
          <w:p w14:paraId="6BE68256" w14:textId="77777777" w:rsidR="00886EEF" w:rsidRDefault="00886EEF" w:rsidP="00173F14">
            <w:pPr>
              <w:spacing w:line="252" w:lineRule="auto"/>
              <w:jc w:val="both"/>
              <w:rPr>
                <w:sz w:val="22"/>
              </w:rPr>
            </w:pPr>
          </w:p>
          <w:p w14:paraId="507A47E5" w14:textId="6E034504" w:rsidR="00633E9D" w:rsidRPr="00173F14" w:rsidRDefault="00000000" w:rsidP="00173F14">
            <w:pPr>
              <w:spacing w:line="252" w:lineRule="auto"/>
              <w:jc w:val="both"/>
              <w:rPr>
                <w:sz w:val="22"/>
                <w:szCs w:val="22"/>
              </w:rPr>
            </w:pPr>
            <w:r>
              <w:rPr>
                <w:sz w:val="22"/>
              </w:rPr>
              <w:t xml:space="preserve">Additionally, under Article 6, </w:t>
            </w:r>
            <w:r w:rsidR="00886EEF">
              <w:rPr>
                <w:sz w:val="22"/>
              </w:rPr>
              <w:t>a</w:t>
            </w:r>
            <w:r>
              <w:rPr>
                <w:sz w:val="22"/>
              </w:rPr>
              <w:t>ny Fixed Monthly Payment not received by the Seller within the prescribed period attracts late payment interest at a per annum rate equal to three-month LIBOR (as published in the Wall Street Journal) plus two percent (2%), accruing from the due date until the date of actual payment. This Annual Contract Price was revised by the FSA Fourth Amendment Agreement, addressed below.</w:t>
            </w:r>
          </w:p>
        </w:tc>
      </w:tr>
      <w:tr w:rsidR="00075DD5" w14:paraId="084513E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385D76" w14:textId="77777777" w:rsidR="00075DD5"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36657DB" w14:textId="77777777" w:rsidR="00075DD5" w:rsidRDefault="00075DD5" w:rsidP="00EC0790">
            <w:pPr>
              <w:spacing w:line="252" w:lineRule="auto"/>
              <w:jc w:val="both"/>
              <w:rPr>
                <w:sz w:val="22"/>
                <w:szCs w:val="22"/>
              </w:rPr>
            </w:pPr>
            <w:r>
              <w:rPr>
                <w:sz w:val="22"/>
              </w:rPr>
              <w:t>This Agreement is governed by and construed in accordance with the laws of England and Wales (Article 27, Governing Law). This departs from the Energy Purchase Agreement, the Implementation Agreement, and the Guarantee, each of which is governed by the laws of Pakistan.</w:t>
            </w:r>
          </w:p>
        </w:tc>
      </w:tr>
      <w:tr w:rsidR="00075DD5" w14:paraId="3DAE22E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D191FE4"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6134BB" w14:textId="77777777" w:rsidR="005E6679" w:rsidRDefault="00075DD5" w:rsidP="00EC0790">
            <w:pPr>
              <w:spacing w:line="252" w:lineRule="auto"/>
              <w:jc w:val="both"/>
              <w:rPr>
                <w:sz w:val="22"/>
              </w:rPr>
            </w:pPr>
            <w:r>
              <w:rPr>
                <w:sz w:val="22"/>
              </w:rPr>
              <w:t xml:space="preserve">Article 5.4 governs termination. Termination follows a Buyer Event of Default or a Seller Event of Default, on thirty (30) days’ prior written notice, subject to a cure period (save for insolvency-type defaults, which permit immediate termination). Termination Amounts payable by the defaulting party were originally set out in the base Agreement by remaining Term (ranging from USD 2,282,500 with 7–8 years remaining down to USD 285,312.50 with less than 1 year remaining), derived from the original Annual Contract Price of </w:t>
            </w:r>
            <w:r>
              <w:rPr>
                <w:sz w:val="22"/>
              </w:rPr>
              <w:lastRenderedPageBreak/>
              <w:t>USD 2,282,500, agreed to constitute liquidated damages and not a penalty</w:t>
            </w:r>
            <w:r w:rsidR="005E6679">
              <w:rPr>
                <w:sz w:val="22"/>
              </w:rPr>
              <w:t>.</w:t>
            </w:r>
            <w:r>
              <w:rPr>
                <w:sz w:val="22"/>
              </w:rPr>
              <w:t xml:space="preserve"> The Buyer may also terminate on 14 days’ notice upon termination of the Energy Purchase Agreement. </w:t>
            </w:r>
          </w:p>
          <w:p w14:paraId="01548347" w14:textId="77777777" w:rsidR="005E6679" w:rsidRDefault="005E6679" w:rsidP="00EC0790">
            <w:pPr>
              <w:spacing w:line="252" w:lineRule="auto"/>
              <w:jc w:val="both"/>
              <w:rPr>
                <w:sz w:val="22"/>
              </w:rPr>
            </w:pPr>
          </w:p>
          <w:p w14:paraId="27E956A8" w14:textId="0E30CDD1" w:rsidR="00075DD5" w:rsidRDefault="00075DD5" w:rsidP="00EC0790">
            <w:pPr>
              <w:spacing w:line="252" w:lineRule="auto"/>
              <w:jc w:val="both"/>
              <w:rPr>
                <w:sz w:val="22"/>
                <w:szCs w:val="22"/>
              </w:rPr>
            </w:pPr>
            <w:r>
              <w:rPr>
                <w:sz w:val="22"/>
              </w:rPr>
              <w:t>This Termination Amount schedule was replaced, and a Buyer right of termination for convenience introduced, by the FSA Fourth Amendment Agreement, addressed below.</w:t>
            </w:r>
          </w:p>
        </w:tc>
      </w:tr>
      <w:tr w:rsidR="00075DD5" w14:paraId="1225E01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7ECB44" w14:textId="77777777" w:rsidR="00075DD5" w:rsidRDefault="00075DD5" w:rsidP="00EC0790">
            <w:pPr>
              <w:spacing w:line="252" w:lineRule="auto"/>
              <w:jc w:val="both"/>
              <w:rPr>
                <w:sz w:val="22"/>
                <w:szCs w:val="22"/>
              </w:rPr>
            </w:pPr>
            <w:r>
              <w:rPr>
                <w:sz w:val="22"/>
                <w:szCs w:val="22"/>
              </w:rPr>
              <w:lastRenderedPageBreak/>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E2F26F" w14:textId="77777777" w:rsidR="00423296" w:rsidRDefault="00075DD5" w:rsidP="00EC0790">
            <w:pPr>
              <w:spacing w:line="252" w:lineRule="auto"/>
              <w:jc w:val="both"/>
              <w:rPr>
                <w:sz w:val="22"/>
              </w:rPr>
            </w:pPr>
            <w:r>
              <w:rPr>
                <w:sz w:val="22"/>
              </w:rPr>
              <w:t>Article 17 (</w:t>
            </w:r>
            <w:r w:rsidRPr="00423296">
              <w:rPr>
                <w:i/>
                <w:iCs/>
                <w:sz w:val="22"/>
              </w:rPr>
              <w:t>General Indemnity</w:t>
            </w:r>
            <w:r>
              <w:rPr>
                <w:sz w:val="22"/>
              </w:rPr>
              <w:t>) provides that each party indemnifies the other against third-party claims for injury, death, or property damage caused by its own negligence,</w:t>
            </w:r>
            <w:r w:rsidR="00423296">
              <w:rPr>
                <w:sz w:val="22"/>
              </w:rPr>
              <w:t xml:space="preserve"> and</w:t>
            </w:r>
            <w:r>
              <w:rPr>
                <w:sz w:val="22"/>
              </w:rPr>
              <w:t xml:space="preserve"> in proportion to fault for joint negligence (Article 17.2), subject to prompt notice (Article 17.3). </w:t>
            </w:r>
          </w:p>
          <w:p w14:paraId="74735450" w14:textId="77777777" w:rsidR="00423296" w:rsidRDefault="00423296" w:rsidP="00EC0790">
            <w:pPr>
              <w:spacing w:line="252" w:lineRule="auto"/>
              <w:jc w:val="both"/>
              <w:rPr>
                <w:sz w:val="22"/>
              </w:rPr>
            </w:pPr>
          </w:p>
          <w:p w14:paraId="64A68959" w14:textId="77777777" w:rsidR="00423296" w:rsidRDefault="00075DD5" w:rsidP="00EC0790">
            <w:pPr>
              <w:spacing w:line="252" w:lineRule="auto"/>
              <w:jc w:val="both"/>
              <w:rPr>
                <w:sz w:val="22"/>
              </w:rPr>
            </w:pPr>
            <w:r>
              <w:rPr>
                <w:sz w:val="22"/>
              </w:rPr>
              <w:t xml:space="preserve">Article 16 separately provides for mutual indemnification in respect of Hazardous Substances present at or removed from the Site, depending on which party is responsible for the contamination. </w:t>
            </w:r>
          </w:p>
          <w:p w14:paraId="0D37CA20" w14:textId="77777777" w:rsidR="00423296" w:rsidRDefault="00423296" w:rsidP="00EC0790">
            <w:pPr>
              <w:spacing w:line="252" w:lineRule="auto"/>
              <w:jc w:val="both"/>
              <w:rPr>
                <w:sz w:val="22"/>
              </w:rPr>
            </w:pPr>
          </w:p>
          <w:p w14:paraId="0748E27F" w14:textId="63F01A8F" w:rsidR="00075DD5" w:rsidRDefault="00075DD5" w:rsidP="00EC0790">
            <w:pPr>
              <w:spacing w:line="252" w:lineRule="auto"/>
              <w:jc w:val="both"/>
              <w:rPr>
                <w:sz w:val="22"/>
                <w:szCs w:val="22"/>
              </w:rPr>
            </w:pPr>
            <w:r>
              <w:rPr>
                <w:sz w:val="22"/>
              </w:rPr>
              <w:t>Article 18 (</w:t>
            </w:r>
            <w:r w:rsidRPr="00423296">
              <w:rPr>
                <w:i/>
                <w:iCs/>
                <w:sz w:val="22"/>
              </w:rPr>
              <w:t>Patents</w:t>
            </w:r>
            <w:r>
              <w:rPr>
                <w:sz w:val="22"/>
              </w:rPr>
              <w:t>) provides a separate indemnity from the Seller for patent infringement claims relating to Parts furnished under this Agreement.</w:t>
            </w:r>
          </w:p>
        </w:tc>
      </w:tr>
      <w:tr w:rsidR="00075DD5" w14:paraId="79EFEC0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13279A"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6BBAA4" w14:textId="0F2EBC65" w:rsidR="00423296" w:rsidRDefault="00075DD5" w:rsidP="00EC0790">
            <w:pPr>
              <w:spacing w:line="252" w:lineRule="auto"/>
              <w:jc w:val="both"/>
              <w:rPr>
                <w:sz w:val="22"/>
              </w:rPr>
            </w:pPr>
            <w:r>
              <w:rPr>
                <w:sz w:val="22"/>
              </w:rPr>
              <w:t xml:space="preserve">Article 10 caps the Seller’s total annual liability (save for Willful Misconduct and Unplanned Maintenance Services) at the Annual Contract </w:t>
            </w:r>
            <w:r w:rsidR="00423296">
              <w:rPr>
                <w:sz w:val="22"/>
              </w:rPr>
              <w:t>Price and</w:t>
            </w:r>
            <w:r>
              <w:rPr>
                <w:sz w:val="22"/>
              </w:rPr>
              <w:t xml:space="preserve"> provides that all Seller liability ends on expiry of the applicable Warranty Period or, at the latest, two years after termination or expiry, whichever is earlier. </w:t>
            </w:r>
          </w:p>
          <w:p w14:paraId="09CAA90E" w14:textId="77777777" w:rsidR="00423296" w:rsidRDefault="00075DD5" w:rsidP="00EC0790">
            <w:pPr>
              <w:spacing w:line="252" w:lineRule="auto"/>
              <w:jc w:val="both"/>
              <w:rPr>
                <w:sz w:val="22"/>
              </w:rPr>
            </w:pPr>
            <w:r>
              <w:rPr>
                <w:sz w:val="22"/>
              </w:rPr>
              <w:t xml:space="preserve">A separate Unplanned Maintenance Cap applied (replacement of a specified number of major components, 50% of the Agreement Price for other correctives, and USD 20,000 per event/USD 100,000 per Agreement Year for the Covered BOP), since replaced by the FSA Fourth Amendment Agreement, addressed below. </w:t>
            </w:r>
          </w:p>
          <w:p w14:paraId="0AD5EEA6" w14:textId="77777777" w:rsidR="00423296" w:rsidRDefault="00423296" w:rsidP="00EC0790">
            <w:pPr>
              <w:spacing w:line="252" w:lineRule="auto"/>
              <w:jc w:val="both"/>
              <w:rPr>
                <w:sz w:val="22"/>
              </w:rPr>
            </w:pPr>
          </w:p>
          <w:p w14:paraId="43E316D6" w14:textId="3EC4469E" w:rsidR="00075DD5" w:rsidRDefault="00075DD5" w:rsidP="00EC0790">
            <w:pPr>
              <w:spacing w:line="252" w:lineRule="auto"/>
              <w:jc w:val="both"/>
              <w:rPr>
                <w:sz w:val="22"/>
                <w:szCs w:val="22"/>
              </w:rPr>
            </w:pPr>
            <w:r>
              <w:rPr>
                <w:sz w:val="22"/>
              </w:rPr>
              <w:t>Consequential, indirect, and similar damages are excluded for both parties, and the Buyer waives rights of recovery against the Seller for property loss or damage save as provided in Article 9, Exhibit D, and Article 10 itself.</w:t>
            </w:r>
          </w:p>
        </w:tc>
      </w:tr>
      <w:tr w:rsidR="00075DD5" w14:paraId="15016A1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3FA689"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E49A55" w14:textId="77777777" w:rsidR="00075DD5" w:rsidRDefault="00075DD5" w:rsidP="00EC0790">
            <w:pPr>
              <w:spacing w:line="252" w:lineRule="auto"/>
              <w:jc w:val="both"/>
              <w:rPr>
                <w:sz w:val="22"/>
                <w:szCs w:val="22"/>
              </w:rPr>
            </w:pPr>
            <w:r>
              <w:rPr>
                <w:sz w:val="22"/>
              </w:rPr>
              <w:t>Article 20 defines a Force Majeure Event on terms materially similar to the Energy Purchase Agreement and Implementation Agreement, expressly including a force majeure event under either of those agreements, together with Pakistan Political Force Majeure Events and other events beyond a party’s reasonable control from the Maintenance Start Date. Article 14(b) additionally treats certain security-related evacuations of Seller personnel as a Force Majeure Event.</w:t>
            </w:r>
          </w:p>
        </w:tc>
      </w:tr>
      <w:tr w:rsidR="00075DD5" w14:paraId="7B85A2C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4F2168" w14:textId="77777777" w:rsidR="00075DD5" w:rsidRDefault="00075DD5" w:rsidP="00EC0790">
            <w:pPr>
              <w:spacing w:line="252" w:lineRule="auto"/>
              <w:jc w:val="both"/>
              <w:rPr>
                <w:sz w:val="22"/>
                <w:szCs w:val="22"/>
              </w:rPr>
            </w:pPr>
            <w:r>
              <w:rPr>
                <w:sz w:val="22"/>
                <w:szCs w:val="22"/>
              </w:rPr>
              <w:lastRenderedPageBreak/>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0C1900F" w14:textId="77777777" w:rsidR="00075DD5" w:rsidRDefault="00075DD5" w:rsidP="00EC0790">
            <w:pPr>
              <w:spacing w:line="252" w:lineRule="auto"/>
              <w:jc w:val="both"/>
              <w:rPr>
                <w:sz w:val="22"/>
                <w:szCs w:val="22"/>
              </w:rPr>
            </w:pPr>
            <w:r>
              <w:rPr>
                <w:sz w:val="22"/>
              </w:rPr>
              <w:t>Article 5.4 lists</w:t>
            </w:r>
          </w:p>
          <w:p w14:paraId="7CC08442" w14:textId="77777777" w:rsidR="00633E9D" w:rsidRDefault="00000000">
            <w:pPr>
              <w:spacing w:line="252" w:lineRule="auto"/>
              <w:ind w:left="360"/>
              <w:jc w:val="both"/>
            </w:pPr>
            <w:r>
              <w:rPr>
                <w:sz w:val="22"/>
              </w:rPr>
              <w:t>(i) Buyer Events of Default (payment default unremedied for 60 days, insolvency, unauthorized assignment, Willful Misconduct, material breach, or materially false representations); and</w:t>
            </w:r>
          </w:p>
          <w:p w14:paraId="009EDF00" w14:textId="77777777" w:rsidR="00633E9D" w:rsidRDefault="00000000">
            <w:pPr>
              <w:spacing w:line="252" w:lineRule="auto"/>
              <w:ind w:left="360"/>
              <w:jc w:val="both"/>
            </w:pPr>
            <w:r>
              <w:rPr>
                <w:sz w:val="22"/>
              </w:rPr>
              <w:t>(ii) Seller Events of Default (payment default unremedied for 60 days, Willful Misconduct, insolvency, material breach, liquidated damages exceeding USD 1.5 million in an Agreement Year, unauthorized transfer of rights or assets, abandonment, tampering with metering/monitoring systems, or materially false representations),</w:t>
            </w:r>
          </w:p>
          <w:p w14:paraId="69DDC2C3" w14:textId="77777777" w:rsidR="00633E9D" w:rsidRDefault="00000000">
            <w:pPr>
              <w:spacing w:line="252" w:lineRule="auto"/>
              <w:jc w:val="both"/>
            </w:pPr>
            <w:r>
              <w:rPr>
                <w:sz w:val="22"/>
              </w:rPr>
              <w:t>in each case unless caused by the other party’s default or a Force Majeure Event. The item (ii) threshold was replaced by the FSA Fourth Amendment Agreement, addressed below.</w:t>
            </w:r>
          </w:p>
        </w:tc>
      </w:tr>
      <w:tr w:rsidR="00075DD5" w14:paraId="23DA3E3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0C2C632"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B3A4999" w14:textId="77777777" w:rsidR="00075DD5" w:rsidRDefault="00075DD5" w:rsidP="00EC0790">
            <w:pPr>
              <w:spacing w:line="252" w:lineRule="auto"/>
              <w:jc w:val="both"/>
              <w:rPr>
                <w:sz w:val="22"/>
                <w:szCs w:val="22"/>
              </w:rPr>
            </w:pPr>
            <w:r>
              <w:rPr>
                <w:sz w:val="22"/>
              </w:rPr>
              <w:t>Article 12 provides a three-tier mechanism:</w:t>
            </w:r>
          </w:p>
          <w:p w14:paraId="66265FD3" w14:textId="77777777" w:rsidR="00633E9D" w:rsidRDefault="00000000">
            <w:pPr>
              <w:spacing w:line="252" w:lineRule="auto"/>
              <w:ind w:left="360"/>
              <w:jc w:val="both"/>
            </w:pPr>
            <w:r>
              <w:rPr>
                <w:sz w:val="22"/>
              </w:rPr>
              <w:t>(i) senior management discussion within fifteen (15) days of a notice of dispute (Article 12.2);</w:t>
            </w:r>
          </w:p>
          <w:p w14:paraId="69371B69" w14:textId="77777777" w:rsidR="00633E9D" w:rsidRDefault="00000000">
            <w:pPr>
              <w:spacing w:line="252" w:lineRule="auto"/>
              <w:ind w:left="360"/>
              <w:jc w:val="both"/>
            </w:pPr>
            <w:r>
              <w:rPr>
                <w:sz w:val="22"/>
              </w:rPr>
              <w:t>(ii) optional referral to an Expert appointed by agreement or, failing agreement, by the International Centre for Expertise (Article 12.3); and</w:t>
            </w:r>
          </w:p>
          <w:p w14:paraId="02236B5B" w14:textId="77777777" w:rsidR="00633E9D" w:rsidRDefault="00000000">
            <w:pPr>
              <w:spacing w:line="252" w:lineRule="auto"/>
              <w:ind w:left="360"/>
              <w:jc w:val="both"/>
            </w:pPr>
            <w:r>
              <w:rPr>
                <w:sz w:val="22"/>
              </w:rPr>
              <w:t>(iii) ICC arbitration, seated in London before a single arbitrator, for disputes not resolved within twenty (20) days and not referred to an Expert (Article 12.6). The parties must continue performance during any dispute resolution process (Article 12.7).</w:t>
            </w:r>
          </w:p>
        </w:tc>
      </w:tr>
      <w:tr w:rsidR="00075DD5" w14:paraId="11351F1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920B72" w14:textId="77777777" w:rsidR="00075DD5"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CDCCC3" w14:textId="77777777" w:rsidR="00075DD5" w:rsidRDefault="00075DD5" w:rsidP="00EC0790">
            <w:pPr>
              <w:spacing w:line="252" w:lineRule="auto"/>
              <w:jc w:val="both"/>
              <w:rPr>
                <w:sz w:val="22"/>
                <w:szCs w:val="22"/>
              </w:rPr>
            </w:pPr>
            <w:r>
              <w:rPr>
                <w:sz w:val="22"/>
              </w:rPr>
              <w:t>This Agreement does not contain a clause titled Negative Covenants. Article 15 (Assignment) is the closest functional equivalent, restraining the Seller from assigning or sub-contracting its obligations without the Buyer’s prior written consent, and restraining the Buyer likewise save for security assignments to Lenders for Project financing purposes.</w:t>
            </w:r>
          </w:p>
        </w:tc>
      </w:tr>
      <w:tr w:rsidR="00075DD5" w14:paraId="2C17EAD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F6B5C8"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A8A03C" w14:textId="77777777" w:rsidR="00075DD5" w:rsidRDefault="00075DD5" w:rsidP="00EC0790">
            <w:pPr>
              <w:spacing w:line="252" w:lineRule="auto"/>
              <w:jc w:val="both"/>
              <w:rPr>
                <w:sz w:val="22"/>
                <w:szCs w:val="22"/>
              </w:rPr>
            </w:pPr>
            <w:r>
              <w:rPr>
                <w:sz w:val="22"/>
              </w:rPr>
              <w:t>Termination Amounts under Article 5.4 (Termination Amount) are expressed to be liquidated damages, agreed by the parties to be reasonable given the difficulty of measuring actual loss, and not a penalty. Exhibit D (Guaranteed Performance Commitment and Performance Bonus) separately provides for liquidated damages or bonus payments tied to performance metrics.</w:t>
            </w:r>
          </w:p>
        </w:tc>
      </w:tr>
      <w:tr w:rsidR="00075DD5" w14:paraId="777BD71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C987001"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0D978C" w14:textId="77777777" w:rsidR="00075DD5" w:rsidRDefault="00075DD5" w:rsidP="00EC0790">
            <w:pPr>
              <w:spacing w:line="252" w:lineRule="auto"/>
              <w:jc w:val="both"/>
              <w:rPr>
                <w:sz w:val="22"/>
                <w:szCs w:val="22"/>
              </w:rPr>
            </w:pPr>
            <w:r>
              <w:rPr>
                <w:sz w:val="22"/>
              </w:rPr>
              <w:t xml:space="preserve">Article 13 requires each party to hold Confidential Information in confidence for five (5) years following termination or expiry (Article 13.4), save for information already known to the recipient, lawfully obtained from a third party, required to be disclosed by law or stock exchange rule, or disclosed with consent to financial institutions, advisors, or bona fide purchasers. Article 13.6 requires the Seller to comply with the </w:t>
            </w:r>
            <w:r>
              <w:rPr>
                <w:sz w:val="22"/>
              </w:rPr>
              <w:lastRenderedPageBreak/>
              <w:t>confidentiality provisions of the Energy Purchase Agreement and the Implementation Agreement.</w:t>
            </w:r>
          </w:p>
        </w:tc>
      </w:tr>
      <w:tr w:rsidR="00075DD5" w14:paraId="367A968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F833BF" w14:textId="77777777" w:rsidR="00075DD5" w:rsidRDefault="00075DD5" w:rsidP="00EC0790">
            <w:pPr>
              <w:spacing w:line="252" w:lineRule="auto"/>
              <w:jc w:val="both"/>
              <w:rPr>
                <w:sz w:val="22"/>
                <w:szCs w:val="22"/>
              </w:rPr>
            </w:pPr>
            <w:r>
              <w:rPr>
                <w:sz w:val="22"/>
                <w:szCs w:val="22"/>
              </w:rPr>
              <w:lastRenderedPageBreak/>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0E619DA" w14:textId="77777777" w:rsidR="00075DD5" w:rsidRDefault="00075DD5" w:rsidP="00EC0790">
            <w:pPr>
              <w:spacing w:line="252" w:lineRule="auto"/>
              <w:jc w:val="both"/>
              <w:rPr>
                <w:sz w:val="22"/>
                <w:szCs w:val="22"/>
              </w:rPr>
            </w:pPr>
            <w:r>
              <w:rPr>
                <w:sz w:val="22"/>
              </w:rPr>
              <w:t>Article 15 prohibits the Seller from assigning or sub-contracting its obligations without the Buyer’s prior written consent (which does not relieve the Seller of liability), and prohibits the Buyer from assigning its obligations without the Seller’s prior written consent, save that the Buyer may, for Project financing purposes, assign or create a security interest over this Agreement, the Facility, the Site, its intellectual property, its revenues, and its insurance policies in favour of the Lenders. The Seller is required to enter into a direct agreement with the Lenders including cure, step-in, and novation rights.</w:t>
            </w:r>
          </w:p>
        </w:tc>
      </w:tr>
      <w:tr w:rsidR="00075DD5" w14:paraId="547E24C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ED0306"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99B213" w14:textId="77777777" w:rsidR="00075DD5" w:rsidRDefault="00075DD5" w:rsidP="00EC0790">
            <w:pPr>
              <w:spacing w:line="252" w:lineRule="auto"/>
              <w:jc w:val="both"/>
              <w:rPr>
                <w:sz w:val="22"/>
                <w:szCs w:val="22"/>
              </w:rPr>
            </w:pPr>
            <w:r>
              <w:rPr>
                <w:sz w:val="22"/>
              </w:rPr>
              <w:t>This Agreement does not contain a clause titled Change in Control, nor was any functional equivalent identified in the Articles reviewed.</w:t>
            </w:r>
          </w:p>
          <w:p w14:paraId="75518C3E"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whether any change of control restriction applicable to the Buyer, GEWE or GEII exists under this Agreement or any Ancillary Document not reviewed.</w:t>
            </w:r>
          </w:p>
        </w:tc>
      </w:tr>
      <w:tr w:rsidR="00075DD5" w14:paraId="581D332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55C2AF"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31A65A1" w14:textId="77777777" w:rsidR="00075DD5" w:rsidRDefault="00075DD5" w:rsidP="00EC0790">
            <w:pPr>
              <w:spacing w:line="252" w:lineRule="auto"/>
              <w:jc w:val="both"/>
              <w:rPr>
                <w:sz w:val="22"/>
                <w:szCs w:val="22"/>
              </w:rPr>
            </w:pPr>
            <w:r>
              <w:rPr>
                <w:sz w:val="22"/>
              </w:rPr>
              <w:t>No performance guarantee or security deposit obligation running from the Seller to the Buyer (or vice versa) was identified in the Articles reviewed. Exhibit D (Guaranteed Performance Commitment and Performance Bonus) provides for a guaranteed performance mechanism tied to availability, but this operates as a liquidated damages/bonus regime rather than a cash security deposit or bank guarantee.</w:t>
            </w:r>
          </w:p>
          <w:p w14:paraId="46B991DA" w14:textId="77777777" w:rsidR="00633E9D" w:rsidRDefault="00000000">
            <w:pPr>
              <w:spacing w:line="252" w:lineRule="auto"/>
              <w:jc w:val="both"/>
            </w:pPr>
            <w:r>
              <w:rPr>
                <w:color w:val="FF0000"/>
                <w:sz w:val="22"/>
              </w:rPr>
              <w:t>Action Item: The Target Company is requested to confirm whether any parent company guarantee, bank guarantee, or performance bond was provided by GEWE or GEII in support of their obligations under this Agreement, as none was identified in the Articles reviewed.</w:t>
            </w:r>
          </w:p>
        </w:tc>
      </w:tr>
      <w:tr w:rsidR="00075DD5" w14:paraId="5058659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407300"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88AF4E" w14:textId="77777777" w:rsidR="00075DD5" w:rsidRDefault="00075DD5" w:rsidP="00EC0790">
            <w:pPr>
              <w:spacing w:line="252" w:lineRule="auto"/>
              <w:jc w:val="both"/>
              <w:rPr>
                <w:sz w:val="22"/>
                <w:szCs w:val="22"/>
              </w:rPr>
            </w:pPr>
            <w:r>
              <w:rPr>
                <w:sz w:val="22"/>
              </w:rPr>
              <w:t>No stamp paper watermark or endorsement was visible on the copy of the Agreement reviewed, which does not permit inspection of the physical instrument for stamp duty compliance.</w:t>
            </w:r>
          </w:p>
          <w:p w14:paraId="38B9F0D1" w14:textId="77777777" w:rsidR="00633E9D" w:rsidRDefault="00000000">
            <w:pPr>
              <w:spacing w:line="252" w:lineRule="auto"/>
              <w:jc w:val="both"/>
            </w:pPr>
            <w:r>
              <w:rPr>
                <w:color w:val="FF0000"/>
                <w:sz w:val="22"/>
              </w:rPr>
              <w:t>Action Item: The Target Company is requested to confirm the stamp duty paid on this Agreement and provide evidence of adjudication or payment.</w:t>
            </w:r>
          </w:p>
        </w:tc>
      </w:tr>
      <w:tr w:rsidR="004A66AC" w14:paraId="60387D71"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A3DCEEE" w14:textId="77777777" w:rsidR="004A66AC" w:rsidRDefault="004A66AC" w:rsidP="004A66AC">
            <w:pPr>
              <w:keepNext/>
              <w:spacing w:line="252" w:lineRule="auto"/>
              <w:jc w:val="center"/>
            </w:pPr>
            <w:r>
              <w:rPr>
                <w:b/>
                <w:bCs/>
                <w:smallCaps/>
                <w:color w:val="FFC000"/>
                <w:sz w:val="24"/>
                <w:szCs w:val="24"/>
              </w:rPr>
              <w:t>Specific Provisions</w:t>
            </w:r>
          </w:p>
        </w:tc>
      </w:tr>
      <w:tr w:rsidR="004A66AC" w14:paraId="5219165A"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23130FD"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4314B0D"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2450129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7B525D"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Covered Units and Covered BOP</w:t>
            </w:r>
          </w:p>
        </w:tc>
        <w:tc>
          <w:tcPr>
            <w:tcW w:w="6120" w:type="dxa"/>
            <w:tcBorders>
              <w:top w:val="single" w:sz="4" w:space="0" w:color="000000"/>
              <w:left w:val="single" w:sz="4" w:space="0" w:color="000000"/>
              <w:bottom w:val="single" w:sz="4" w:space="0" w:color="000000"/>
              <w:right w:val="single" w:sz="4" w:space="0" w:color="000000"/>
            </w:tcBorders>
            <w:vAlign w:val="center"/>
          </w:tcPr>
          <w:p w14:paraId="41138131" w14:textId="77777777" w:rsidR="004A66AC" w:rsidRPr="004A66AC" w:rsidRDefault="004A66AC" w:rsidP="004A66AC">
            <w:pPr>
              <w:spacing w:line="252" w:lineRule="auto"/>
              <w:jc w:val="both"/>
              <w:rPr>
                <w:sz w:val="22"/>
                <w:szCs w:val="22"/>
              </w:rPr>
            </w:pPr>
          </w:p>
        </w:tc>
      </w:tr>
      <w:tr w:rsidR="004A66AC" w14:paraId="07263F8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E6D46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lastRenderedPageBreak/>
              <w:t>Guaranteed Performance Commitment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686F0BD8" w14:textId="77777777" w:rsidR="004A66AC" w:rsidRPr="004A66AC" w:rsidRDefault="004A66AC" w:rsidP="004A66AC">
            <w:pPr>
              <w:spacing w:line="252" w:lineRule="auto"/>
              <w:jc w:val="both"/>
              <w:rPr>
                <w:sz w:val="22"/>
                <w:szCs w:val="22"/>
              </w:rPr>
            </w:pPr>
          </w:p>
        </w:tc>
      </w:tr>
      <w:tr w:rsidR="004A66AC" w14:paraId="0A097E73"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60D52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Price and Escalation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5ADDCCDF" w14:textId="77777777" w:rsidR="004A66AC" w:rsidRPr="004A66AC" w:rsidRDefault="004A66AC" w:rsidP="004A66AC">
            <w:pPr>
              <w:spacing w:line="252" w:lineRule="auto"/>
              <w:jc w:val="both"/>
              <w:rPr>
                <w:sz w:val="22"/>
                <w:szCs w:val="22"/>
              </w:rPr>
            </w:pPr>
          </w:p>
        </w:tc>
      </w:tr>
      <w:tr w:rsidR="004A66AC" w14:paraId="7E742FF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44C9C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Payment Mechanism and Set Off</w:t>
            </w:r>
          </w:p>
        </w:tc>
        <w:tc>
          <w:tcPr>
            <w:tcW w:w="6120" w:type="dxa"/>
            <w:tcBorders>
              <w:top w:val="single" w:sz="4" w:space="0" w:color="000000"/>
              <w:left w:val="single" w:sz="4" w:space="0" w:color="000000"/>
              <w:bottom w:val="single" w:sz="4" w:space="0" w:color="000000"/>
              <w:right w:val="single" w:sz="4" w:space="0" w:color="000000"/>
            </w:tcBorders>
            <w:vAlign w:val="center"/>
          </w:tcPr>
          <w:p w14:paraId="4EFDECD9" w14:textId="77777777" w:rsidR="004A66AC" w:rsidRPr="004A66AC" w:rsidRDefault="004A66AC" w:rsidP="004A66AC">
            <w:pPr>
              <w:spacing w:line="252" w:lineRule="auto"/>
              <w:jc w:val="both"/>
              <w:rPr>
                <w:sz w:val="22"/>
                <w:szCs w:val="22"/>
              </w:rPr>
            </w:pPr>
          </w:p>
        </w:tc>
      </w:tr>
      <w:tr w:rsidR="004A66AC" w14:paraId="37BADA4A"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60656D"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Operator’s Warranty</w:t>
            </w:r>
          </w:p>
        </w:tc>
        <w:tc>
          <w:tcPr>
            <w:tcW w:w="6120" w:type="dxa"/>
            <w:tcBorders>
              <w:top w:val="single" w:sz="4" w:space="0" w:color="000000"/>
              <w:left w:val="single" w:sz="4" w:space="0" w:color="000000"/>
              <w:bottom w:val="single" w:sz="4" w:space="0" w:color="000000"/>
              <w:right w:val="single" w:sz="4" w:space="0" w:color="000000"/>
            </w:tcBorders>
            <w:vAlign w:val="center"/>
          </w:tcPr>
          <w:p w14:paraId="6F1FF304" w14:textId="77777777" w:rsidR="004A66AC" w:rsidRPr="004A66AC" w:rsidRDefault="004A66AC" w:rsidP="004A66AC">
            <w:pPr>
              <w:spacing w:line="252" w:lineRule="auto"/>
              <w:jc w:val="both"/>
              <w:rPr>
                <w:sz w:val="22"/>
                <w:szCs w:val="22"/>
              </w:rPr>
            </w:pPr>
          </w:p>
        </w:tc>
      </w:tr>
      <w:tr w:rsidR="004A66AC" w14:paraId="3B05116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5509D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Change in Circumstance</w:t>
            </w:r>
          </w:p>
        </w:tc>
        <w:tc>
          <w:tcPr>
            <w:tcW w:w="6120" w:type="dxa"/>
            <w:tcBorders>
              <w:top w:val="single" w:sz="4" w:space="0" w:color="000000"/>
              <w:left w:val="single" w:sz="4" w:space="0" w:color="000000"/>
              <w:bottom w:val="single" w:sz="4" w:space="0" w:color="000000"/>
              <w:right w:val="single" w:sz="4" w:space="0" w:color="000000"/>
            </w:tcBorders>
            <w:vAlign w:val="center"/>
          </w:tcPr>
          <w:p w14:paraId="57678FD0" w14:textId="77777777" w:rsidR="004A66AC" w:rsidRPr="004A66AC" w:rsidRDefault="004A66AC" w:rsidP="004A66AC">
            <w:pPr>
              <w:spacing w:line="252" w:lineRule="auto"/>
              <w:jc w:val="both"/>
              <w:rPr>
                <w:sz w:val="22"/>
                <w:szCs w:val="22"/>
              </w:rPr>
            </w:pPr>
          </w:p>
        </w:tc>
      </w:tr>
    </w:tbl>
    <w:p w14:paraId="4C7A6DE5"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3DCC3156"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FD6C83B" w14:textId="77777777" w:rsidR="00075DD5" w:rsidRDefault="00075DD5" w:rsidP="00E920C8">
            <w:pPr>
              <w:keepNext/>
              <w:jc w:val="center"/>
              <w:rPr>
                <w:b/>
                <w:bCs/>
                <w:smallCaps/>
                <w:color w:val="FFC000"/>
                <w:sz w:val="24"/>
                <w:szCs w:val="24"/>
              </w:rPr>
            </w:pPr>
            <w:r>
              <w:rPr>
                <w:b/>
                <w:bCs/>
                <w:smallCaps/>
                <w:color w:val="FFC000"/>
                <w:sz w:val="24"/>
                <w:szCs w:val="24"/>
              </w:rPr>
              <w:t>FSA Supplemental Agreement</w:t>
            </w:r>
          </w:p>
        </w:tc>
      </w:tr>
      <w:tr w:rsidR="00075DD5" w14:paraId="19CEDB1D"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D8D8908"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5BC4B5AD"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FB8ADE5"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AF3F32C" w14:textId="77777777" w:rsidR="00075DD5" w:rsidRDefault="00075DD5" w:rsidP="00E920C8">
            <w:pPr>
              <w:keepNext/>
              <w:jc w:val="center"/>
              <w:rPr>
                <w:sz w:val="24"/>
                <w:szCs w:val="24"/>
              </w:rPr>
            </w:pPr>
            <w:r>
              <w:rPr>
                <w:b/>
                <w:bCs/>
                <w:smallCaps/>
                <w:color w:val="FFC000"/>
                <w:sz w:val="24"/>
                <w:szCs w:val="24"/>
              </w:rPr>
              <w:t>Description</w:t>
            </w:r>
          </w:p>
        </w:tc>
      </w:tr>
      <w:tr w:rsidR="00075DD5" w14:paraId="00CD873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47A8DC2"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C9D1223" w14:textId="77777777" w:rsidR="00075DD5" w:rsidRDefault="00075DD5" w:rsidP="00E920C8">
            <w:pPr>
              <w:spacing w:line="252" w:lineRule="auto"/>
              <w:jc w:val="both"/>
              <w:rPr>
                <w:sz w:val="22"/>
                <w:szCs w:val="22"/>
              </w:rPr>
            </w:pPr>
            <w:r>
              <w:rPr>
                <w:sz w:val="22"/>
                <w:szCs w:val="22"/>
              </w:rPr>
              <w:t>As above. The parties to this Supplemental Agreement are the Buyer (Sapphire Wind Power Company Limited), GE Wind Energy, GmbH (the Offshore Contractor), and General Electric International Inc. (the Onshore Contractor), identical to the parties to the Full Services Agreement. The Offshore Contractor and the Onshore Contractor, acting on a joint and several liability basis, are together referred to as the Seller.</w:t>
            </w:r>
          </w:p>
        </w:tc>
      </w:tr>
      <w:tr w:rsidR="00075DD5" w14:paraId="706C09D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7C8C276"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BD90A47" w14:textId="77777777" w:rsidR="00075DD5" w:rsidRDefault="00075DD5" w:rsidP="00E920C8">
            <w:pPr>
              <w:spacing w:line="252" w:lineRule="auto"/>
              <w:jc w:val="both"/>
              <w:rPr>
                <w:sz w:val="22"/>
                <w:szCs w:val="22"/>
              </w:rPr>
            </w:pPr>
            <w:r>
              <w:rPr>
                <w:sz w:val="22"/>
                <w:szCs w:val="22"/>
              </w:rPr>
              <w:t>This Supplemental Agreement is made on 20 May 2014. It does not define a separate Effective Date or effectiveness mechanism; on its face, the amendments recorded herein take effect on execution.</w:t>
            </w:r>
          </w:p>
        </w:tc>
      </w:tr>
      <w:tr w:rsidR="00075DD5" w14:paraId="6BCA1EB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BC1E127"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7E79EF6" w14:textId="77777777" w:rsidR="00075DD5" w:rsidRDefault="00075DD5" w:rsidP="00E920C8">
            <w:pPr>
              <w:spacing w:line="252" w:lineRule="auto"/>
              <w:jc w:val="both"/>
              <w:rPr>
                <w:sz w:val="22"/>
                <w:szCs w:val="22"/>
              </w:rPr>
            </w:pPr>
            <w:r>
              <w:rPr>
                <w:sz w:val="22"/>
                <w:szCs w:val="22"/>
              </w:rPr>
              <w:t>This Supplemental Agreement has no independent term. Section 30(a) confirms that this Supplemental Agreement is considered an integral part of the Full Services Agreement, which is deemed to have been modified by the provisions herein. The Term of the Full Services Agreement, addressed above (Article 5.1(b)), is not itself amended.</w:t>
            </w:r>
          </w:p>
        </w:tc>
      </w:tr>
      <w:tr w:rsidR="00075DD5" w14:paraId="289C396F"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408C957"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020E274" w14:textId="77777777" w:rsidR="00075DD5" w:rsidRDefault="00075DD5" w:rsidP="00E920C8">
            <w:pPr>
              <w:spacing w:line="252" w:lineRule="auto"/>
              <w:jc w:val="both"/>
              <w:rPr>
                <w:sz w:val="22"/>
                <w:szCs w:val="22"/>
              </w:rPr>
            </w:pPr>
            <w:r>
              <w:rPr>
                <w:sz w:val="22"/>
                <w:szCs w:val="22"/>
              </w:rPr>
              <w:t xml:space="preserve">This Supplemental Agreement does not impose new performance obligations distinct from those already recorded under the Full Services Agreement, addressed above. Its substantive effect is to: (i) amend Recital G and various definitions under Clause 1.1 of the Full Services Agreement, addressed under Specific Provisions below; (ii) replace the definition of Monthly Benchmark Energy with Monthly Guaranteed Energy and replace Exhibit D (Guaranteed Performance Commitment and Performance Bonus) in its entirety, addressed under Specific Provisions below; (iii) amend the Annual Contract Price table under Article 6, </w:t>
            </w:r>
            <w:r>
              <w:rPr>
                <w:sz w:val="22"/>
                <w:szCs w:val="22"/>
              </w:rPr>
              <w:lastRenderedPageBreak/>
              <w:t>addressed under Specific Provisions below; (iv) amend Clause 6.7.1 governing the payment of Bonuses and Liquidated Damages, addressed below under Liquidated Damages/ Penalties; (v) introduce Environmental and Social Plans and Environmental and Social Requirements and related Seller obligations, addressed under Specific Provisions below; (vi) amend Recital B and insert or replace definitions relating to the EPC Contracts, addressed under Specific Provisions below; (vii) record the Buyer’s option to convert the thirty-three GE 1.5xle WTGs into GE 1.6xle WTGs at no additional cost (the Conversion Option), with consequential amendments to the definition of Facility, WTG references, and Exhibit I (Energy Table), addressed under Specific Provisions below; (viii) update the indexation base year from 2013 to 2015 in Clause 6.2 and Exhibit F, with corresponding worked examples; (ix) amend Clause 10(a) and Clause 10(d) (Limitation of Liability), addressed above; (x) delete and replace Clause 17.3 (Indemnification notice and defense procedure), addressed above; (xi) amend Clause 2.1(a) (definition of Covered Units), addressed under Specific Provisions below; (xii) add the Energy Purchase Agreement, Equator Principles, Letter of Confirmation, Project Insurance Policies, Direct Agreement with Lenders, and Voltage Levels as new Exhibits J through O, together with corresponding definitions; (xiii) amend Clause 5.2(a)(i) (Letter of Confirmation), Clause 8 (Project Insurance Policies), Clause 27(i) (Direct Agreement with Lenders), addressed below under Assignment, and Section 4.1(c) of Exhibit A (voltage waveform); and (xiv) remove all square brackets from specified clauses and add notice particulars under Clause 21.</w:t>
            </w:r>
          </w:p>
        </w:tc>
      </w:tr>
      <w:tr w:rsidR="00075DD5" w14:paraId="7DB4A43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542122"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87C59C" w14:textId="77777777" w:rsidR="00075DD5" w:rsidRDefault="00075DD5" w:rsidP="00EC0790">
            <w:pPr>
              <w:spacing w:line="252" w:lineRule="auto"/>
              <w:jc w:val="both"/>
              <w:rPr>
                <w:sz w:val="22"/>
                <w:szCs w:val="22"/>
              </w:rPr>
            </w:pPr>
            <w:r>
              <w:rPr>
                <w:sz w:val="22"/>
                <w:szCs w:val="22"/>
              </w:rPr>
              <w:t>As above (Article 27 of the Full Services Agreement, being the laws of England and Wales). Not amended by this Supplemental Agreement; Section 30(b) confirms that all provisions of the Full Services Agreement not referenced or modified herein, including those relating to governing law, confidentiality, and dispute resolution, are repeated herein.</w:t>
            </w:r>
          </w:p>
        </w:tc>
      </w:tr>
      <w:tr w:rsidR="00075DD5" w14:paraId="2A7E22A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0DF608"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A44F2C" w14:textId="77777777" w:rsidR="00075DD5" w:rsidRDefault="00075DD5" w:rsidP="00EC0790">
            <w:pPr>
              <w:spacing w:line="252" w:lineRule="auto"/>
              <w:jc w:val="both"/>
              <w:rPr>
                <w:sz w:val="22"/>
                <w:szCs w:val="22"/>
              </w:rPr>
            </w:pPr>
            <w:r>
              <w:rPr>
                <w:sz w:val="22"/>
                <w:szCs w:val="22"/>
              </w:rPr>
              <w:t>As above (Article 5.4 of the Full Services Agreement). Not amended by this Supplemental Agreement.</w:t>
            </w:r>
          </w:p>
        </w:tc>
      </w:tr>
      <w:tr w:rsidR="00075DD5" w14:paraId="15ACB5D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042813"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823EB6" w14:textId="77777777" w:rsidR="00075DD5" w:rsidRDefault="00075DD5" w:rsidP="00EC0790">
            <w:pPr>
              <w:spacing w:line="252" w:lineRule="auto"/>
              <w:jc w:val="both"/>
              <w:rPr>
                <w:sz w:val="22"/>
                <w:szCs w:val="22"/>
              </w:rPr>
            </w:pPr>
            <w:r>
              <w:rPr>
                <w:sz w:val="22"/>
                <w:szCs w:val="22"/>
              </w:rPr>
              <w:t xml:space="preserve">Item 19 of this Supplemental Agreement deletes Clause 17.3 of the Full Services Agreement in its entirety and replaces it with a new claims procedure. Under the replacement clause, an Indemnified Party seeking indemnification must give the Indemnifying Party notice of the relevant claim or action reasonably promptly after receiving actual knowledge or information of a possible claim or the commencement of such claim or action. The Indemnifying Party has the right to </w:t>
            </w:r>
            <w:r>
              <w:rPr>
                <w:sz w:val="22"/>
                <w:szCs w:val="22"/>
              </w:rPr>
              <w:lastRenderedPageBreak/>
              <w:t>assume the defense of any such claim or action with counsel designated by it and reasonably satisfactory to the Indemnified Party, save that where the defendants in any such action include both the Indemnified Party and the Indemnifying Party, and the Indemnified Party has reasonably concluded that legal defenses may be available to it that are different from or additional to those available to the Indemnifying Party, the Indemnified Party may select separate counsel to assert those defenses and otherwise participate, at its own expense. The mutual indemnification obligations themselves, addressed above (Article 17 of the Full Services Agreement), are not otherwise amended.</w:t>
            </w:r>
          </w:p>
        </w:tc>
      </w:tr>
      <w:tr w:rsidR="00075DD5" w14:paraId="129BB64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DC8DE56" w14:textId="77777777" w:rsidR="00075DD5" w:rsidRDefault="00075DD5" w:rsidP="00EC0790">
            <w:pPr>
              <w:spacing w:line="252" w:lineRule="auto"/>
              <w:jc w:val="both"/>
              <w:rPr>
                <w:sz w:val="22"/>
                <w:szCs w:val="22"/>
              </w:rPr>
            </w:pPr>
            <w:r>
              <w:rPr>
                <w:sz w:val="22"/>
                <w:szCs w:val="22"/>
              </w:rPr>
              <w:lastRenderedPageBreak/>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064BEE" w14:textId="77777777" w:rsidR="00075DD5" w:rsidRDefault="00075DD5" w:rsidP="00EC0790">
            <w:pPr>
              <w:spacing w:line="252" w:lineRule="auto"/>
              <w:jc w:val="both"/>
              <w:rPr>
                <w:sz w:val="22"/>
                <w:szCs w:val="22"/>
              </w:rPr>
            </w:pPr>
            <w:r>
              <w:rPr>
                <w:sz w:val="22"/>
                <w:szCs w:val="22"/>
              </w:rPr>
              <w:t>Item 18 of this Supplemental Agreement amends Clause 10(a) of the Full Services Agreement to confirm that, except in the cases of the Seller being liable for (i) Wilful Misconduct under mandatory provisions of applicable Law and for Unplanned Maintenance Services, (ii) indemnity obligations for bodily injury and third party property damage under Article 17, or (iii) patent infringement under Article 18, the Seller’s total liability on all claims of any kind accruing during any calendar year, whether in contract, warranty, indemnity, tort, strict liability, or otherwise, shall not exceed the Annual Contract Price, addressed above. Clause 10(d) is correspondingly amended to confirm that, subject to the same three carve-outs, in no event shall the Seller or its subcontractors or suppliers be liable for loss of profit or revenues, loss of use of the Facility or the Covered Units or associated equipment, cost of capital, cost of substitute equipment, facilities, services or replacement power, downtime costs, claims of the Buyer’s customers for such damages, or any special, consequential, incidental, indirect, punitive, or exemplary damages. This restates, rather than alters, the substance of the cap and exclusions described above (Article 10 of the Full Services Agreement).</w:t>
            </w:r>
          </w:p>
        </w:tc>
      </w:tr>
      <w:tr w:rsidR="00075DD5" w14:paraId="3A64B0E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AC0925"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E7C45B" w14:textId="77777777" w:rsidR="00075DD5" w:rsidRDefault="00075DD5" w:rsidP="00EC0790">
            <w:pPr>
              <w:spacing w:line="252" w:lineRule="auto"/>
              <w:jc w:val="both"/>
              <w:rPr>
                <w:sz w:val="22"/>
                <w:szCs w:val="22"/>
              </w:rPr>
            </w:pPr>
            <w:r>
              <w:rPr>
                <w:sz w:val="22"/>
                <w:szCs w:val="22"/>
              </w:rPr>
              <w:t>As above (Article 20 of the Full Services Agreement). Not amended by this Supplemental Agreement.</w:t>
            </w:r>
          </w:p>
        </w:tc>
      </w:tr>
      <w:tr w:rsidR="00075DD5" w14:paraId="39EA601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E3393A"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173F75" w14:textId="77777777" w:rsidR="00075DD5" w:rsidRDefault="00075DD5" w:rsidP="00EC0790">
            <w:pPr>
              <w:spacing w:line="252" w:lineRule="auto"/>
              <w:jc w:val="both"/>
              <w:rPr>
                <w:sz w:val="22"/>
                <w:szCs w:val="22"/>
              </w:rPr>
            </w:pPr>
            <w:r>
              <w:rPr>
                <w:sz w:val="22"/>
                <w:szCs w:val="22"/>
              </w:rPr>
              <w:t>As above (Article 5.4 of the Full Services Agreement). Not amended by this Supplemental Agreement; the Seller Event of Default threshold of liquidated damages exceeding USD 1,500,000 in an Agreement Year is restated at the same amount in Section 3.2 of the replacement Exhibit D annexed as Annex 1, addressed below under Liquidated Damages/ Penalties.</w:t>
            </w:r>
          </w:p>
        </w:tc>
      </w:tr>
      <w:tr w:rsidR="00075DD5" w14:paraId="5EE12ED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754478"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0D0A1F0" w14:textId="77777777" w:rsidR="00075DD5" w:rsidRDefault="00075DD5" w:rsidP="00EC0790">
            <w:pPr>
              <w:spacing w:line="252" w:lineRule="auto"/>
              <w:jc w:val="both"/>
              <w:rPr>
                <w:sz w:val="22"/>
                <w:szCs w:val="22"/>
              </w:rPr>
            </w:pPr>
            <w:r>
              <w:rPr>
                <w:sz w:val="22"/>
                <w:szCs w:val="22"/>
              </w:rPr>
              <w:t>As above (Article 12 of the Full Services Agreement). Not amended by this Supplemental Agreement.</w:t>
            </w:r>
          </w:p>
        </w:tc>
      </w:tr>
      <w:tr w:rsidR="00075DD5" w14:paraId="7F03B1B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CF6A03" w14:textId="77777777" w:rsidR="00075DD5" w:rsidRDefault="00075DD5" w:rsidP="00EC0790">
            <w:pPr>
              <w:spacing w:line="252" w:lineRule="auto"/>
              <w:jc w:val="both"/>
              <w:rPr>
                <w:sz w:val="22"/>
                <w:szCs w:val="22"/>
              </w:rPr>
            </w:pPr>
            <w:r>
              <w:rPr>
                <w:sz w:val="22"/>
                <w:szCs w:val="22"/>
              </w:rPr>
              <w:lastRenderedPageBreak/>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22F451" w14:textId="77777777" w:rsidR="00075DD5" w:rsidRDefault="00075DD5" w:rsidP="00EC0790">
            <w:pPr>
              <w:spacing w:line="252" w:lineRule="auto"/>
              <w:jc w:val="both"/>
              <w:rPr>
                <w:sz w:val="22"/>
                <w:szCs w:val="22"/>
              </w:rPr>
            </w:pPr>
            <w:r>
              <w:rPr>
                <w:sz w:val="22"/>
                <w:szCs w:val="22"/>
              </w:rPr>
              <w:t>As above (Article 15 of the Full Services Agreement). Not amended by this Supplemental Agreement.</w:t>
            </w:r>
          </w:p>
        </w:tc>
      </w:tr>
      <w:tr w:rsidR="00075DD5" w14:paraId="17E32E4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BC6E2EC"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FC5F5D" w14:textId="77777777" w:rsidR="00075DD5" w:rsidRDefault="00075DD5" w:rsidP="00EC0790">
            <w:pPr>
              <w:spacing w:line="252" w:lineRule="auto"/>
              <w:jc w:val="both"/>
              <w:rPr>
                <w:sz w:val="22"/>
                <w:szCs w:val="22"/>
              </w:rPr>
            </w:pPr>
            <w:r>
              <w:rPr>
                <w:sz w:val="22"/>
                <w:szCs w:val="22"/>
              </w:rPr>
              <w:t>Item 5 of this Supplemental Agreement amends Clause 6.7.1 of the Full Services Agreement to provide that Bonuses and Liquidated Damages are paid or adjusted in accordance with Exhibit D: any bonus due to the Seller is paid within thirty (30) days of receipt of invoice at the end of the relevant Agreement Year, and any Liquidated Damages due to the Buyer are paid by the Seller within thirty (30) days of receipt of invoice in the relevant month. Item 6 replaces Exhibit D (Guaranteed Performance Commitment and Performance Bonus) in its entirety with Annex 1 to this Supplemental Agreement. Under the replacement Exhibit D: (i) Liquidated Damages are calculated monthly as (Monthly Guaranteed Energy less Monthly Energy) multiplied by the applicable Energy Price under the EPA, save that the Seller is not liable for Liquidated Damages for energy loss compensated under the EPC Contract’s power curve guarantee, and such payments remain capped at USD 1,500,000 per Agreement Year, consistent with the position described above; and (ii) a tiered Bonus Energy calculation is introduced across six tariff blocks, subject to a bonus payment of the higher of the calculated amount or USD 15,000 where Bonus Energy exceeds 2.00% of aggregate Monthly Energy in the relevant Agreement Year, and no bonus payable where it does not.</w:t>
            </w:r>
          </w:p>
        </w:tc>
      </w:tr>
      <w:tr w:rsidR="00075DD5" w14:paraId="519FD89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733C2E"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D850C8" w14:textId="77777777" w:rsidR="00075DD5" w:rsidRDefault="00075DD5" w:rsidP="00EC0790">
            <w:pPr>
              <w:spacing w:line="252" w:lineRule="auto"/>
              <w:jc w:val="both"/>
              <w:rPr>
                <w:sz w:val="22"/>
                <w:szCs w:val="22"/>
              </w:rPr>
            </w:pPr>
            <w:r>
              <w:rPr>
                <w:sz w:val="22"/>
                <w:szCs w:val="22"/>
              </w:rPr>
              <w:t>As above (Article 13 of the Full Services Agreement). Not amended by this Supplemental Agreement.</w:t>
            </w:r>
          </w:p>
        </w:tc>
      </w:tr>
      <w:tr w:rsidR="00075DD5" w14:paraId="1D0FF37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459057"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BF583D" w14:textId="77777777" w:rsidR="00075DD5" w:rsidRDefault="00075DD5" w:rsidP="00EC0790">
            <w:pPr>
              <w:spacing w:line="252" w:lineRule="auto"/>
              <w:jc w:val="both"/>
              <w:rPr>
                <w:sz w:val="22"/>
                <w:szCs w:val="22"/>
              </w:rPr>
            </w:pPr>
            <w:r>
              <w:rPr>
                <w:sz w:val="22"/>
                <w:szCs w:val="22"/>
              </w:rPr>
              <w:t>Item 27 of this Supplemental Agreement amends the provision of the Full Services Agreement cited therein as “Clause 27(i)” and titled “Direct Agreement with Lenders,” confirming that the Buyer may transfer its rights and obligations under the Full Services Agreement to its Lenders for security purposes in connection with Project financing, and that the Seller shall enter into a direct agreement with the Lenders and the Owner assigning the Owner’s rights to the Lenders, allowing step-in rights to the Lenders for curing breaches of the Owner with reasonable extended cure periods, in compliance with the direct agreement draft attached as Exhibit N (Annex 8). This is consistent with the Lenders’ step-in and novation rights described above (Article 15 of the Full Services Agreement); the assignment restrictions of Article 15 are not otherwise amended.</w:t>
            </w:r>
          </w:p>
          <w:p w14:paraId="2EA8CEBD" w14:textId="77777777" w:rsidR="00633E9D" w:rsidRDefault="00000000">
            <w:pPr>
              <w:spacing w:line="252" w:lineRule="auto"/>
              <w:jc w:val="both"/>
            </w:pPr>
            <w:r>
              <w:rPr>
                <w:b/>
                <w:color w:val="FF0000"/>
                <w:sz w:val="22"/>
              </w:rPr>
              <w:t xml:space="preserve">Action Item: </w:t>
            </w:r>
            <w:r>
              <w:rPr>
                <w:color w:val="FF0000"/>
                <w:sz w:val="22"/>
              </w:rPr>
              <w:t xml:space="preserve">This Supplemental Agreement cites the Direct Agreement with Lenders provision as “Clause 27(i)” of the Full Services Agreement, whereas the Governing Law provision described above is cited as “Article 27.” The Target Company is requested to confirm the correct Article/Clause numbering </w:t>
            </w:r>
            <w:r>
              <w:rPr>
                <w:color w:val="FF0000"/>
                <w:sz w:val="22"/>
              </w:rPr>
              <w:lastRenderedPageBreak/>
              <w:t>of the Full Services Agreement and whether these are, in fact, distinct sub-clauses of a single Article 27, so that the cross-references in this Report and in the Full Services Agreement itself remain internally consistent.</w:t>
            </w:r>
          </w:p>
        </w:tc>
      </w:tr>
      <w:tr w:rsidR="00075DD5" w14:paraId="62064F5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7FAF42C" w14:textId="77777777" w:rsidR="00075DD5" w:rsidRDefault="00075DD5" w:rsidP="00EC0790">
            <w:pPr>
              <w:spacing w:line="252" w:lineRule="auto"/>
              <w:jc w:val="both"/>
              <w:rPr>
                <w:sz w:val="22"/>
                <w:szCs w:val="22"/>
              </w:rPr>
            </w:pPr>
            <w:r>
              <w:rPr>
                <w:sz w:val="22"/>
                <w:szCs w:val="22"/>
              </w:rPr>
              <w:lastRenderedPageBreak/>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175DF5A" w14:textId="77777777" w:rsidR="00075DD5" w:rsidRDefault="00075DD5" w:rsidP="00EC0790">
            <w:pPr>
              <w:spacing w:line="252" w:lineRule="auto"/>
              <w:jc w:val="both"/>
              <w:rPr>
                <w:sz w:val="22"/>
                <w:szCs w:val="22"/>
              </w:rPr>
            </w:pPr>
            <w:r>
              <w:rPr>
                <w:sz w:val="22"/>
                <w:szCs w:val="22"/>
              </w:rPr>
              <w:t>As above. Not amended by this Supplemental Agreement.</w:t>
            </w:r>
          </w:p>
        </w:tc>
      </w:tr>
      <w:tr w:rsidR="00075DD5" w14:paraId="7DB71C5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71EC008"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B9BD4F" w14:textId="77777777" w:rsidR="00075DD5" w:rsidRDefault="00075DD5" w:rsidP="00EC0790">
            <w:pPr>
              <w:spacing w:line="252" w:lineRule="auto"/>
              <w:jc w:val="both"/>
              <w:rPr>
                <w:sz w:val="22"/>
                <w:szCs w:val="22"/>
              </w:rPr>
            </w:pPr>
            <w:r>
              <w:rPr>
                <w:sz w:val="22"/>
                <w:szCs w:val="22"/>
              </w:rPr>
              <w:t>Item 26 of this Supplemental Agreement amends Clause 8 of the Full Services Agreement to require each of the Seller and the Buyer to obtain and maintain, during the Term of the Agreement, the Project Insurance Policies set out in the newly appended Exhibit M (Annex 7), in accordance with the requirements set out therein. This is an insurance obligation rather than a performance guarantee or security deposit in the strict sense; the position described above, that no performance guarantee or security deposit running between the Seller and the Buyer was otherwise identified, is not altered.</w:t>
            </w:r>
          </w:p>
          <w:p w14:paraId="2DA067B3" w14:textId="77777777" w:rsidR="00633E9D" w:rsidRDefault="00000000">
            <w:pPr>
              <w:spacing w:line="252" w:lineRule="auto"/>
              <w:jc w:val="both"/>
            </w:pPr>
            <w:r>
              <w:rPr>
                <w:b/>
                <w:color w:val="FF0000"/>
                <w:sz w:val="22"/>
              </w:rPr>
              <w:t xml:space="preserve">Action Item: </w:t>
            </w:r>
            <w:r>
              <w:rPr>
                <w:color w:val="FF0000"/>
                <w:sz w:val="22"/>
              </w:rPr>
              <w:t>As above, the Target Company is requested to confirm whether any parent company guarantee, bank guarantee, or performance bond was provided by GEWE or GEII in support of their obligations under the Full Services Agreement, and separately to provide the Project Insurance Policies referenced in Exhibit M for review.</w:t>
            </w:r>
          </w:p>
        </w:tc>
      </w:tr>
      <w:tr w:rsidR="00075DD5" w14:paraId="126B4AB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C7E98F"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5801C5" w14:textId="77777777" w:rsidR="00075DD5" w:rsidRDefault="00075DD5" w:rsidP="00EC0790">
            <w:pPr>
              <w:spacing w:line="252" w:lineRule="auto"/>
              <w:jc w:val="both"/>
              <w:rPr>
                <w:sz w:val="22"/>
                <w:szCs w:val="22"/>
              </w:rPr>
            </w:pPr>
            <w:r>
              <w:rPr>
                <w:sz w:val="22"/>
                <w:szCs w:val="22"/>
              </w:rPr>
              <w:t>No stamp paper watermark or endorsement was visible on the copy of this Supplemental Agreement reviewed, which does not permit inspection of the physical instrument for stamp duty compliance.</w:t>
            </w:r>
          </w:p>
          <w:p w14:paraId="2F48AEEB"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the stamp duty paid on this Supplemental Agreement and provide evidence of adjudication or payment.</w:t>
            </w:r>
          </w:p>
        </w:tc>
      </w:tr>
      <w:tr w:rsidR="004A66AC" w14:paraId="6DD9C522"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91ECE36" w14:textId="77777777" w:rsidR="004A66AC" w:rsidRDefault="004A66AC" w:rsidP="004A66AC">
            <w:pPr>
              <w:keepNext/>
              <w:spacing w:line="252" w:lineRule="auto"/>
              <w:jc w:val="center"/>
            </w:pPr>
            <w:r>
              <w:rPr>
                <w:b/>
                <w:bCs/>
                <w:smallCaps/>
                <w:color w:val="FFC000"/>
                <w:sz w:val="24"/>
                <w:szCs w:val="24"/>
              </w:rPr>
              <w:t>Specific Provisions</w:t>
            </w:r>
          </w:p>
        </w:tc>
      </w:tr>
      <w:tr w:rsidR="004A66AC" w14:paraId="1A75B279"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66C892F"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CD7B634"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530D2540"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4C8DAC"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Covered BOP and Scope Extension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03E3BE6E" w14:textId="77777777" w:rsidR="00633E9D" w:rsidRDefault="00633E9D" w:rsidP="00D67A98">
            <w:pPr>
              <w:spacing w:line="252" w:lineRule="auto"/>
              <w:jc w:val="both"/>
            </w:pPr>
          </w:p>
        </w:tc>
      </w:tr>
      <w:tr w:rsidR="004A66AC" w14:paraId="4A1B1AF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5AF74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Monthly Guaranteed Energy</w:t>
            </w:r>
          </w:p>
        </w:tc>
        <w:tc>
          <w:tcPr>
            <w:tcW w:w="6120" w:type="dxa"/>
            <w:tcBorders>
              <w:top w:val="single" w:sz="4" w:space="0" w:color="000000"/>
              <w:left w:val="single" w:sz="4" w:space="0" w:color="000000"/>
              <w:bottom w:val="single" w:sz="4" w:space="0" w:color="000000"/>
              <w:right w:val="single" w:sz="4" w:space="0" w:color="000000"/>
            </w:tcBorders>
            <w:vAlign w:val="center"/>
          </w:tcPr>
          <w:p w14:paraId="4ECDD96D" w14:textId="77777777" w:rsidR="004A66AC" w:rsidRPr="004A66AC" w:rsidRDefault="004A66AC" w:rsidP="004A66AC">
            <w:pPr>
              <w:spacing w:line="252" w:lineRule="auto"/>
              <w:jc w:val="both"/>
              <w:rPr>
                <w:sz w:val="22"/>
                <w:szCs w:val="22"/>
              </w:rPr>
            </w:pPr>
          </w:p>
        </w:tc>
      </w:tr>
      <w:tr w:rsidR="004A66AC" w14:paraId="2D361ED2"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E74770"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Non-Project Missed Volume</w:t>
            </w:r>
          </w:p>
        </w:tc>
        <w:tc>
          <w:tcPr>
            <w:tcW w:w="6120" w:type="dxa"/>
            <w:tcBorders>
              <w:top w:val="single" w:sz="4" w:space="0" w:color="000000"/>
              <w:left w:val="single" w:sz="4" w:space="0" w:color="000000"/>
              <w:bottom w:val="single" w:sz="4" w:space="0" w:color="000000"/>
              <w:right w:val="single" w:sz="4" w:space="0" w:color="000000"/>
            </w:tcBorders>
            <w:vAlign w:val="center"/>
          </w:tcPr>
          <w:p w14:paraId="1FAC39E7" w14:textId="77777777" w:rsidR="004A66AC" w:rsidRPr="004A66AC" w:rsidRDefault="004A66AC" w:rsidP="004A66AC">
            <w:pPr>
              <w:spacing w:line="252" w:lineRule="auto"/>
              <w:jc w:val="both"/>
              <w:rPr>
                <w:sz w:val="22"/>
                <w:szCs w:val="22"/>
              </w:rPr>
            </w:pPr>
          </w:p>
        </w:tc>
      </w:tr>
      <w:tr w:rsidR="004A66AC" w14:paraId="21A765A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049383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Annual Contract Price</w:t>
            </w:r>
          </w:p>
        </w:tc>
        <w:tc>
          <w:tcPr>
            <w:tcW w:w="6120" w:type="dxa"/>
            <w:tcBorders>
              <w:top w:val="single" w:sz="4" w:space="0" w:color="000000"/>
              <w:left w:val="single" w:sz="4" w:space="0" w:color="000000"/>
              <w:bottom w:val="single" w:sz="4" w:space="0" w:color="000000"/>
              <w:right w:val="single" w:sz="4" w:space="0" w:color="000000"/>
            </w:tcBorders>
            <w:vAlign w:val="center"/>
          </w:tcPr>
          <w:p w14:paraId="63FDFB87" w14:textId="77777777" w:rsidR="00633E9D" w:rsidRDefault="00633E9D" w:rsidP="00D67A98">
            <w:pPr>
              <w:spacing w:line="252" w:lineRule="auto"/>
              <w:jc w:val="both"/>
            </w:pPr>
          </w:p>
        </w:tc>
      </w:tr>
      <w:tr w:rsidR="004A66AC" w14:paraId="06316A77"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DF46C73"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lastRenderedPageBreak/>
              <w:t>Environmental and Social Plans</w:t>
            </w:r>
          </w:p>
        </w:tc>
        <w:tc>
          <w:tcPr>
            <w:tcW w:w="6120" w:type="dxa"/>
            <w:tcBorders>
              <w:top w:val="single" w:sz="4" w:space="0" w:color="000000"/>
              <w:left w:val="single" w:sz="4" w:space="0" w:color="000000"/>
              <w:bottom w:val="single" w:sz="4" w:space="0" w:color="000000"/>
              <w:right w:val="single" w:sz="4" w:space="0" w:color="000000"/>
            </w:tcBorders>
            <w:vAlign w:val="center"/>
          </w:tcPr>
          <w:p w14:paraId="14F14003" w14:textId="77777777" w:rsidR="004A66AC" w:rsidRPr="004A66AC" w:rsidRDefault="004A66AC" w:rsidP="004A66AC">
            <w:pPr>
              <w:spacing w:line="252" w:lineRule="auto"/>
              <w:jc w:val="both"/>
              <w:rPr>
                <w:sz w:val="22"/>
                <w:szCs w:val="22"/>
              </w:rPr>
            </w:pPr>
          </w:p>
        </w:tc>
      </w:tr>
    </w:tbl>
    <w:p w14:paraId="30CE13A0"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0E48CEFB"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CD3A409" w14:textId="77777777" w:rsidR="00075DD5" w:rsidRDefault="00075DD5" w:rsidP="00E920C8">
            <w:pPr>
              <w:keepNext/>
              <w:jc w:val="center"/>
              <w:rPr>
                <w:b/>
                <w:bCs/>
                <w:smallCaps/>
                <w:color w:val="FFC000"/>
                <w:sz w:val="24"/>
                <w:szCs w:val="24"/>
              </w:rPr>
            </w:pPr>
            <w:r>
              <w:rPr>
                <w:b/>
                <w:bCs/>
                <w:smallCaps/>
                <w:color w:val="FFC000"/>
                <w:sz w:val="24"/>
                <w:szCs w:val="24"/>
              </w:rPr>
              <w:t>SWPCL GE FSA Novation</w:t>
            </w:r>
          </w:p>
        </w:tc>
      </w:tr>
      <w:tr w:rsidR="00075DD5" w14:paraId="1CBDFC61"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A392144"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2BEE4B1B"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F87E470"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B53764D" w14:textId="77777777" w:rsidR="00075DD5" w:rsidRDefault="00075DD5" w:rsidP="00E920C8">
            <w:pPr>
              <w:keepNext/>
              <w:jc w:val="center"/>
              <w:rPr>
                <w:sz w:val="24"/>
                <w:szCs w:val="24"/>
              </w:rPr>
            </w:pPr>
            <w:r>
              <w:rPr>
                <w:b/>
                <w:bCs/>
                <w:smallCaps/>
                <w:color w:val="FFC000"/>
                <w:sz w:val="24"/>
                <w:szCs w:val="24"/>
              </w:rPr>
              <w:t>Description</w:t>
            </w:r>
          </w:p>
        </w:tc>
      </w:tr>
      <w:tr w:rsidR="00075DD5" w14:paraId="6CA5DDE1"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FC40A32"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EC813A1" w14:textId="77777777" w:rsidR="00075DD5" w:rsidRDefault="00075DD5" w:rsidP="00E920C8">
            <w:pPr>
              <w:spacing w:line="252" w:lineRule="auto"/>
              <w:jc w:val="both"/>
              <w:rPr>
                <w:sz w:val="22"/>
                <w:szCs w:val="22"/>
              </w:rPr>
            </w:pPr>
            <w:r>
              <w:rPr>
                <w:sz w:val="22"/>
              </w:rPr>
              <w:t xml:space="preserve">The parties to this Agreement are (i) Sapphire Wind Power Company Limited, a corporation organized under the laws of Pakistan, having its principal office at 313 Cotton Exchange Building, I.I. Chundrigar Road, Karachi (the </w:t>
            </w:r>
            <w:r>
              <w:rPr>
                <w:b/>
                <w:sz w:val="22"/>
              </w:rPr>
              <w:t>Buyer</w:t>
            </w:r>
            <w:r>
              <w:rPr>
                <w:sz w:val="22"/>
              </w:rPr>
              <w:t xml:space="preserve"> or the </w:t>
            </w:r>
            <w:r>
              <w:rPr>
                <w:b/>
                <w:sz w:val="22"/>
              </w:rPr>
              <w:t>Target Company</w:t>
            </w:r>
            <w:r>
              <w:rPr>
                <w:sz w:val="22"/>
              </w:rPr>
              <w:t>); (ii) GE Wind Energy, GmbH, a corporation organized under the laws of Germany (</w:t>
            </w:r>
            <w:r>
              <w:rPr>
                <w:b/>
                <w:sz w:val="22"/>
              </w:rPr>
              <w:t>GEWE</w:t>
            </w:r>
            <w:r>
              <w:rPr>
                <w:sz w:val="22"/>
              </w:rPr>
              <w:t>), being the transferring party; and (iii) General Electric International Inc., a corporation organized under the laws of Delaware, United States of America, having a branch office in Pakistan (</w:t>
            </w:r>
            <w:r>
              <w:rPr>
                <w:b/>
                <w:sz w:val="22"/>
              </w:rPr>
              <w:t>GEII</w:t>
            </w:r>
            <w:r>
              <w:rPr>
                <w:sz w:val="22"/>
              </w:rPr>
              <w:t>), being the receiving party.</w:t>
            </w:r>
          </w:p>
        </w:tc>
      </w:tr>
      <w:tr w:rsidR="00075DD5" w14:paraId="15035D4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23DEB23"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C7274DC" w14:textId="77777777" w:rsidR="00075DD5" w:rsidRDefault="00075DD5" w:rsidP="00E920C8">
            <w:pPr>
              <w:spacing w:line="252" w:lineRule="auto"/>
              <w:jc w:val="both"/>
              <w:rPr>
                <w:sz w:val="22"/>
                <w:szCs w:val="22"/>
              </w:rPr>
            </w:pPr>
            <w:r>
              <w:rPr>
                <w:sz w:val="22"/>
              </w:rPr>
              <w:t>Clause 2.1 provides that this Novation Agreement comes into full force and effect on the Effective Date, which the preamble defines as 7 March 2018, notwithstanding that the instrument was not executed until 29 June 2018. Note the retrospective effect: the Novation Agreement was signed almost four months after the date from which it is stated to take effect.</w:t>
            </w:r>
          </w:p>
          <w:p w14:paraId="1DF9D8EA" w14:textId="77777777" w:rsidR="00633E9D" w:rsidRDefault="00000000">
            <w:pPr>
              <w:spacing w:line="252" w:lineRule="auto"/>
              <w:jc w:val="both"/>
            </w:pPr>
            <w:r>
              <w:rPr>
                <w:color w:val="FF0000"/>
                <w:sz w:val="22"/>
              </w:rPr>
              <w:t>Action Item: The Target Company is requested to confirm the commercial or regulatory reason for the retrospective Effective Date of 7 March 2018, and whether GEII in fact assumed the Offshore Contractor role from that date notwithstanding the later execution date.</w:t>
            </w:r>
          </w:p>
        </w:tc>
      </w:tr>
      <w:tr w:rsidR="00075DD5" w14:paraId="154382D6"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D1F3A13"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203C257" w14:textId="77777777" w:rsidR="00075DD5" w:rsidRDefault="00075DD5" w:rsidP="00E920C8">
            <w:pPr>
              <w:spacing w:line="252" w:lineRule="auto"/>
              <w:jc w:val="both"/>
              <w:rPr>
                <w:sz w:val="22"/>
                <w:szCs w:val="22"/>
              </w:rPr>
            </w:pPr>
            <w:r>
              <w:rPr>
                <w:sz w:val="22"/>
              </w:rPr>
              <w:t>This Agreement does not have an independent term. Clause 3.1 provides that it is read as one with the Full Services Agreement, and it accordingly subsists for so long as the Full Services Agreement (an 8-year Term from its Maintenance Start Date, as reviewed elsewhere in this Chapter) remains in force.</w:t>
            </w:r>
          </w:p>
        </w:tc>
      </w:tr>
      <w:tr w:rsidR="00075DD5" w14:paraId="59CCDB4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9FF0FB3"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90A3C91" w14:textId="77777777" w:rsidR="00075DD5" w:rsidRDefault="00075DD5" w:rsidP="00E920C8">
            <w:pPr>
              <w:spacing w:line="252" w:lineRule="auto"/>
              <w:jc w:val="both"/>
              <w:rPr>
                <w:sz w:val="22"/>
                <w:szCs w:val="22"/>
              </w:rPr>
            </w:pPr>
            <w:r>
              <w:rPr>
                <w:sz w:val="22"/>
              </w:rPr>
              <w:t>The material obligations recorded in this Agreement are:</w:t>
            </w:r>
          </w:p>
          <w:p w14:paraId="08C247CB" w14:textId="77777777" w:rsidR="00633E9D" w:rsidRDefault="00000000">
            <w:pPr>
              <w:spacing w:line="252" w:lineRule="auto"/>
              <w:ind w:left="360"/>
              <w:jc w:val="both"/>
            </w:pPr>
            <w:r>
              <w:rPr>
                <w:sz w:val="22"/>
              </w:rPr>
              <w:t>(i) GEWE’s irrevocable transfer of all its rights, liabilities, and obligations as Offshore Contractor under the Full Services Agreement to GEII (Clause 2.2);</w:t>
            </w:r>
          </w:p>
          <w:p w14:paraId="2048E44E" w14:textId="77777777" w:rsidR="00633E9D" w:rsidRDefault="00000000">
            <w:pPr>
              <w:spacing w:line="252" w:lineRule="auto"/>
              <w:ind w:left="360"/>
              <w:jc w:val="both"/>
            </w:pPr>
            <w:r>
              <w:rPr>
                <w:sz w:val="22"/>
              </w:rPr>
              <w:t>(ii) GEII’s assumption and undertaking to perform all of GEWE’s duties, rights, and obligations as Offshore Contractor, whether arising before or after the date of this Agreement (Clause 2.4); and</w:t>
            </w:r>
          </w:p>
          <w:p w14:paraId="276B4899" w14:textId="77777777" w:rsidR="00633E9D" w:rsidRDefault="00000000">
            <w:pPr>
              <w:spacing w:line="252" w:lineRule="auto"/>
              <w:ind w:left="360"/>
              <w:jc w:val="both"/>
            </w:pPr>
            <w:r>
              <w:rPr>
                <w:sz w:val="22"/>
              </w:rPr>
              <w:t xml:space="preserve">(iii) GEII’s consolidated assumption of both the Offshore Contractor and Onshore Contractor roles, such that all references to Offshore Contractor, Onshore Contractor, </w:t>
            </w:r>
            <w:r>
              <w:rPr>
                <w:sz w:val="22"/>
              </w:rPr>
              <w:lastRenderedPageBreak/>
              <w:t>and Seller in the Full Services Agreement are replaced with a reference to Operator (Clause 3.2(B)).</w:t>
            </w:r>
          </w:p>
        </w:tc>
      </w:tr>
      <w:tr w:rsidR="00075DD5" w14:paraId="210E022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30496B2"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160016" w14:textId="77777777" w:rsidR="00075DD5" w:rsidRDefault="00075DD5" w:rsidP="00EC0790">
            <w:pPr>
              <w:spacing w:line="252" w:lineRule="auto"/>
              <w:jc w:val="both"/>
              <w:rPr>
                <w:sz w:val="22"/>
                <w:szCs w:val="22"/>
              </w:rPr>
            </w:pPr>
            <w:r>
              <w:rPr>
                <w:sz w:val="22"/>
              </w:rPr>
              <w:t>This Agreement is governed by and construed in accordance with the laws of England and Wales, in terms of Clause 4.3, consistent with the governing law of the underlying Full Services Agreement.</w:t>
            </w:r>
          </w:p>
        </w:tc>
      </w:tr>
      <w:tr w:rsidR="00075DD5" w14:paraId="151EB88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75EB9D"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DCB52A" w14:textId="77777777" w:rsidR="00075DD5" w:rsidRDefault="00075DD5" w:rsidP="00EC0790">
            <w:pPr>
              <w:spacing w:line="252" w:lineRule="auto"/>
              <w:jc w:val="both"/>
              <w:rPr>
                <w:sz w:val="22"/>
                <w:szCs w:val="22"/>
              </w:rPr>
            </w:pPr>
            <w:r>
              <w:rPr>
                <w:sz w:val="22"/>
              </w:rPr>
              <w:t>This Agreement does not contain a termination clause. As a novation instrument, it takes effect once (Clause 2.1) and is not itself subject to termination; its continuing operation is coextensive with the Full Services Agreement that it amends and novates.</w:t>
            </w:r>
          </w:p>
        </w:tc>
      </w:tr>
      <w:tr w:rsidR="00075DD5" w14:paraId="60E7C6C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69A6D62"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632DFA" w14:textId="77777777" w:rsidR="00075DD5" w:rsidRDefault="00075DD5" w:rsidP="00EC0790">
            <w:pPr>
              <w:spacing w:line="252" w:lineRule="auto"/>
              <w:jc w:val="both"/>
              <w:rPr>
                <w:sz w:val="22"/>
                <w:szCs w:val="22"/>
              </w:rPr>
            </w:pPr>
            <w:r>
              <w:rPr>
                <w:sz w:val="22"/>
              </w:rPr>
              <w:t>This Agreement does not contain a general indemnification clause. Clause 3.5(d) does, however, insert a specific indemnity into Article 6.10 of the Full Services Agreement: the Operator (GEII) must indemnify the Buyer for losses arising from the Operator’s failure to notify the Buyer of a change in its status that results in a different withholding tax rate applying to the Services.</w:t>
            </w:r>
          </w:p>
        </w:tc>
      </w:tr>
      <w:tr w:rsidR="00075DD5" w14:paraId="7C8072C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6C2B7C2"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7106F08" w14:textId="77777777" w:rsidR="00075DD5" w:rsidRDefault="00075DD5" w:rsidP="00EC0790">
            <w:pPr>
              <w:spacing w:line="252" w:lineRule="auto"/>
              <w:jc w:val="both"/>
              <w:rPr>
                <w:sz w:val="22"/>
                <w:szCs w:val="22"/>
              </w:rPr>
            </w:pPr>
            <w:r>
              <w:rPr>
                <w:sz w:val="22"/>
              </w:rPr>
              <w:t>This Agreement does not contain a limitation of liability clause. The Article 10 liability cap in the Full Services Agreement (limited to the Annual Contract Price, subject to the Unplanned Maintenance Cap) is not amended by this Novation Agreement and continues to apply to GEII in its consolidated capacity as Operator.</w:t>
            </w:r>
          </w:p>
        </w:tc>
      </w:tr>
      <w:tr w:rsidR="00075DD5" w14:paraId="33A0E5D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6C01335"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ADCD10" w14:textId="77777777" w:rsidR="00075DD5" w:rsidRDefault="00075DD5" w:rsidP="00EC0790">
            <w:pPr>
              <w:spacing w:line="252" w:lineRule="auto"/>
              <w:jc w:val="both"/>
              <w:rPr>
                <w:sz w:val="22"/>
                <w:szCs w:val="22"/>
              </w:rPr>
            </w:pPr>
            <w:r>
              <w:rPr>
                <w:sz w:val="22"/>
              </w:rPr>
              <w:t>This Agreement does not contain a force majeure clause. Force majeure continues to be governed by Article 20 of the Full Services Agreement, unaffected by this novation save for the substitution of Operator for Offshore Contractor, Onshore Contractor, and Seller throughout.</w:t>
            </w:r>
          </w:p>
        </w:tc>
      </w:tr>
      <w:tr w:rsidR="00075DD5" w14:paraId="0F860CE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9E0282"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D2FECE" w14:textId="77777777" w:rsidR="00075DD5" w:rsidRDefault="00075DD5" w:rsidP="00EC0790">
            <w:pPr>
              <w:spacing w:line="252" w:lineRule="auto"/>
              <w:jc w:val="both"/>
              <w:rPr>
                <w:sz w:val="22"/>
                <w:szCs w:val="22"/>
              </w:rPr>
            </w:pPr>
            <w:r>
              <w:rPr>
                <w:sz w:val="22"/>
              </w:rPr>
              <w:t>This Agreement does not contain an events of default clause. Events of default continue to be governed by Article 5.4 of the Full Services Agreement, as read with GEII now standing in the place of GEWE (and, by consolidation, GEII) as the sole Operator and counterparty to the Buyer.</w:t>
            </w:r>
          </w:p>
        </w:tc>
      </w:tr>
      <w:tr w:rsidR="00075DD5" w14:paraId="49FCE38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AA2BF3"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64D2EF" w14:textId="77777777" w:rsidR="00075DD5" w:rsidRDefault="00075DD5" w:rsidP="00EC0790">
            <w:pPr>
              <w:spacing w:line="252" w:lineRule="auto"/>
              <w:jc w:val="both"/>
              <w:rPr>
                <w:sz w:val="22"/>
                <w:szCs w:val="22"/>
              </w:rPr>
            </w:pPr>
            <w:r>
              <w:rPr>
                <w:sz w:val="22"/>
              </w:rPr>
              <w:t>This Agreement does not contain its own dispute resolution clause, save that Clause 4.1 (Miscellaneous) records mutual warranties and representations by the parties as to their power and authority to enter into this Agreement and the novated Full Services Agreement. Disputes concerning this Agreement or the novated Full Services Agreement fall to be resolved under Article 12 of the Full Services Agreement (senior management discussion, optional Expert determination, and ICC arbitration seated in London).</w:t>
            </w:r>
          </w:p>
        </w:tc>
      </w:tr>
      <w:tr w:rsidR="00075DD5" w14:paraId="141D147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B0AD0D" w14:textId="77777777" w:rsidR="00075DD5" w:rsidRDefault="00075DD5" w:rsidP="00EC0790">
            <w:pPr>
              <w:spacing w:line="252" w:lineRule="auto"/>
              <w:jc w:val="both"/>
              <w:rPr>
                <w:sz w:val="22"/>
                <w:szCs w:val="22"/>
              </w:rPr>
            </w:pPr>
            <w:r>
              <w:rPr>
                <w:sz w:val="22"/>
                <w:szCs w:val="22"/>
              </w:rPr>
              <w:lastRenderedPageBreak/>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EB6F63" w14:textId="77777777" w:rsidR="00075DD5" w:rsidRDefault="00075DD5" w:rsidP="00EC0790">
            <w:pPr>
              <w:spacing w:line="252" w:lineRule="auto"/>
              <w:jc w:val="both"/>
              <w:rPr>
                <w:sz w:val="22"/>
                <w:szCs w:val="22"/>
              </w:rPr>
            </w:pPr>
            <w:r>
              <w:rPr>
                <w:sz w:val="22"/>
              </w:rPr>
              <w:t>This Agreement does not contain a clause titled Negative Covenants. Clause 2.5 records a covenant of continuity: GEII, in its capacity as Offshore Contractor (now Operator), remains bound by any approvals, waivers, concessions, grants, and exemptions previously given by GEWE to the Buyer under the Full Services Agreement.</w:t>
            </w:r>
          </w:p>
        </w:tc>
      </w:tr>
      <w:tr w:rsidR="00075DD5" w14:paraId="6713297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A7CBFD"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4974D0" w14:textId="77777777" w:rsidR="00075DD5" w:rsidRDefault="00075DD5" w:rsidP="00EC0790">
            <w:pPr>
              <w:spacing w:line="252" w:lineRule="auto"/>
              <w:jc w:val="both"/>
              <w:rPr>
                <w:sz w:val="22"/>
                <w:szCs w:val="22"/>
              </w:rPr>
            </w:pPr>
            <w:r>
              <w:rPr>
                <w:sz w:val="22"/>
              </w:rPr>
              <w:t>This Agreement does not contain a liquidated damages or penalties clause. The Termination Amount and Guaranteed Performance Commitment liquidated damages mechanics under Article 5.4 and Exhibit D of the Full Services Agreement are not amended by this Novation Agreement.</w:t>
            </w:r>
          </w:p>
        </w:tc>
      </w:tr>
      <w:tr w:rsidR="00075DD5" w14:paraId="4916D2D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52B05F5"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9083A3" w14:textId="77777777" w:rsidR="00075DD5" w:rsidRDefault="00075DD5" w:rsidP="00EC0790">
            <w:pPr>
              <w:spacing w:line="252" w:lineRule="auto"/>
              <w:jc w:val="both"/>
              <w:rPr>
                <w:sz w:val="22"/>
                <w:szCs w:val="22"/>
              </w:rPr>
            </w:pPr>
            <w:r>
              <w:rPr>
                <w:sz w:val="22"/>
              </w:rPr>
              <w:t>This Agreement does not contain a confidentiality clause. Confidentiality as between the Buyer and the Operator continues to be governed by Article 13 of the Full Services Agreement.</w:t>
            </w:r>
          </w:p>
        </w:tc>
      </w:tr>
      <w:tr w:rsidR="00075DD5" w14:paraId="5FED837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A26429"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E93044" w14:textId="77777777" w:rsidR="00075DD5" w:rsidRDefault="00075DD5" w:rsidP="00EC0790">
            <w:pPr>
              <w:spacing w:line="252" w:lineRule="auto"/>
              <w:jc w:val="both"/>
              <w:rPr>
                <w:sz w:val="22"/>
                <w:szCs w:val="22"/>
              </w:rPr>
            </w:pPr>
            <w:r>
              <w:rPr>
                <w:sz w:val="22"/>
              </w:rPr>
              <w:t>This Agreement does not contain a standalone assignment clause, its entire subject matter being the transfer, by way of novation under Article 15 (Assignment) of the Full Services Agreement, of GEWE’s rights and obligations to GEII (Recital B).</w:t>
            </w:r>
          </w:p>
        </w:tc>
      </w:tr>
      <w:tr w:rsidR="00075DD5" w14:paraId="37C0047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D908EE"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385BBD" w14:textId="77777777" w:rsidR="00075DD5" w:rsidRDefault="00075DD5" w:rsidP="00EC0790">
            <w:pPr>
              <w:spacing w:line="252" w:lineRule="auto"/>
              <w:jc w:val="both"/>
              <w:rPr>
                <w:sz w:val="22"/>
                <w:szCs w:val="22"/>
              </w:rPr>
            </w:pPr>
            <w:r>
              <w:rPr>
                <w:sz w:val="22"/>
              </w:rPr>
              <w:t>This Agreement does not contain a clause titled Change in Control, nor was any functional equivalent identified within the four corners of this Agreement, which is limited in scope to the novation of GEWE's rights and obligations under the Full Services Agreement to GEII.</w:t>
            </w:r>
          </w:p>
          <w:p w14:paraId="2724543A"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that no change of control restriction applicable to the Buyer, GEWE or GEII is recorded elsewhere in connection with this novation.</w:t>
            </w:r>
          </w:p>
        </w:tc>
      </w:tr>
      <w:tr w:rsidR="00075DD5" w14:paraId="642F01F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C79444B"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3DC804" w14:textId="77777777" w:rsidR="00075DD5" w:rsidRDefault="00075DD5" w:rsidP="00EC0790">
            <w:pPr>
              <w:spacing w:line="252" w:lineRule="auto"/>
              <w:jc w:val="both"/>
              <w:rPr>
                <w:sz w:val="22"/>
                <w:szCs w:val="22"/>
              </w:rPr>
            </w:pPr>
            <w:r>
              <w:rPr>
                <w:sz w:val="22"/>
              </w:rPr>
              <w:t>This Agreement does not contain a performance guarantee or security deposit clause. No parent company guarantee, bank guarantee, or performance bond from GEII is referenced in connection with its assumption of the consolidated Operator role.</w:t>
            </w:r>
          </w:p>
        </w:tc>
      </w:tr>
      <w:tr w:rsidR="00075DD5" w14:paraId="354B491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A6B49A0"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0F48AB8" w14:textId="77777777" w:rsidR="00075DD5" w:rsidRDefault="00075DD5" w:rsidP="00EC0790">
            <w:pPr>
              <w:spacing w:line="252" w:lineRule="auto"/>
              <w:jc w:val="both"/>
              <w:rPr>
                <w:sz w:val="22"/>
                <w:szCs w:val="22"/>
              </w:rPr>
            </w:pPr>
            <w:r>
              <w:rPr>
                <w:sz w:val="22"/>
              </w:rPr>
              <w:t>The reviewed copy of the Agreement bears the watermark of a Rs. 500 (Pakistani Rupees Five Hundred) judicial/stamp paper on its cover page.</w:t>
            </w:r>
          </w:p>
          <w:p w14:paraId="407A779B" w14:textId="77777777" w:rsidR="00633E9D" w:rsidRDefault="00000000">
            <w:pPr>
              <w:spacing w:line="252" w:lineRule="auto"/>
              <w:jc w:val="both"/>
            </w:pPr>
            <w:r>
              <w:rPr>
                <w:color w:val="FF0000"/>
                <w:sz w:val="22"/>
              </w:rPr>
              <w:t>Action Item: The Target Company is requested to provide the basis on which the stamp duty was calculated for this Agreement and confirm that the stamp duty paid is adequate given that this instrument consolidates and amends pricing terms under the Target Company’s Full Services Agreement.</w:t>
            </w:r>
          </w:p>
        </w:tc>
      </w:tr>
      <w:tr w:rsidR="004A66AC" w14:paraId="302F0AC8"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43F6C6B" w14:textId="77777777" w:rsidR="004A66AC" w:rsidRDefault="004A66AC" w:rsidP="004A66AC">
            <w:pPr>
              <w:keepNext/>
              <w:spacing w:line="252" w:lineRule="auto"/>
              <w:jc w:val="center"/>
            </w:pPr>
            <w:r>
              <w:rPr>
                <w:b/>
                <w:bCs/>
                <w:smallCaps/>
                <w:color w:val="FFC000"/>
                <w:sz w:val="24"/>
                <w:szCs w:val="24"/>
              </w:rPr>
              <w:lastRenderedPageBreak/>
              <w:t>Specific Provisions</w:t>
            </w:r>
          </w:p>
        </w:tc>
      </w:tr>
      <w:tr w:rsidR="004A66AC" w14:paraId="01CDAF39"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7BD6031"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72000DB"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425F55F0"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C7D321"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Novation from GEWE to GEII</w:t>
            </w:r>
          </w:p>
        </w:tc>
        <w:tc>
          <w:tcPr>
            <w:tcW w:w="6120" w:type="dxa"/>
            <w:tcBorders>
              <w:top w:val="single" w:sz="4" w:space="0" w:color="000000"/>
              <w:left w:val="single" w:sz="4" w:space="0" w:color="000000"/>
              <w:bottom w:val="single" w:sz="4" w:space="0" w:color="000000"/>
              <w:right w:val="single" w:sz="4" w:space="0" w:color="000000"/>
            </w:tcBorders>
            <w:vAlign w:val="center"/>
          </w:tcPr>
          <w:p w14:paraId="6EFB8662" w14:textId="77777777" w:rsidR="004A66AC" w:rsidRPr="004A66AC" w:rsidRDefault="004A66AC" w:rsidP="004A66AC">
            <w:pPr>
              <w:spacing w:line="252" w:lineRule="auto"/>
              <w:jc w:val="both"/>
              <w:rPr>
                <w:sz w:val="22"/>
                <w:szCs w:val="22"/>
              </w:rPr>
            </w:pPr>
          </w:p>
        </w:tc>
      </w:tr>
      <w:tr w:rsidR="004A66AC" w14:paraId="1E5CEF1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E70A73C"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Retrospective Effective Date</w:t>
            </w:r>
          </w:p>
        </w:tc>
        <w:tc>
          <w:tcPr>
            <w:tcW w:w="6120" w:type="dxa"/>
            <w:tcBorders>
              <w:top w:val="single" w:sz="4" w:space="0" w:color="000000"/>
              <w:left w:val="single" w:sz="4" w:space="0" w:color="000000"/>
              <w:bottom w:val="single" w:sz="4" w:space="0" w:color="000000"/>
              <w:right w:val="single" w:sz="4" w:space="0" w:color="000000"/>
            </w:tcBorders>
            <w:vAlign w:val="center"/>
          </w:tcPr>
          <w:p w14:paraId="22CC9AD7" w14:textId="77777777" w:rsidR="004A66AC" w:rsidRPr="004A66AC" w:rsidRDefault="004A66AC" w:rsidP="004A66AC">
            <w:pPr>
              <w:spacing w:line="252" w:lineRule="auto"/>
              <w:jc w:val="both"/>
              <w:rPr>
                <w:sz w:val="22"/>
                <w:szCs w:val="22"/>
              </w:rPr>
            </w:pPr>
          </w:p>
        </w:tc>
      </w:tr>
      <w:tr w:rsidR="004A66AC" w14:paraId="1CAA4709"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E4E108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Authority for the Novation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43DD5247" w14:textId="77777777" w:rsidR="004A66AC" w:rsidRPr="004A66AC" w:rsidRDefault="004A66AC" w:rsidP="004A66AC">
            <w:pPr>
              <w:spacing w:line="252" w:lineRule="auto"/>
              <w:jc w:val="both"/>
              <w:rPr>
                <w:sz w:val="22"/>
                <w:szCs w:val="22"/>
              </w:rPr>
            </w:pPr>
          </w:p>
        </w:tc>
      </w:tr>
    </w:tbl>
    <w:p w14:paraId="4B73E48F"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59AB024"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81415F2" w14:textId="77777777" w:rsidR="00075DD5" w:rsidRDefault="00075DD5" w:rsidP="00E920C8">
            <w:pPr>
              <w:keepNext/>
              <w:jc w:val="center"/>
              <w:rPr>
                <w:b/>
                <w:bCs/>
                <w:smallCaps/>
                <w:color w:val="FFC000"/>
                <w:sz w:val="24"/>
                <w:szCs w:val="24"/>
              </w:rPr>
            </w:pPr>
            <w:r>
              <w:rPr>
                <w:b/>
                <w:bCs/>
                <w:smallCaps/>
                <w:color w:val="FFC000"/>
                <w:sz w:val="24"/>
                <w:szCs w:val="24"/>
              </w:rPr>
              <w:t>FSA Second Supplemental Agreement</w:t>
            </w:r>
          </w:p>
        </w:tc>
      </w:tr>
      <w:tr w:rsidR="00075DD5" w14:paraId="028526CF"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A643D01"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6749BA21"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92E85B3"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8CC0E35" w14:textId="77777777" w:rsidR="00075DD5" w:rsidRDefault="00075DD5" w:rsidP="00E920C8">
            <w:pPr>
              <w:keepNext/>
              <w:jc w:val="center"/>
              <w:rPr>
                <w:sz w:val="24"/>
                <w:szCs w:val="24"/>
              </w:rPr>
            </w:pPr>
            <w:r>
              <w:rPr>
                <w:b/>
                <w:bCs/>
                <w:smallCaps/>
                <w:color w:val="FFC000"/>
                <w:sz w:val="24"/>
                <w:szCs w:val="24"/>
              </w:rPr>
              <w:t>Description</w:t>
            </w:r>
          </w:p>
        </w:tc>
      </w:tr>
      <w:tr w:rsidR="00075DD5" w14:paraId="2580436A"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2766AA5"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3E5E992" w14:textId="766B4FF9" w:rsidR="00075DD5" w:rsidRDefault="00075DD5" w:rsidP="00E920C8">
            <w:pPr>
              <w:spacing w:line="252" w:lineRule="auto"/>
              <w:jc w:val="both"/>
              <w:rPr>
                <w:sz w:val="22"/>
                <w:szCs w:val="22"/>
              </w:rPr>
            </w:pPr>
            <w:r>
              <w:rPr>
                <w:sz w:val="22"/>
                <w:szCs w:val="22"/>
              </w:rPr>
              <w:t>The parties to this Agreement are the Buyer (Sapphire Wind Power Company Limited) and General Electric International Inc., now defined as the Operator rather than the Onshore Contractor. GE Wind Energy, GmbH is not a party to this Agreement.</w:t>
            </w:r>
          </w:p>
          <w:p w14:paraId="063E77A2"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whether GE Wind Energy, GmbH (the Offshore Contractor under the Full Services Agreement and its First Supplemental Agreement) remains a party to, or has been released from, the FSA, given its omission from this Second Supplemental Agreement.</w:t>
            </w:r>
          </w:p>
        </w:tc>
      </w:tr>
      <w:tr w:rsidR="00075DD5" w14:paraId="0B9ECC5D"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4A710E0"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83F3345" w14:textId="77777777" w:rsidR="00075DD5" w:rsidRDefault="00075DD5" w:rsidP="00E920C8">
            <w:pPr>
              <w:spacing w:line="252" w:lineRule="auto"/>
              <w:jc w:val="both"/>
              <w:rPr>
                <w:sz w:val="22"/>
                <w:szCs w:val="22"/>
              </w:rPr>
            </w:pPr>
            <w:r>
              <w:rPr>
                <w:sz w:val="22"/>
                <w:szCs w:val="22"/>
              </w:rPr>
              <w:t>This Agreement is made at Lahore, Pakistan on 4 February 2019, which date is expressly defined as the Effective Date; Section 4.1 provides that the Agreement comes into full force and effect on the Effective Date.</w:t>
            </w:r>
          </w:p>
        </w:tc>
      </w:tr>
      <w:tr w:rsidR="00075DD5" w14:paraId="088D9A7E"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612CDA5"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A68262E" w14:textId="77777777" w:rsidR="00075DD5" w:rsidRDefault="00075DD5" w:rsidP="00E920C8">
            <w:pPr>
              <w:spacing w:line="252" w:lineRule="auto"/>
              <w:jc w:val="both"/>
              <w:rPr>
                <w:sz w:val="22"/>
                <w:szCs w:val="22"/>
              </w:rPr>
            </w:pPr>
            <w:r>
              <w:rPr>
                <w:sz w:val="22"/>
                <w:szCs w:val="22"/>
              </w:rPr>
              <w:t>No independent term. Section 3.1 confirms that, except as expressly set out herein, all other provisions of the Full Services Agreement remain unchanged.</w:t>
            </w:r>
          </w:p>
        </w:tc>
      </w:tr>
      <w:tr w:rsidR="00075DD5" w14:paraId="5EAED1F5"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B6C76EA"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B1AD01D" w14:textId="77777777" w:rsidR="00075DD5" w:rsidRDefault="00075DD5" w:rsidP="00E920C8">
            <w:pPr>
              <w:spacing w:line="252" w:lineRule="auto"/>
              <w:jc w:val="both"/>
              <w:rPr>
                <w:sz w:val="22"/>
                <w:szCs w:val="22"/>
              </w:rPr>
            </w:pPr>
            <w:r>
              <w:rPr>
                <w:sz w:val="22"/>
                <w:szCs w:val="22"/>
              </w:rPr>
              <w:t xml:space="preserve">This Agreement (i) replaces Exhibit D (Guaranteed Performance Commitment and Performance Bonus) in its entirety, addressed under Specific Provisions; (ii) adds definitions of Commercial Operations Date, Operational Year, and NTDC; (iii) replaces the definitions of Energy Purchase Agreement, Implementation Agreement, and Purchaser to reflect the EPA amendments and novation and the novation of the Purchaser to CPPA-G; (iv) replaces references to “the Purchaser” with “NTDC” in the Grid Code and Grid System definitions and “the FSA” with “this Agreement” in Article 13.5; </w:t>
            </w:r>
            <w:r>
              <w:rPr>
                <w:sz w:val="22"/>
                <w:szCs w:val="22"/>
              </w:rPr>
              <w:lastRenderedPageBreak/>
              <w:t>and (v) inserts the Operator’s notice particulars under Article 21.</w:t>
            </w:r>
          </w:p>
        </w:tc>
      </w:tr>
      <w:tr w:rsidR="00075DD5" w14:paraId="1A9331B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B993A5"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621382" w14:textId="77777777" w:rsidR="00075DD5" w:rsidRDefault="00075DD5" w:rsidP="00EC0790">
            <w:pPr>
              <w:spacing w:line="252" w:lineRule="auto"/>
              <w:jc w:val="both"/>
              <w:rPr>
                <w:sz w:val="22"/>
                <w:szCs w:val="22"/>
              </w:rPr>
            </w:pPr>
            <w:r>
              <w:rPr>
                <w:sz w:val="22"/>
                <w:szCs w:val="22"/>
              </w:rPr>
              <w:t>As above (Article 27 of the Full Services Agreement). Section 4.3 confirms the laws of England and Wales govern this Agreement and applies the Article 12 dispute resolution mechanism mutatis mutandis; not otherwise amended.</w:t>
            </w:r>
          </w:p>
        </w:tc>
      </w:tr>
      <w:tr w:rsidR="00075DD5" w14:paraId="68DA73F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BE77BB2"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A812E50" w14:textId="77777777" w:rsidR="00075DD5" w:rsidRDefault="00075DD5" w:rsidP="00EC0790">
            <w:pPr>
              <w:spacing w:line="252" w:lineRule="auto"/>
              <w:jc w:val="both"/>
              <w:rPr>
                <w:sz w:val="22"/>
                <w:szCs w:val="22"/>
              </w:rPr>
            </w:pPr>
            <w:r>
              <w:rPr>
                <w:sz w:val="22"/>
                <w:szCs w:val="22"/>
              </w:rPr>
              <w:t>As above. Not amended by this Agreement.</w:t>
            </w:r>
          </w:p>
        </w:tc>
      </w:tr>
      <w:tr w:rsidR="00075DD5" w14:paraId="4CA7209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9F16A8"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534FBA8" w14:textId="77777777" w:rsidR="00075DD5" w:rsidRDefault="00075DD5" w:rsidP="00EC0790">
            <w:pPr>
              <w:spacing w:line="252" w:lineRule="auto"/>
              <w:jc w:val="both"/>
              <w:rPr>
                <w:sz w:val="22"/>
                <w:szCs w:val="22"/>
              </w:rPr>
            </w:pPr>
            <w:r>
              <w:rPr>
                <w:sz w:val="22"/>
                <w:szCs w:val="22"/>
              </w:rPr>
              <w:t>As above (Article 17, as amended by the First Supplemental Agreement). Not amended by this Agreement.</w:t>
            </w:r>
          </w:p>
        </w:tc>
      </w:tr>
      <w:tr w:rsidR="00075DD5" w14:paraId="29AB875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9A226A"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E270304" w14:textId="77777777" w:rsidR="00075DD5" w:rsidRDefault="00075DD5" w:rsidP="00EC0790">
            <w:pPr>
              <w:spacing w:line="252" w:lineRule="auto"/>
              <w:jc w:val="both"/>
              <w:rPr>
                <w:sz w:val="22"/>
                <w:szCs w:val="22"/>
              </w:rPr>
            </w:pPr>
            <w:r>
              <w:rPr>
                <w:sz w:val="22"/>
                <w:szCs w:val="22"/>
              </w:rPr>
              <w:t>As above (Article 10, as amended by the First Supplemental Agreement). Not amended by this Agreement.</w:t>
            </w:r>
          </w:p>
        </w:tc>
      </w:tr>
      <w:tr w:rsidR="00075DD5" w14:paraId="29C24F2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47515F6"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AD85F07" w14:textId="77777777" w:rsidR="00075DD5" w:rsidRDefault="00075DD5" w:rsidP="00EC0790">
            <w:pPr>
              <w:spacing w:line="252" w:lineRule="auto"/>
              <w:jc w:val="both"/>
              <w:rPr>
                <w:sz w:val="22"/>
                <w:szCs w:val="22"/>
              </w:rPr>
            </w:pPr>
            <w:r>
              <w:rPr>
                <w:sz w:val="22"/>
                <w:szCs w:val="22"/>
              </w:rPr>
              <w:t>As above. Not amended by this Agreement.</w:t>
            </w:r>
          </w:p>
        </w:tc>
      </w:tr>
      <w:tr w:rsidR="00075DD5" w14:paraId="7ABE338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E63938A"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1FDF16" w14:textId="77777777" w:rsidR="00075DD5" w:rsidRDefault="00075DD5" w:rsidP="00EC0790">
            <w:pPr>
              <w:spacing w:line="252" w:lineRule="auto"/>
              <w:jc w:val="both"/>
              <w:rPr>
                <w:sz w:val="22"/>
                <w:szCs w:val="22"/>
              </w:rPr>
            </w:pPr>
            <w:r>
              <w:rPr>
                <w:sz w:val="22"/>
                <w:szCs w:val="22"/>
              </w:rPr>
              <w:t>As above (Article 5.4). Not amended, save that the Exhibit D liquidated damages threshold referenced therein is restated on a revised basis in the replacement Exhibit D, addressed under Specific Provisions.</w:t>
            </w:r>
          </w:p>
        </w:tc>
      </w:tr>
      <w:tr w:rsidR="00075DD5" w14:paraId="2389F07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CC52B4"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8DC34B" w14:textId="77777777" w:rsidR="00075DD5" w:rsidRDefault="00075DD5" w:rsidP="00EC0790">
            <w:pPr>
              <w:spacing w:line="252" w:lineRule="auto"/>
              <w:jc w:val="both"/>
              <w:rPr>
                <w:sz w:val="22"/>
                <w:szCs w:val="22"/>
              </w:rPr>
            </w:pPr>
            <w:r>
              <w:rPr>
                <w:sz w:val="22"/>
                <w:szCs w:val="22"/>
              </w:rPr>
              <w:t>As above (Article 12). Section 4.3 applies the same mechanism, mutatis mutandis, to disputes under this Agreement; not otherwise amended.</w:t>
            </w:r>
          </w:p>
        </w:tc>
      </w:tr>
      <w:tr w:rsidR="00075DD5" w14:paraId="778C189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DB8F86" w14:textId="77777777" w:rsidR="00075DD5"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1DF6A5" w14:textId="77777777" w:rsidR="00075DD5" w:rsidRDefault="00075DD5" w:rsidP="00EC0790">
            <w:pPr>
              <w:spacing w:line="252" w:lineRule="auto"/>
              <w:jc w:val="both"/>
              <w:rPr>
                <w:sz w:val="22"/>
                <w:szCs w:val="22"/>
              </w:rPr>
            </w:pPr>
            <w:r>
              <w:rPr>
                <w:sz w:val="22"/>
                <w:szCs w:val="22"/>
              </w:rPr>
              <w:t>As above. Not amended by this Agreement.</w:t>
            </w:r>
          </w:p>
        </w:tc>
      </w:tr>
      <w:tr w:rsidR="00075DD5" w14:paraId="3FE2AE3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985469"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2EB2E36" w14:textId="77777777" w:rsidR="00075DD5" w:rsidRDefault="00075DD5" w:rsidP="00EC0790">
            <w:pPr>
              <w:spacing w:line="252" w:lineRule="auto"/>
              <w:jc w:val="both"/>
              <w:rPr>
                <w:sz w:val="22"/>
                <w:szCs w:val="22"/>
              </w:rPr>
            </w:pPr>
            <w:r>
              <w:rPr>
                <w:sz w:val="22"/>
                <w:szCs w:val="22"/>
              </w:rPr>
              <w:t>Section 2.1 replaces Exhibit D (Guaranteed Performance Commitment and Performance Bonus) in its entirety with Annex A to this Agreement, addressed in detail under Specific Provisions below. Among other changes, Section 3.2 of the replacement Exhibit D reduces the annual cap on Liquidated Damages from USD 1,500,000 (under the Exhibit D introduced by the First Supplemental Agreement) to USD 500,000 per Operational Year, and restructures the calculation from a tariff-based formula to a tiered schedule of fixed kWh shortfall bands, addressed under Specific Provisions below.</w:t>
            </w:r>
          </w:p>
          <w:p w14:paraId="4358C74D" w14:textId="77777777" w:rsidR="00633E9D" w:rsidRDefault="00000000">
            <w:pPr>
              <w:spacing w:line="252" w:lineRule="auto"/>
              <w:jc w:val="both"/>
            </w:pPr>
            <w:r>
              <w:rPr>
                <w:b/>
                <w:color w:val="FF0000"/>
                <w:sz w:val="22"/>
              </w:rPr>
              <w:t xml:space="preserve">Action Item: </w:t>
            </w:r>
            <w:r>
              <w:rPr>
                <w:color w:val="FF0000"/>
                <w:sz w:val="22"/>
              </w:rPr>
              <w:t>The figure of USD 500,000 is read from a scanned copy of variable clarity. The Target Company is requested to confirm this figure against the executed original.</w:t>
            </w:r>
          </w:p>
        </w:tc>
      </w:tr>
      <w:tr w:rsidR="00075DD5" w14:paraId="693AA41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423444"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DC0F0F" w14:textId="77777777" w:rsidR="00075DD5" w:rsidRDefault="00075DD5" w:rsidP="00EC0790">
            <w:pPr>
              <w:spacing w:line="252" w:lineRule="auto"/>
              <w:jc w:val="both"/>
              <w:rPr>
                <w:sz w:val="22"/>
                <w:szCs w:val="22"/>
              </w:rPr>
            </w:pPr>
            <w:r>
              <w:rPr>
                <w:sz w:val="22"/>
                <w:szCs w:val="22"/>
              </w:rPr>
              <w:t>As above (Article 13). Not amended by this Agreement, save for the consequential replacement of the cross-reference to “the FSA” with “this Agreement” in Article 13.5, addressed above under Obligations.</w:t>
            </w:r>
          </w:p>
        </w:tc>
      </w:tr>
      <w:tr w:rsidR="00075DD5" w14:paraId="53B5698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B6DB6F"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0CDE35" w14:textId="77777777" w:rsidR="00075DD5" w:rsidRDefault="00075DD5" w:rsidP="00EC0790">
            <w:pPr>
              <w:spacing w:line="252" w:lineRule="auto"/>
              <w:jc w:val="both"/>
              <w:rPr>
                <w:sz w:val="22"/>
                <w:szCs w:val="22"/>
              </w:rPr>
            </w:pPr>
            <w:r>
              <w:rPr>
                <w:sz w:val="22"/>
                <w:szCs w:val="22"/>
              </w:rPr>
              <w:t xml:space="preserve">As above (Article 15, and Clause 27(i), addressed above under the First Supplemental Agreement). Not amended by this Agreement. Section 4.5 confirms this Agreement binds </w:t>
            </w:r>
            <w:r>
              <w:rPr>
                <w:sz w:val="22"/>
                <w:szCs w:val="22"/>
              </w:rPr>
              <w:lastRenderedPageBreak/>
              <w:t>and inures to the benefit of the Operator’s and the Buyer’s respective successors and permitted assigns.</w:t>
            </w:r>
          </w:p>
        </w:tc>
      </w:tr>
      <w:tr w:rsidR="00075DD5" w14:paraId="42BF8C9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9E2473" w14:textId="77777777" w:rsidR="00075DD5" w:rsidRDefault="00075DD5" w:rsidP="00EC0790">
            <w:pPr>
              <w:spacing w:line="252" w:lineRule="auto"/>
              <w:jc w:val="both"/>
              <w:rPr>
                <w:sz w:val="22"/>
                <w:szCs w:val="22"/>
              </w:rPr>
            </w:pPr>
            <w:r>
              <w:rPr>
                <w:sz w:val="22"/>
                <w:szCs w:val="22"/>
              </w:rPr>
              <w:lastRenderedPageBreak/>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E949C2" w14:textId="77777777" w:rsidR="00075DD5" w:rsidRDefault="00075DD5" w:rsidP="00EC0790">
            <w:pPr>
              <w:spacing w:line="252" w:lineRule="auto"/>
              <w:jc w:val="both"/>
              <w:rPr>
                <w:sz w:val="22"/>
                <w:szCs w:val="22"/>
              </w:rPr>
            </w:pPr>
            <w:r>
              <w:rPr>
                <w:sz w:val="22"/>
                <w:szCs w:val="22"/>
              </w:rPr>
              <w:t>As above. Not amended by this Agreement.</w:t>
            </w:r>
          </w:p>
        </w:tc>
      </w:tr>
      <w:tr w:rsidR="00075DD5" w14:paraId="16B6C3F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9815306"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15AE2AD" w14:textId="77777777" w:rsidR="00075DD5" w:rsidRDefault="00075DD5" w:rsidP="00EC0790">
            <w:pPr>
              <w:spacing w:line="252" w:lineRule="auto"/>
              <w:jc w:val="both"/>
              <w:rPr>
                <w:sz w:val="22"/>
                <w:szCs w:val="22"/>
              </w:rPr>
            </w:pPr>
            <w:r>
              <w:rPr>
                <w:sz w:val="22"/>
                <w:szCs w:val="22"/>
              </w:rPr>
              <w:t>As above. Not amended by this Agreement; the replacement Exhibit D, addressed under Specific Provisions, continues to operate as a liquidated damages/bonus regime rather than a security deposit or guarantee.</w:t>
            </w:r>
          </w:p>
        </w:tc>
      </w:tr>
      <w:tr w:rsidR="00075DD5" w14:paraId="62A0463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C89A324"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448670" w14:textId="77777777" w:rsidR="00075DD5" w:rsidRDefault="00075DD5" w:rsidP="00EC0790">
            <w:pPr>
              <w:spacing w:line="252" w:lineRule="auto"/>
              <w:jc w:val="both"/>
              <w:rPr>
                <w:sz w:val="22"/>
                <w:szCs w:val="22"/>
              </w:rPr>
            </w:pPr>
            <w:r>
              <w:rPr>
                <w:sz w:val="22"/>
                <w:szCs w:val="22"/>
              </w:rPr>
              <w:t>The reviewed copy of this Agreement bears the watermark of a Rs. 100 (Pakistani Rupees One Hundred) judicial/stamp paper (serial P376798).</w:t>
            </w:r>
          </w:p>
          <w:p w14:paraId="2AE65D91"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the basis on which the stamp duty was calculated for this Agreement and provide evidence of adjudication or payment.</w:t>
            </w:r>
          </w:p>
        </w:tc>
      </w:tr>
      <w:tr w:rsidR="004A66AC" w14:paraId="0CB9C986"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9B26AD9" w14:textId="77777777" w:rsidR="004A66AC" w:rsidRDefault="004A66AC" w:rsidP="004A66AC">
            <w:pPr>
              <w:keepNext/>
              <w:spacing w:line="252" w:lineRule="auto"/>
              <w:jc w:val="center"/>
            </w:pPr>
            <w:r>
              <w:rPr>
                <w:b/>
                <w:bCs/>
                <w:smallCaps/>
                <w:color w:val="FFC000"/>
                <w:sz w:val="24"/>
                <w:szCs w:val="24"/>
              </w:rPr>
              <w:t>Specific Provisions</w:t>
            </w:r>
          </w:p>
        </w:tc>
      </w:tr>
      <w:tr w:rsidR="004A66AC" w14:paraId="0FFC304F"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E74C01E"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FFB1FB4"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181C3335"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D5FA2C"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Guaranteed Performance Commitment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23EB6206" w14:textId="77777777" w:rsidR="00633E9D" w:rsidRDefault="00633E9D">
            <w:pPr>
              <w:spacing w:line="252" w:lineRule="auto"/>
              <w:jc w:val="both"/>
            </w:pPr>
          </w:p>
        </w:tc>
      </w:tr>
      <w:tr w:rsidR="004A66AC" w14:paraId="36C39CAA"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E5467C"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Operational Year</w:t>
            </w:r>
          </w:p>
        </w:tc>
        <w:tc>
          <w:tcPr>
            <w:tcW w:w="6120" w:type="dxa"/>
            <w:tcBorders>
              <w:top w:val="single" w:sz="4" w:space="0" w:color="000000"/>
              <w:left w:val="single" w:sz="4" w:space="0" w:color="000000"/>
              <w:bottom w:val="single" w:sz="4" w:space="0" w:color="000000"/>
              <w:right w:val="single" w:sz="4" w:space="0" w:color="000000"/>
            </w:tcBorders>
            <w:vAlign w:val="center"/>
          </w:tcPr>
          <w:p w14:paraId="52CDA86F" w14:textId="77777777" w:rsidR="004A66AC" w:rsidRPr="004A66AC" w:rsidRDefault="004A66AC" w:rsidP="004A66AC">
            <w:pPr>
              <w:spacing w:line="252" w:lineRule="auto"/>
              <w:jc w:val="both"/>
              <w:rPr>
                <w:sz w:val="22"/>
                <w:szCs w:val="22"/>
              </w:rPr>
            </w:pPr>
          </w:p>
        </w:tc>
      </w:tr>
      <w:tr w:rsidR="004A66AC" w14:paraId="445812BA"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5E06A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Consequential Amendments to Defined Terms</w:t>
            </w:r>
          </w:p>
        </w:tc>
        <w:tc>
          <w:tcPr>
            <w:tcW w:w="6120" w:type="dxa"/>
            <w:tcBorders>
              <w:top w:val="single" w:sz="4" w:space="0" w:color="000000"/>
              <w:left w:val="single" w:sz="4" w:space="0" w:color="000000"/>
              <w:bottom w:val="single" w:sz="4" w:space="0" w:color="000000"/>
              <w:right w:val="single" w:sz="4" w:space="0" w:color="000000"/>
            </w:tcBorders>
            <w:vAlign w:val="center"/>
          </w:tcPr>
          <w:p w14:paraId="77319618" w14:textId="77777777" w:rsidR="004A66AC" w:rsidRPr="004A66AC" w:rsidRDefault="004A66AC" w:rsidP="004A66AC">
            <w:pPr>
              <w:spacing w:line="252" w:lineRule="auto"/>
              <w:jc w:val="both"/>
              <w:rPr>
                <w:sz w:val="22"/>
                <w:szCs w:val="22"/>
              </w:rPr>
            </w:pPr>
          </w:p>
        </w:tc>
      </w:tr>
    </w:tbl>
    <w:p w14:paraId="01D334BA"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27E6ECC0"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E9A7E2B" w14:textId="77777777" w:rsidR="00075DD5" w:rsidRDefault="00075DD5" w:rsidP="00E920C8">
            <w:pPr>
              <w:keepNext/>
              <w:jc w:val="center"/>
              <w:rPr>
                <w:b/>
                <w:bCs/>
                <w:smallCaps/>
                <w:color w:val="FFC000"/>
                <w:sz w:val="24"/>
                <w:szCs w:val="24"/>
              </w:rPr>
            </w:pPr>
            <w:r>
              <w:rPr>
                <w:b/>
                <w:bCs/>
                <w:smallCaps/>
                <w:color w:val="FFC000"/>
                <w:sz w:val="24"/>
                <w:szCs w:val="24"/>
              </w:rPr>
              <w:t>FSA Third Amendment Agreement</w:t>
            </w:r>
          </w:p>
        </w:tc>
      </w:tr>
      <w:tr w:rsidR="00075DD5" w14:paraId="07DB2A66"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11543E9"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3273FD60"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7DF63BFB"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A67FD79" w14:textId="77777777" w:rsidR="00075DD5" w:rsidRDefault="00075DD5" w:rsidP="00E920C8">
            <w:pPr>
              <w:keepNext/>
              <w:jc w:val="center"/>
              <w:rPr>
                <w:sz w:val="24"/>
                <w:szCs w:val="24"/>
              </w:rPr>
            </w:pPr>
            <w:r>
              <w:rPr>
                <w:b/>
                <w:bCs/>
                <w:smallCaps/>
                <w:color w:val="FFC000"/>
                <w:sz w:val="24"/>
                <w:szCs w:val="24"/>
              </w:rPr>
              <w:t>Description</w:t>
            </w:r>
          </w:p>
        </w:tc>
      </w:tr>
      <w:tr w:rsidR="00075DD5" w14:paraId="3B1AD61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6CC0D5D"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D29792E" w14:textId="77777777" w:rsidR="00633E9D" w:rsidRDefault="00000000">
            <w:pPr>
              <w:spacing w:line="252" w:lineRule="auto"/>
              <w:jc w:val="both"/>
            </w:pPr>
            <w:r>
              <w:rPr>
                <w:sz w:val="22"/>
              </w:rPr>
              <w:t xml:space="preserve">The parties to this Amendment are Sapphire Wind Power Company Limited (the </w:t>
            </w:r>
            <w:r>
              <w:rPr>
                <w:b/>
                <w:sz w:val="22"/>
              </w:rPr>
              <w:t>Buyer</w:t>
            </w:r>
            <w:r>
              <w:rPr>
                <w:sz w:val="22"/>
              </w:rPr>
              <w:t xml:space="preserve">) and General Electric International Inc. (GEII), defined in the preamble as the </w:t>
            </w:r>
            <w:r>
              <w:rPr>
                <w:b/>
                <w:sz w:val="22"/>
              </w:rPr>
              <w:t>Operator</w:t>
            </w:r>
            <w:r>
              <w:rPr>
                <w:sz w:val="22"/>
              </w:rPr>
              <w:t>. This reflects the post-novation party structure recorded in the FSA Novation Agreement dated 29 June 2018 (effective 7 March 2018), addressed above, under which GEII assumed the consolidated Operator role in place of the Onshore Contractor, the Offshore Contractor, and the Seller. GE Wind Energy, GmbH (GEWE), the original Offshore Contractor, is accordingly not a party to this Amendment.</w:t>
            </w:r>
          </w:p>
        </w:tc>
      </w:tr>
      <w:tr w:rsidR="00075DD5" w14:paraId="639C52D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F941E47"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05A4F2D" w14:textId="77777777" w:rsidR="00633E9D" w:rsidRDefault="00000000">
            <w:pPr>
              <w:spacing w:line="252" w:lineRule="auto"/>
              <w:jc w:val="both"/>
            </w:pPr>
            <w:r>
              <w:rPr>
                <w:sz w:val="22"/>
              </w:rPr>
              <w:t xml:space="preserve">This Amendment is made on the </w:t>
            </w:r>
            <w:r>
              <w:rPr>
                <w:b/>
                <w:sz w:val="22"/>
              </w:rPr>
              <w:t>Signature Date</w:t>
            </w:r>
            <w:r>
              <w:rPr>
                <w:sz w:val="22"/>
              </w:rPr>
              <w:t xml:space="preserve">, 30 July 2020, being the date on which the last Party executed it. The concluding paragraph confirms that this Amendment, </w:t>
            </w:r>
            <w:r>
              <w:rPr>
                <w:sz w:val="22"/>
              </w:rPr>
              <w:lastRenderedPageBreak/>
              <w:t>including the amendments recorded in Clause 1 (Amendments), comes into full force and becomes effective on the Signature Date; no retrospective or deferred effective date applies.</w:t>
            </w:r>
          </w:p>
        </w:tc>
      </w:tr>
      <w:tr w:rsidR="00075DD5" w14:paraId="6BF0284B"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F2274EA" w14:textId="77777777" w:rsidR="00075DD5" w:rsidRPr="00075DD5" w:rsidRDefault="00075DD5" w:rsidP="00E920C8">
            <w:pPr>
              <w:spacing w:line="252" w:lineRule="auto"/>
              <w:jc w:val="both"/>
              <w:rPr>
                <w:sz w:val="22"/>
                <w:szCs w:val="22"/>
              </w:rPr>
            </w:pPr>
            <w:r>
              <w:rPr>
                <w:sz w:val="22"/>
                <w:szCs w:val="22"/>
              </w:rPr>
              <w:lastRenderedPageBreak/>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7EC3668" w14:textId="77777777" w:rsidR="00633E9D" w:rsidRDefault="00000000">
            <w:pPr>
              <w:spacing w:line="252" w:lineRule="auto"/>
              <w:jc w:val="both"/>
            </w:pPr>
            <w:r>
              <w:rPr>
                <w:sz w:val="22"/>
              </w:rPr>
              <w:t>This Amendment has no independent term. Clause 2.4 confirms that it forms an integral part of the Principal Agreement and that, except as specifically set out herein, all terms and provisions of the Principal Agreement remain in full force and effect. The Term of the Full Services Agreement, addressed above (Article 5.1(b)), is not itself amended.</w:t>
            </w:r>
          </w:p>
        </w:tc>
      </w:tr>
      <w:tr w:rsidR="00075DD5" w14:paraId="5465999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746B064"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DE9E2F0" w14:textId="77777777" w:rsidR="00633E9D" w:rsidRDefault="00000000">
            <w:pPr>
              <w:spacing w:line="252" w:lineRule="auto"/>
              <w:jc w:val="both"/>
            </w:pPr>
            <w:r>
              <w:rPr>
                <w:sz w:val="22"/>
              </w:rPr>
              <w:t xml:space="preserve">Clause 1.1 amends Article 6.1(a) of the Full Services Agreement to provide that the Buyer shall pay the Fixed Monthly Payments in arrears rather than in advance, in consideration of the Parts and Services provided by the Operator; the amended Article 6.1(a) no longer refers to the 39%/61% Onshore/Offshore invoicing split, which had already been superseded by the FSA Novation Agreement addressed above. Clause 1.2 amends Article 6.3(b), extending the period within which the Buyer must pay an invoice from thirty (30) days to ninety (90) days following the day the invoice is received. Clause 2.7 applies Sub-Articles (d), (g), (l), (o) and (r) of Article 27 (General Articles) of the Full Services Agreement to this Amendment, </w:t>
            </w:r>
            <w:r>
              <w:rPr>
                <w:i/>
                <w:sz w:val="22"/>
              </w:rPr>
              <w:t>mutatis mutandis</w:t>
            </w:r>
            <w:r>
              <w:rPr>
                <w:sz w:val="22"/>
              </w:rPr>
              <w:t>.</w:t>
            </w:r>
          </w:p>
          <w:p w14:paraId="40B3FFB5" w14:textId="77777777" w:rsidR="00633E9D" w:rsidRDefault="00000000">
            <w:pPr>
              <w:spacing w:line="252" w:lineRule="auto"/>
              <w:jc w:val="both"/>
            </w:pPr>
            <w:r>
              <w:rPr>
                <w:b/>
                <w:color w:val="FF0000"/>
                <w:sz w:val="22"/>
              </w:rPr>
              <w:t xml:space="preserve">Action Item: </w:t>
            </w:r>
            <w:r>
              <w:rPr>
                <w:color w:val="FF0000"/>
                <w:sz w:val="22"/>
              </w:rPr>
              <w:t>The shift from payment in advance to payment in arrears under amended Article 6.1(a), together with the extension of the invoice payment period under Article 6.3(b) from thirty (30) to ninety (90) days, defers the Buyer's cash outflow relative to the position under the base Agreement and the FSA Novation Agreement. The Target Company is requested to confirm the commercial rationale for this change and any consequential impact on Project cash flow and financing covenants.</w:t>
            </w:r>
          </w:p>
        </w:tc>
      </w:tr>
      <w:tr w:rsidR="00075DD5" w14:paraId="0BDB827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C24A10" w14:textId="77777777" w:rsidR="00075DD5"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0A02C98" w14:textId="77777777" w:rsidR="00633E9D" w:rsidRDefault="00000000">
            <w:pPr>
              <w:spacing w:line="252" w:lineRule="auto"/>
              <w:jc w:val="both"/>
            </w:pPr>
            <w:r>
              <w:rPr>
                <w:sz w:val="22"/>
              </w:rPr>
              <w:t>As above (Article 27 of the Full Services Agreement). Not amended by this Amendment; Clause 2.5 confirms that this Amendment is governed by the laws of England and Wales, consistent with the Principal Agreement.</w:t>
            </w:r>
          </w:p>
        </w:tc>
      </w:tr>
      <w:tr w:rsidR="00075DD5" w14:paraId="38B4CD1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28A807"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5C31977" w14:textId="77777777" w:rsidR="00633E9D" w:rsidRDefault="00000000">
            <w:pPr>
              <w:spacing w:line="252" w:lineRule="auto"/>
              <w:jc w:val="both"/>
            </w:pPr>
            <w:r>
              <w:rPr>
                <w:sz w:val="22"/>
              </w:rPr>
              <w:t>As above (Article 5.4 of the Full Services Agreement). Not amended by this Amendment.</w:t>
            </w:r>
          </w:p>
        </w:tc>
      </w:tr>
      <w:tr w:rsidR="00075DD5" w14:paraId="297EB84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2BA8B2"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F36BE3" w14:textId="77777777" w:rsidR="00633E9D" w:rsidRDefault="00000000">
            <w:pPr>
              <w:spacing w:line="252" w:lineRule="auto"/>
              <w:jc w:val="both"/>
            </w:pPr>
            <w:r>
              <w:rPr>
                <w:sz w:val="22"/>
              </w:rPr>
              <w:t>As above (Article 17 of the Full Services Agreement, as amended by the FSA Supplemental Agreement). Not amended by this Amendment.</w:t>
            </w:r>
          </w:p>
        </w:tc>
      </w:tr>
      <w:tr w:rsidR="00075DD5" w14:paraId="7BDCE0A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D7093AB"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2DE0E71" w14:textId="77777777" w:rsidR="00633E9D" w:rsidRDefault="00000000">
            <w:pPr>
              <w:spacing w:line="252" w:lineRule="auto"/>
              <w:jc w:val="both"/>
            </w:pPr>
            <w:r>
              <w:rPr>
                <w:sz w:val="22"/>
              </w:rPr>
              <w:t>As above (Article 10 of the Full Services Agreement, as amended by the FSA Supplemental Agreement). Not amended by this Amendment.</w:t>
            </w:r>
          </w:p>
        </w:tc>
      </w:tr>
      <w:tr w:rsidR="00075DD5" w14:paraId="04B8FAA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A49F65" w14:textId="77777777" w:rsidR="00075DD5" w:rsidRDefault="00075DD5" w:rsidP="00EC0790">
            <w:pPr>
              <w:spacing w:line="252" w:lineRule="auto"/>
              <w:jc w:val="both"/>
              <w:rPr>
                <w:sz w:val="22"/>
                <w:szCs w:val="22"/>
              </w:rPr>
            </w:pPr>
            <w:r>
              <w:rPr>
                <w:sz w:val="22"/>
                <w:szCs w:val="22"/>
              </w:rPr>
              <w:lastRenderedPageBreak/>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83CF6A" w14:textId="77777777" w:rsidR="00633E9D" w:rsidRDefault="00000000">
            <w:pPr>
              <w:spacing w:line="252" w:lineRule="auto"/>
              <w:jc w:val="both"/>
            </w:pPr>
            <w:r>
              <w:rPr>
                <w:sz w:val="22"/>
              </w:rPr>
              <w:t>As above (Article 20 of the Full Services Agreement). Not amended by this Amendment.</w:t>
            </w:r>
          </w:p>
        </w:tc>
      </w:tr>
      <w:tr w:rsidR="00075DD5" w14:paraId="4D25BEF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75077A"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FACA43E" w14:textId="77777777" w:rsidR="00633E9D" w:rsidRDefault="00000000">
            <w:pPr>
              <w:spacing w:line="252" w:lineRule="auto"/>
              <w:jc w:val="both"/>
            </w:pPr>
            <w:r>
              <w:rPr>
                <w:sz w:val="22"/>
              </w:rPr>
              <w:t>As above (Article 5.4 of the Full Services Agreement). Not amended by this Amendment.</w:t>
            </w:r>
          </w:p>
        </w:tc>
      </w:tr>
      <w:tr w:rsidR="00075DD5" w14:paraId="311B792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1B8E27"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293D25" w14:textId="77777777" w:rsidR="00633E9D" w:rsidRDefault="00000000">
            <w:pPr>
              <w:spacing w:line="252" w:lineRule="auto"/>
              <w:jc w:val="both"/>
            </w:pPr>
            <w:r>
              <w:rPr>
                <w:sz w:val="22"/>
              </w:rPr>
              <w:t xml:space="preserve">As above (Article 12 of the Full Services Agreement). Not amended by this Amendment; Clause 2.5 applies the Article 12 dispute resolution mechanism, </w:t>
            </w:r>
            <w:r>
              <w:rPr>
                <w:i/>
                <w:sz w:val="22"/>
              </w:rPr>
              <w:t>mutatis mutandis</w:t>
            </w:r>
            <w:r>
              <w:rPr>
                <w:sz w:val="22"/>
              </w:rPr>
              <w:t>, to this Amendment.</w:t>
            </w:r>
          </w:p>
        </w:tc>
      </w:tr>
      <w:tr w:rsidR="00075DD5" w14:paraId="5626E9D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03964D" w14:textId="77777777" w:rsidR="00075DD5"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A9C63D" w14:textId="77777777" w:rsidR="00633E9D" w:rsidRDefault="00000000">
            <w:pPr>
              <w:spacing w:line="252" w:lineRule="auto"/>
              <w:jc w:val="both"/>
            </w:pPr>
            <w:r>
              <w:rPr>
                <w:sz w:val="22"/>
              </w:rPr>
              <w:t>As above (Article 15 of the Full Services Agreement, being the closest functional equivalent). Not amended by this Amendment.</w:t>
            </w:r>
          </w:p>
        </w:tc>
      </w:tr>
      <w:tr w:rsidR="00075DD5" w14:paraId="11AAC1B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DE5316C"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A5DA0B" w14:textId="77777777" w:rsidR="00633E9D" w:rsidRDefault="00000000">
            <w:pPr>
              <w:spacing w:line="252" w:lineRule="auto"/>
              <w:jc w:val="both"/>
            </w:pPr>
            <w:r>
              <w:rPr>
                <w:sz w:val="22"/>
              </w:rPr>
              <w:t>As above (Article 5.4 and Exhibit D of the Full Services Agreement, as amended by the FSA Supplemental Agreement and the FSA Second Supplemental Agreement). Not amended by this Amendment.</w:t>
            </w:r>
          </w:p>
        </w:tc>
      </w:tr>
      <w:tr w:rsidR="00075DD5" w14:paraId="60064FC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ED694FF"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1EDCB7" w14:textId="77777777" w:rsidR="00633E9D" w:rsidRDefault="00000000">
            <w:pPr>
              <w:spacing w:line="252" w:lineRule="auto"/>
              <w:jc w:val="both"/>
            </w:pPr>
            <w:r>
              <w:rPr>
                <w:sz w:val="22"/>
              </w:rPr>
              <w:t>As above (Article 13 of the Full Services Agreement). Not amended by this Amendment.</w:t>
            </w:r>
          </w:p>
        </w:tc>
      </w:tr>
      <w:tr w:rsidR="00075DD5" w14:paraId="6F59670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D2EF2A2"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1F284A" w14:textId="77777777" w:rsidR="00633E9D" w:rsidRDefault="00000000">
            <w:pPr>
              <w:spacing w:line="252" w:lineRule="auto"/>
              <w:jc w:val="both"/>
            </w:pPr>
            <w:r>
              <w:rPr>
                <w:sz w:val="22"/>
              </w:rPr>
              <w:t>As above (Article 15 of the Full Services Agreement, as amended by the FSA Supplemental Agreement). Not amended by this Amendment.</w:t>
            </w:r>
          </w:p>
        </w:tc>
      </w:tr>
      <w:tr w:rsidR="00075DD5" w14:paraId="0B63EF1B"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D2C166"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7524D14" w14:textId="77777777" w:rsidR="00633E9D" w:rsidRDefault="00000000">
            <w:pPr>
              <w:spacing w:line="252" w:lineRule="auto"/>
              <w:jc w:val="both"/>
            </w:pPr>
            <w:r>
              <w:rPr>
                <w:sz w:val="22"/>
              </w:rPr>
              <w:t>As above. Not amended by this Amendment.</w:t>
            </w:r>
          </w:p>
        </w:tc>
      </w:tr>
      <w:tr w:rsidR="00075DD5" w14:paraId="77E3AC9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D8956F"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6E986C2" w14:textId="77777777" w:rsidR="00633E9D" w:rsidRDefault="00000000">
            <w:pPr>
              <w:spacing w:line="252" w:lineRule="auto"/>
              <w:jc w:val="both"/>
            </w:pPr>
            <w:r>
              <w:rPr>
                <w:sz w:val="22"/>
              </w:rPr>
              <w:t>As above (Clause 8 of the Full Services Agreement, as amended by the FSA Supplemental Agreement). Not amended by this Amendment.</w:t>
            </w:r>
          </w:p>
        </w:tc>
      </w:tr>
      <w:tr w:rsidR="00075DD5" w14:paraId="61BEC1D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461479D"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0550BD" w14:textId="77777777" w:rsidR="00633E9D" w:rsidRDefault="00000000">
            <w:pPr>
              <w:spacing w:line="252" w:lineRule="auto"/>
              <w:jc w:val="both"/>
            </w:pPr>
            <w:r>
              <w:rPr>
                <w:sz w:val="22"/>
              </w:rPr>
              <w:t>The reviewed copy of this Amendment bears the watermark of a Rs. 500 (Pakistani Rupees Five Hundred) judicial/stamp paper (serial D741555) and is attested by an Oath Commissioner (Advocate).</w:t>
            </w:r>
          </w:p>
          <w:p w14:paraId="0DF7427F"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the basis on which stamp duty was calculated for this Amendment and provide evidence of adjudication or payment.</w:t>
            </w:r>
          </w:p>
        </w:tc>
      </w:tr>
      <w:tr w:rsidR="004A66AC" w14:paraId="289E7A53"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E1EA4A0" w14:textId="77777777" w:rsidR="004A66AC" w:rsidRDefault="004A66AC" w:rsidP="004A66AC">
            <w:pPr>
              <w:keepNext/>
              <w:spacing w:line="252" w:lineRule="auto"/>
              <w:jc w:val="center"/>
            </w:pPr>
            <w:r>
              <w:rPr>
                <w:b/>
                <w:bCs/>
                <w:smallCaps/>
                <w:color w:val="FFC000"/>
                <w:sz w:val="24"/>
                <w:szCs w:val="24"/>
              </w:rPr>
              <w:t>Specific Provisions</w:t>
            </w:r>
          </w:p>
        </w:tc>
      </w:tr>
      <w:tr w:rsidR="004A66AC" w14:paraId="4F1BFD1A"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2C780B7"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AA1E006"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79F2C54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C9ADC0"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Fixed Monthly Payments</w:t>
            </w:r>
          </w:p>
        </w:tc>
        <w:tc>
          <w:tcPr>
            <w:tcW w:w="6120" w:type="dxa"/>
            <w:tcBorders>
              <w:top w:val="single" w:sz="4" w:space="0" w:color="000000"/>
              <w:left w:val="single" w:sz="4" w:space="0" w:color="000000"/>
              <w:bottom w:val="single" w:sz="4" w:space="0" w:color="000000"/>
              <w:right w:val="single" w:sz="4" w:space="0" w:color="000000"/>
            </w:tcBorders>
            <w:vAlign w:val="center"/>
          </w:tcPr>
          <w:p w14:paraId="771BA0BF" w14:textId="77777777" w:rsidR="004A66AC" w:rsidRPr="004A66AC" w:rsidRDefault="004A66AC" w:rsidP="004A66AC">
            <w:pPr>
              <w:spacing w:line="252" w:lineRule="auto"/>
              <w:jc w:val="both"/>
              <w:rPr>
                <w:sz w:val="22"/>
                <w:szCs w:val="22"/>
              </w:rPr>
            </w:pPr>
          </w:p>
        </w:tc>
      </w:tr>
      <w:tr w:rsidR="004A66AC" w14:paraId="43FF0ACC"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1874BC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Invoice Payment Period</w:t>
            </w:r>
          </w:p>
        </w:tc>
        <w:tc>
          <w:tcPr>
            <w:tcW w:w="6120" w:type="dxa"/>
            <w:tcBorders>
              <w:top w:val="single" w:sz="4" w:space="0" w:color="000000"/>
              <w:left w:val="single" w:sz="4" w:space="0" w:color="000000"/>
              <w:bottom w:val="single" w:sz="4" w:space="0" w:color="000000"/>
              <w:right w:val="single" w:sz="4" w:space="0" w:color="000000"/>
            </w:tcBorders>
            <w:vAlign w:val="center"/>
          </w:tcPr>
          <w:p w14:paraId="6E72C511" w14:textId="77777777" w:rsidR="004A66AC" w:rsidRPr="004A66AC" w:rsidRDefault="004A66AC" w:rsidP="004A66AC">
            <w:pPr>
              <w:spacing w:line="252" w:lineRule="auto"/>
              <w:jc w:val="both"/>
              <w:rPr>
                <w:sz w:val="22"/>
                <w:szCs w:val="22"/>
              </w:rPr>
            </w:pPr>
          </w:p>
        </w:tc>
      </w:tr>
    </w:tbl>
    <w:p w14:paraId="2A4E040F"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78684E19"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0DFE8606" w14:textId="77777777" w:rsidR="00075DD5" w:rsidRDefault="00075DD5" w:rsidP="00E920C8">
            <w:pPr>
              <w:keepNext/>
              <w:jc w:val="center"/>
              <w:rPr>
                <w:b/>
                <w:bCs/>
                <w:smallCaps/>
                <w:color w:val="FFC000"/>
                <w:sz w:val="24"/>
                <w:szCs w:val="24"/>
              </w:rPr>
            </w:pPr>
            <w:r>
              <w:rPr>
                <w:b/>
                <w:bCs/>
                <w:smallCaps/>
                <w:color w:val="FFC000"/>
                <w:sz w:val="24"/>
                <w:szCs w:val="24"/>
              </w:rPr>
              <w:lastRenderedPageBreak/>
              <w:t>FSA Fourth Amendment Agreement</w:t>
            </w:r>
          </w:p>
        </w:tc>
      </w:tr>
      <w:tr w:rsidR="00075DD5" w14:paraId="269B6A61"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488FE95"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1910257E"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334CD352"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553C097" w14:textId="77777777" w:rsidR="00075DD5" w:rsidRDefault="00075DD5" w:rsidP="00E920C8">
            <w:pPr>
              <w:keepNext/>
              <w:jc w:val="center"/>
              <w:rPr>
                <w:sz w:val="24"/>
                <w:szCs w:val="24"/>
              </w:rPr>
            </w:pPr>
            <w:r>
              <w:rPr>
                <w:b/>
                <w:bCs/>
                <w:smallCaps/>
                <w:color w:val="FFC000"/>
                <w:sz w:val="24"/>
                <w:szCs w:val="24"/>
              </w:rPr>
              <w:t>Description</w:t>
            </w:r>
          </w:p>
        </w:tc>
      </w:tr>
      <w:tr w:rsidR="00075DD5" w14:paraId="29A3C29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B7B14F0"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BDEFD93" w14:textId="77777777" w:rsidR="00633E9D" w:rsidRDefault="00000000">
            <w:pPr>
              <w:spacing w:line="252" w:lineRule="auto"/>
              <w:jc w:val="both"/>
            </w:pPr>
            <w:r>
              <w:rPr>
                <w:sz w:val="22"/>
              </w:rPr>
              <w:t xml:space="preserve">The parties are Sapphire Wind Power Company Limited (the </w:t>
            </w:r>
            <w:r>
              <w:rPr>
                <w:b/>
                <w:sz w:val="22"/>
              </w:rPr>
              <w:t>Buyer</w:t>
            </w:r>
            <w:r>
              <w:rPr>
                <w:sz w:val="22"/>
              </w:rPr>
              <w:t xml:space="preserve">) and GE Vernova International LLC, formerly General Electric International Inc. (defined here as the </w:t>
            </w:r>
            <w:r>
              <w:rPr>
                <w:b/>
                <w:sz w:val="22"/>
              </w:rPr>
              <w:t>Seller</w:t>
            </w:r>
            <w:r>
              <w:rPr>
                <w:sz w:val="22"/>
              </w:rPr>
              <w:t>), a Delaware LLC with a branch office in Lahore. This Fourth Amendment uses Seller throughout, including amended Section 5.4(b)(v), notwithstanding the FSA Novation Agreement’s substitution of Operator for Seller, addressed above.</w:t>
            </w:r>
          </w:p>
          <w:p w14:paraId="14B2C7B2" w14:textId="77777777" w:rsidR="00633E9D" w:rsidRDefault="00000000">
            <w:pPr>
              <w:spacing w:line="252" w:lineRule="auto"/>
              <w:jc w:val="both"/>
            </w:pPr>
            <w:r>
              <w:rPr>
                <w:b/>
                <w:color w:val="FF0000"/>
                <w:sz w:val="22"/>
              </w:rPr>
              <w:t xml:space="preserve">Action Item: </w:t>
            </w:r>
            <w:r>
              <w:rPr>
                <w:color w:val="FF0000"/>
                <w:sz w:val="22"/>
              </w:rPr>
              <w:t>Confirm how General Electric International Inc. (a Delaware corporation) became GE Vernova International LLC (a Delaware LLC), that GE Vernova holds all of GEII's rights under the Full Services Agreement, and whether using ‘Seller’ rather than ‘Operator’ here is intentional.</w:t>
            </w:r>
          </w:p>
        </w:tc>
      </w:tr>
      <w:tr w:rsidR="00075DD5" w14:paraId="69F5D595"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A6D0D46"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A2F7EC" w14:textId="77777777" w:rsidR="00633E9D" w:rsidRDefault="00000000">
            <w:pPr>
              <w:spacing w:line="252" w:lineRule="auto"/>
              <w:jc w:val="both"/>
            </w:pPr>
            <w:r>
              <w:rPr>
                <w:sz w:val="22"/>
              </w:rPr>
              <w:t xml:space="preserve">Executed 02 December 2025 but effective from 1 October 2025 (the </w:t>
            </w:r>
            <w:r>
              <w:rPr>
                <w:b/>
                <w:sz w:val="22"/>
              </w:rPr>
              <w:t>Fourth Amendment Effective Date</w:t>
            </w:r>
            <w:r>
              <w:rPr>
                <w:sz w:val="22"/>
              </w:rPr>
              <w:t>), per Clause 2.7; the Clause 1 amendments apply retrospectively from that date.</w:t>
            </w:r>
          </w:p>
          <w:p w14:paraId="4B0DC2C5" w14:textId="77777777" w:rsidR="00633E9D" w:rsidRDefault="00000000">
            <w:pPr>
              <w:spacing w:line="252" w:lineRule="auto"/>
              <w:jc w:val="both"/>
            </w:pPr>
            <w:r>
              <w:rPr>
                <w:b/>
                <w:color w:val="FF0000"/>
                <w:sz w:val="22"/>
              </w:rPr>
              <w:t xml:space="preserve">Action Item: </w:t>
            </w:r>
            <w:r>
              <w:rPr>
                <w:color w:val="FF0000"/>
                <w:sz w:val="22"/>
              </w:rPr>
              <w:t>Confirm the commercial or regulatory reason for the retrospective effective date.</w:t>
            </w:r>
          </w:p>
        </w:tc>
      </w:tr>
      <w:tr w:rsidR="00075DD5" w14:paraId="5B78BCC9"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70FA30D"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DEEEF1B" w14:textId="77777777" w:rsidR="00633E9D" w:rsidRDefault="00000000">
            <w:pPr>
              <w:spacing w:line="252" w:lineRule="auto"/>
              <w:jc w:val="both"/>
            </w:pPr>
            <w:r>
              <w:rPr>
                <w:sz w:val="22"/>
              </w:rPr>
              <w:t>Clauses 1.3 and 1.4 replace Section 5.1(b) and the Section 2.2(a)(iii) Assumption, resetting the Term to ten (10) years, one (1) month and twenty-one (21) days from the Fourth Amendment Effective Date, expiring on or about 22 November 2035, superseding the original eight (8) Agreement Years from the Maintenance Start Date addressed above.</w:t>
            </w:r>
          </w:p>
          <w:p w14:paraId="6257C04A" w14:textId="77777777" w:rsidR="00633E9D" w:rsidRDefault="00000000">
            <w:pPr>
              <w:spacing w:line="252" w:lineRule="auto"/>
              <w:jc w:val="both"/>
            </w:pPr>
            <w:r>
              <w:rPr>
                <w:b/>
                <w:color w:val="FF0000"/>
                <w:sz w:val="22"/>
              </w:rPr>
              <w:t xml:space="preserve">Action Item: </w:t>
            </w:r>
            <w:r>
              <w:rPr>
                <w:color w:val="FF0000"/>
                <w:sz w:val="22"/>
              </w:rPr>
              <w:t>Confirm the reason for the extension, and that the new expiry does not exceed the Energy Purchase Agreement/Implementation Agreement terms given Article 5.1(e)'s automatic-termination link to those agreements.</w:t>
            </w:r>
          </w:p>
        </w:tc>
      </w:tr>
      <w:tr w:rsidR="00075DD5" w14:paraId="53BE772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1EF460F"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35F7B87" w14:textId="77777777" w:rsidR="00633E9D" w:rsidRDefault="00000000">
            <w:pPr>
              <w:spacing w:line="252" w:lineRule="auto"/>
              <w:jc w:val="both"/>
            </w:pPr>
            <w:r>
              <w:rPr>
                <w:sz w:val="22"/>
              </w:rPr>
              <w:t xml:space="preserve">Clause 1.1 adds definitions for Degradation Factor (0.2%/year), LD Credit (USD 273,192/Operational Year, escalated under Exhibit F, offsetting Liquidated Damages up to 40% of the Annual Contract Price), Points System, Termination Effective Date and Residual Agreement Price. Clause 1.2 caps Covered BOP Unplanned Maintenance at USD 25,000/Operational Year (USD 15,000 for a Covered Unit transformer). Clauses 1.3–1.7 reset the Term and replace the Termination Amount schedule and the Section 5.4(b)(v) Liquidated Damages threshold, addressed below. Clause 1.8 revises the Annual Contract Price to USD 1,775,808.45 (Fixed Monthly Payment USD 147,984.04), </w:t>
            </w:r>
            <w:r>
              <w:rPr>
                <w:sz w:val="22"/>
              </w:rPr>
              <w:lastRenderedPageBreak/>
              <w:t xml:space="preserve">down from USD 2,088,900. Clauses 1.9–1.12 replace the Unplanned Maintenance Cap and Exhibit D in its entirety with Annex A, addressed below. Clause 2.7 applies Article 27 Sub-Articles (d), (g), (l), (o) and (r) to this Fourth Amendment, </w:t>
            </w:r>
            <w:r>
              <w:rPr>
                <w:i/>
                <w:sz w:val="22"/>
              </w:rPr>
              <w:t>mutatis mutandis</w:t>
            </w:r>
            <w:r>
              <w:rPr>
                <w:sz w:val="22"/>
              </w:rPr>
              <w:t>.</w:t>
            </w:r>
          </w:p>
          <w:p w14:paraId="5112A7DC" w14:textId="77777777" w:rsidR="00633E9D" w:rsidRDefault="00000000">
            <w:pPr>
              <w:spacing w:line="252" w:lineRule="auto"/>
              <w:jc w:val="both"/>
            </w:pPr>
            <w:r>
              <w:rPr>
                <w:b/>
                <w:color w:val="FF0000"/>
                <w:sz w:val="22"/>
              </w:rPr>
              <w:t xml:space="preserve">Action Item: </w:t>
            </w:r>
            <w:r>
              <w:rPr>
                <w:color w:val="FF0000"/>
                <w:sz w:val="22"/>
              </w:rPr>
              <w:t>Confirm the commercial basis for the Annual Contract Price reduction and the Exhibit F calculation behind the revised Fixed Monthly Payment.</w:t>
            </w:r>
          </w:p>
        </w:tc>
      </w:tr>
      <w:tr w:rsidR="00075DD5" w14:paraId="4BBB843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ED8036"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5C732E" w14:textId="77777777" w:rsidR="00633E9D" w:rsidRDefault="00000000">
            <w:pPr>
              <w:spacing w:line="252" w:lineRule="auto"/>
              <w:jc w:val="both"/>
            </w:pPr>
            <w:r>
              <w:rPr>
                <w:sz w:val="22"/>
              </w:rPr>
              <w:t>As above (Article 27). Not amended; Clause 2.5 confirms England and Wales governs this Fourth Amendment.</w:t>
            </w:r>
          </w:p>
        </w:tc>
      </w:tr>
      <w:tr w:rsidR="00075DD5" w14:paraId="45065BC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CB8638"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E90F8C" w14:textId="77777777" w:rsidR="00633E9D" w:rsidRDefault="00000000">
            <w:pPr>
              <w:spacing w:line="252" w:lineRule="auto"/>
              <w:jc w:val="both"/>
            </w:pPr>
            <w:r>
              <w:rPr>
                <w:sz w:val="22"/>
              </w:rPr>
              <w:t>Clause 1.6 replaces Section 5.4(c), previously not used, with a new Buyer right to terminate for convenience on six (6) months’ notice, subject to fifteen percent (15%) of the Residual Agreement Price as liquidated damages. Clause 1.7 replaces the Termination Amount schedule (Section 5.4(g)) with a new scale from USD 2,404,740 (10–11 years remaining) to USD 184,980 (less than 1 year), superseding the schedule addressed above. The Event of Default termination mechanism and the 14-day EPA-termination right are not otherwise amended.</w:t>
            </w:r>
          </w:p>
        </w:tc>
      </w:tr>
      <w:tr w:rsidR="00075DD5" w14:paraId="07BD707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FFBCD0B"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9F5DA1E" w14:textId="77777777" w:rsidR="00633E9D" w:rsidRDefault="00000000">
            <w:pPr>
              <w:spacing w:line="252" w:lineRule="auto"/>
              <w:jc w:val="both"/>
            </w:pPr>
            <w:r>
              <w:rPr>
                <w:sz w:val="22"/>
              </w:rPr>
              <w:t>As above (Article 17, as amended by the FSA Supplemental Agreement). Not amended by this Fourth Amendment.</w:t>
            </w:r>
          </w:p>
        </w:tc>
      </w:tr>
      <w:tr w:rsidR="00075DD5" w14:paraId="4169A21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8F53BB"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A8BD4A5" w14:textId="77777777" w:rsidR="00633E9D" w:rsidRDefault="00000000">
            <w:pPr>
              <w:spacing w:line="252" w:lineRule="auto"/>
              <w:jc w:val="both"/>
            </w:pPr>
            <w:r>
              <w:rPr>
                <w:sz w:val="22"/>
              </w:rPr>
              <w:t>Clauses 1.9–1.11 replace Section 10(c) and Exhibit A clauses 1.6.2/2(a) with a revised Unplanned Maintenance Cap: (i) a Points System for Covered Units (725 Parts Points aggregate; Gearbox 45, Generator 30, Main Bearing 25, Pitch Bearing set 25, Blade 85; one-third rolling three-year sub-cap); (ii) other correctives capped at 25% of the Annual Contract Price/Agreement Year, down from 50%; and (iii) Covered BOP capped at USD 10,000/event and USD 25,000/Agreement Year, down from USD 20,000/USD 100,000. Excess work is Extra Work at Time and Material Rates. The remainder of Article 10 is not amended.</w:t>
            </w:r>
          </w:p>
        </w:tc>
      </w:tr>
      <w:tr w:rsidR="00075DD5" w14:paraId="5CCCAE7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7D537C"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F875D1" w14:textId="77777777" w:rsidR="00633E9D" w:rsidRDefault="00000000">
            <w:pPr>
              <w:spacing w:line="252" w:lineRule="auto"/>
              <w:jc w:val="both"/>
            </w:pPr>
            <w:r>
              <w:rPr>
                <w:sz w:val="22"/>
              </w:rPr>
              <w:t>As above (Article 20). Not amended by this Fourth Amendment.</w:t>
            </w:r>
          </w:p>
        </w:tc>
      </w:tr>
      <w:tr w:rsidR="00075DD5" w14:paraId="6E8CF01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34EC9E7"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A46A3F" w14:textId="77777777" w:rsidR="00633E9D" w:rsidRDefault="00000000">
            <w:pPr>
              <w:spacing w:line="252" w:lineRule="auto"/>
              <w:jc w:val="both"/>
            </w:pPr>
            <w:r>
              <w:rPr>
                <w:sz w:val="22"/>
              </w:rPr>
              <w:t>As above (Article 5.4). Clause 1.5 replaces the Seller Event of Default threshold under Section 5.4(b)(v): Liquidated Damages exceeding USD 1,500,000/Agreement Year, addressed above, is replaced with 40% of the Annual Contract Price/Operational Year, net of the LD Credit. Not otherwise amended.</w:t>
            </w:r>
          </w:p>
        </w:tc>
      </w:tr>
      <w:tr w:rsidR="00075DD5" w14:paraId="7729B4B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E39047"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822B940" w14:textId="77777777" w:rsidR="00633E9D" w:rsidRDefault="00000000">
            <w:pPr>
              <w:spacing w:line="252" w:lineRule="auto"/>
              <w:jc w:val="both"/>
            </w:pPr>
            <w:r>
              <w:rPr>
                <w:sz w:val="22"/>
              </w:rPr>
              <w:t xml:space="preserve">As above (Article 12). Not amended; Clause 2.5 applies the Article 12 mechanism, </w:t>
            </w:r>
            <w:r>
              <w:rPr>
                <w:i/>
                <w:sz w:val="22"/>
              </w:rPr>
              <w:t>mutatis mutandis</w:t>
            </w:r>
            <w:r>
              <w:rPr>
                <w:sz w:val="22"/>
              </w:rPr>
              <w:t>, to this Fourth Amendment.</w:t>
            </w:r>
          </w:p>
        </w:tc>
      </w:tr>
      <w:tr w:rsidR="00075DD5" w14:paraId="2FD8697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0618D0" w14:textId="77777777" w:rsidR="00075DD5" w:rsidRDefault="00075DD5" w:rsidP="00EC0790">
            <w:pPr>
              <w:spacing w:line="252" w:lineRule="auto"/>
              <w:jc w:val="both"/>
              <w:rPr>
                <w:sz w:val="22"/>
                <w:szCs w:val="22"/>
              </w:rPr>
            </w:pPr>
            <w:r>
              <w:rPr>
                <w:sz w:val="22"/>
                <w:szCs w:val="22"/>
              </w:rPr>
              <w:lastRenderedPageBreak/>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2F298B1" w14:textId="77777777" w:rsidR="00633E9D" w:rsidRDefault="00000000">
            <w:pPr>
              <w:spacing w:line="252" w:lineRule="auto"/>
              <w:jc w:val="both"/>
            </w:pPr>
            <w:r>
              <w:rPr>
                <w:sz w:val="22"/>
              </w:rPr>
              <w:t>As above (Article 15, being the closest functional equivalent). Not amended by this Fourth Amendment.</w:t>
            </w:r>
          </w:p>
        </w:tc>
      </w:tr>
      <w:tr w:rsidR="00075DD5" w14:paraId="68E3DDA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C529F53"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8B6FA43" w14:textId="77777777" w:rsidR="00633E9D" w:rsidRDefault="00000000">
            <w:pPr>
              <w:spacing w:line="252" w:lineRule="auto"/>
              <w:jc w:val="both"/>
            </w:pPr>
            <w:r>
              <w:rPr>
                <w:sz w:val="22"/>
              </w:rPr>
              <w:t>Clause 1.1 introduces the LD Credit (USD 273,192/Operational Year, escalated under Exhibit F) to offset Liquidated Damages up to 40% of the Annual Contract Price; none are payable until it is exhausted. Clause 1.12 replaces Exhibit D in its entirety with Annex A, retaining the six-tariff-block structure introduced by the FSA Second Supplemental Agreement, but reducing Annual Guaranteed Energy year-on-year by the 0.2% Degradation Factor and capping Liquidated Damages at 40% of the Annual Contract Price net of the LD Credit. The Bonus Energy structure is unchanged. This Exhibit D replacement is also the guaranteed performance mechanism addressed below under Performance Guarantees/Security Deposits.</w:t>
            </w:r>
          </w:p>
          <w:p w14:paraId="0EAB9E48" w14:textId="77777777" w:rsidR="00633E9D" w:rsidRDefault="00000000">
            <w:pPr>
              <w:spacing w:line="252" w:lineRule="auto"/>
              <w:jc w:val="both"/>
            </w:pPr>
            <w:r>
              <w:rPr>
                <w:b/>
                <w:color w:val="FF0000"/>
                <w:sz w:val="22"/>
              </w:rPr>
              <w:t xml:space="preserve">Action Item: </w:t>
            </w:r>
            <w:r>
              <w:rPr>
                <w:color w:val="FF0000"/>
                <w:sz w:val="22"/>
              </w:rPr>
              <w:t>Confirm the derivation of the USD 273,192 LD Credit and its Exhibit F escalation.</w:t>
            </w:r>
          </w:p>
        </w:tc>
      </w:tr>
      <w:tr w:rsidR="00075DD5" w14:paraId="1B242D8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8BA99E0"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ADC9D0" w14:textId="77777777" w:rsidR="00633E9D" w:rsidRDefault="00000000">
            <w:pPr>
              <w:spacing w:line="252" w:lineRule="auto"/>
              <w:jc w:val="both"/>
            </w:pPr>
            <w:r>
              <w:rPr>
                <w:sz w:val="22"/>
              </w:rPr>
              <w:t>As above (Article 13). Not amended by this Fourth Amendment.</w:t>
            </w:r>
          </w:p>
        </w:tc>
      </w:tr>
      <w:tr w:rsidR="00075DD5" w14:paraId="77B5D6B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5F4066F"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A7C178" w14:textId="77777777" w:rsidR="00633E9D" w:rsidRDefault="00000000">
            <w:pPr>
              <w:spacing w:line="252" w:lineRule="auto"/>
              <w:jc w:val="both"/>
            </w:pPr>
            <w:r>
              <w:rPr>
                <w:sz w:val="22"/>
              </w:rPr>
              <w:t>As above (Article 15, as amended by the FSA Supplemental Agreement). Not amended by this Fourth Amendment.</w:t>
            </w:r>
          </w:p>
        </w:tc>
      </w:tr>
      <w:tr w:rsidR="00075DD5" w14:paraId="1352C4B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FACDD9"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1B7CD7B" w14:textId="77777777" w:rsidR="00633E9D" w:rsidRDefault="00000000">
            <w:pPr>
              <w:spacing w:line="252" w:lineRule="auto"/>
              <w:jc w:val="both"/>
            </w:pPr>
            <w:r>
              <w:rPr>
                <w:sz w:val="22"/>
              </w:rPr>
              <w:t>As above. Not amended by this Fourth Amendment.</w:t>
            </w:r>
          </w:p>
        </w:tc>
      </w:tr>
      <w:tr w:rsidR="00075DD5" w14:paraId="353F2BF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9529DCA"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17C3663" w14:textId="77777777" w:rsidR="00633E9D" w:rsidRDefault="00000000">
            <w:pPr>
              <w:spacing w:line="252" w:lineRule="auto"/>
              <w:jc w:val="both"/>
            </w:pPr>
            <w:r>
              <w:rPr>
                <w:sz w:val="22"/>
              </w:rPr>
              <w:t>As above (no performance guarantee or security deposit identified; the Exhibit D guaranteed performance mechanism operates as an LD/bonus regime, as amended by the FSA Supplemental Agreement). Clause 1.12 replaces Exhibit D in its entirety with Annex A, addressed above under Liquidated Damages/Penalties; this remains an LD/bonus mechanism, not a performance guarantee or security deposit.</w:t>
            </w:r>
          </w:p>
        </w:tc>
      </w:tr>
      <w:tr w:rsidR="00075DD5" w14:paraId="4B3F14F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8563F6"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58C309" w14:textId="77777777" w:rsidR="00633E9D" w:rsidRDefault="00000000">
            <w:pPr>
              <w:spacing w:line="252" w:lineRule="auto"/>
              <w:jc w:val="both"/>
            </w:pPr>
            <w:r>
              <w:rPr>
                <w:sz w:val="22"/>
              </w:rPr>
              <w:t>This Fourth Amendment bears a Punjab e-Stamp (Certificate No. PB-LHR-9BACFE012CCA84BE, No. X928177) for Rs. 500, paid by the Buyer and issued 15 October 2025 (Challan No. 2025E3B741408CD2), a verifiable electronic record unlike the physical watermarks relied on for earlier instruments.</w:t>
            </w:r>
          </w:p>
        </w:tc>
      </w:tr>
      <w:tr w:rsidR="004A66AC" w14:paraId="01902302"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E147317" w14:textId="77777777" w:rsidR="004A66AC" w:rsidRDefault="004A66AC" w:rsidP="004A66AC">
            <w:pPr>
              <w:keepNext/>
              <w:spacing w:line="252" w:lineRule="auto"/>
              <w:jc w:val="center"/>
            </w:pPr>
            <w:r>
              <w:rPr>
                <w:b/>
                <w:bCs/>
                <w:smallCaps/>
                <w:color w:val="FFC000"/>
                <w:sz w:val="24"/>
                <w:szCs w:val="24"/>
              </w:rPr>
              <w:t>Specific Provisions</w:t>
            </w:r>
          </w:p>
        </w:tc>
      </w:tr>
      <w:tr w:rsidR="004A66AC" w14:paraId="4F18D1DC"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19BBB8D"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E76D011"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5FD28FE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637D787"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Term Extension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275415BC" w14:textId="77777777" w:rsidR="004A66AC" w:rsidRPr="004A66AC" w:rsidRDefault="004A66AC" w:rsidP="004A66AC">
            <w:pPr>
              <w:spacing w:line="252" w:lineRule="auto"/>
              <w:jc w:val="both"/>
              <w:rPr>
                <w:sz w:val="22"/>
                <w:szCs w:val="22"/>
              </w:rPr>
            </w:pPr>
          </w:p>
        </w:tc>
      </w:tr>
      <w:tr w:rsidR="004A66AC" w14:paraId="2F4DB86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BE7A37B"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Annual Contract Price and Fixed Monthly Payment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7077643F" w14:textId="77777777" w:rsidR="004A66AC" w:rsidRPr="004A66AC" w:rsidRDefault="004A66AC" w:rsidP="004A66AC">
            <w:pPr>
              <w:spacing w:line="252" w:lineRule="auto"/>
              <w:jc w:val="both"/>
              <w:rPr>
                <w:sz w:val="22"/>
                <w:szCs w:val="22"/>
              </w:rPr>
            </w:pPr>
          </w:p>
        </w:tc>
      </w:tr>
      <w:tr w:rsidR="004A66AC" w14:paraId="39CCEE90"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3A90B08"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lastRenderedPageBreak/>
              <w:t>Degradation Factor</w:t>
            </w:r>
          </w:p>
        </w:tc>
        <w:tc>
          <w:tcPr>
            <w:tcW w:w="6120" w:type="dxa"/>
            <w:tcBorders>
              <w:top w:val="single" w:sz="4" w:space="0" w:color="000000"/>
              <w:left w:val="single" w:sz="4" w:space="0" w:color="000000"/>
              <w:bottom w:val="single" w:sz="4" w:space="0" w:color="000000"/>
              <w:right w:val="single" w:sz="4" w:space="0" w:color="000000"/>
            </w:tcBorders>
            <w:vAlign w:val="center"/>
          </w:tcPr>
          <w:p w14:paraId="17191F28" w14:textId="77777777" w:rsidR="004A66AC" w:rsidRPr="004A66AC" w:rsidRDefault="004A66AC" w:rsidP="004A66AC">
            <w:pPr>
              <w:spacing w:line="252" w:lineRule="auto"/>
              <w:jc w:val="both"/>
              <w:rPr>
                <w:sz w:val="22"/>
                <w:szCs w:val="22"/>
              </w:rPr>
            </w:pPr>
          </w:p>
        </w:tc>
      </w:tr>
      <w:tr w:rsidR="004A66AC" w14:paraId="039AA335"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5E8EA8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LD Credit</w:t>
            </w:r>
          </w:p>
        </w:tc>
        <w:tc>
          <w:tcPr>
            <w:tcW w:w="6120" w:type="dxa"/>
            <w:tcBorders>
              <w:top w:val="single" w:sz="4" w:space="0" w:color="000000"/>
              <w:left w:val="single" w:sz="4" w:space="0" w:color="000000"/>
              <w:bottom w:val="single" w:sz="4" w:space="0" w:color="000000"/>
              <w:right w:val="single" w:sz="4" w:space="0" w:color="000000"/>
            </w:tcBorders>
            <w:vAlign w:val="center"/>
          </w:tcPr>
          <w:p w14:paraId="5379D2D9" w14:textId="77777777" w:rsidR="004A66AC" w:rsidRPr="004A66AC" w:rsidRDefault="004A66AC" w:rsidP="004A66AC">
            <w:pPr>
              <w:spacing w:line="252" w:lineRule="auto"/>
              <w:jc w:val="both"/>
              <w:rPr>
                <w:sz w:val="22"/>
                <w:szCs w:val="22"/>
              </w:rPr>
            </w:pPr>
          </w:p>
        </w:tc>
      </w:tr>
      <w:tr w:rsidR="004A66AC" w14:paraId="60FA082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E73C998"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Unplanned Maintenance Cap</w:t>
            </w:r>
          </w:p>
        </w:tc>
        <w:tc>
          <w:tcPr>
            <w:tcW w:w="6120" w:type="dxa"/>
            <w:tcBorders>
              <w:top w:val="single" w:sz="4" w:space="0" w:color="000000"/>
              <w:left w:val="single" w:sz="4" w:space="0" w:color="000000"/>
              <w:bottom w:val="single" w:sz="4" w:space="0" w:color="000000"/>
              <w:right w:val="single" w:sz="4" w:space="0" w:color="000000"/>
            </w:tcBorders>
            <w:vAlign w:val="center"/>
          </w:tcPr>
          <w:p w14:paraId="1B09C5E8" w14:textId="77777777" w:rsidR="004A66AC" w:rsidRPr="004A66AC" w:rsidRDefault="004A66AC" w:rsidP="004A66AC">
            <w:pPr>
              <w:spacing w:line="252" w:lineRule="auto"/>
              <w:jc w:val="both"/>
              <w:rPr>
                <w:sz w:val="22"/>
                <w:szCs w:val="22"/>
              </w:rPr>
            </w:pPr>
          </w:p>
        </w:tc>
      </w:tr>
      <w:tr w:rsidR="004A66AC" w14:paraId="476A75D8"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317CD2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Termination for Convenience</w:t>
            </w:r>
          </w:p>
        </w:tc>
        <w:tc>
          <w:tcPr>
            <w:tcW w:w="6120" w:type="dxa"/>
            <w:tcBorders>
              <w:top w:val="single" w:sz="4" w:space="0" w:color="000000"/>
              <w:left w:val="single" w:sz="4" w:space="0" w:color="000000"/>
              <w:bottom w:val="single" w:sz="4" w:space="0" w:color="000000"/>
              <w:right w:val="single" w:sz="4" w:space="0" w:color="000000"/>
            </w:tcBorders>
            <w:vAlign w:val="center"/>
          </w:tcPr>
          <w:p w14:paraId="73275811" w14:textId="77777777" w:rsidR="004A66AC" w:rsidRPr="004A66AC" w:rsidRDefault="004A66AC" w:rsidP="004A66AC">
            <w:pPr>
              <w:spacing w:line="252" w:lineRule="auto"/>
              <w:jc w:val="both"/>
              <w:rPr>
                <w:sz w:val="22"/>
                <w:szCs w:val="22"/>
              </w:rPr>
            </w:pPr>
          </w:p>
        </w:tc>
      </w:tr>
    </w:tbl>
    <w:p w14:paraId="5A37A813"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09123C0D"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437BB1E" w14:textId="77777777" w:rsidR="00075DD5" w:rsidRDefault="00075DD5" w:rsidP="00E920C8">
            <w:pPr>
              <w:keepNext/>
              <w:jc w:val="center"/>
              <w:rPr>
                <w:b/>
                <w:bCs/>
                <w:smallCaps/>
                <w:color w:val="FFC000"/>
                <w:sz w:val="24"/>
                <w:szCs w:val="24"/>
              </w:rPr>
            </w:pPr>
            <w:r>
              <w:rPr>
                <w:b/>
                <w:bCs/>
                <w:smallCaps/>
                <w:color w:val="FFC000"/>
                <w:sz w:val="24"/>
                <w:szCs w:val="24"/>
              </w:rPr>
              <w:t>EPC WP O&amp;M Contract</w:t>
            </w:r>
          </w:p>
        </w:tc>
      </w:tr>
      <w:tr w:rsidR="00075DD5" w14:paraId="783FE252"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B968382"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511C6592"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5DA6AA9"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73AAD6F" w14:textId="77777777" w:rsidR="00075DD5" w:rsidRDefault="00075DD5" w:rsidP="00E920C8">
            <w:pPr>
              <w:keepNext/>
              <w:jc w:val="center"/>
              <w:rPr>
                <w:sz w:val="24"/>
                <w:szCs w:val="24"/>
              </w:rPr>
            </w:pPr>
            <w:r>
              <w:rPr>
                <w:b/>
                <w:bCs/>
                <w:smallCaps/>
                <w:color w:val="FFC000"/>
                <w:sz w:val="24"/>
                <w:szCs w:val="24"/>
              </w:rPr>
              <w:t>Description</w:t>
            </w:r>
          </w:p>
        </w:tc>
      </w:tr>
      <w:tr w:rsidR="00075DD5" w14:paraId="0A2A51D4"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971819B"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28602E8" w14:textId="77777777" w:rsidR="00075DD5" w:rsidRDefault="00075DD5" w:rsidP="00E920C8">
            <w:pPr>
              <w:spacing w:line="252" w:lineRule="auto"/>
              <w:jc w:val="both"/>
              <w:rPr>
                <w:sz w:val="22"/>
                <w:szCs w:val="22"/>
              </w:rPr>
            </w:pPr>
            <w:r>
              <w:rPr>
                <w:sz w:val="22"/>
              </w:rPr>
              <w:t xml:space="preserve">The parties to this Agreement are (i) Sapphire Wind Power Company Limited, a corporation organized under the laws of Pakistan (the </w:t>
            </w:r>
            <w:r>
              <w:rPr>
                <w:b/>
                <w:sz w:val="22"/>
              </w:rPr>
              <w:t>Employer</w:t>
            </w:r>
            <w:r>
              <w:rPr>
                <w:sz w:val="22"/>
              </w:rPr>
              <w:t xml:space="preserve"> or the </w:t>
            </w:r>
            <w:r>
              <w:rPr>
                <w:b/>
                <w:sz w:val="22"/>
              </w:rPr>
              <w:t>Target Company</w:t>
            </w:r>
            <w:r>
              <w:rPr>
                <w:sz w:val="22"/>
              </w:rPr>
              <w:t xml:space="preserve">); and (ii) HydroChina International Engineering Company Limited, a company incorporated under the laws of the People’s Republic of China, having its principal office at 9F, Block A, Peking Times Square, No.103 Huizhongli Road, Chaoyang District, Beijing (the </w:t>
            </w:r>
            <w:r>
              <w:rPr>
                <w:b/>
                <w:sz w:val="22"/>
              </w:rPr>
              <w:t>Operator</w:t>
            </w:r>
            <w:r>
              <w:rPr>
                <w:sz w:val="22"/>
              </w:rPr>
              <w:t>).</w:t>
            </w:r>
          </w:p>
        </w:tc>
      </w:tr>
      <w:tr w:rsidR="00075DD5" w14:paraId="1E5BDB2D"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491F9CD"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F28E166" w14:textId="77777777" w:rsidR="00075DD5" w:rsidRDefault="00075DD5" w:rsidP="00E920C8">
            <w:pPr>
              <w:spacing w:line="252" w:lineRule="auto"/>
              <w:jc w:val="both"/>
              <w:rPr>
                <w:sz w:val="22"/>
                <w:szCs w:val="22"/>
              </w:rPr>
            </w:pPr>
            <w:r>
              <w:rPr>
                <w:sz w:val="22"/>
              </w:rPr>
              <w:t>The preamble records that this Agreement is made at Beijing, China on 12 December 2013, this date being defined as the Effective Date (Article 5.1(a)).</w:t>
            </w:r>
          </w:p>
        </w:tc>
      </w:tr>
      <w:tr w:rsidR="00075DD5" w14:paraId="2ADAC64D"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4F40E03"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1CA5990" w14:textId="77777777" w:rsidR="00075DD5" w:rsidRDefault="00075DD5" w:rsidP="00E920C8">
            <w:pPr>
              <w:spacing w:line="252" w:lineRule="auto"/>
              <w:jc w:val="both"/>
              <w:rPr>
                <w:sz w:val="22"/>
                <w:szCs w:val="22"/>
              </w:rPr>
            </w:pPr>
            <w:r>
              <w:rPr>
                <w:sz w:val="22"/>
              </w:rPr>
              <w:t>Article 5.1(b) provides that, subject to Article 8 (Application for Release Certificate), the Term is two (2) consecutive Agreement Years, commencing on the Taking-Over Date and ending on the Performance End Date, unless terminated earlier under Article 5.4. Article 5.1(e) provides that this Agreement terminates automatically upon termination of the Implementation Agreement or the Energy Purchase Agreement.</w:t>
            </w:r>
          </w:p>
        </w:tc>
      </w:tr>
      <w:tr w:rsidR="00075DD5" w14:paraId="1EF72153"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5F63B69" w14:textId="77777777" w:rsidR="00075DD5" w:rsidRDefault="00075DD5" w:rsidP="00E920C8">
            <w:pPr>
              <w:spacing w:line="252" w:lineRule="auto"/>
              <w:jc w:val="both"/>
              <w:rPr>
                <w:sz w:val="22"/>
                <w:szCs w:val="22"/>
              </w:rPr>
            </w:pPr>
            <w:r>
              <w:rPr>
                <w:sz w:val="22"/>
                <w:szCs w:val="22"/>
              </w:rPr>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251F0E6" w14:textId="77777777" w:rsidR="00075DD5" w:rsidRDefault="00075DD5" w:rsidP="00E920C8">
            <w:pPr>
              <w:spacing w:line="252" w:lineRule="auto"/>
              <w:jc w:val="both"/>
              <w:rPr>
                <w:sz w:val="22"/>
                <w:szCs w:val="22"/>
              </w:rPr>
            </w:pPr>
            <w:r>
              <w:rPr>
                <w:sz w:val="22"/>
              </w:rPr>
              <w:t>The material obligations recorded in this Agreement include:</w:t>
            </w:r>
          </w:p>
          <w:p w14:paraId="4C93ABE1" w14:textId="77777777" w:rsidR="00633E9D" w:rsidRDefault="00000000">
            <w:pPr>
              <w:spacing w:line="252" w:lineRule="auto"/>
              <w:ind w:left="360"/>
              <w:jc w:val="both"/>
            </w:pPr>
            <w:r>
              <w:rPr>
                <w:sz w:val="22"/>
              </w:rPr>
              <w:t>(i) the Operator’s obligation, under Article 5.3, to provide equipment, tools, Parts, and Services for Covered Operations and Maintenance described in Exhibit A for the Term;</w:t>
            </w:r>
          </w:p>
          <w:p w14:paraId="5835A82F" w14:textId="77777777" w:rsidR="00633E9D" w:rsidRDefault="00000000">
            <w:pPr>
              <w:spacing w:line="252" w:lineRule="auto"/>
              <w:ind w:left="360"/>
              <w:jc w:val="both"/>
            </w:pPr>
            <w:r>
              <w:rPr>
                <w:sz w:val="22"/>
              </w:rPr>
              <w:t>(ii) the Employer’s obligation, under Article 6, to pay the O&amp;M Fee (a fixed amount of USD 4,177,800 for the Term, based on an Annual Contract Price of USD 2,088,900) in Fixed Monthly Payments of USD 174,075 per month, payable in advance; and</w:t>
            </w:r>
          </w:p>
          <w:p w14:paraId="1D81FDED" w14:textId="77777777" w:rsidR="00633E9D" w:rsidRDefault="00000000">
            <w:pPr>
              <w:spacing w:line="252" w:lineRule="auto"/>
              <w:ind w:left="360"/>
              <w:jc w:val="both"/>
            </w:pPr>
            <w:r>
              <w:rPr>
                <w:sz w:val="22"/>
              </w:rPr>
              <w:t xml:space="preserve">(iii) the Operator’s obligation, under Article 5.2, to assist the Sub-Operator (being the contractor under the Full </w:t>
            </w:r>
            <w:r>
              <w:rPr>
                <w:sz w:val="22"/>
              </w:rPr>
              <w:lastRenderedPageBreak/>
              <w:t>Services Agreement) in carrying out inspections and issuing a Letter of Confirmation prior to the Performance End Date, at the Operator’s sole cost where corrective measures are required.</w:t>
            </w:r>
          </w:p>
        </w:tc>
      </w:tr>
      <w:tr w:rsidR="00075DD5" w14:paraId="6097D87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9C637C9" w14:textId="77777777" w:rsidR="00075DD5" w:rsidRDefault="00075DD5" w:rsidP="00EC0790">
            <w:pPr>
              <w:spacing w:line="252" w:lineRule="auto"/>
              <w:jc w:val="both"/>
              <w:rPr>
                <w:sz w:val="22"/>
                <w:szCs w:val="22"/>
              </w:rPr>
            </w:pPr>
            <w:r>
              <w:rPr>
                <w:sz w:val="22"/>
                <w:szCs w:val="22"/>
              </w:rPr>
              <w:lastRenderedPageBreak/>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456CA34" w14:textId="77777777" w:rsidR="00075DD5" w:rsidRDefault="00075DD5" w:rsidP="00EC0790">
            <w:pPr>
              <w:spacing w:line="252" w:lineRule="auto"/>
              <w:jc w:val="both"/>
              <w:rPr>
                <w:sz w:val="22"/>
                <w:szCs w:val="22"/>
              </w:rPr>
            </w:pPr>
            <w:r>
              <w:rPr>
                <w:sz w:val="22"/>
              </w:rPr>
              <w:t>This Agreement is governed by and construed in accordance with the laws of England and Wales (Article 27, Governing Law), consistent with the Full Services Agreement but distinct from the Energy Purchase Agreement, the Implementation Agreement, and the Guarantee, each of which is governed by the laws of Pakistan.</w:t>
            </w:r>
          </w:p>
        </w:tc>
      </w:tr>
      <w:tr w:rsidR="00075DD5" w14:paraId="5B9B282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C597566"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EF9AE29" w14:textId="77777777" w:rsidR="00075DD5" w:rsidRDefault="00075DD5" w:rsidP="00EC0790">
            <w:pPr>
              <w:spacing w:line="252" w:lineRule="auto"/>
              <w:jc w:val="both"/>
              <w:rPr>
                <w:sz w:val="22"/>
                <w:szCs w:val="22"/>
              </w:rPr>
            </w:pPr>
            <w:r>
              <w:rPr>
                <w:sz w:val="22"/>
              </w:rPr>
              <w:t>Article 5.4 governs termination, on terms materially identical to the Full Services Agreement: termination follows an Employer Event of Default or an Operator Event of Default on written notice, subject to a cure period (save for insolvency-type defaults, which permit immediate termination). The defaulting party is liable for the Termination Amount specified in Article 5.4, together with any Fixed Monthly Payments and liquidated damages due, respectively.</w:t>
            </w:r>
          </w:p>
        </w:tc>
      </w:tr>
      <w:tr w:rsidR="00075DD5" w14:paraId="7E47813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A5FF7B1"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AE42D9" w14:textId="77777777" w:rsidR="00075DD5" w:rsidRDefault="00075DD5" w:rsidP="00EC0790">
            <w:pPr>
              <w:spacing w:line="252" w:lineRule="auto"/>
              <w:jc w:val="both"/>
              <w:rPr>
                <w:sz w:val="22"/>
                <w:szCs w:val="22"/>
              </w:rPr>
            </w:pPr>
            <w:r>
              <w:rPr>
                <w:sz w:val="22"/>
              </w:rPr>
              <w:t>Article 17 (General Indemnity) provides that each party indemnifies the other against third-party claims for injury, death, or property damage caused by its own negligence, apportioned in proportion to fault for joint negligence (Article 17.2). Article 16 separately provides for mutual indemnification in respect of Hazardous Substances, depending on which party is responsible for the contamination. Article 18 (Patents) provides a separate indemnity from the Operator for patent infringement claims relating to Parts furnished under this Agreement.</w:t>
            </w:r>
          </w:p>
        </w:tc>
      </w:tr>
      <w:tr w:rsidR="00075DD5" w14:paraId="28E4B48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834AA32" w14:textId="77777777" w:rsidR="00075DD5" w:rsidRDefault="00075DD5" w:rsidP="00EC0790">
            <w:pPr>
              <w:spacing w:line="252" w:lineRule="auto"/>
              <w:jc w:val="both"/>
              <w:rPr>
                <w:sz w:val="22"/>
                <w:szCs w:val="22"/>
              </w:rPr>
            </w:pPr>
            <w:r>
              <w:rPr>
                <w:sz w:val="22"/>
                <w:szCs w:val="22"/>
              </w:rPr>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771EED8" w14:textId="77777777" w:rsidR="00075DD5" w:rsidRDefault="00075DD5" w:rsidP="00EC0790">
            <w:pPr>
              <w:spacing w:line="252" w:lineRule="auto"/>
              <w:jc w:val="both"/>
              <w:rPr>
                <w:sz w:val="22"/>
                <w:szCs w:val="22"/>
              </w:rPr>
            </w:pPr>
            <w:r>
              <w:rPr>
                <w:sz w:val="22"/>
              </w:rPr>
              <w:t>Article 10(a) caps the Operator’s total liability, on all claims of any kind accruing during any calendar year, at the O&amp;M Fee (a fixed amount of USD 4,177,800 for the Term), save for liability for (i) Willful Misconduct under mandatory provisions of applicable Law and for Unplanned Maintenance Services, (ii) any Environmental or Social Claim, or (iii) indemnity claims under Article 17 (General Indemnity), which fall outside this cap. Article 10(b) provides that all Operator liability under this Agreement ends upon expiry of the applicable Warranty Period and, in any event, no later than two (2) years following termination or expiration of this Agreement, whichever is earlier. Article 10(d) separately excludes, save for the same carve-outs, liability for loss of profit or revenues, loss of use of the Facility, cost of capital, cost of substitute equipment or services, downtime costs, and consequential, incidental, indirect, punitive, or exemplary damages, for both parties.</w:t>
            </w:r>
          </w:p>
        </w:tc>
      </w:tr>
      <w:tr w:rsidR="00075DD5" w14:paraId="3BAD5BF9"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EE73A3"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ED710D4" w14:textId="77777777" w:rsidR="00075DD5" w:rsidRDefault="00075DD5" w:rsidP="00EC0790">
            <w:pPr>
              <w:spacing w:line="252" w:lineRule="auto"/>
              <w:jc w:val="both"/>
              <w:rPr>
                <w:sz w:val="22"/>
                <w:szCs w:val="22"/>
              </w:rPr>
            </w:pPr>
            <w:r>
              <w:rPr>
                <w:sz w:val="22"/>
              </w:rPr>
              <w:t xml:space="preserve">Article 20 defines a Force Majeure Event on terms materially identical to the Full Services Agreement, including Pakistan </w:t>
            </w:r>
            <w:r>
              <w:rPr>
                <w:sz w:val="22"/>
              </w:rPr>
              <w:lastRenderedPageBreak/>
              <w:t>Political Force Majeure Events and other events beyond a party’s reasonable control, and expressly includes a force majeure event under the Energy Purchase Agreement or the Implementation Agreement.</w:t>
            </w:r>
          </w:p>
        </w:tc>
      </w:tr>
      <w:tr w:rsidR="00075DD5" w14:paraId="628D8AC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4AE39D3" w14:textId="77777777" w:rsidR="00075DD5" w:rsidRDefault="00075DD5" w:rsidP="00EC0790">
            <w:pPr>
              <w:spacing w:line="252" w:lineRule="auto"/>
              <w:jc w:val="both"/>
              <w:rPr>
                <w:sz w:val="22"/>
                <w:szCs w:val="22"/>
              </w:rPr>
            </w:pPr>
            <w:r>
              <w:rPr>
                <w:sz w:val="22"/>
                <w:szCs w:val="22"/>
              </w:rPr>
              <w:lastRenderedPageBreak/>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ED0961" w14:textId="77777777" w:rsidR="00075DD5" w:rsidRDefault="00075DD5" w:rsidP="00EC0790">
            <w:pPr>
              <w:spacing w:line="252" w:lineRule="auto"/>
              <w:jc w:val="both"/>
              <w:rPr>
                <w:sz w:val="22"/>
                <w:szCs w:val="22"/>
              </w:rPr>
            </w:pPr>
            <w:r>
              <w:rPr>
                <w:sz w:val="22"/>
              </w:rPr>
              <w:t>Article 5.4(a) lists Employer Events of Default (payment default unremedied for 60 days, Act of Insolvency, unauthorized assignment, Willful Misconduct, material breach including unauthorized suspension of Services, or representations and/or warranties proving materially false or misleading), unless caused directly by an Operator Event of Default, any other Operator default, or a Force Majeure Event. Article 5.4(b) lists Operator Events of Default on substantially equivalent terms (payment default unremedied for 60 days, Willful Misconduct, Act of Insolvency, material breach including unauthorized suspension of Services), and additionally including: (v) the imposition of liquidated damages on the Operator equaling or exceeding USD 3,000,000 (or the equivalent in Pakistani Rupees), which also constitutes the effective cap on liquidated damages exposure under this Agreement; (vi) the transfer of all or substantially all of the Operator’s rights, obligations, or assets otherwise than in accordance with this Agreement; (vii) abandonment of the provision of the Services; (viii) tampering with the Metering System, the Anemometry System, and/or the Facility Monitoring System; or (ix) representations and/or warranties proving materially false or misleading.</w:t>
            </w:r>
          </w:p>
        </w:tc>
      </w:tr>
      <w:tr w:rsidR="00075DD5" w14:paraId="5D2EA4D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B11EB80"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9848D54" w14:textId="77777777" w:rsidR="00075DD5" w:rsidRDefault="00075DD5" w:rsidP="00EC0790">
            <w:pPr>
              <w:spacing w:line="252" w:lineRule="auto"/>
              <w:jc w:val="both"/>
              <w:rPr>
                <w:sz w:val="22"/>
                <w:szCs w:val="22"/>
              </w:rPr>
            </w:pPr>
            <w:r>
              <w:rPr>
                <w:sz w:val="22"/>
              </w:rPr>
              <w:t>Article 12 provides the same three-tier mechanism as the Full Services Agreement: senior management discussion, optional referral to an Expert, and ICC arbitration seated in London before a single arbitrator for disputes not otherwise resolved.</w:t>
            </w:r>
          </w:p>
        </w:tc>
      </w:tr>
      <w:tr w:rsidR="00075DD5" w14:paraId="3083D63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177617D" w14:textId="77777777" w:rsidR="00075DD5"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BE3E2E2" w14:textId="77777777" w:rsidR="00075DD5" w:rsidRDefault="00075DD5" w:rsidP="00EC0790">
            <w:pPr>
              <w:spacing w:line="252" w:lineRule="auto"/>
              <w:jc w:val="both"/>
              <w:rPr>
                <w:sz w:val="22"/>
                <w:szCs w:val="22"/>
              </w:rPr>
            </w:pPr>
            <w:r>
              <w:rPr>
                <w:sz w:val="22"/>
              </w:rPr>
              <w:t>This Agreement does not contain a clause titled Negative Covenants. Article 15 (Assignment) is the closest functional equivalent, restraining the Operator from assigning or sub-contracting its obligations without the Employer’s prior written consent, and restraining the Employer likewise save for security assignments to Lenders for Project financing purposes.</w:t>
            </w:r>
          </w:p>
        </w:tc>
      </w:tr>
      <w:tr w:rsidR="00075DD5" w14:paraId="566578D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CBDB4DA"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4CFE3DE" w14:textId="77777777" w:rsidR="00075DD5" w:rsidRDefault="00075DD5" w:rsidP="00EC0790">
            <w:pPr>
              <w:spacing w:line="252" w:lineRule="auto"/>
              <w:jc w:val="both"/>
              <w:rPr>
                <w:sz w:val="22"/>
                <w:szCs w:val="22"/>
              </w:rPr>
            </w:pPr>
            <w:r>
              <w:rPr>
                <w:sz w:val="22"/>
              </w:rPr>
              <w:t>Termination Amounts under Article 5.4 are expressed to be liquidated damages and not a penalty, on terms materially identical to the Full Services Agreement. Exhibit D (Guaranteed Performance Commitment and Performance Bonus) separately addresses performance-linked liquidated damages or bonus payments.</w:t>
            </w:r>
          </w:p>
        </w:tc>
      </w:tr>
      <w:tr w:rsidR="00075DD5" w14:paraId="091A2197"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DDA9F7D"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72532CA" w14:textId="77777777" w:rsidR="00075DD5" w:rsidRDefault="00075DD5" w:rsidP="00EC0790">
            <w:pPr>
              <w:spacing w:line="252" w:lineRule="auto"/>
              <w:jc w:val="both"/>
              <w:rPr>
                <w:sz w:val="22"/>
                <w:szCs w:val="22"/>
              </w:rPr>
            </w:pPr>
            <w:r>
              <w:rPr>
                <w:sz w:val="22"/>
              </w:rPr>
              <w:t xml:space="preserve">Article 13 requires each party to hold Confidential Information in confidence for five (5) years following termination or expiry, </w:t>
            </w:r>
            <w:r>
              <w:rPr>
                <w:sz w:val="22"/>
              </w:rPr>
              <w:lastRenderedPageBreak/>
              <w:t>on terms materially identical to the Full Services Agreement, save for information already known, lawfully obtained from a third party, required to be disclosed by law, or disclosed with consent to financial institutions or advisers.</w:t>
            </w:r>
          </w:p>
        </w:tc>
      </w:tr>
      <w:tr w:rsidR="00075DD5" w14:paraId="422E7673"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A8745CB" w14:textId="77777777" w:rsidR="00075DD5" w:rsidRDefault="00075DD5" w:rsidP="00EC0790">
            <w:pPr>
              <w:spacing w:line="252" w:lineRule="auto"/>
              <w:jc w:val="both"/>
              <w:rPr>
                <w:sz w:val="22"/>
                <w:szCs w:val="22"/>
              </w:rPr>
            </w:pPr>
            <w:r>
              <w:rPr>
                <w:sz w:val="22"/>
                <w:szCs w:val="22"/>
              </w:rPr>
              <w:lastRenderedPageBreak/>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8D4F78" w14:textId="77777777" w:rsidR="00075DD5" w:rsidRDefault="00075DD5" w:rsidP="00EC0790">
            <w:pPr>
              <w:spacing w:line="252" w:lineRule="auto"/>
              <w:jc w:val="both"/>
              <w:rPr>
                <w:sz w:val="22"/>
                <w:szCs w:val="22"/>
              </w:rPr>
            </w:pPr>
            <w:r>
              <w:rPr>
                <w:sz w:val="22"/>
              </w:rPr>
              <w:t>Article 15 prohibits the Operator from assigning or sub-contracting its obligations without the Employer’s prior written consent (which does not relieve the Operator of liability), and prohibits the Employer from assigning its obligations without the Operator’s prior written consent, save that the Employer may, for Project financing purposes, assign or create a security interest over (i) this Agreement and the Project Agreements, (ii) the Facility, (iii) the Site, (iv) the Employer’s moveable and intellectual property, (v) the Employer’s revenues or other entitlements or assets, and (vi) the Project Insurance Policies, in each case in favour of the Lenders. Article 15(d) further obliges the Operator to consent to, or procure consent to, the assignment of the Employer’s rights under this and other agreements, and to enter into a direct agreement with the Lenders (in the form attached as Annex 4) including cure, step-in, and novation rights and any other provisions reasonably required by a Lender in relation to a project of this type.</w:t>
            </w:r>
          </w:p>
        </w:tc>
      </w:tr>
      <w:tr w:rsidR="00075DD5" w14:paraId="57CC71C2"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B82FB0A" w14:textId="77777777" w:rsidR="00075DD5" w:rsidRDefault="00075DD5" w:rsidP="00EC0790">
            <w:pPr>
              <w:spacing w:line="252" w:lineRule="auto"/>
              <w:jc w:val="both"/>
              <w:rPr>
                <w:sz w:val="22"/>
                <w:szCs w:val="22"/>
              </w:rPr>
            </w:pPr>
            <w:r>
              <w:rPr>
                <w:sz w:val="22"/>
                <w:szCs w:val="22"/>
              </w:rPr>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AE55945" w14:textId="77777777" w:rsidR="00075DD5" w:rsidRDefault="00075DD5" w:rsidP="00EC0790">
            <w:pPr>
              <w:spacing w:line="252" w:lineRule="auto"/>
              <w:jc w:val="both"/>
              <w:rPr>
                <w:sz w:val="22"/>
                <w:szCs w:val="22"/>
              </w:rPr>
            </w:pPr>
            <w:r>
              <w:rPr>
                <w:sz w:val="22"/>
              </w:rPr>
              <w:t>This Agreement does not contain a clause titled Change in Control, nor was any functional equivalent identified in the Articles reviewed.</w:t>
            </w:r>
          </w:p>
          <w:p w14:paraId="0B9E6D1C" w14:textId="77777777" w:rsidR="00633E9D" w:rsidRDefault="00000000">
            <w:pPr>
              <w:spacing w:line="252" w:lineRule="auto"/>
              <w:jc w:val="both"/>
            </w:pPr>
            <w:r>
              <w:rPr>
                <w:b/>
                <w:color w:val="FF0000"/>
                <w:sz w:val="22"/>
              </w:rPr>
              <w:t xml:space="preserve">Action Item: </w:t>
            </w:r>
            <w:r>
              <w:rPr>
                <w:color w:val="FF0000"/>
                <w:sz w:val="22"/>
              </w:rPr>
              <w:t>The Target Company is requested to confirm whether any change of control restriction applicable to the Employer or the Operator exists under this Agreement or any Ancillary Document not reviewed.</w:t>
            </w:r>
          </w:p>
        </w:tc>
      </w:tr>
      <w:tr w:rsidR="00075DD5" w14:paraId="58EBCAC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9350E38"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36F6604" w14:textId="77777777" w:rsidR="00075DD5" w:rsidRDefault="00075DD5" w:rsidP="00EC0790">
            <w:pPr>
              <w:spacing w:line="252" w:lineRule="auto"/>
              <w:jc w:val="both"/>
              <w:rPr>
                <w:sz w:val="22"/>
                <w:szCs w:val="22"/>
              </w:rPr>
            </w:pPr>
            <w:r>
              <w:rPr>
                <w:sz w:val="22"/>
              </w:rPr>
              <w:t>No performance guarantee or security deposit obligation running from the Operator to the Employer (or vice versa) was identified in the Articles reviewed, consistent with the position under the Full Services Agreement.</w:t>
            </w:r>
          </w:p>
          <w:p w14:paraId="43A981F7" w14:textId="77777777" w:rsidR="00633E9D" w:rsidRDefault="00000000">
            <w:pPr>
              <w:spacing w:line="252" w:lineRule="auto"/>
              <w:jc w:val="both"/>
            </w:pPr>
            <w:r>
              <w:rPr>
                <w:color w:val="FF0000"/>
                <w:sz w:val="22"/>
              </w:rPr>
              <w:t>Action Item: The Target Company is requested to confirm whether any parent company guarantee, bank guarantee, or performance bond was provided by HydroChina International Engineering Company Limited in support of its obligations under this Agreement.</w:t>
            </w:r>
          </w:p>
        </w:tc>
      </w:tr>
      <w:tr w:rsidR="00075DD5" w14:paraId="73CE159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8CE28C6"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7FF2BE4" w14:textId="77777777" w:rsidR="00075DD5" w:rsidRDefault="00075DD5" w:rsidP="00EC0790">
            <w:pPr>
              <w:spacing w:line="252" w:lineRule="auto"/>
              <w:jc w:val="both"/>
              <w:rPr>
                <w:sz w:val="22"/>
                <w:szCs w:val="22"/>
              </w:rPr>
            </w:pPr>
            <w:r>
              <w:rPr>
                <w:sz w:val="22"/>
              </w:rPr>
              <w:t>No stamp paper watermark or endorsement was visible on the copy of the Agreement reviewed, which does not permit inspection of the physical instrument for stamp duty compliance.</w:t>
            </w:r>
          </w:p>
          <w:p w14:paraId="23439C40" w14:textId="77777777" w:rsidR="00633E9D" w:rsidRDefault="00000000">
            <w:pPr>
              <w:spacing w:line="252" w:lineRule="auto"/>
              <w:jc w:val="both"/>
            </w:pPr>
            <w:r>
              <w:rPr>
                <w:color w:val="FF0000"/>
                <w:sz w:val="22"/>
              </w:rPr>
              <w:t>Action Item: The Target Company is requested to confirm the stamp duty paid on this Agreement and provide evidence of adjudication or payment.</w:t>
            </w:r>
          </w:p>
        </w:tc>
      </w:tr>
      <w:tr w:rsidR="004A66AC" w14:paraId="01CB0205"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41F59F6" w14:textId="77777777" w:rsidR="004A66AC" w:rsidRDefault="004A66AC" w:rsidP="004A66AC">
            <w:pPr>
              <w:keepNext/>
              <w:spacing w:line="252" w:lineRule="auto"/>
              <w:jc w:val="center"/>
            </w:pPr>
            <w:r>
              <w:rPr>
                <w:b/>
                <w:bCs/>
                <w:smallCaps/>
                <w:color w:val="FFC000"/>
                <w:sz w:val="24"/>
                <w:szCs w:val="24"/>
              </w:rPr>
              <w:lastRenderedPageBreak/>
              <w:t>Specific Provisions</w:t>
            </w:r>
          </w:p>
        </w:tc>
      </w:tr>
      <w:tr w:rsidR="004A66AC" w14:paraId="4BD25C10"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64193083"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567025C"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779962A9"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022A714"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Scope of Operation and Maintenance Services</w:t>
            </w:r>
          </w:p>
        </w:tc>
        <w:tc>
          <w:tcPr>
            <w:tcW w:w="6120" w:type="dxa"/>
            <w:tcBorders>
              <w:top w:val="single" w:sz="4" w:space="0" w:color="000000"/>
              <w:left w:val="single" w:sz="4" w:space="0" w:color="000000"/>
              <w:bottom w:val="single" w:sz="4" w:space="0" w:color="000000"/>
              <w:right w:val="single" w:sz="4" w:space="0" w:color="000000"/>
            </w:tcBorders>
            <w:vAlign w:val="center"/>
          </w:tcPr>
          <w:p w14:paraId="2C709F3B" w14:textId="77777777" w:rsidR="004A66AC" w:rsidRPr="004A66AC" w:rsidRDefault="004A66AC" w:rsidP="004A66AC">
            <w:pPr>
              <w:spacing w:line="252" w:lineRule="auto"/>
              <w:jc w:val="both"/>
              <w:rPr>
                <w:sz w:val="22"/>
                <w:szCs w:val="22"/>
              </w:rPr>
            </w:pPr>
          </w:p>
        </w:tc>
      </w:tr>
      <w:tr w:rsidR="004A66AC" w14:paraId="25AA7131"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26AF17E"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Guaranteed Performance Commitment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6BBF519A" w14:textId="77777777" w:rsidR="004A66AC" w:rsidRPr="004A66AC" w:rsidRDefault="004A66AC" w:rsidP="004A66AC">
            <w:pPr>
              <w:spacing w:line="252" w:lineRule="auto"/>
              <w:jc w:val="both"/>
              <w:rPr>
                <w:sz w:val="22"/>
                <w:szCs w:val="22"/>
              </w:rPr>
            </w:pPr>
          </w:p>
        </w:tc>
      </w:tr>
      <w:tr w:rsidR="004A66AC" w14:paraId="1FC789F0"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6C51C2D"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Annual Contract Price</w:t>
            </w:r>
          </w:p>
        </w:tc>
        <w:tc>
          <w:tcPr>
            <w:tcW w:w="6120" w:type="dxa"/>
            <w:tcBorders>
              <w:top w:val="single" w:sz="4" w:space="0" w:color="000000"/>
              <w:left w:val="single" w:sz="4" w:space="0" w:color="000000"/>
              <w:bottom w:val="single" w:sz="4" w:space="0" w:color="000000"/>
              <w:right w:val="single" w:sz="4" w:space="0" w:color="000000"/>
            </w:tcBorders>
            <w:vAlign w:val="center"/>
          </w:tcPr>
          <w:p w14:paraId="22D6A6BE" w14:textId="77777777" w:rsidR="004A66AC" w:rsidRPr="004A66AC" w:rsidRDefault="004A66AC" w:rsidP="004A66AC">
            <w:pPr>
              <w:spacing w:line="252" w:lineRule="auto"/>
              <w:jc w:val="both"/>
              <w:rPr>
                <w:sz w:val="22"/>
                <w:szCs w:val="22"/>
              </w:rPr>
            </w:pPr>
          </w:p>
        </w:tc>
      </w:tr>
      <w:tr w:rsidR="004A66AC" w14:paraId="6BAF29DE"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037788"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Supersession by the Amended and Restated Contract</w:t>
            </w:r>
          </w:p>
        </w:tc>
        <w:tc>
          <w:tcPr>
            <w:tcW w:w="6120" w:type="dxa"/>
            <w:tcBorders>
              <w:top w:val="single" w:sz="4" w:space="0" w:color="000000"/>
              <w:left w:val="single" w:sz="4" w:space="0" w:color="000000"/>
              <w:bottom w:val="single" w:sz="4" w:space="0" w:color="000000"/>
              <w:right w:val="single" w:sz="4" w:space="0" w:color="000000"/>
            </w:tcBorders>
            <w:vAlign w:val="center"/>
          </w:tcPr>
          <w:p w14:paraId="310D70DA" w14:textId="77777777" w:rsidR="004A66AC" w:rsidRPr="004A66AC" w:rsidRDefault="004A66AC" w:rsidP="004A66AC">
            <w:pPr>
              <w:spacing w:line="252" w:lineRule="auto"/>
              <w:jc w:val="both"/>
              <w:rPr>
                <w:sz w:val="22"/>
                <w:szCs w:val="22"/>
              </w:rPr>
            </w:pPr>
          </w:p>
        </w:tc>
      </w:tr>
    </w:tbl>
    <w:p w14:paraId="39E61F36" w14:textId="77777777" w:rsidR="00075DD5" w:rsidRDefault="00075DD5"/>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4" w:type="dxa"/>
          <w:left w:w="10" w:type="dxa"/>
          <w:bottom w:w="144" w:type="dxa"/>
          <w:right w:w="10" w:type="dxa"/>
        </w:tblCellMar>
        <w:tblLook w:val="0000" w:firstRow="0" w:lastRow="0" w:firstColumn="0" w:lastColumn="0" w:noHBand="0" w:noVBand="0"/>
      </w:tblPr>
      <w:tblGrid>
        <w:gridCol w:w="2880"/>
        <w:gridCol w:w="6120"/>
      </w:tblGrid>
      <w:tr w:rsidR="00075DD5" w14:paraId="090B7E70"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C48344E" w14:textId="77777777" w:rsidR="00075DD5" w:rsidRDefault="00075DD5" w:rsidP="00E920C8">
            <w:pPr>
              <w:keepNext/>
              <w:jc w:val="center"/>
              <w:rPr>
                <w:b/>
                <w:bCs/>
                <w:smallCaps/>
                <w:color w:val="FFC000"/>
                <w:sz w:val="24"/>
                <w:szCs w:val="24"/>
              </w:rPr>
            </w:pPr>
            <w:r>
              <w:rPr>
                <w:b/>
                <w:bCs/>
                <w:smallCaps/>
                <w:color w:val="FFC000"/>
                <w:sz w:val="24"/>
                <w:szCs w:val="24"/>
              </w:rPr>
              <w:t>Amended and Restated WP O&amp;M Agreement</w:t>
            </w:r>
          </w:p>
        </w:tc>
      </w:tr>
      <w:tr w:rsidR="00075DD5" w14:paraId="6E68097A" w14:textId="77777777" w:rsidTr="00E920C8">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18FE49F5" w14:textId="77777777" w:rsidR="00075DD5" w:rsidRDefault="00075DD5" w:rsidP="00E920C8">
            <w:pPr>
              <w:keepNext/>
              <w:jc w:val="center"/>
              <w:rPr>
                <w:b/>
                <w:bCs/>
                <w:smallCaps/>
                <w:color w:val="FFC000"/>
                <w:sz w:val="24"/>
                <w:szCs w:val="24"/>
              </w:rPr>
            </w:pPr>
            <w:r>
              <w:rPr>
                <w:b/>
                <w:bCs/>
                <w:smallCaps/>
                <w:color w:val="FFC000"/>
                <w:sz w:val="24"/>
                <w:szCs w:val="24"/>
              </w:rPr>
              <w:t>General Provisions</w:t>
            </w:r>
          </w:p>
        </w:tc>
      </w:tr>
      <w:tr w:rsidR="00075DD5" w14:paraId="5021973C" w14:textId="77777777" w:rsidTr="00E920C8">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2840867B" w14:textId="77777777" w:rsidR="00075DD5" w:rsidRDefault="00075DD5" w:rsidP="00E920C8">
            <w:pPr>
              <w:keepNext/>
              <w:jc w:val="center"/>
              <w:rPr>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E73EB95" w14:textId="77777777" w:rsidR="00075DD5" w:rsidRDefault="00075DD5" w:rsidP="00E920C8">
            <w:pPr>
              <w:keepNext/>
              <w:jc w:val="center"/>
              <w:rPr>
                <w:sz w:val="24"/>
                <w:szCs w:val="24"/>
              </w:rPr>
            </w:pPr>
            <w:r>
              <w:rPr>
                <w:b/>
                <w:bCs/>
                <w:smallCaps/>
                <w:color w:val="FFC000"/>
                <w:sz w:val="24"/>
                <w:szCs w:val="24"/>
              </w:rPr>
              <w:t>Description</w:t>
            </w:r>
          </w:p>
        </w:tc>
      </w:tr>
      <w:tr w:rsidR="00075DD5" w14:paraId="3135A839"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3B3A60D" w14:textId="77777777" w:rsidR="00075DD5" w:rsidRPr="00075DD5" w:rsidRDefault="00075DD5" w:rsidP="00E920C8">
            <w:pPr>
              <w:spacing w:line="252" w:lineRule="auto"/>
              <w:jc w:val="both"/>
              <w:rPr>
                <w:sz w:val="22"/>
                <w:szCs w:val="22"/>
              </w:rPr>
            </w:pPr>
            <w:r>
              <w:rPr>
                <w:sz w:val="22"/>
                <w:szCs w:val="22"/>
              </w:rPr>
              <w:t>Parties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DF5FE9E" w14:textId="77777777" w:rsidR="00075DD5" w:rsidRDefault="00075DD5" w:rsidP="00E920C8">
            <w:pPr>
              <w:spacing w:line="252" w:lineRule="auto"/>
              <w:jc w:val="both"/>
              <w:rPr>
                <w:sz w:val="22"/>
                <w:szCs w:val="22"/>
              </w:rPr>
            </w:pPr>
            <w:r>
              <w:rPr>
                <w:sz w:val="22"/>
              </w:rPr>
              <w:t>As above. The parties to this Agreement are Sapphire Wind Power Company Limited (the “Employer”) and HydroChina International Engineering Company Limited (the “Operator”), identical to the parties to the Original Agreement (the WP O&amp;M Contract dated 12 December 2013), which this Agreement amends and restates in its entirety.</w:t>
            </w:r>
          </w:p>
        </w:tc>
      </w:tr>
      <w:tr w:rsidR="00075DD5" w14:paraId="7C9621B2"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2836EB7" w14:textId="77777777" w:rsidR="00075DD5" w:rsidRPr="00075DD5" w:rsidRDefault="00075DD5" w:rsidP="00E920C8">
            <w:pPr>
              <w:spacing w:line="252" w:lineRule="auto"/>
              <w:jc w:val="both"/>
              <w:rPr>
                <w:sz w:val="22"/>
                <w:szCs w:val="22"/>
              </w:rPr>
            </w:pPr>
            <w:r>
              <w:rPr>
                <w:sz w:val="22"/>
                <w:szCs w:val="22"/>
              </w:rPr>
              <w:t>Effective Date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73B64C8" w14:textId="77777777" w:rsidR="00075DD5" w:rsidRDefault="00075DD5" w:rsidP="00E920C8">
            <w:pPr>
              <w:spacing w:line="252" w:lineRule="auto"/>
              <w:jc w:val="both"/>
              <w:rPr>
                <w:sz w:val="22"/>
                <w:szCs w:val="22"/>
              </w:rPr>
            </w:pPr>
            <w:r>
              <w:rPr>
                <w:sz w:val="22"/>
              </w:rPr>
              <w:t>This Agreement is made at Lahore on 30 May 2014. Article 1 defines the “Effective Date” as the date of signing of this Agreement, being 30 May 2014. Article 5.1(a) provides that, as of the Effective Date, the Original Agreement (the WP O&amp;M Contract dated 12 December 2013) is amended and restated in its entirety by this Agreement, and that, accordingly, each Party will on and after the Effective Date have all the rights and obligations attributed to it under this Agreement. Article 5.1(a) further records the Parties’ acknowledgement and agreement that, as of the Effective Date, the Employer has not incurred any liability, contingent or otherwise, under the Original Agreement.</w:t>
            </w:r>
          </w:p>
        </w:tc>
      </w:tr>
      <w:tr w:rsidR="00075DD5" w14:paraId="6ECDE6D8"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697B016" w14:textId="77777777" w:rsidR="00075DD5" w:rsidRPr="00075DD5" w:rsidRDefault="00075DD5" w:rsidP="00E920C8">
            <w:pPr>
              <w:spacing w:line="252" w:lineRule="auto"/>
              <w:jc w:val="both"/>
              <w:rPr>
                <w:sz w:val="22"/>
                <w:szCs w:val="22"/>
              </w:rPr>
            </w:pPr>
            <w:r>
              <w:rPr>
                <w:sz w:val="22"/>
                <w:szCs w:val="22"/>
              </w:rPr>
              <w:t>Term</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244B10BD" w14:textId="77777777" w:rsidR="00075DD5" w:rsidRDefault="00075DD5" w:rsidP="00E920C8">
            <w:pPr>
              <w:spacing w:line="252" w:lineRule="auto"/>
              <w:jc w:val="both"/>
              <w:rPr>
                <w:sz w:val="22"/>
                <w:szCs w:val="22"/>
              </w:rPr>
            </w:pPr>
            <w:r>
              <w:rPr>
                <w:sz w:val="22"/>
              </w:rPr>
              <w:t xml:space="preserve">Article 5.1(b) provides that, unless terminated earlier in accordance with Article 5.4 and subject to Article 8 (Application for Release Certificate), the Term of this Agreement is two (2) consecutive Agreement Years, commencing on the Taking-Over Date and ending upon the Performance End Date being achieved in accordance with this Agreement. Article 5.1(d) permits the Term to be </w:t>
            </w:r>
            <w:r>
              <w:rPr>
                <w:sz w:val="22"/>
              </w:rPr>
              <w:lastRenderedPageBreak/>
              <w:t>extended pursuant to written agreement of the Parties. Article 5.1(e) provides that this Agreement terminates automatically upon termination of the Implementation Agreement and/or the Energy Purchase Agreement. These provisions restate, without material amendment, Article 5.1(b) of the Original Agreement.</w:t>
            </w:r>
          </w:p>
        </w:tc>
      </w:tr>
      <w:tr w:rsidR="00075DD5" w14:paraId="51D37F72" w14:textId="77777777" w:rsidTr="00E920C8">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C1DD18B" w14:textId="77777777" w:rsidR="00075DD5" w:rsidRDefault="00075DD5" w:rsidP="00E920C8">
            <w:pPr>
              <w:spacing w:line="252" w:lineRule="auto"/>
              <w:jc w:val="both"/>
              <w:rPr>
                <w:sz w:val="22"/>
                <w:szCs w:val="22"/>
              </w:rPr>
            </w:pPr>
            <w:r>
              <w:rPr>
                <w:sz w:val="22"/>
                <w:szCs w:val="22"/>
              </w:rPr>
              <w:lastRenderedPageBreak/>
              <w:t>Obligations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EFCC30C" w14:textId="77777777" w:rsidR="00075DD5" w:rsidRDefault="00075DD5" w:rsidP="00E920C8">
            <w:pPr>
              <w:spacing w:line="252" w:lineRule="auto"/>
              <w:jc w:val="both"/>
              <w:rPr>
                <w:sz w:val="22"/>
                <w:szCs w:val="22"/>
              </w:rPr>
            </w:pPr>
            <w:r>
              <w:rPr>
                <w:sz w:val="22"/>
              </w:rPr>
              <w:t>The material obligations recorded in this Agreement include: (i) the Operator’s obligation, under Article 5.3, to provide equipment, tools, Parts, and Services for Covered Operations and Maintenance described in Exhibit A for the Term; (ii) the Employer’s obligation, under Article 6, to pay the O&amp;M Fee (a fixed amount of USD 4,177,800 for the Term, based on an Annual Contract Price of USD 2,088,900) in Fixed Monthly Payments of USD 174,075 per month, payable in advance, comprising an Annual Offshore Contract Price of USD 1,274,229 (61%) and an Annual Onshore Contract Price of USD 814,671 (39%) under Article 6.1(c); and (iii) the Operator’s obligation, under Article 5.2, to assist the Sub-Operator in carrying out inspections and issuing a Letter of Confirmation prior to the Performance End Date, at the Operator’s sole cost where corrective measures are required. Article 6.1(d) additionally obliges the Employer, at the Operator’s request, to pay amounts due under this Agreement directly to the Sub-Operator, and records the Parties’ agreement to enter into a tri-partite payment arrangement with the Sub-Operator within 90 days of Financial Closing, if agreed by the Sub-Operator. These obligations restate, without material amendment, Articles 5.2, 5.3, and 6 of the Original Agreement, save for the new offshore/onshore price split under Article 6.1(c) and the direct payment mechanism to the Sub-Operator under Article 6.1(d), addressed further under Specific Provisions below.</w:t>
            </w:r>
          </w:p>
        </w:tc>
      </w:tr>
      <w:tr w:rsidR="00075DD5" w14:paraId="2118EBAE"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9CD1B52" w14:textId="77777777" w:rsidR="00075DD5" w:rsidRDefault="00075DD5" w:rsidP="00EC0790">
            <w:pPr>
              <w:spacing w:line="252" w:lineRule="auto"/>
              <w:jc w:val="both"/>
              <w:rPr>
                <w:sz w:val="22"/>
                <w:szCs w:val="22"/>
              </w:rPr>
            </w:pPr>
            <w:r>
              <w:rPr>
                <w:sz w:val="22"/>
                <w:szCs w:val="22"/>
              </w:rPr>
              <w:t>Governing Law</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C9DE9A4" w14:textId="77777777" w:rsidR="00075DD5" w:rsidRDefault="00075DD5" w:rsidP="00EC0790">
            <w:pPr>
              <w:spacing w:line="252" w:lineRule="auto"/>
              <w:jc w:val="both"/>
              <w:rPr>
                <w:sz w:val="22"/>
                <w:szCs w:val="22"/>
              </w:rPr>
            </w:pPr>
            <w:r>
              <w:rPr>
                <w:sz w:val="22"/>
              </w:rPr>
              <w:t>As above (Article 27(p) of the EPC WP O&amp;M Contract). Not amended by this Agreement; this Agreement remains governed by and construed in accordance with the laws of England and Wales.</w:t>
            </w:r>
          </w:p>
        </w:tc>
      </w:tr>
      <w:tr w:rsidR="00075DD5" w14:paraId="1B2136DD"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164767" w14:textId="77777777" w:rsidR="00075DD5" w:rsidRDefault="00075DD5" w:rsidP="00EC0790">
            <w:pPr>
              <w:spacing w:line="252" w:lineRule="auto"/>
              <w:jc w:val="both"/>
              <w:rPr>
                <w:sz w:val="22"/>
                <w:szCs w:val="22"/>
              </w:rPr>
            </w:pPr>
            <w:r>
              <w:rPr>
                <w:sz w:val="22"/>
                <w:szCs w:val="22"/>
              </w:rPr>
              <w:t>Termination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5BE2869" w14:textId="77777777" w:rsidR="00075DD5" w:rsidRDefault="00075DD5" w:rsidP="00EC0790">
            <w:pPr>
              <w:spacing w:line="252" w:lineRule="auto"/>
              <w:jc w:val="both"/>
              <w:rPr>
                <w:sz w:val="22"/>
                <w:szCs w:val="22"/>
              </w:rPr>
            </w:pPr>
            <w:r>
              <w:rPr>
                <w:sz w:val="22"/>
              </w:rPr>
              <w:t>As above (Article 5.4 of the EPC WP O&amp;M Contract, as corrected above). Not amended by this Agreement; Article 5.4 of this Agreement restates, in materially identical terms, the termination mechanics, Events of Default, and Termination Amounts (USD 2,088,900 with two (2) to one (1) years of the Term remaining; USD 1,044,450 with less than one (1) year remaining) of the Original Agreement.</w:t>
            </w:r>
          </w:p>
        </w:tc>
      </w:tr>
      <w:tr w:rsidR="00075DD5" w14:paraId="79321EB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42735B" w14:textId="77777777" w:rsidR="00075DD5" w:rsidRDefault="00075DD5" w:rsidP="00EC0790">
            <w:pPr>
              <w:spacing w:line="252" w:lineRule="auto"/>
              <w:jc w:val="both"/>
              <w:rPr>
                <w:sz w:val="22"/>
                <w:szCs w:val="22"/>
              </w:rPr>
            </w:pPr>
            <w:r>
              <w:rPr>
                <w:sz w:val="22"/>
                <w:szCs w:val="22"/>
              </w:rPr>
              <w:t>Indemnification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450574D" w14:textId="77777777" w:rsidR="00075DD5" w:rsidRDefault="00075DD5" w:rsidP="00EC0790">
            <w:pPr>
              <w:spacing w:line="252" w:lineRule="auto"/>
              <w:jc w:val="both"/>
              <w:rPr>
                <w:sz w:val="22"/>
                <w:szCs w:val="22"/>
              </w:rPr>
            </w:pPr>
            <w:r>
              <w:rPr>
                <w:sz w:val="22"/>
              </w:rPr>
              <w:t>As above (Articles 16 and 17 of the EPC WP O&amp;M Contract). Not amended by this Agreement.</w:t>
            </w:r>
          </w:p>
        </w:tc>
      </w:tr>
      <w:tr w:rsidR="00075DD5" w14:paraId="05A72C0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2D1CC25" w14:textId="77777777" w:rsidR="00075DD5" w:rsidRDefault="00075DD5" w:rsidP="00EC0790">
            <w:pPr>
              <w:spacing w:line="252" w:lineRule="auto"/>
              <w:jc w:val="both"/>
              <w:rPr>
                <w:sz w:val="22"/>
                <w:szCs w:val="22"/>
              </w:rPr>
            </w:pPr>
            <w:r>
              <w:rPr>
                <w:sz w:val="22"/>
                <w:szCs w:val="22"/>
              </w:rPr>
              <w:lastRenderedPageBreak/>
              <w:t>Limitation of Liability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91639D" w14:textId="77777777" w:rsidR="00075DD5" w:rsidRDefault="00075DD5" w:rsidP="00EC0790">
            <w:pPr>
              <w:spacing w:line="252" w:lineRule="auto"/>
              <w:jc w:val="both"/>
              <w:rPr>
                <w:sz w:val="22"/>
                <w:szCs w:val="22"/>
              </w:rPr>
            </w:pPr>
            <w:r>
              <w:rPr>
                <w:sz w:val="22"/>
              </w:rPr>
              <w:t>Article 10(a) caps the Operator’s total liability, on all claims of any kind accruing during any calendar year, at the O&amp;M Fee (USD 4,177,800), save for liability for (i) Willful Misconduct under mandatory provisions of applicable Law and for Unplanned Maintenance Services, (ii) any Environmental or Social Claim, (iii) indemnity claims under Article 17 (General Indemnity), or, pursuant to a cross-reference introduced by this Agreement, (iv) indemnity claims under Article 18 (Patents), none of which are subject to the cap. Article 10(b) provides that all Operator liability terminates upon expiry of the applicable Warranty Period and, in any event, no later than two (2) years following termination or expiration of this Agreement, whichever is earlier. Article 10(d) excludes consequential and similar damages on the same expanded basis, and correspondingly now also excludes Article 18 Patents claims from that exclusion. Save for the addition of the Article 18 cross-reference in Articles 10(a) and 10(d), Article 10 restates Article 10 of the Original Agreement without other material amendment. The corresponding entry for the EPC WP O&amp;M Contract in this Report has been corrected above to reflect that the cap operates by reference to the O&amp;M Fee, and not the Annual Contract Price, and to remove an unverified reference to a separate Unplanned Maintenance cap.</w:t>
            </w:r>
          </w:p>
        </w:tc>
      </w:tr>
      <w:tr w:rsidR="00075DD5" w14:paraId="1355AC5C"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95169B3" w14:textId="77777777" w:rsidR="00075DD5" w:rsidRDefault="00075DD5" w:rsidP="00EC0790">
            <w:pPr>
              <w:spacing w:line="252" w:lineRule="auto"/>
              <w:jc w:val="both"/>
              <w:rPr>
                <w:sz w:val="22"/>
                <w:szCs w:val="22"/>
              </w:rPr>
            </w:pPr>
            <w:r>
              <w:rPr>
                <w:sz w:val="22"/>
                <w:szCs w:val="22"/>
              </w:rPr>
              <w:t>Force Majeure</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350F1B6" w14:textId="77777777" w:rsidR="00075DD5" w:rsidRDefault="00075DD5" w:rsidP="00EC0790">
            <w:pPr>
              <w:spacing w:line="252" w:lineRule="auto"/>
              <w:jc w:val="both"/>
              <w:rPr>
                <w:sz w:val="22"/>
                <w:szCs w:val="22"/>
              </w:rPr>
            </w:pPr>
            <w:r>
              <w:rPr>
                <w:sz w:val="22"/>
              </w:rPr>
              <w:t>As above (Article 20 of the EPC WP O&amp;M Contract). Not amended by this Agreement.</w:t>
            </w:r>
          </w:p>
        </w:tc>
      </w:tr>
      <w:tr w:rsidR="00075DD5" w14:paraId="158582C4"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8C205B6" w14:textId="77777777" w:rsidR="00075DD5" w:rsidRDefault="00075DD5" w:rsidP="00EC0790">
            <w:pPr>
              <w:spacing w:line="252" w:lineRule="auto"/>
              <w:jc w:val="both"/>
              <w:rPr>
                <w:sz w:val="22"/>
                <w:szCs w:val="22"/>
              </w:rPr>
            </w:pPr>
            <w:r>
              <w:rPr>
                <w:sz w:val="22"/>
                <w:szCs w:val="22"/>
              </w:rPr>
              <w:t>Events of Default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661EB1D" w14:textId="77777777" w:rsidR="00075DD5" w:rsidRDefault="00075DD5" w:rsidP="00EC0790">
            <w:pPr>
              <w:spacing w:line="252" w:lineRule="auto"/>
              <w:jc w:val="both"/>
              <w:rPr>
                <w:sz w:val="22"/>
                <w:szCs w:val="22"/>
              </w:rPr>
            </w:pPr>
            <w:r>
              <w:rPr>
                <w:sz w:val="22"/>
              </w:rPr>
              <w:t>As above (Article 5.4(a) and (b) of the EPC WP O&amp;M Contract, as corrected above). Not amended by this Agreement.</w:t>
            </w:r>
          </w:p>
        </w:tc>
      </w:tr>
      <w:tr w:rsidR="00075DD5" w14:paraId="6A5AFAE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DF65AC4" w14:textId="77777777" w:rsidR="00075DD5" w:rsidRDefault="00075DD5" w:rsidP="00EC0790">
            <w:pPr>
              <w:spacing w:line="252" w:lineRule="auto"/>
              <w:jc w:val="both"/>
              <w:rPr>
                <w:sz w:val="22"/>
                <w:szCs w:val="22"/>
              </w:rPr>
            </w:pPr>
            <w:r>
              <w:rPr>
                <w:sz w:val="22"/>
                <w:szCs w:val="22"/>
              </w:rPr>
              <w:t>Dispute Resolution</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F04E892" w14:textId="77777777" w:rsidR="00075DD5" w:rsidRDefault="00075DD5" w:rsidP="00EC0790">
            <w:pPr>
              <w:spacing w:line="252" w:lineRule="auto"/>
              <w:jc w:val="both"/>
              <w:rPr>
                <w:sz w:val="22"/>
                <w:szCs w:val="22"/>
              </w:rPr>
            </w:pPr>
            <w:r>
              <w:rPr>
                <w:sz w:val="22"/>
              </w:rPr>
              <w:t>As above (Article 12 of the EPC WP O&amp;M Contract). Not amended by this Agreement.</w:t>
            </w:r>
          </w:p>
        </w:tc>
      </w:tr>
      <w:tr w:rsidR="00075DD5" w14:paraId="120DDC81"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F59911E" w14:textId="77777777" w:rsidR="00075DD5" w:rsidRDefault="00075DD5" w:rsidP="00EC0790">
            <w:pPr>
              <w:spacing w:line="252" w:lineRule="auto"/>
              <w:jc w:val="both"/>
              <w:rPr>
                <w:sz w:val="22"/>
                <w:szCs w:val="22"/>
              </w:rPr>
            </w:pPr>
            <w:r>
              <w:rPr>
                <w:sz w:val="22"/>
                <w:szCs w:val="22"/>
              </w:rPr>
              <w:t xml:space="preserve">Negative Covenants </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6A21141F" w14:textId="77777777" w:rsidR="00075DD5" w:rsidRDefault="00075DD5" w:rsidP="00EC0790">
            <w:pPr>
              <w:spacing w:line="252" w:lineRule="auto"/>
              <w:jc w:val="both"/>
              <w:rPr>
                <w:sz w:val="22"/>
                <w:szCs w:val="22"/>
              </w:rPr>
            </w:pPr>
            <w:r>
              <w:rPr>
                <w:sz w:val="22"/>
              </w:rPr>
              <w:t>As above (Article 15 of the EPC WP O&amp;M Contract, as corrected above). Not amended by this Agreement.</w:t>
            </w:r>
          </w:p>
        </w:tc>
      </w:tr>
      <w:tr w:rsidR="00075DD5" w14:paraId="555A8FD8"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8D10247" w14:textId="77777777" w:rsidR="00075DD5" w:rsidRDefault="00075DD5" w:rsidP="00EC0790">
            <w:pPr>
              <w:spacing w:line="252" w:lineRule="auto"/>
              <w:jc w:val="both"/>
              <w:rPr>
                <w:sz w:val="22"/>
                <w:szCs w:val="22"/>
              </w:rPr>
            </w:pPr>
            <w:r>
              <w:rPr>
                <w:sz w:val="22"/>
                <w:szCs w:val="22"/>
              </w:rPr>
              <w:t>Liquidated Damages/ Penalties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5512739" w14:textId="77777777" w:rsidR="00075DD5" w:rsidRDefault="00075DD5" w:rsidP="00EC0790">
            <w:pPr>
              <w:spacing w:line="252" w:lineRule="auto"/>
              <w:jc w:val="both"/>
              <w:rPr>
                <w:sz w:val="22"/>
                <w:szCs w:val="22"/>
              </w:rPr>
            </w:pPr>
            <w:r>
              <w:rPr>
                <w:sz w:val="22"/>
              </w:rPr>
              <w:t>As above (Article 5.4(g) and Exhibit D of the EPC WP O&amp;M Contract). Not amended by this Agreement; the Termination Amounts (USD 2,088,900 with two (2) to one (1) years of the Term remaining; USD 1,044,450 with less than one (1) year remaining) are unchanged.</w:t>
            </w:r>
          </w:p>
        </w:tc>
      </w:tr>
      <w:tr w:rsidR="00075DD5" w14:paraId="2EACAA26"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0E4D3F04" w14:textId="77777777" w:rsidR="00075DD5" w:rsidRDefault="00075DD5" w:rsidP="00EC0790">
            <w:pPr>
              <w:spacing w:line="252" w:lineRule="auto"/>
              <w:jc w:val="both"/>
              <w:rPr>
                <w:sz w:val="22"/>
                <w:szCs w:val="22"/>
              </w:rPr>
            </w:pPr>
            <w:r>
              <w:rPr>
                <w:sz w:val="22"/>
                <w:szCs w:val="22"/>
              </w:rPr>
              <w:t>Confidentiality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477455C" w14:textId="77777777" w:rsidR="00075DD5" w:rsidRDefault="00075DD5" w:rsidP="00EC0790">
            <w:pPr>
              <w:spacing w:line="252" w:lineRule="auto"/>
              <w:jc w:val="both"/>
              <w:rPr>
                <w:sz w:val="22"/>
                <w:szCs w:val="22"/>
              </w:rPr>
            </w:pPr>
            <w:r>
              <w:rPr>
                <w:sz w:val="22"/>
              </w:rPr>
              <w:t>As above (Article 13 of the EPC WP O&amp;M Contract). Not amended by this Agreement; the five (5) year post-termination confidentiality period and the exceptions in Article 13.2 are restated without material amendment.</w:t>
            </w:r>
          </w:p>
        </w:tc>
      </w:tr>
      <w:tr w:rsidR="00075DD5" w14:paraId="265BCD8A"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083179" w14:textId="77777777" w:rsidR="00075DD5" w:rsidRDefault="00075DD5" w:rsidP="00EC0790">
            <w:pPr>
              <w:spacing w:line="252" w:lineRule="auto"/>
              <w:jc w:val="both"/>
              <w:rPr>
                <w:sz w:val="22"/>
                <w:szCs w:val="22"/>
              </w:rPr>
            </w:pPr>
            <w:r>
              <w:rPr>
                <w:sz w:val="22"/>
                <w:szCs w:val="22"/>
              </w:rPr>
              <w:t>Assignment</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25EB53E" w14:textId="77777777" w:rsidR="00075DD5" w:rsidRDefault="00075DD5" w:rsidP="00EC0790">
            <w:pPr>
              <w:spacing w:line="252" w:lineRule="auto"/>
              <w:jc w:val="both"/>
              <w:rPr>
                <w:sz w:val="22"/>
                <w:szCs w:val="22"/>
              </w:rPr>
            </w:pPr>
            <w:r>
              <w:rPr>
                <w:sz w:val="22"/>
              </w:rPr>
              <w:t>As above (Article 15 of the EPC WP O&amp;M Contract, as corrected above). Not amended by this Agreement.</w:t>
            </w:r>
          </w:p>
        </w:tc>
      </w:tr>
      <w:tr w:rsidR="00075DD5" w14:paraId="3004BDF0"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2AE8DB96" w14:textId="77777777" w:rsidR="00075DD5" w:rsidRDefault="00075DD5" w:rsidP="00EC0790">
            <w:pPr>
              <w:spacing w:line="252" w:lineRule="auto"/>
              <w:jc w:val="both"/>
              <w:rPr>
                <w:sz w:val="22"/>
                <w:szCs w:val="22"/>
              </w:rPr>
            </w:pPr>
            <w:r>
              <w:rPr>
                <w:sz w:val="22"/>
                <w:szCs w:val="22"/>
              </w:rPr>
              <w:lastRenderedPageBreak/>
              <w:t>Change in Control</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23CC2AA" w14:textId="77777777" w:rsidR="00075DD5" w:rsidRDefault="00075DD5" w:rsidP="00EC0790">
            <w:pPr>
              <w:spacing w:line="252" w:lineRule="auto"/>
              <w:jc w:val="both"/>
              <w:rPr>
                <w:sz w:val="22"/>
                <w:szCs w:val="22"/>
              </w:rPr>
            </w:pPr>
            <w:r>
              <w:rPr>
                <w:sz w:val="22"/>
              </w:rPr>
              <w:t>As above. Not amended by this Agreement; no clause titled Change in Control, nor any functional equivalent, was identified in this Agreement.</w:t>
            </w:r>
          </w:p>
        </w:tc>
      </w:tr>
      <w:tr w:rsidR="00075DD5" w14:paraId="76B24D35"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40F77349" w14:textId="77777777" w:rsidR="00075DD5" w:rsidRDefault="00075DD5" w:rsidP="00EC0790">
            <w:pPr>
              <w:spacing w:line="252" w:lineRule="auto"/>
              <w:jc w:val="both"/>
              <w:rPr>
                <w:sz w:val="22"/>
                <w:szCs w:val="22"/>
              </w:rPr>
            </w:pPr>
            <w:r>
              <w:rPr>
                <w:sz w:val="22"/>
                <w:szCs w:val="22"/>
              </w:rPr>
              <w:t>Performance Guarantees/ Security Deposits</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00E7BDA" w14:textId="77777777" w:rsidR="00075DD5" w:rsidRDefault="00075DD5" w:rsidP="00EC0790">
            <w:pPr>
              <w:spacing w:line="252" w:lineRule="auto"/>
              <w:jc w:val="both"/>
              <w:rPr>
                <w:sz w:val="22"/>
                <w:szCs w:val="22"/>
              </w:rPr>
            </w:pPr>
            <w:r>
              <w:rPr>
                <w:sz w:val="22"/>
              </w:rPr>
              <w:t>As above (the EPC WP O&amp;M Contract). Not amended by this Agreement; no performance guarantee or security deposit obligation running between the Employer and the Operator was identified. Article 8A (Insurance Coverage), restated without amendment, separately requires each of the Operator and the Employer to obtain and maintain the Project Insurance Policies set out in Annex 3 during the Term; this is a distinct risk-transfer mechanism and not itself a performance guarantee or security deposit.</w:t>
            </w:r>
          </w:p>
        </w:tc>
      </w:tr>
      <w:tr w:rsidR="00075DD5" w14:paraId="3D0DCF1F" w14:textId="77777777" w:rsidTr="00EC0790">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148E390" w14:textId="77777777" w:rsidR="00075DD5" w:rsidRDefault="00075DD5" w:rsidP="00EC0790">
            <w:pPr>
              <w:spacing w:line="252" w:lineRule="auto"/>
              <w:jc w:val="both"/>
              <w:rPr>
                <w:sz w:val="22"/>
                <w:szCs w:val="22"/>
              </w:rPr>
            </w:pPr>
            <w:r>
              <w:rPr>
                <w:sz w:val="22"/>
                <w:szCs w:val="22"/>
              </w:rPr>
              <w:t>Stamp duty</w:t>
            </w:r>
          </w:p>
        </w:tc>
        <w:tc>
          <w:tcPr>
            <w:tcW w:w="612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544EE826" w14:textId="77777777" w:rsidR="00075DD5" w:rsidRDefault="00075DD5" w:rsidP="00EC0790">
            <w:pPr>
              <w:spacing w:line="252" w:lineRule="auto"/>
              <w:jc w:val="both"/>
              <w:rPr>
                <w:sz w:val="22"/>
                <w:szCs w:val="22"/>
              </w:rPr>
            </w:pPr>
            <w:r>
              <w:rPr>
                <w:sz w:val="22"/>
              </w:rPr>
              <w:t>The reviewed copy of this Agreement bears the watermark of a Rs. 100 (Pakistani Rupees One Hundred) judicial/stamp paper on its cover page, together with a notarial attestation stamp of an Advocate of the Lahore High Court and what appears to be a related registration or revenue annotation, largely in Urdu, on the following page, which this review has not been able to fully verify or translate.</w:t>
            </w:r>
          </w:p>
          <w:p w14:paraId="722CD5AA" w14:textId="77777777" w:rsidR="00EF4EF4" w:rsidRDefault="00000000">
            <w:pPr>
              <w:spacing w:line="252" w:lineRule="auto"/>
              <w:jc w:val="both"/>
            </w:pPr>
            <w:r>
              <w:rPr>
                <w:b/>
                <w:color w:val="FF0000"/>
                <w:sz w:val="22"/>
              </w:rPr>
              <w:t xml:space="preserve">Action Item: </w:t>
            </w:r>
            <w:r>
              <w:rPr>
                <w:color w:val="FF0000"/>
                <w:sz w:val="22"/>
              </w:rPr>
              <w:t>The Target Company is requested to confirm the basis on which stamp duty was calculated for this Agreement and to provide evidence of adjudication or payment, given that this instrument amends and restates the Target Company's principal operation and maintenance contract, and to provide a certified English translation of the Urdu annotation referred to above.</w:t>
            </w:r>
          </w:p>
        </w:tc>
      </w:tr>
      <w:tr w:rsidR="004A66AC" w14:paraId="1C749B2C" w14:textId="77777777" w:rsidTr="004A66AC">
        <w:tc>
          <w:tcPr>
            <w:tcW w:w="9000" w:type="dxa"/>
            <w:gridSpan w:val="2"/>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55CFB58C" w14:textId="77777777" w:rsidR="004A66AC" w:rsidRDefault="004A66AC" w:rsidP="004A66AC">
            <w:pPr>
              <w:keepNext/>
              <w:spacing w:line="252" w:lineRule="auto"/>
              <w:jc w:val="center"/>
            </w:pPr>
            <w:r>
              <w:rPr>
                <w:b/>
                <w:bCs/>
                <w:smallCaps/>
                <w:color w:val="FFC000"/>
                <w:sz w:val="24"/>
                <w:szCs w:val="24"/>
              </w:rPr>
              <w:t>Specific Provisions</w:t>
            </w:r>
          </w:p>
        </w:tc>
      </w:tr>
      <w:tr w:rsidR="004A66AC" w14:paraId="30B3DEE6" w14:textId="77777777" w:rsidTr="004A66AC">
        <w:tc>
          <w:tcPr>
            <w:tcW w:w="2880" w:type="dxa"/>
            <w:tcBorders>
              <w:top w:val="single" w:sz="4" w:space="0" w:color="000000"/>
              <w:left w:val="single" w:sz="4" w:space="0" w:color="000000"/>
              <w:bottom w:val="single" w:sz="4" w:space="0" w:color="000000"/>
              <w:right w:val="single" w:sz="4" w:space="0" w:color="000000"/>
            </w:tcBorders>
            <w:shd w:val="clear" w:color="auto" w:fill="002060"/>
            <w:tcMar>
              <w:top w:w="80" w:type="dxa"/>
              <w:left w:w="108" w:type="dxa"/>
              <w:bottom w:w="80" w:type="dxa"/>
              <w:right w:w="108" w:type="dxa"/>
            </w:tcMar>
            <w:vAlign w:val="center"/>
          </w:tcPr>
          <w:p w14:paraId="40719C42"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 xml:space="preserve">Provision For Review </w:t>
            </w:r>
          </w:p>
        </w:tc>
        <w:tc>
          <w:tcPr>
            <w:tcW w:w="6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1846F6F" w14:textId="77777777" w:rsidR="004A66AC" w:rsidRDefault="004A66AC" w:rsidP="004A66AC">
            <w:pPr>
              <w:keepNext/>
              <w:spacing w:line="252" w:lineRule="auto"/>
              <w:jc w:val="center"/>
              <w:rPr>
                <w:b/>
                <w:bCs/>
                <w:smallCaps/>
                <w:color w:val="FFC000"/>
                <w:sz w:val="24"/>
                <w:szCs w:val="24"/>
              </w:rPr>
            </w:pPr>
            <w:r>
              <w:rPr>
                <w:b/>
                <w:bCs/>
                <w:smallCaps/>
                <w:color w:val="FFC000"/>
                <w:sz w:val="24"/>
                <w:szCs w:val="24"/>
              </w:rPr>
              <w:t>Description</w:t>
            </w:r>
          </w:p>
        </w:tc>
      </w:tr>
      <w:tr w:rsidR="004A66AC" w14:paraId="2FC0E214"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F7AF4C5"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Scope of Operation and Maintenance Services</w:t>
            </w:r>
          </w:p>
        </w:tc>
        <w:tc>
          <w:tcPr>
            <w:tcW w:w="6120" w:type="dxa"/>
            <w:tcBorders>
              <w:top w:val="single" w:sz="4" w:space="0" w:color="000000"/>
              <w:left w:val="single" w:sz="4" w:space="0" w:color="000000"/>
              <w:bottom w:val="single" w:sz="4" w:space="0" w:color="000000"/>
              <w:right w:val="single" w:sz="4" w:space="0" w:color="000000"/>
            </w:tcBorders>
            <w:vAlign w:val="center"/>
          </w:tcPr>
          <w:p w14:paraId="2B0D13E4" w14:textId="77777777" w:rsidR="004A66AC" w:rsidRPr="004A66AC" w:rsidRDefault="004A66AC" w:rsidP="004A66AC">
            <w:pPr>
              <w:spacing w:line="252" w:lineRule="auto"/>
              <w:jc w:val="both"/>
              <w:rPr>
                <w:sz w:val="22"/>
                <w:szCs w:val="22"/>
              </w:rPr>
            </w:pPr>
          </w:p>
        </w:tc>
      </w:tr>
      <w:tr w:rsidR="004A66AC" w14:paraId="18D853F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15ADE159"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Guaranteed Performance Commitment</w:t>
            </w:r>
          </w:p>
        </w:tc>
        <w:tc>
          <w:tcPr>
            <w:tcW w:w="6120" w:type="dxa"/>
            <w:tcBorders>
              <w:top w:val="single" w:sz="4" w:space="0" w:color="000000"/>
              <w:left w:val="single" w:sz="4" w:space="0" w:color="000000"/>
              <w:bottom w:val="single" w:sz="4" w:space="0" w:color="000000"/>
              <w:right w:val="single" w:sz="4" w:space="0" w:color="000000"/>
            </w:tcBorders>
            <w:vAlign w:val="center"/>
          </w:tcPr>
          <w:p w14:paraId="4AAAE321" w14:textId="77777777" w:rsidR="004A66AC" w:rsidRPr="004A66AC" w:rsidRDefault="004A66AC" w:rsidP="004A66AC">
            <w:pPr>
              <w:spacing w:line="252" w:lineRule="auto"/>
              <w:jc w:val="both"/>
              <w:rPr>
                <w:sz w:val="22"/>
                <w:szCs w:val="22"/>
              </w:rPr>
            </w:pPr>
          </w:p>
        </w:tc>
      </w:tr>
      <w:tr w:rsidR="004A66AC" w14:paraId="3E9BE82D"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3E1AD313"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Annual Contract Price and Indexation</w:t>
            </w:r>
          </w:p>
        </w:tc>
        <w:tc>
          <w:tcPr>
            <w:tcW w:w="6120" w:type="dxa"/>
            <w:tcBorders>
              <w:top w:val="single" w:sz="4" w:space="0" w:color="000000"/>
              <w:left w:val="single" w:sz="4" w:space="0" w:color="000000"/>
              <w:bottom w:val="single" w:sz="4" w:space="0" w:color="000000"/>
              <w:right w:val="single" w:sz="4" w:space="0" w:color="000000"/>
            </w:tcBorders>
            <w:vAlign w:val="center"/>
          </w:tcPr>
          <w:p w14:paraId="2620424A" w14:textId="77777777" w:rsidR="004A66AC" w:rsidRPr="004A66AC" w:rsidRDefault="004A66AC" w:rsidP="004A66AC">
            <w:pPr>
              <w:spacing w:line="252" w:lineRule="auto"/>
              <w:jc w:val="both"/>
              <w:rPr>
                <w:sz w:val="22"/>
                <w:szCs w:val="22"/>
              </w:rPr>
            </w:pPr>
          </w:p>
        </w:tc>
      </w:tr>
      <w:tr w:rsidR="004A66AC" w14:paraId="10F1B266" w14:textId="77777777" w:rsidTr="004A66AC">
        <w:tc>
          <w:tcPr>
            <w:tcW w:w="288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tcPr>
          <w:p w14:paraId="7E26D146" w14:textId="77777777" w:rsidR="004A66AC" w:rsidRPr="004A66AC" w:rsidRDefault="004A66AC" w:rsidP="004A66AC">
            <w:pPr>
              <w:spacing w:line="252" w:lineRule="auto"/>
              <w:jc w:val="both"/>
              <w:rPr>
                <w:color w:val="000000" w:themeColor="text1"/>
                <w:sz w:val="22"/>
                <w:szCs w:val="22"/>
              </w:rPr>
            </w:pPr>
            <w:r>
              <w:rPr>
                <w:color w:val="000000" w:themeColor="text1"/>
                <w:sz w:val="22"/>
                <w:szCs w:val="22"/>
              </w:rPr>
              <w:t>Payment to the Sub-Operator</w:t>
            </w:r>
          </w:p>
        </w:tc>
        <w:tc>
          <w:tcPr>
            <w:tcW w:w="6120" w:type="dxa"/>
            <w:tcBorders>
              <w:top w:val="single" w:sz="4" w:space="0" w:color="000000"/>
              <w:left w:val="single" w:sz="4" w:space="0" w:color="000000"/>
              <w:bottom w:val="single" w:sz="4" w:space="0" w:color="000000"/>
              <w:right w:val="single" w:sz="4" w:space="0" w:color="000000"/>
            </w:tcBorders>
            <w:vAlign w:val="center"/>
          </w:tcPr>
          <w:p w14:paraId="32375CD9" w14:textId="77777777" w:rsidR="004A66AC" w:rsidRPr="004A66AC" w:rsidRDefault="004A66AC" w:rsidP="004A66AC">
            <w:pPr>
              <w:spacing w:line="252" w:lineRule="auto"/>
              <w:jc w:val="both"/>
              <w:rPr>
                <w:sz w:val="22"/>
                <w:szCs w:val="22"/>
              </w:rPr>
            </w:pPr>
          </w:p>
        </w:tc>
      </w:tr>
    </w:tbl>
    <w:p w14:paraId="2355A40F" w14:textId="77777777" w:rsidR="00075DD5" w:rsidRDefault="00075DD5"/>
    <w:p w14:paraId="2783A559" w14:textId="77777777" w:rsidR="003D4B35" w:rsidRDefault="00000000">
      <w:pPr>
        <w:jc w:val="center"/>
        <w:rPr>
          <w:smallCaps/>
          <w:sz w:val="22"/>
          <w:szCs w:val="22"/>
        </w:rPr>
      </w:pPr>
      <w:r>
        <w:rPr>
          <w:smallCaps/>
          <w:sz w:val="22"/>
          <w:szCs w:val="22"/>
        </w:rPr>
        <w:t>[***The Rest Of This Page Has Been Intentionally Left Blank***]</w:t>
      </w:r>
    </w:p>
    <w:sectPr w:rsidR="003D4B3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A2A09" w14:textId="77777777" w:rsidR="00591DB5" w:rsidRDefault="00591DB5">
      <w:r>
        <w:separator/>
      </w:r>
    </w:p>
  </w:endnote>
  <w:endnote w:type="continuationSeparator" w:id="0">
    <w:p w14:paraId="2454764E" w14:textId="77777777" w:rsidR="00591DB5" w:rsidRDefault="00591D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283C" w14:textId="77777777" w:rsidR="00A660D6" w:rsidRDefault="005671A7">
    <w:pPr>
      <w:jc w:val="center"/>
    </w:pPr>
    <w:r>
      <w:rPr>
        <w:smallCaps/>
        <w:sz w:val="16"/>
        <w:szCs w:val="16"/>
      </w:rPr>
      <w:t xml:space="preserve">Page </w:t>
    </w:r>
    <w:r>
      <w:rPr>
        <w:smallCaps/>
        <w:sz w:val="16"/>
        <w:szCs w:val="16"/>
      </w:rPr>
      <w:fldChar w:fldCharType="begin"/>
    </w:r>
    <w:r>
      <w:rPr>
        <w:smallCaps/>
        <w:sz w:val="16"/>
        <w:szCs w:val="16"/>
      </w:rPr>
      <w:instrText>PAGE</w:instrText>
    </w:r>
    <w:r>
      <w:rPr>
        <w:smallCaps/>
        <w:sz w:val="16"/>
        <w:szCs w:val="16"/>
      </w:rPr>
      <w:fldChar w:fldCharType="separate"/>
    </w:r>
    <w:r w:rsidR="005546D0">
      <w:rPr>
        <w:smallCaps/>
        <w:noProof/>
        <w:sz w:val="16"/>
        <w:szCs w:val="16"/>
      </w:rPr>
      <w:t>1</w:t>
    </w:r>
    <w:r>
      <w:rPr>
        <w:smallCaps/>
        <w:sz w:val="16"/>
        <w:szCs w:val="16"/>
      </w:rPr>
      <w:fldChar w:fldCharType="end"/>
    </w:r>
    <w:r>
      <w:rPr>
        <w:smallCaps/>
        <w:sz w:val="16"/>
        <w:szCs w:val="16"/>
      </w:rPr>
      <w:t xml:space="preserve"> of </w:t>
    </w:r>
    <w:r>
      <w:rPr>
        <w:smallCaps/>
        <w:sz w:val="16"/>
        <w:szCs w:val="16"/>
      </w:rPr>
      <w:fldChar w:fldCharType="begin"/>
    </w:r>
    <w:r>
      <w:rPr>
        <w:smallCaps/>
        <w:sz w:val="16"/>
        <w:szCs w:val="16"/>
      </w:rPr>
      <w:instrText>NUMPAGES</w:instrText>
    </w:r>
    <w:r>
      <w:rPr>
        <w:smallCaps/>
        <w:sz w:val="16"/>
        <w:szCs w:val="16"/>
      </w:rPr>
      <w:fldChar w:fldCharType="separate"/>
    </w:r>
    <w:r w:rsidR="005546D0">
      <w:rPr>
        <w:smallCaps/>
        <w:noProof/>
        <w:sz w:val="16"/>
        <w:szCs w:val="16"/>
      </w:rPr>
      <w:t>2</w:t>
    </w:r>
    <w:r>
      <w:rPr>
        <w:smallCap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8463" w14:textId="77777777" w:rsidR="00591DB5" w:rsidRDefault="00591DB5">
      <w:r>
        <w:separator/>
      </w:r>
    </w:p>
  </w:footnote>
  <w:footnote w:type="continuationSeparator" w:id="0">
    <w:p w14:paraId="2C3A219E" w14:textId="77777777" w:rsidR="00591DB5" w:rsidRDefault="00591D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1AB4" w14:textId="77777777" w:rsidR="006138E9" w:rsidRDefault="006138E9" w:rsidP="006138E9">
    <w:pPr>
      <w:pStyle w:val="Header"/>
      <w:jc w:val="both"/>
      <w:rPr>
        <w:b/>
        <w:bCs/>
        <w:smallCaps/>
        <w:sz w:val="16"/>
        <w:szCs w:val="16"/>
      </w:rPr>
    </w:pPr>
    <w:r w:rsidRPr="00044E02">
      <w:rPr>
        <w:b/>
        <w:bCs/>
        <w:smallCaps/>
        <w:noProof/>
        <w:sz w:val="16"/>
        <w:szCs w:val="16"/>
      </w:rPr>
      <w:drawing>
        <wp:anchor distT="0" distB="0" distL="0" distR="0" simplePos="0" relativeHeight="251659264" behindDoc="1" locked="0" layoutInCell="1" allowOverlap="1" wp14:anchorId="270A29D5" wp14:editId="4BF390E4">
          <wp:simplePos x="0" y="0"/>
          <wp:positionH relativeFrom="page">
            <wp:posOffset>5951855</wp:posOffset>
          </wp:positionH>
          <wp:positionV relativeFrom="page">
            <wp:posOffset>457200</wp:posOffset>
          </wp:positionV>
          <wp:extent cx="716280" cy="647700"/>
          <wp:effectExtent l="0" t="0" r="7620" b="0"/>
          <wp:wrapNone/>
          <wp:docPr id="1494472083" name="Image 4" descr="A logo with a circle and a let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4472083" name="Image 4" descr="A logo with a circle and a letter  AI-generated content may be incorrect."/>
                  <pic:cNvPicPr/>
                </pic:nvPicPr>
                <pic:blipFill>
                  <a:blip r:embed="rId1" cstate="print"/>
                  <a:stretch>
                    <a:fillRect/>
                  </a:stretch>
                </pic:blipFill>
                <pic:spPr>
                  <a:xfrm>
                    <a:off x="0" y="0"/>
                    <a:ext cx="716280" cy="647700"/>
                  </a:xfrm>
                  <a:prstGeom prst="rect">
                    <a:avLst/>
                  </a:prstGeom>
                </pic:spPr>
              </pic:pic>
            </a:graphicData>
          </a:graphic>
          <wp14:sizeRelH relativeFrom="margin">
            <wp14:pctWidth>0</wp14:pctWidth>
          </wp14:sizeRelH>
          <wp14:sizeRelV relativeFrom="margin">
            <wp14:pctHeight>0</wp14:pctHeight>
          </wp14:sizeRelV>
        </wp:anchor>
      </w:drawing>
    </w:r>
    <w:r>
      <w:rPr>
        <w:b/>
        <w:bCs/>
        <w:smallCaps/>
        <w:sz w:val="16"/>
        <w:szCs w:val="16"/>
      </w:rPr>
      <w:t>Sapphire Wind Power Company</w:t>
    </w:r>
  </w:p>
  <w:p w14:paraId="45B12130" w14:textId="77777777" w:rsidR="006138E9" w:rsidRPr="00044E02" w:rsidRDefault="00075DD5" w:rsidP="006138E9">
    <w:pPr>
      <w:pStyle w:val="Header"/>
      <w:jc w:val="both"/>
      <w:rPr>
        <w:b/>
        <w:bCs/>
        <w:smallCaps/>
        <w:sz w:val="16"/>
        <w:szCs w:val="16"/>
      </w:rPr>
    </w:pPr>
    <w:r>
      <w:rPr>
        <w:b/>
        <w:bCs/>
        <w:smallCaps/>
        <w:sz w:val="16"/>
        <w:szCs w:val="16"/>
      </w:rPr>
      <w:t>Material Contracts – Review Template</w:t>
    </w:r>
    <w:r w:rsidR="006138E9" w:rsidRPr="00044E02">
      <w:rPr>
        <w:b/>
        <w:bCs/>
        <w:smallCaps/>
        <w:sz w:val="16"/>
        <w:szCs w:val="16"/>
      </w:rPr>
      <w:tab/>
    </w:r>
  </w:p>
  <w:p w14:paraId="37531850" w14:textId="77777777" w:rsidR="006138E9" w:rsidRPr="00044E02" w:rsidRDefault="006138E9" w:rsidP="006138E9">
    <w:pPr>
      <w:pStyle w:val="Header"/>
      <w:jc w:val="both"/>
      <w:rPr>
        <w:smallCaps/>
        <w:sz w:val="16"/>
        <w:szCs w:val="16"/>
      </w:rPr>
    </w:pPr>
    <w:r w:rsidRPr="00044E02">
      <w:rPr>
        <w:smallCaps/>
        <w:sz w:val="16"/>
        <w:szCs w:val="16"/>
      </w:rPr>
      <w:t>AKLA Internal Working Draft</w:t>
    </w:r>
  </w:p>
  <w:p w14:paraId="09D881CB" w14:textId="77777777" w:rsidR="006138E9" w:rsidRPr="00044E02" w:rsidRDefault="006138E9" w:rsidP="006138E9">
    <w:pPr>
      <w:pStyle w:val="Header"/>
      <w:jc w:val="both"/>
      <w:rPr>
        <w:smallCaps/>
        <w:color w:val="EE0000"/>
        <w:sz w:val="16"/>
        <w:szCs w:val="16"/>
      </w:rPr>
    </w:pPr>
    <w:r w:rsidRPr="00044E02">
      <w:rPr>
        <w:smallCaps/>
        <w:color w:val="EE0000"/>
        <w:sz w:val="16"/>
        <w:szCs w:val="16"/>
      </w:rPr>
      <w:t xml:space="preserve">For Internal Purposes Only </w:t>
    </w:r>
  </w:p>
  <w:p w14:paraId="51F7FC39" w14:textId="77777777" w:rsidR="006138E9" w:rsidRPr="00044E02" w:rsidRDefault="006138E9" w:rsidP="006138E9">
    <w:pPr>
      <w:pStyle w:val="Header"/>
      <w:jc w:val="both"/>
      <w:rPr>
        <w:smallCaps/>
        <w:sz w:val="16"/>
        <w:szCs w:val="16"/>
      </w:rPr>
    </w:pPr>
    <w:r w:rsidRPr="004315B4">
      <w:rPr>
        <w:smallCaps/>
        <w:sz w:val="16"/>
        <w:szCs w:val="16"/>
      </w:rPr>
      <w:t>August 1</w:t>
    </w:r>
    <w:r w:rsidR="00075DD5">
      <w:rPr>
        <w:smallCaps/>
        <w:sz w:val="16"/>
        <w:szCs w:val="16"/>
      </w:rPr>
      <w:t>2</w:t>
    </w:r>
    <w:r w:rsidRPr="004315B4">
      <w:rPr>
        <w:smallCaps/>
        <w:sz w:val="16"/>
        <w:szCs w:val="16"/>
      </w:rPr>
      <w:t>, 2026</w:t>
    </w:r>
  </w:p>
  <w:p w14:paraId="3193E861" w14:textId="77777777" w:rsidR="006138E9" w:rsidRDefault="006138E9">
    <w:pPr>
      <w:pStyle w:val="Header"/>
    </w:pPr>
  </w:p>
  <w:p w14:paraId="1246AAA1" w14:textId="77777777" w:rsidR="006138E9" w:rsidRDefault="00613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413"/>
    <w:multiLevelType w:val="hybridMultilevel"/>
    <w:tmpl w:val="FFFFFFFF"/>
    <w:lvl w:ilvl="0" w:tplc="06D45F42">
      <w:start w:val="1"/>
      <w:numFmt w:val="bullet"/>
      <w:lvlText w:val="●"/>
      <w:lvlJc w:val="left"/>
      <w:pPr>
        <w:ind w:left="720" w:hanging="360"/>
      </w:pPr>
    </w:lvl>
    <w:lvl w:ilvl="1" w:tplc="E396A492">
      <w:start w:val="1"/>
      <w:numFmt w:val="bullet"/>
      <w:lvlText w:val="○"/>
      <w:lvlJc w:val="left"/>
      <w:pPr>
        <w:ind w:left="1440" w:hanging="360"/>
      </w:pPr>
    </w:lvl>
    <w:lvl w:ilvl="2" w:tplc="FD1E12C2">
      <w:start w:val="1"/>
      <w:numFmt w:val="bullet"/>
      <w:lvlText w:val="■"/>
      <w:lvlJc w:val="left"/>
      <w:pPr>
        <w:ind w:left="2160" w:hanging="360"/>
      </w:pPr>
    </w:lvl>
    <w:lvl w:ilvl="3" w:tplc="DB968F00">
      <w:start w:val="1"/>
      <w:numFmt w:val="bullet"/>
      <w:lvlText w:val="●"/>
      <w:lvlJc w:val="left"/>
      <w:pPr>
        <w:ind w:left="2880" w:hanging="360"/>
      </w:pPr>
    </w:lvl>
    <w:lvl w:ilvl="4" w:tplc="9C784744">
      <w:start w:val="1"/>
      <w:numFmt w:val="bullet"/>
      <w:lvlText w:val="○"/>
      <w:lvlJc w:val="left"/>
      <w:pPr>
        <w:ind w:left="3600" w:hanging="360"/>
      </w:pPr>
    </w:lvl>
    <w:lvl w:ilvl="5" w:tplc="7BD87914">
      <w:start w:val="1"/>
      <w:numFmt w:val="bullet"/>
      <w:lvlText w:val="■"/>
      <w:lvlJc w:val="left"/>
      <w:pPr>
        <w:ind w:left="4320" w:hanging="360"/>
      </w:pPr>
    </w:lvl>
    <w:lvl w:ilvl="6" w:tplc="95E26CFE">
      <w:start w:val="1"/>
      <w:numFmt w:val="bullet"/>
      <w:lvlText w:val="●"/>
      <w:lvlJc w:val="left"/>
      <w:pPr>
        <w:ind w:left="5040" w:hanging="360"/>
      </w:pPr>
    </w:lvl>
    <w:lvl w:ilvl="7" w:tplc="DF36DC18">
      <w:start w:val="1"/>
      <w:numFmt w:val="bullet"/>
      <w:lvlText w:val="●"/>
      <w:lvlJc w:val="left"/>
      <w:pPr>
        <w:ind w:left="5760" w:hanging="360"/>
      </w:pPr>
    </w:lvl>
    <w:lvl w:ilvl="8" w:tplc="18D022A4">
      <w:start w:val="1"/>
      <w:numFmt w:val="bullet"/>
      <w:lvlText w:val="●"/>
      <w:lvlJc w:val="left"/>
      <w:pPr>
        <w:ind w:left="6480" w:hanging="360"/>
      </w:pPr>
    </w:lvl>
  </w:abstractNum>
  <w:abstractNum w:abstractNumId="1" w15:restartNumberingAfterBreak="0">
    <w:nsid w:val="738A356F"/>
    <w:multiLevelType w:val="singleLevel"/>
    <w:tmpl w:val="62165EA4"/>
    <w:lvl w:ilvl="0">
      <w:start w:val="1"/>
      <w:numFmt w:val="decimal"/>
      <w:suff w:val="nothing"/>
      <w:lvlText w:val="%1"/>
      <w:lvlJc w:val="left"/>
      <w:pPr>
        <w:ind w:left="0" w:firstLine="0"/>
      </w:pPr>
      <w:rPr>
        <w:rFonts w:ascii="Arial" w:hAnsi="Arial" w:cs="Arial"/>
        <w:b w:val="0"/>
        <w:i w:val="0"/>
      </w:rPr>
    </w:lvl>
  </w:abstractNum>
  <w:abstractNum w:abstractNumId="2" w15:restartNumberingAfterBreak="0">
    <w:nsid w:val="766D0C53"/>
    <w:multiLevelType w:val="singleLevel"/>
    <w:tmpl w:val="2224111E"/>
    <w:lvl w:ilvl="0">
      <w:start w:val="1"/>
      <w:numFmt w:val="decimal"/>
      <w:suff w:val="nothing"/>
      <w:lvlText w:val="%1"/>
      <w:lvlJc w:val="left"/>
      <w:pPr>
        <w:ind w:left="0" w:firstLine="0"/>
      </w:pPr>
      <w:rPr>
        <w:rFonts w:ascii="Arial" w:hAnsi="Arial" w:cs="Arial"/>
        <w:b w:val="0"/>
        <w:i w:val="0"/>
      </w:rPr>
    </w:lvl>
  </w:abstractNum>
  <w:num w:numId="1" w16cid:durableId="490871245">
    <w:abstractNumId w:val="0"/>
    <w:lvlOverride w:ilvl="0">
      <w:startOverride w:val="1"/>
    </w:lvlOverride>
  </w:num>
  <w:num w:numId="2" w16cid:durableId="553154598">
    <w:abstractNumId w:val="1"/>
  </w:num>
  <w:num w:numId="3" w16cid:durableId="1234584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0D6"/>
    <w:rsid w:val="00047C3D"/>
    <w:rsid w:val="00075DD5"/>
    <w:rsid w:val="000E3C2C"/>
    <w:rsid w:val="00100B96"/>
    <w:rsid w:val="0010740F"/>
    <w:rsid w:val="0015544B"/>
    <w:rsid w:val="00173F14"/>
    <w:rsid w:val="001C145F"/>
    <w:rsid w:val="001E3A72"/>
    <w:rsid w:val="001E5DE0"/>
    <w:rsid w:val="001F4717"/>
    <w:rsid w:val="002106CC"/>
    <w:rsid w:val="002157EE"/>
    <w:rsid w:val="002543CB"/>
    <w:rsid w:val="002E3F52"/>
    <w:rsid w:val="003428BE"/>
    <w:rsid w:val="00373699"/>
    <w:rsid w:val="003801AF"/>
    <w:rsid w:val="0039672E"/>
    <w:rsid w:val="003D4B35"/>
    <w:rsid w:val="003E7EE1"/>
    <w:rsid w:val="004003CB"/>
    <w:rsid w:val="004133B9"/>
    <w:rsid w:val="00417018"/>
    <w:rsid w:val="00423296"/>
    <w:rsid w:val="00464CC2"/>
    <w:rsid w:val="00491E7D"/>
    <w:rsid w:val="004A66AC"/>
    <w:rsid w:val="004C3C58"/>
    <w:rsid w:val="005546D0"/>
    <w:rsid w:val="005671A7"/>
    <w:rsid w:val="00591DB5"/>
    <w:rsid w:val="005E6679"/>
    <w:rsid w:val="006138E9"/>
    <w:rsid w:val="00633E9D"/>
    <w:rsid w:val="00652C7B"/>
    <w:rsid w:val="007648E1"/>
    <w:rsid w:val="00784F86"/>
    <w:rsid w:val="00794D61"/>
    <w:rsid w:val="00855870"/>
    <w:rsid w:val="00886EEF"/>
    <w:rsid w:val="008E1BA5"/>
    <w:rsid w:val="008E7EA5"/>
    <w:rsid w:val="009B745B"/>
    <w:rsid w:val="009C2106"/>
    <w:rsid w:val="009F115E"/>
    <w:rsid w:val="00A05A1E"/>
    <w:rsid w:val="00A6292A"/>
    <w:rsid w:val="00A660D6"/>
    <w:rsid w:val="00AC7605"/>
    <w:rsid w:val="00AF6E56"/>
    <w:rsid w:val="00BA0AA4"/>
    <w:rsid w:val="00C23224"/>
    <w:rsid w:val="00C350F2"/>
    <w:rsid w:val="00CF26E7"/>
    <w:rsid w:val="00CF4851"/>
    <w:rsid w:val="00D23304"/>
    <w:rsid w:val="00D46F04"/>
    <w:rsid w:val="00D67A98"/>
    <w:rsid w:val="00D76123"/>
    <w:rsid w:val="00D860D0"/>
    <w:rsid w:val="00E6488E"/>
    <w:rsid w:val="00EB47E0"/>
    <w:rsid w:val="00EC0790"/>
    <w:rsid w:val="00EF4EF4"/>
    <w:rsid w:val="00F1032D"/>
    <w:rsid w:val="00F1056E"/>
    <w:rsid w:val="00F6690B"/>
    <w:rsid w:val="00FA6364"/>
    <w:rsid w:val="00FA7F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17C45"/>
  <w15:docId w15:val="{35346C76-A7D6-1042-9F7D-02D9DF3F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38E9"/>
    <w:pPr>
      <w:tabs>
        <w:tab w:val="center" w:pos="4680"/>
        <w:tab w:val="right" w:pos="9360"/>
      </w:tabs>
    </w:pPr>
  </w:style>
  <w:style w:type="character" w:customStyle="1" w:styleId="HeaderChar">
    <w:name w:val="Header Char"/>
    <w:basedOn w:val="DefaultParagraphFont"/>
    <w:link w:val="Header"/>
    <w:uiPriority w:val="99"/>
    <w:rsid w:val="006138E9"/>
  </w:style>
  <w:style w:type="paragraph" w:styleId="Footer">
    <w:name w:val="footer"/>
    <w:basedOn w:val="Normal"/>
    <w:link w:val="FooterChar"/>
    <w:uiPriority w:val="99"/>
    <w:unhideWhenUsed/>
    <w:rsid w:val="006138E9"/>
    <w:pPr>
      <w:tabs>
        <w:tab w:val="center" w:pos="4680"/>
        <w:tab w:val="right" w:pos="9360"/>
      </w:tabs>
    </w:pPr>
  </w:style>
  <w:style w:type="character" w:customStyle="1" w:styleId="FooterChar">
    <w:name w:val="Footer Char"/>
    <w:basedOn w:val="DefaultParagraphFont"/>
    <w:link w:val="Footer"/>
    <w:uiPriority w:val="99"/>
    <w:rsid w:val="006138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62</Pages>
  <Words>20446</Words>
  <Characters>116545</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 Faizan Khosa</cp:lastModifiedBy>
  <cp:revision>2</cp:revision>
  <cp:lastPrinted>2026-06-18T13:55:00Z</cp:lastPrinted>
  <dcterms:created xsi:type="dcterms:W3CDTF">2026-08-13T07:53:00Z</dcterms:created>
  <dcterms:modified xsi:type="dcterms:W3CDTF">2026-08-13T07:53:00Z</dcterms:modified>
</cp:coreProperties>
</file>