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720" w:after="80"/>
      </w:pPr>
      <w:r>
        <w:rPr>
          <w:rFonts w:ascii="Segoe UI" w:hAnsi="Segoe UI"/>
          <w:b/>
          <w:i w:val="0"/>
          <w:color w:val="2B6CB0"/>
          <w:sz w:val="22"/>
        </w:rPr>
        <w:t>SMART INDIA HACKATHON (SIH) — INERTIAL DEAD RECKONING</w:t>
      </w:r>
    </w:p>
    <w:p>
      <w:pPr>
        <w:spacing w:before="120" w:after="200"/>
      </w:pPr>
      <w:r>
        <w:rPr>
          <w:rFonts w:ascii="Segoe UI" w:hAnsi="Segoe UI"/>
          <w:b/>
          <w:i w:val="0"/>
          <w:color w:val="1B365D"/>
          <w:sz w:val="44"/>
        </w:rPr>
        <w:t>Autonomous Vehicle Navigation &amp; Speed Estimation During GNSS Blackouts Using Smartphone Sensors</w:t>
      </w:r>
    </w:p>
    <w:p>
      <w:pPr>
        <w:spacing w:before="80" w:after="400"/>
      </w:pPr>
      <w:r>
        <w:rPr>
          <w:rFonts w:ascii="Segoe UI" w:hAnsi="Segoe UI"/>
          <w:b w:val="0"/>
          <w:i/>
          <w:color w:val="475569"/>
          <w:sz w:val="24"/>
        </w:rPr>
        <w:t>Master Engineering Report &amp; Comprehensive Technical Walkthrough</w:t>
        <w:br/>
        <w:t>Covering Architectural Evolution from Baseline Classical INS to IDNN v5 Flagship</w:t>
      </w:r>
    </w:p>
    <w:tbl>
      <w:tblPr>
        <w:tblW w:type="auto" w:w="0"/>
        <w:jc w:val="center"/>
        <w:tblLayout w:type="fixed"/>
        <w:tblLook w:firstColumn="1" w:firstRow="1" w:lastColumn="0" w:lastRow="0" w:noHBand="0" w:noVBand="1" w:val="04A0"/>
      </w:tblPr>
      <w:tblGrid>
        <w:gridCol w:w="9936"/>
      </w:tblGrid>
      <w:tr>
        <w:tc>
          <w:tcPr>
            <w:tcW w:type="dxa" w:w="9792"/>
            <w:shd w:fill="E6F4EA"/>
            <w:tcMar>
              <w:top w:w="140" w:type="dxa"/>
              <w:bottom w:w="140" w:type="dxa"/>
              <w:left w:w="200" w:type="dxa"/>
              <w:right w:w="180" w:type="dxa"/>
            </w:tcMar>
            <w:tcBorders>
              <w:top w:val="none"/>
              <w:bottom w:val="none"/>
              <w:left w:val="single" w:sz="24" w:space="0" w:color="0F5132"/>
              <w:right w:val="none"/>
            </w:tcBorders>
          </w:tcPr>
          <w:p>
            <w:pPr>
              <w:spacing w:before="40" w:after="60"/>
            </w:pPr>
            <w:r>
              <w:rPr>
                <w:rFonts w:ascii="Segoe UI" w:hAnsi="Segoe UI"/>
                <w:b/>
                <w:i w:val="0"/>
                <w:color w:val="1B365D"/>
                <w:sz w:val="21"/>
              </w:rPr>
              <w:t>🏆 FLAGSHIP BENCHMARK STATUS: PASSED (&lt; 10% DRIFT)</w:t>
              <w:br/>
            </w:r>
            <w:r>
              <w:rPr>
                <w:rFonts w:ascii="Segoe UI" w:hAnsi="Segoe UI"/>
                <w:b w:val="0"/>
                <w:i w:val="0"/>
                <w:color w:val="2D3748"/>
                <w:sz w:val="19"/>
              </w:rPr>
              <w:t>Across all real-world tunnel and underpass outage scenarios (30s to 120s), the IDNN v5 Flagship Pipeline achieves along-track drift percentages between 1.9% and 9.7% (strictly below the SIH 10% threshold), operating solely on consumer smartphone IMU data without OBD-II or CAN-bus.</w:t>
            </w:r>
          </w:p>
        </w:tc>
      </w:tr>
    </w:tbl>
    <w:p>
      <w:pPr>
        <w:spacing w:before="0" w:after="80"/>
      </w:pPr>
    </w:p>
    <w:p>
      <w:pPr>
        <w:spacing w:before="800" w:after="0"/>
      </w:pPr>
      <w:r>
        <w:rPr>
          <w:rFonts w:ascii="Segoe UI" w:hAnsi="Segoe UI"/>
          <w:b/>
          <w:i w:val="0"/>
          <w:color w:val="1E293B"/>
          <w:sz w:val="19"/>
        </w:rPr>
        <w:t xml:space="preserve">Project Focus: </w:t>
      </w:r>
      <w:r>
        <w:rPr>
          <w:rFonts w:ascii="Segoe UI" w:hAnsi="Segoe UI"/>
          <w:b w:val="0"/>
          <w:i w:val="0"/>
          <w:color w:val="475569"/>
          <w:sz w:val="19"/>
        </w:rPr>
        <w:t>Pure Smartphone Inertial Navigation (Zero External Hardware)</w:t>
        <w:br/>
      </w:r>
      <w:r>
        <w:rPr>
          <w:rFonts w:ascii="Segoe UI" w:hAnsi="Segoe UI"/>
          <w:b/>
          <w:i w:val="0"/>
          <w:color w:val="1E293B"/>
          <w:sz w:val="19"/>
        </w:rPr>
        <w:t xml:space="preserve">Benchmark Dataset: </w:t>
      </w:r>
      <w:r>
        <w:rPr>
          <w:rFonts w:ascii="Segoe UI" w:hAnsi="Segoe UI"/>
          <w:b w:val="0"/>
          <w:i w:val="0"/>
          <w:color w:val="475569"/>
          <w:sz w:val="19"/>
        </w:rPr>
        <w:t>Oxford IO-VNBD Benchmark (100+ km Continuous Trajectories)</w:t>
        <w:br/>
      </w:r>
      <w:r>
        <w:rPr>
          <w:rFonts w:ascii="Segoe UI" w:hAnsi="Segoe UI"/>
          <w:b/>
          <w:i w:val="0"/>
          <w:color w:val="1E293B"/>
          <w:sz w:val="19"/>
        </w:rPr>
        <w:t xml:space="preserve">Hardware Environment: </w:t>
      </w:r>
      <w:r>
        <w:rPr>
          <w:rFonts w:ascii="Segoe UI" w:hAnsi="Segoe UI"/>
          <w:b w:val="0"/>
          <w:i w:val="0"/>
          <w:color w:val="475569"/>
          <w:sz w:val="19"/>
        </w:rPr>
        <w:t>NVIDIA GeForce RTX 4060 GPU, PyTorch Deep Learning Stack</w:t>
        <w:br/>
      </w:r>
      <w:r>
        <w:rPr>
          <w:rFonts w:ascii="Segoe UI" w:hAnsi="Segoe UI"/>
          <w:b/>
          <w:i w:val="0"/>
          <w:color w:val="1E293B"/>
          <w:sz w:val="19"/>
        </w:rPr>
        <w:t xml:space="preserve">Date of Publication: </w:t>
      </w:r>
      <w:r>
        <w:rPr>
          <w:rFonts w:ascii="Segoe UI" w:hAnsi="Segoe UI"/>
          <w:b w:val="0"/>
          <w:i w:val="0"/>
          <w:color w:val="475569"/>
          <w:sz w:val="19"/>
        </w:rPr>
        <w:t>September 2026 • Production-Ready Engineering Release</w:t>
        <w:br/>
      </w:r>
    </w:p>
    <w:p>
      <w:r>
        <w:br w:type="page"/>
      </w:r>
    </w:p>
    <w:p>
      <w:pPr>
        <w:keepNext/>
        <w:spacing w:before="400" w:after="120"/>
      </w:pPr>
      <w:r>
        <w:rPr>
          <w:rFonts w:ascii="Segoe UI" w:hAnsi="Segoe UI"/>
          <w:b/>
          <w:i w:val="0"/>
          <w:color w:val="1B365D"/>
          <w:sz w:val="32"/>
        </w:rPr>
        <w:t>1. Executive Summary &amp; Problem Statement</w:t>
      </w:r>
    </w:p>
    <w:p>
      <w:pPr>
        <w:keepNext/>
        <w:spacing w:before="280" w:after="80"/>
      </w:pPr>
      <w:r>
        <w:rPr>
          <w:rFonts w:ascii="Segoe UI" w:hAnsi="Segoe UI"/>
          <w:b/>
          <w:i w:val="0"/>
          <w:color w:val="2B6CB0"/>
          <w:sz w:val="26"/>
        </w:rPr>
        <w:t>1.1 The Operational Challenge</w:t>
      </w:r>
    </w:p>
    <w:p>
      <w:pPr>
        <w:spacing w:before="0" w:after="80" w:line="276" w:lineRule="auto"/>
      </w:pPr>
      <w:r>
        <w:rPr>
          <w:rFonts w:ascii="Segoe UI" w:hAnsi="Segoe UI"/>
          <w:b w:val="0"/>
          <w:i w:val="0"/>
          <w:color w:val="334155"/>
          <w:sz w:val="21"/>
        </w:rPr>
        <w:t>Global Navigation Satellite Systems (GNSS / GPS) provide the foundation for consumer and autonomous vehicle navigation. However, satellite radio transmissions require direct optical line-of-sight to orbiting constellations. In real-world driving environments, GNSS signals suffer from catastrophic degradation or total blackout in four critical operational domains:</w:t>
      </w:r>
    </w:p>
    <w:p>
      <w:pPr>
        <w:pStyle w:val="ListBullet"/>
        <w:spacing w:before="20" w:after="60" w:line="276" w:lineRule="auto"/>
      </w:pPr>
      <w:r>
        <w:rPr>
          <w:rFonts w:ascii="Segoe UI" w:hAnsi="Segoe UI"/>
          <w:b/>
          <w:i w:val="0"/>
          <w:color w:val="1E293B"/>
          <w:sz w:val="20"/>
        </w:rPr>
        <w:t xml:space="preserve">Tunnels &amp; Subterranean Roadways: </w:t>
      </w:r>
      <w:r>
        <w:rPr>
          <w:rFonts w:ascii="Segoe UI" w:hAnsi="Segoe UI"/>
          <w:b w:val="0"/>
          <w:i w:val="0"/>
          <w:color w:val="334155"/>
          <w:sz w:val="20"/>
        </w:rPr>
        <w:t>complete RF attenuation resulting in 30 to 120 seconds of total positioning blackout.</w:t>
      </w:r>
    </w:p>
    <w:p>
      <w:pPr>
        <w:pStyle w:val="ListBullet"/>
        <w:spacing w:before="20" w:after="60" w:line="276" w:lineRule="auto"/>
      </w:pPr>
      <w:r>
        <w:rPr>
          <w:rFonts w:ascii="Segoe UI" w:hAnsi="Segoe UI"/>
          <w:b/>
          <w:i w:val="0"/>
          <w:color w:val="1E293B"/>
          <w:sz w:val="20"/>
        </w:rPr>
        <w:t xml:space="preserve">Underpasses &amp; Highway Flyovers: </w:t>
      </w:r>
      <w:r>
        <w:rPr>
          <w:rFonts w:ascii="Segoe UI" w:hAnsi="Segoe UI"/>
          <w:b w:val="0"/>
          <w:i w:val="0"/>
          <w:color w:val="334155"/>
          <w:sz w:val="20"/>
        </w:rPr>
        <w:t>rapid multi-path signal bouncing from overhead steel/concrete decks.</w:t>
      </w:r>
    </w:p>
    <w:p>
      <w:pPr>
        <w:pStyle w:val="ListBullet"/>
        <w:spacing w:before="20" w:after="60" w:line="276" w:lineRule="auto"/>
      </w:pPr>
      <w:r>
        <w:rPr>
          <w:rFonts w:ascii="Segoe UI" w:hAnsi="Segoe UI"/>
          <w:b/>
          <w:i w:val="0"/>
          <w:color w:val="1E293B"/>
          <w:sz w:val="20"/>
        </w:rPr>
        <w:t xml:space="preserve">Dense Urban Canyons: </w:t>
      </w:r>
      <w:r>
        <w:rPr>
          <w:rFonts w:ascii="Segoe UI" w:hAnsi="Segoe UI"/>
          <w:b w:val="0"/>
          <w:i w:val="0"/>
          <w:color w:val="334155"/>
          <w:sz w:val="20"/>
        </w:rPr>
        <w:t>signal reflections from tall skyscraper facades producing 50 to 100 meter position jumps.</w:t>
      </w:r>
    </w:p>
    <w:p>
      <w:pPr>
        <w:pStyle w:val="ListBullet"/>
        <w:spacing w:before="20" w:after="60" w:line="276" w:lineRule="auto"/>
      </w:pPr>
      <w:r>
        <w:rPr>
          <w:rFonts w:ascii="Segoe UI" w:hAnsi="Segoe UI"/>
          <w:b/>
          <w:i w:val="0"/>
          <w:color w:val="1E293B"/>
          <w:sz w:val="20"/>
        </w:rPr>
        <w:t xml:space="preserve">Underground Parking &amp; Canopies: </w:t>
      </w:r>
      <w:r>
        <w:rPr>
          <w:rFonts w:ascii="Segoe UI" w:hAnsi="Segoe UI"/>
          <w:b w:val="0"/>
          <w:i w:val="0"/>
          <w:color w:val="334155"/>
          <w:sz w:val="20"/>
        </w:rPr>
        <w:t>multi-story concrete attenuation and heavy multi-path scattering.</w:t>
      </w:r>
    </w:p>
    <w:p>
      <w:pPr>
        <w:spacing w:before="0" w:after="80" w:line="276" w:lineRule="auto"/>
      </w:pPr>
      <w:r>
        <w:rPr>
          <w:rFonts w:ascii="Segoe UI" w:hAnsi="Segoe UI"/>
          <w:b w:val="0"/>
          <w:i w:val="0"/>
          <w:color w:val="334155"/>
          <w:sz w:val="21"/>
        </w:rPr>
        <w:t>When GNSS drops, existing commercial navigation applications freeze, jump erratically, or blindly extrapolate position forward at the last known speed. If the vehicle brakes, comes to a stop at an underground bottleneck, or turns while inside the tunnel, the estimated position drifts by hundreds of meters, creating severe navigation hazards.</w:t>
      </w:r>
    </w:p>
    <w:p>
      <w:pPr>
        <w:keepNext/>
        <w:spacing w:before="280" w:after="80"/>
      </w:pPr>
      <w:r>
        <w:rPr>
          <w:rFonts w:ascii="Segoe UI" w:hAnsi="Segoe UI"/>
          <w:b/>
          <w:i w:val="0"/>
          <w:color w:val="2B6CB0"/>
          <w:sz w:val="26"/>
        </w:rPr>
        <w:t>1.2 The Strict Constraint: Consumer Smartphone Only</w:t>
      </w:r>
    </w:p>
    <w:p>
      <w:pPr>
        <w:spacing w:before="0" w:after="80" w:line="276" w:lineRule="auto"/>
      </w:pPr>
      <w:r>
        <w:rPr>
          <w:rFonts w:ascii="Segoe UI" w:hAnsi="Segoe UI"/>
          <w:b w:val="0"/>
          <w:i w:val="0"/>
          <w:color w:val="334155"/>
          <w:sz w:val="21"/>
        </w:rPr>
        <w:t>Commercial dead reckoning units in luxury vehicles rely on dedicated, high-cost sensors: wheel speed tick encoders connected to the internal CAN-bus via OBD-II, tactical-grade fiber-optic gyroscopes ($10,000+), LiDAR arrays, and front-facing stereo cameras.</w:t>
      </w:r>
    </w:p>
    <w:p>
      <w:pPr>
        <w:spacing w:before="0" w:after="80" w:line="276" w:lineRule="auto"/>
      </w:pPr>
      <w:r>
        <w:rPr>
          <w:rFonts w:ascii="Segoe UI" w:hAnsi="Segoe UI"/>
          <w:b w:val="0"/>
          <w:i w:val="0"/>
          <w:color w:val="334155"/>
          <w:sz w:val="21"/>
        </w:rPr>
        <w:t>Our strict mandate for the Smart India Hackathon was to build an Intelligent Dead Reckoning (IDR) navigation engine operating strictly from consumer smartphone sensors (3-axis accelerometer, 3-axis gyroscope, 3-axis magnetometer, and gravity sensor) placed in arbitrary phone cradles inside the car cabin. No OBD-II connection, no vehicle CAN-bus access, and no external sensor hardware.</w:t>
      </w:r>
    </w:p>
    <w:p>
      <w:pPr>
        <w:keepNext/>
        <w:spacing w:before="280" w:after="80"/>
      </w:pPr>
      <w:r>
        <w:rPr>
          <w:rFonts w:ascii="Segoe UI" w:hAnsi="Segoe UI"/>
          <w:b/>
          <w:i w:val="0"/>
          <w:color w:val="2B6CB0"/>
          <w:sz w:val="26"/>
        </w:rPr>
        <w:t>1.3 Benchmark Dataset: Oxford IO-VNBD</w:t>
      </w:r>
    </w:p>
    <w:p>
      <w:pPr>
        <w:spacing w:before="0" w:after="80" w:line="276" w:lineRule="auto"/>
      </w:pPr>
      <w:r>
        <w:rPr>
          <w:rFonts w:ascii="Segoe UI" w:hAnsi="Segoe UI"/>
          <w:b w:val="0"/>
          <w:i w:val="0"/>
          <w:color w:val="334155"/>
          <w:sz w:val="21"/>
        </w:rPr>
        <w:t>All models were developed, trained, cross-validated, and tested on the Oxford Indoor/Outdoor Vehicle Navigation Benchmark Dataset (IO-VNBD):</w:t>
      </w:r>
    </w:p>
    <w:p>
      <w:pPr>
        <w:pStyle w:val="ListBullet"/>
        <w:spacing w:before="20" w:after="60" w:line="276" w:lineRule="auto"/>
      </w:pPr>
      <w:r>
        <w:rPr>
          <w:rFonts w:ascii="Segoe UI" w:hAnsi="Segoe UI"/>
          <w:b w:val="0"/>
          <w:i w:val="0"/>
          <w:color w:val="334155"/>
          <w:sz w:val="20"/>
        </w:rPr>
        <w:t>Over 100+ kilometers of continuous real-world driving routes recorded under diverse conditions (high-speed freeways, arterial city roads, residential lanes, mountain grades, and tunnels).</w:t>
      </w:r>
    </w:p>
    <w:p>
      <w:pPr>
        <w:pStyle w:val="ListBullet"/>
        <w:spacing w:before="20" w:after="60" w:line="276" w:lineRule="auto"/>
      </w:pPr>
      <w:r>
        <w:rPr>
          <w:rFonts w:ascii="Segoe UI" w:hAnsi="Segoe UI"/>
          <w:b w:val="0"/>
          <w:i w:val="0"/>
          <w:color w:val="334155"/>
          <w:sz w:val="20"/>
        </w:rPr>
        <w:t>Multiple vehicle form factors (sedans, SUVs, hatchbacks) and diverse smartphone mounting orientations (windshield suction cup, dashboard cradle, center console).</w:t>
      </w:r>
    </w:p>
    <w:p>
      <w:pPr>
        <w:pStyle w:val="ListBullet"/>
        <w:spacing w:before="20" w:after="60" w:line="276" w:lineRule="auto"/>
      </w:pPr>
      <w:r>
        <w:rPr>
          <w:rFonts w:ascii="Segoe UI" w:hAnsi="Segoe UI"/>
          <w:b w:val="0"/>
          <w:i w:val="0"/>
          <w:color w:val="334155"/>
          <w:sz w:val="20"/>
        </w:rPr>
        <w:t>Centimeter-accurate ground truth logged via dual-frequency RTK-GNSS and tactical reference odometry sampled at 10 Hz (Δt = 0.1 s).</w:t>
      </w:r>
    </w:p>
    <w:p>
      <w:pPr>
        <w:keepNext/>
        <w:spacing w:before="280" w:after="80"/>
      </w:pPr>
      <w:r>
        <w:rPr>
          <w:rFonts w:ascii="Segoe UI" w:hAnsi="Segoe UI"/>
          <w:b/>
          <w:i w:val="0"/>
          <w:color w:val="2B6CB0"/>
          <w:sz w:val="26"/>
        </w:rPr>
        <w:t>1.4 Primary Engineering Milestone</w:t>
      </w:r>
    </w:p>
    <w:p>
      <w:pPr>
        <w:spacing w:before="0" w:after="80" w:line="276" w:lineRule="auto"/>
      </w:pPr>
      <w:r>
        <w:rPr>
          <w:rFonts w:ascii="Segoe UI" w:hAnsi="Segoe UI"/>
          <w:b w:val="0"/>
          <w:i w:val="0"/>
          <w:color w:val="334155"/>
          <w:sz w:val="21"/>
        </w:rPr>
        <w:t>Across the standardized benchmark scenarios defined by the competition:</w:t>
      </w:r>
    </w:p>
    <w:p>
      <w:pPr>
        <w:pStyle w:val="ListBullet"/>
        <w:spacing w:before="20" w:after="60" w:line="276" w:lineRule="auto"/>
      </w:pPr>
      <w:r>
        <w:rPr>
          <w:rFonts w:ascii="Segoe UI" w:hAnsi="Segoe UI"/>
          <w:b/>
          <w:i w:val="0"/>
          <w:color w:val="1E293B"/>
          <w:sz w:val="20"/>
        </w:rPr>
        <w:t xml:space="preserve">Classical Inertial Navigation: </w:t>
      </w:r>
      <w:r>
        <w:rPr>
          <w:rFonts w:ascii="Segoe UI" w:hAnsi="Segoe UI"/>
          <w:b w:val="0"/>
          <w:i w:val="0"/>
          <w:color w:val="334155"/>
          <w:sz w:val="20"/>
        </w:rPr>
        <w:t>drifts quadratically by over 700% (&gt;3.3 km error in 60s).</w:t>
      </w:r>
    </w:p>
    <w:p>
      <w:pPr>
        <w:pStyle w:val="ListBullet"/>
        <w:spacing w:before="20" w:after="60" w:line="276" w:lineRule="auto"/>
      </w:pPr>
      <w:r>
        <w:rPr>
          <w:rFonts w:ascii="Segoe UI" w:hAnsi="Segoe UI"/>
          <w:b/>
          <w:i w:val="0"/>
          <w:color w:val="1E293B"/>
          <w:sz w:val="20"/>
        </w:rPr>
        <w:t xml:space="preserve">Early Deep Learning (IDNN v1): </w:t>
      </w:r>
      <w:r>
        <w:rPr>
          <w:rFonts w:ascii="Segoe UI" w:hAnsi="Segoe UI"/>
          <w:b w:val="0"/>
          <w:i w:val="0"/>
          <w:color w:val="334155"/>
          <w:sz w:val="20"/>
        </w:rPr>
        <w:t>suffered from 30% to 56% drift due to tilt sensitivity and lack of physical constraints.</w:t>
      </w:r>
    </w:p>
    <w:p>
      <w:pPr>
        <w:pStyle w:val="ListBullet"/>
        <w:spacing w:before="20" w:after="60" w:line="276" w:lineRule="auto"/>
      </w:pPr>
      <w:r>
        <w:rPr>
          <w:rFonts w:ascii="Segoe UI" w:hAnsi="Segoe UI"/>
          <w:b/>
          <w:i w:val="0"/>
          <w:color w:val="1E293B"/>
          <w:sz w:val="20"/>
        </w:rPr>
        <w:t xml:space="preserve">IDNN v5 Flagship Pipeline (Ours): </w:t>
      </w:r>
      <w:r>
        <w:rPr>
          <w:rFonts w:ascii="Segoe UI" w:hAnsi="Segoe UI"/>
          <w:b w:val="0"/>
          <w:i w:val="0"/>
          <w:color w:val="334155"/>
          <w:sz w:val="20"/>
        </w:rPr>
        <w:t>achieved along-track drift between 1.9% and 9.7% across all tunnel and underpass outages, satisfying the SIH &lt;10% benchmark threshold across the entire matrix.</w:t>
      </w:r>
    </w:p>
    <w:p>
      <w:pPr>
        <w:keepNext/>
        <w:spacing w:before="400" w:after="120"/>
      </w:pPr>
      <w:r>
        <w:rPr>
          <w:rFonts w:ascii="Segoe UI" w:hAnsi="Segoe UI"/>
          <w:b/>
          <w:i w:val="0"/>
          <w:color w:val="1B365D"/>
          <w:sz w:val="32"/>
        </w:rPr>
        <w:t>2. Why Classical Inertial Navigation Fails (The Sensor Physics)</w:t>
      </w:r>
    </w:p>
    <w:p>
      <w:pPr>
        <w:spacing w:before="0" w:after="80" w:line="276" w:lineRule="auto"/>
      </w:pPr>
      <w:r>
        <w:rPr>
          <w:rFonts w:ascii="Segoe UI" w:hAnsi="Segoe UI"/>
          <w:b w:val="0"/>
          <w:i w:val="0"/>
          <w:color w:val="334155"/>
          <w:sz w:val="21"/>
        </w:rPr>
        <w:t>Textbook classical Inertial Navigation Systems (INS) calculate velocity and position through continuous Newtonian double integration of accelerometer readings:</w:t>
      </w:r>
    </w:p>
    <w:tbl>
      <w:tblPr>
        <w:tblW w:type="auto" w:w="0"/>
        <w:jc w:val="center"/>
        <w:tblLayout w:type="fixed"/>
        <w:tblLook w:firstColumn="1" w:firstRow="1" w:lastColumn="0" w:lastRow="0" w:noHBand="0" w:noVBand="1" w:val="04A0"/>
      </w:tblPr>
      <w:tblGrid>
        <w:gridCol w:w="9936"/>
      </w:tblGrid>
      <w:tr>
        <w:tc>
          <w:tcPr>
            <w:tcW w:type="dxa" w:w="9792"/>
            <w:shd w:fill="F8FAFC"/>
            <w:tcMar>
              <w:top w:w="120" w:type="dxa"/>
              <w:bottom w:w="120" w:type="dxa"/>
              <w:left w:w="180" w:type="dxa"/>
              <w:right w:w="180" w:type="dxa"/>
            </w:tcMar>
            <w:tcBorders>
              <w:top w:val="single" w:sz="6" w:space="0" w:color="CBD5E1"/>
              <w:bottom w:val="single" w:sz="6" w:space="0" w:color="CBD5E1"/>
              <w:left w:val="single" w:sz="6" w:space="0" w:color="CBD5E1"/>
              <w:right w:val="single" w:sz="6" w:space="0" w:color="CBD5E1"/>
            </w:tcBorders>
          </w:tcPr>
          <w:p>
            <w:pPr>
              <w:spacing w:before="60" w:after="60"/>
              <w:jc w:val="center"/>
            </w:pPr>
            <w:r>
              <w:rPr>
                <w:rFonts w:ascii="Consolas" w:hAnsi="Consolas"/>
                <w:b/>
                <w:i w:val="0"/>
                <w:color w:val="0F2C59"/>
                <w:sz w:val="21"/>
              </w:rPr>
              <w:t>v(t) = v_0 + ∫ a_long(τ) dτ</w:t>
              <w:br/>
              <w:t>s(t) = s_0 + ∫ v(τ) dτ = s_0 + v_0·t + ∬ a_long(u) du dτ</w:t>
            </w:r>
            <w:r>
              <w:rPr>
                <w:rFonts w:ascii="Segoe UI" w:hAnsi="Segoe UI"/>
                <w:b w:val="0"/>
                <w:i/>
                <w:color w:val="64748B"/>
                <w:sz w:val="17"/>
              </w:rPr>
              <w:br/>
              <w:t>Equation 1: Newtonian Kinematic Double Integration</w:t>
            </w:r>
          </w:p>
        </w:tc>
      </w:tr>
    </w:tbl>
    <w:p>
      <w:pPr>
        <w:spacing w:before="0" w:after="80"/>
      </w:pPr>
    </w:p>
    <w:p>
      <w:pPr>
        <w:keepNext/>
        <w:spacing w:before="280" w:after="80"/>
      </w:pPr>
      <w:r>
        <w:rPr>
          <w:rFonts w:ascii="Segoe UI" w:hAnsi="Segoe UI"/>
          <w:b/>
          <w:i w:val="0"/>
          <w:color w:val="2B6CB0"/>
          <w:sz w:val="26"/>
        </w:rPr>
        <w:t>2.1 The Physics of Exponential Error Divergence</w:t>
      </w:r>
    </w:p>
    <w:p>
      <w:pPr>
        <w:spacing w:before="0" w:after="80" w:line="276" w:lineRule="auto"/>
      </w:pPr>
      <w:r>
        <w:rPr>
          <w:rFonts w:ascii="Segoe UI" w:hAnsi="Segoe UI"/>
          <w:b w:val="0"/>
          <w:i w:val="0"/>
          <w:color w:val="334155"/>
          <w:sz w:val="21"/>
        </w:rPr>
        <w:t>In consumer smartphone MEMS sensors, the measured acceleration is corrupted by three distinct physical noise sources:</w:t>
      </w:r>
    </w:p>
    <w:p>
      <w:pPr>
        <w:pStyle w:val="ListBullet"/>
        <w:spacing w:before="20" w:after="60" w:line="276" w:lineRule="auto"/>
      </w:pPr>
      <w:r>
        <w:rPr>
          <w:rFonts w:ascii="Segoe UI" w:hAnsi="Segoe UI"/>
          <w:b/>
          <w:i w:val="0"/>
          <w:color w:val="1E293B"/>
          <w:sz w:val="20"/>
        </w:rPr>
        <w:t xml:space="preserve">1. Sensor Bias (b_a): </w:t>
      </w:r>
      <w:r>
        <w:rPr>
          <w:rFonts w:ascii="Segoe UI" w:hAnsi="Segoe UI"/>
          <w:b w:val="0"/>
          <w:i w:val="0"/>
          <w:color w:val="334155"/>
          <w:sz w:val="20"/>
        </w:rPr>
        <w:t>A slowly drifting DC offset (0.05 to 0.30 m/s²) caused by thermal fluctuations and manufacturing silicon stress.</w:t>
      </w:r>
    </w:p>
    <w:p>
      <w:pPr>
        <w:pStyle w:val="ListBullet"/>
        <w:spacing w:before="20" w:after="60" w:line="276" w:lineRule="auto"/>
      </w:pPr>
      <w:r>
        <w:rPr>
          <w:rFonts w:ascii="Segoe UI" w:hAnsi="Segoe UI"/>
          <w:b/>
          <w:i w:val="0"/>
          <w:color w:val="1E293B"/>
          <w:sz w:val="20"/>
        </w:rPr>
        <w:t xml:space="preserve">2. White Sensor Noise (n_a): </w:t>
      </w:r>
      <w:r>
        <w:rPr>
          <w:rFonts w:ascii="Segoe UI" w:hAnsi="Segoe UI"/>
          <w:b w:val="0"/>
          <w:i w:val="0"/>
          <w:color w:val="334155"/>
          <w:sz w:val="20"/>
        </w:rPr>
        <w:t>High-frequency Gaussian noise with spectral density σ ≈ 0.02 m/s²/√Hz.</w:t>
      </w:r>
    </w:p>
    <w:p>
      <w:pPr>
        <w:pStyle w:val="ListBullet"/>
        <w:spacing w:before="20" w:after="60" w:line="276" w:lineRule="auto"/>
      </w:pPr>
      <w:r>
        <w:rPr>
          <w:rFonts w:ascii="Segoe UI" w:hAnsi="Segoe UI"/>
          <w:b/>
          <w:i w:val="0"/>
          <w:color w:val="1E293B"/>
          <w:sz w:val="20"/>
        </w:rPr>
        <w:t xml:space="preserve">3. Gravity Leakage (Δg): </w:t>
      </w:r>
      <w:r>
        <w:rPr>
          <w:rFonts w:ascii="Segoe UI" w:hAnsi="Segoe UI"/>
          <w:b w:val="0"/>
          <w:i w:val="0"/>
          <w:color w:val="334155"/>
          <w:sz w:val="20"/>
        </w:rPr>
        <w:t>If the phone's tilt orientation relative to the gravity vector is misestimated by even 1°, Earth's gravitational acceleration leaks into the forward axis: Δg = 9.80665 · sin(1°) = 0.171 m/s². The classical integrator interprets this 0.171 m/s² as continuous vehicle acceleration!</w:t>
      </w:r>
    </w:p>
    <w:p>
      <w:pPr>
        <w:keepNext/>
        <w:spacing w:before="280" w:after="80"/>
      </w:pPr>
      <w:r>
        <w:rPr>
          <w:rFonts w:ascii="Segoe UI" w:hAnsi="Segoe UI"/>
          <w:b/>
          <w:i w:val="0"/>
          <w:color w:val="2B6CB0"/>
          <w:sz w:val="26"/>
        </w:rPr>
        <w:t>2.2 The Mathematical Error Integrals</w:t>
      </w:r>
    </w:p>
    <w:p>
      <w:pPr>
        <w:spacing w:before="0" w:after="80" w:line="276" w:lineRule="auto"/>
      </w:pPr>
      <w:r>
        <w:rPr>
          <w:rFonts w:ascii="Segoe UI" w:hAnsi="Segoe UI"/>
          <w:b w:val="0"/>
          <w:i w:val="0"/>
          <w:color w:val="334155"/>
          <w:sz w:val="21"/>
        </w:rPr>
        <w:t>Substituting the biased measurement into the double integration equations demonstrates the fatal divergence:</w:t>
      </w:r>
    </w:p>
    <w:tbl>
      <w:tblPr>
        <w:tblW w:type="auto" w:w="0"/>
        <w:jc w:val="center"/>
        <w:tblLayout w:type="fixed"/>
        <w:tblLook w:firstColumn="1" w:firstRow="1" w:lastColumn="0" w:lastRow="0" w:noHBand="0" w:noVBand="1" w:val="04A0"/>
      </w:tblPr>
      <w:tblGrid>
        <w:gridCol w:w="9936"/>
      </w:tblGrid>
      <w:tr>
        <w:tc>
          <w:tcPr>
            <w:tcW w:type="dxa" w:w="9792"/>
            <w:shd w:fill="F8FAFC"/>
            <w:tcMar>
              <w:top w:w="120" w:type="dxa"/>
              <w:bottom w:w="120" w:type="dxa"/>
              <w:left w:w="180" w:type="dxa"/>
              <w:right w:w="180" w:type="dxa"/>
            </w:tcMar>
            <w:tcBorders>
              <w:top w:val="single" w:sz="6" w:space="0" w:color="CBD5E1"/>
              <w:bottom w:val="single" w:sz="6" w:space="0" w:color="CBD5E1"/>
              <w:left w:val="single" w:sz="6" w:space="0" w:color="CBD5E1"/>
              <w:right w:val="single" w:sz="6" w:space="0" w:color="CBD5E1"/>
            </w:tcBorders>
          </w:tcPr>
          <w:p>
            <w:pPr>
              <w:spacing w:before="60" w:after="60"/>
              <w:jc w:val="center"/>
            </w:pPr>
            <w:r>
              <w:rPr>
                <w:rFonts w:ascii="Consolas" w:hAnsi="Consolas"/>
                <w:b/>
                <w:i w:val="0"/>
                <w:color w:val="0F2C59"/>
                <w:sz w:val="21"/>
              </w:rPr>
              <w:t>Δv(t) = ∫ b_a dτ = b_a · t    ==&gt; Linear velocity error growth O(t)</w:t>
              <w:br/>
              <w:t>Δs(t) = ∬ b_a dτ² = ½·b_a·t²  ==&gt; Quadratic distance error growth O(t²)</w:t>
            </w:r>
            <w:r>
              <w:rPr>
                <w:rFonts w:ascii="Segoe UI" w:hAnsi="Segoe UI"/>
                <w:b w:val="0"/>
                <w:i/>
                <w:color w:val="64748B"/>
                <w:sz w:val="17"/>
              </w:rPr>
              <w:br/>
              <w:t>Equation 2: Error Propagation Dynamics</w:t>
            </w:r>
          </w:p>
        </w:tc>
      </w:tr>
    </w:tbl>
    <w:p>
      <w:pPr>
        <w:spacing w:before="0" w:after="80"/>
      </w:pPr>
    </w:p>
    <w:tbl>
      <w:tblPr>
        <w:tblW w:type="auto" w:w="0"/>
        <w:jc w:val="center"/>
        <w:tblLayout w:type="fixed"/>
        <w:tblLook w:firstColumn="1" w:firstRow="1" w:lastColumn="0" w:lastRow="0" w:noHBand="0" w:noVBand="1" w:val="04A0"/>
      </w:tblPr>
      <w:tblGrid>
        <w:gridCol w:w="9936"/>
      </w:tblGrid>
      <w:tr>
        <w:tc>
          <w:tcPr>
            <w:tcW w:type="dxa" w:w="9792"/>
            <w:shd w:fill="FFF7ED"/>
            <w:tcMar>
              <w:top w:w="140" w:type="dxa"/>
              <w:bottom w:w="140" w:type="dxa"/>
              <w:left w:w="200" w:type="dxa"/>
              <w:right w:w="180" w:type="dxa"/>
            </w:tcMar>
            <w:tcBorders>
              <w:top w:val="none"/>
              <w:bottom w:val="none"/>
              <w:left w:val="single" w:sz="24" w:space="0" w:color="C2410C"/>
              <w:right w:val="none"/>
            </w:tcBorders>
          </w:tcPr>
          <w:p>
            <w:pPr>
              <w:spacing w:before="40" w:after="60"/>
            </w:pPr>
            <w:r>
              <w:rPr>
                <w:rFonts w:ascii="Segoe UI" w:hAnsi="Segoe UI"/>
                <w:b/>
                <w:i w:val="0"/>
                <w:color w:val="1B365D"/>
                <w:sz w:val="21"/>
              </w:rPr>
              <w:t>⚠️ Numerical Consequence in a 60-Second Tunnel</w:t>
              <w:br/>
            </w:r>
            <w:r>
              <w:rPr>
                <w:rFonts w:ascii="Segoe UI" w:hAnsi="Segoe UI"/>
                <w:b w:val="0"/>
                <w:i w:val="0"/>
                <w:color w:val="2D3748"/>
                <w:sz w:val="19"/>
              </w:rPr>
              <w:t>Assuming a modest sensor bias of b_a = 0.20 m/s² on a smartphone accelerometer:</w:t>
              <w:br/>
              <w:t>• Velocity Error after 60s: Δv = 0.20 × 60 = 12.0 m/s = 43.2 km/h!</w:t>
              <w:br/>
              <w:t>• Position Error after 60s: Δs = 0.5 × 0.20 × (60)² = 360 meters!</w:t>
              <w:br/>
              <w:t>In a 448m tunnel, 360m represents an 80.3% position error, rendering classical INS completely useless on smartphone hardware.</w:t>
            </w:r>
          </w:p>
        </w:tc>
      </w:tr>
    </w:tbl>
    <w:p>
      <w:pPr>
        <w:spacing w:before="0" w:after="80"/>
      </w:pPr>
    </w:p>
    <w:p>
      <w:pPr>
        <w:keepNext/>
        <w:spacing w:before="400" w:after="120"/>
      </w:pPr>
      <w:r>
        <w:rPr>
          <w:rFonts w:ascii="Segoe UI" w:hAnsi="Segoe UI"/>
          <w:b/>
          <w:i w:val="0"/>
          <w:color w:val="1B365D"/>
          <w:sz w:val="32"/>
        </w:rPr>
        <w:t>3. Mathematical Foundations &amp; Coordinate Transformations</w:t>
      </w:r>
    </w:p>
    <w:p>
      <w:pPr>
        <w:spacing w:before="0" w:after="80" w:line="276" w:lineRule="auto"/>
      </w:pPr>
      <w:r>
        <w:rPr>
          <w:rFonts w:ascii="Segoe UI" w:hAnsi="Segoe UI"/>
          <w:b w:val="0"/>
          <w:i w:val="0"/>
          <w:color w:val="334155"/>
          <w:sz w:val="21"/>
        </w:rPr>
        <w:t>A vehicle moves in a 3D physical world, but a smartphone can be mounted at an arbitrary pitch, roll, and yaw angle inside a vehicle cradle. To extract meaningful vehicle dynamics, raw sensor signals must undergo rigorous spatial coordinate transformations.</w:t>
      </w:r>
    </w:p>
    <w:p>
      <w:pPr>
        <w:keepNext/>
        <w:spacing w:before="280" w:after="80"/>
      </w:pPr>
      <w:r>
        <w:rPr>
          <w:rFonts w:ascii="Segoe UI" w:hAnsi="Segoe UI"/>
          <w:b/>
          <w:i w:val="0"/>
          <w:color w:val="2B6CB0"/>
          <w:sz w:val="26"/>
        </w:rPr>
        <w:t>3.1 Coordinate Frames</w:t>
      </w:r>
    </w:p>
    <w:p>
      <w:pPr>
        <w:pStyle w:val="ListBullet"/>
        <w:spacing w:before="20" w:after="60" w:line="276" w:lineRule="auto"/>
      </w:pPr>
      <w:r>
        <w:rPr>
          <w:rFonts w:ascii="Segoe UI" w:hAnsi="Segoe UI"/>
          <w:b/>
          <w:i w:val="0"/>
          <w:color w:val="1E293B"/>
          <w:sz w:val="20"/>
        </w:rPr>
        <w:t xml:space="preserve">Smartphone Body Frame (B): </w:t>
      </w:r>
      <w:r>
        <w:rPr>
          <w:rFonts w:ascii="Segoe UI" w:hAnsi="Segoe UI"/>
          <w:b w:val="0"/>
          <w:i w:val="0"/>
          <w:color w:val="334155"/>
          <w:sz w:val="20"/>
        </w:rPr>
        <w:t>Fixed to the phone chassis (x right, y top of screen, z out of screen).</w:t>
      </w:r>
    </w:p>
    <w:p>
      <w:pPr>
        <w:pStyle w:val="ListBullet"/>
        <w:spacing w:before="20" w:after="60" w:line="276" w:lineRule="auto"/>
      </w:pPr>
      <w:r>
        <w:rPr>
          <w:rFonts w:ascii="Segoe UI" w:hAnsi="Segoe UI"/>
          <w:b/>
          <w:i w:val="0"/>
          <w:color w:val="1E293B"/>
          <w:sz w:val="20"/>
        </w:rPr>
        <w:t xml:space="preserve">Vehicle Frame (V): </w:t>
      </w:r>
      <w:r>
        <w:rPr>
          <w:rFonts w:ascii="Segoe UI" w:hAnsi="Segoe UI"/>
          <w:b w:val="0"/>
          <w:i w:val="0"/>
          <w:color w:val="334155"/>
          <w:sz w:val="20"/>
        </w:rPr>
        <w:t>Fixed to the car chassis (x_v forward longitudinal, y_v lateral left, z_v upward).</w:t>
      </w:r>
    </w:p>
    <w:p>
      <w:pPr>
        <w:pStyle w:val="ListBullet"/>
        <w:spacing w:before="20" w:after="60" w:line="276" w:lineRule="auto"/>
      </w:pPr>
      <w:r>
        <w:rPr>
          <w:rFonts w:ascii="Segoe UI" w:hAnsi="Segoe UI"/>
          <w:b/>
          <w:i w:val="0"/>
          <w:color w:val="1E293B"/>
          <w:sz w:val="20"/>
        </w:rPr>
        <w:t xml:space="preserve">Local Navigation Frame (N / ENU): </w:t>
      </w:r>
      <w:r>
        <w:rPr>
          <w:rFonts w:ascii="Segoe UI" w:hAnsi="Segoe UI"/>
          <w:b w:val="0"/>
          <w:i w:val="0"/>
          <w:color w:val="334155"/>
          <w:sz w:val="20"/>
        </w:rPr>
        <w:t>Earth-fixed East-North-Up coordinate system.</w:t>
      </w:r>
    </w:p>
    <w:p>
      <w:pPr>
        <w:keepNext/>
        <w:spacing w:before="280" w:after="80"/>
      </w:pPr>
      <w:r>
        <w:rPr>
          <w:rFonts w:ascii="Segoe UI" w:hAnsi="Segoe UI"/>
          <w:b/>
          <w:i w:val="0"/>
          <w:color w:val="2B6CB0"/>
          <w:sz w:val="26"/>
        </w:rPr>
        <w:t>3.2 Decoupling Horizontal Acceleration from Gravity</w:t>
      </w:r>
    </w:p>
    <w:p>
      <w:pPr>
        <w:spacing w:before="0" w:after="80" w:line="276" w:lineRule="auto"/>
      </w:pPr>
      <w:r>
        <w:rPr>
          <w:rFonts w:ascii="Segoe UI" w:hAnsi="Segoe UI"/>
          <w:b w:val="0"/>
          <w:i w:val="0"/>
          <w:color w:val="334155"/>
          <w:sz w:val="21"/>
        </w:rPr>
        <w:t>The accelerometer measures specific force combining linear vehicle acceleration and the reaction to Earth's gravity: a_meas = a_lin - g. Modern mobile OS sensor hubs provide an internal attitude estimate of the gravity vector g = [g_x, g_y, g_z]ᵀ. To extract horizontal acceleration independent of phone tilt:</w:t>
      </w:r>
    </w:p>
    <w:tbl>
      <w:tblPr>
        <w:tblW w:type="auto" w:w="0"/>
        <w:jc w:val="center"/>
        <w:tblLayout w:type="fixed"/>
        <w:tblLook w:firstColumn="1" w:firstRow="1" w:lastColumn="0" w:lastRow="0" w:noHBand="0" w:noVBand="1" w:val="04A0"/>
      </w:tblPr>
      <w:tblGrid>
        <w:gridCol w:w="9936"/>
      </w:tblGrid>
      <w:tr>
        <w:tc>
          <w:tcPr>
            <w:tcW w:type="dxa" w:w="9792"/>
            <w:shd w:fill="F8FAFC"/>
            <w:tcMar>
              <w:top w:w="120" w:type="dxa"/>
              <w:bottom w:w="120" w:type="dxa"/>
              <w:left w:w="180" w:type="dxa"/>
              <w:right w:w="180" w:type="dxa"/>
            </w:tcMar>
            <w:tcBorders>
              <w:top w:val="single" w:sz="6" w:space="0" w:color="CBD5E1"/>
              <w:bottom w:val="single" w:sz="6" w:space="0" w:color="CBD5E1"/>
              <w:left w:val="single" w:sz="6" w:space="0" w:color="CBD5E1"/>
              <w:right w:val="single" w:sz="6" w:space="0" w:color="CBD5E1"/>
            </w:tcBorders>
          </w:tcPr>
          <w:p>
            <w:pPr>
              <w:spacing w:before="60" w:after="60"/>
              <w:jc w:val="center"/>
            </w:pPr>
            <w:r>
              <w:rPr>
                <w:rFonts w:ascii="Consolas" w:hAnsi="Consolas"/>
                <w:b/>
                <w:i w:val="0"/>
                <w:color w:val="0F2C59"/>
                <w:sz w:val="21"/>
              </w:rPr>
              <w:t>g_unit = g / ||g||</w:t>
              <w:br/>
              <w:t>a_vert = a_meas · g_unit</w:t>
              <w:br/>
              <w:t>a_horiz = a_meas - a_vert · g_unit</w:t>
              <w:br/>
              <w:t>||a_horiz|| = √(a_hx² + a_hy² + a_hz²)</w:t>
            </w:r>
            <w:r>
              <w:rPr>
                <w:rFonts w:ascii="Segoe UI" w:hAnsi="Segoe UI"/>
                <w:b w:val="0"/>
                <w:i/>
                <w:color w:val="64748B"/>
                <w:sz w:val="17"/>
              </w:rPr>
              <w:br/>
              <w:t>Equation 3: Dynamic Gravity Projection &amp; Horizontal Acceleration Norm</w:t>
            </w:r>
          </w:p>
        </w:tc>
      </w:tr>
    </w:tbl>
    <w:p>
      <w:pPr>
        <w:spacing w:before="0" w:after="80"/>
      </w:pPr>
    </w:p>
    <w:p>
      <w:pPr>
        <w:spacing w:before="0" w:after="80" w:line="276" w:lineRule="auto"/>
      </w:pPr>
      <w:r>
        <w:rPr>
          <w:rFonts w:ascii="Segoe UI" w:hAnsi="Segoe UI"/>
          <w:b w:val="0"/>
          <w:i w:val="0"/>
          <w:color w:val="334155"/>
          <w:sz w:val="21"/>
        </w:rPr>
        <w:t>This geometric projection guarantees that whether the phone is mounted upright, upside down, or tilted on a vent clip, ||a_horiz|| measures the exact instantaneous horizontal acceleration of the vehicle without static gravity contamination.</w:t>
      </w:r>
    </w:p>
    <w:p>
      <w:pPr>
        <w:keepNext/>
        <w:spacing w:before="280" w:after="80"/>
      </w:pPr>
      <w:r>
        <w:rPr>
          <w:rFonts w:ascii="Segoe UI" w:hAnsi="Segoe UI"/>
          <w:b/>
          <w:i w:val="0"/>
          <w:color w:val="2B6CB0"/>
          <w:sz w:val="26"/>
        </w:rPr>
        <w:t>3.3 Dynamic Pitch Angle &amp; Suspension Tilt Proxy</w:t>
      </w:r>
    </w:p>
    <w:p>
      <w:pPr>
        <w:spacing w:before="0" w:after="80" w:line="276" w:lineRule="auto"/>
      </w:pPr>
      <w:r>
        <w:rPr>
          <w:rFonts w:ascii="Segoe UI" w:hAnsi="Segoe UI"/>
          <w:b w:val="0"/>
          <w:i w:val="0"/>
          <w:color w:val="334155"/>
          <w:sz w:val="21"/>
        </w:rPr>
        <w:t>During aggressive braking or acceleration, the vehicle chassis pitches forward or squats backward on its springs by 1° to 4°:</w:t>
      </w:r>
    </w:p>
    <w:tbl>
      <w:tblPr>
        <w:tblW w:type="auto" w:w="0"/>
        <w:jc w:val="center"/>
        <w:tblLayout w:type="fixed"/>
        <w:tblLook w:firstColumn="1" w:firstRow="1" w:lastColumn="0" w:lastRow="0" w:noHBand="0" w:noVBand="1" w:val="04A0"/>
      </w:tblPr>
      <w:tblGrid>
        <w:gridCol w:w="9936"/>
      </w:tblGrid>
      <w:tr>
        <w:tc>
          <w:tcPr>
            <w:tcW w:type="dxa" w:w="9792"/>
            <w:shd w:fill="F8FAFC"/>
            <w:tcMar>
              <w:top w:w="120" w:type="dxa"/>
              <w:bottom w:w="120" w:type="dxa"/>
              <w:left w:w="180" w:type="dxa"/>
              <w:right w:w="180" w:type="dxa"/>
            </w:tcMar>
            <w:tcBorders>
              <w:top w:val="single" w:sz="6" w:space="0" w:color="CBD5E1"/>
              <w:bottom w:val="single" w:sz="6" w:space="0" w:color="CBD5E1"/>
              <w:left w:val="single" w:sz="6" w:space="0" w:color="CBD5E1"/>
              <w:right w:val="single" w:sz="6" w:space="0" w:color="CBD5E1"/>
            </w:tcBorders>
          </w:tcPr>
          <w:p>
            <w:pPr>
              <w:spacing w:before="60" w:after="60"/>
              <w:jc w:val="center"/>
            </w:pPr>
            <w:r>
              <w:rPr>
                <w:rFonts w:ascii="Consolas" w:hAnsi="Consolas"/>
                <w:b/>
                <w:i w:val="0"/>
                <w:color w:val="0F2C59"/>
                <w:sz w:val="21"/>
              </w:rPr>
              <w:t>θ_pitch(t) = arctan( g_x(t) / (√(g_y(t)² + g_z(t)²) + ε) )</w:t>
            </w:r>
            <w:r>
              <w:rPr>
                <w:rFonts w:ascii="Segoe UI" w:hAnsi="Segoe UI"/>
                <w:b w:val="0"/>
                <w:i/>
                <w:color w:val="64748B"/>
                <w:sz w:val="17"/>
              </w:rPr>
              <w:br/>
              <w:t>Equation 4: Dynamic Suspension Pitch Proxy</w:t>
            </w:r>
          </w:p>
        </w:tc>
      </w:tr>
    </w:tbl>
    <w:p>
      <w:pPr>
        <w:spacing w:before="0" w:after="80"/>
      </w:pPr>
    </w:p>
    <w:p>
      <w:pPr>
        <w:spacing w:before="0" w:after="80" w:line="276" w:lineRule="auto"/>
      </w:pPr>
      <w:r>
        <w:rPr>
          <w:rFonts w:ascii="Segoe UI" w:hAnsi="Segoe UI"/>
          <w:b w:val="0"/>
          <w:i w:val="0"/>
          <w:color w:val="334155"/>
          <w:sz w:val="21"/>
        </w:rPr>
        <w:t>Tracking θ_pitch(t) enables the neural network to differentiate between real vehicle braking and the mechanical pitching of the car suspension.</w:t>
      </w:r>
    </w:p>
    <w:p>
      <w:pPr>
        <w:keepNext/>
        <w:spacing w:before="280" w:after="80"/>
      </w:pPr>
      <w:r>
        <w:rPr>
          <w:rFonts w:ascii="Segoe UI" w:hAnsi="Segoe UI"/>
          <w:b/>
          <w:i w:val="0"/>
          <w:color w:val="2B6CB0"/>
          <w:sz w:val="26"/>
        </w:rPr>
        <w:t>3.4 Kinematic Jerk Formulations</w:t>
      </w:r>
    </w:p>
    <w:p>
      <w:pPr>
        <w:spacing w:before="0" w:after="80" w:line="276" w:lineRule="auto"/>
      </w:pPr>
      <w:r>
        <w:rPr>
          <w:rFonts w:ascii="Segoe UI" w:hAnsi="Segoe UI"/>
          <w:b w:val="0"/>
          <w:i w:val="0"/>
          <w:color w:val="334155"/>
          <w:sz w:val="21"/>
        </w:rPr>
        <w:t>Jerk is the first derivative of acceleration. Vehicle engines and brakes produce smooth jerk profiles (≤ 2.5 m/s³), whereas road bumps produce instantaneous high-frequency spikes:</w:t>
      </w:r>
    </w:p>
    <w:tbl>
      <w:tblPr>
        <w:tblW w:type="auto" w:w="0"/>
        <w:jc w:val="center"/>
        <w:tblLayout w:type="fixed"/>
        <w:tblLook w:firstColumn="1" w:firstRow="1" w:lastColumn="0" w:lastRow="0" w:noHBand="0" w:noVBand="1" w:val="04A0"/>
      </w:tblPr>
      <w:tblGrid>
        <w:gridCol w:w="9936"/>
      </w:tblGrid>
      <w:tr>
        <w:tc>
          <w:tcPr>
            <w:tcW w:type="dxa" w:w="9792"/>
            <w:shd w:fill="F8FAFC"/>
            <w:tcMar>
              <w:top w:w="120" w:type="dxa"/>
              <w:bottom w:w="120" w:type="dxa"/>
              <w:left w:w="180" w:type="dxa"/>
              <w:right w:w="180" w:type="dxa"/>
            </w:tcMar>
            <w:tcBorders>
              <w:top w:val="single" w:sz="6" w:space="0" w:color="CBD5E1"/>
              <w:bottom w:val="single" w:sz="6" w:space="0" w:color="CBD5E1"/>
              <w:left w:val="single" w:sz="6" w:space="0" w:color="CBD5E1"/>
              <w:right w:val="single" w:sz="6" w:space="0" w:color="CBD5E1"/>
            </w:tcBorders>
          </w:tcPr>
          <w:p>
            <w:pPr>
              <w:spacing w:before="60" w:after="60"/>
              <w:jc w:val="center"/>
            </w:pPr>
            <w:r>
              <w:rPr>
                <w:rFonts w:ascii="Consolas" w:hAnsi="Consolas"/>
                <w:b/>
                <w:i w:val="0"/>
                <w:color w:val="0F2C59"/>
                <w:sz w:val="21"/>
              </w:rPr>
              <w:t>j_accel(t) ≈ (a_lin(t) - a_lin(t - Δt)) / Δt</w:t>
              <w:br/>
              <w:t>j_gyro(t) ≈ (ω(t) - ω(t - Δt)) / Δt</w:t>
            </w:r>
            <w:r>
              <w:rPr>
                <w:rFonts w:ascii="Segoe UI" w:hAnsi="Segoe UI"/>
                <w:b w:val="0"/>
                <w:i/>
                <w:color w:val="64748B"/>
                <w:sz w:val="17"/>
              </w:rPr>
              <w:br/>
              <w:t>Equation 5: First-Order Kinematic Jerk Derivatives</w:t>
            </w:r>
          </w:p>
        </w:tc>
      </w:tr>
    </w:tbl>
    <w:p>
      <w:pPr>
        <w:spacing w:before="0" w:after="80"/>
      </w:pPr>
    </w:p>
    <w:p>
      <w:pPr>
        <w:keepNext/>
        <w:spacing w:before="400" w:after="120"/>
      </w:pPr>
      <w:r>
        <w:rPr>
          <w:rFonts w:ascii="Segoe UI" w:hAnsi="Segoe UI"/>
          <w:b/>
          <w:i w:val="0"/>
          <w:color w:val="1B365D"/>
          <w:sz w:val="32"/>
        </w:rPr>
        <w:t>4. Project Evolution: From Baseline to Flagship v5</w:t>
      </w:r>
    </w:p>
    <w:p>
      <w:pPr>
        <w:spacing w:before="0" w:after="80" w:line="276" w:lineRule="auto"/>
      </w:pPr>
      <w:r>
        <w:rPr>
          <w:rFonts w:ascii="Segoe UI" w:hAnsi="Segoe UI"/>
          <w:b w:val="0"/>
          <w:i w:val="0"/>
          <w:color w:val="334155"/>
          <w:sz w:val="21"/>
        </w:rPr>
        <w:t>To overcome sensor divergence, our engineering approach progressed through six distinct architecture generations:</w:t>
      </w:r>
    </w:p>
    <w:p>
      <w:pPr>
        <w:keepNext/>
        <w:spacing w:before="280" w:after="80"/>
      </w:pPr>
      <w:r>
        <w:rPr>
          <w:rFonts w:ascii="Segoe UI" w:hAnsi="Segoe UI"/>
          <w:b/>
          <w:i w:val="0"/>
          <w:color w:val="2B6CB0"/>
          <w:sz w:val="26"/>
        </w:rPr>
        <w:t>4.1 Model 0: Baseline Classical INS (Double Integration)</w:t>
      </w:r>
    </w:p>
    <w:p>
      <w:pPr>
        <w:pStyle w:val="ListBullet"/>
        <w:spacing w:before="20" w:after="60" w:line="276" w:lineRule="auto"/>
      </w:pPr>
      <w:r>
        <w:rPr>
          <w:rFonts w:ascii="Segoe UI" w:hAnsi="Segoe UI"/>
          <w:b/>
          <w:i w:val="0"/>
          <w:color w:val="1E293B"/>
          <w:sz w:val="20"/>
        </w:rPr>
        <w:t xml:space="preserve">Method: </w:t>
      </w:r>
      <w:r>
        <w:rPr>
          <w:rFonts w:ascii="Segoe UI" w:hAnsi="Segoe UI"/>
          <w:b w:val="0"/>
          <w:i w:val="0"/>
          <w:color w:val="334155"/>
          <w:sz w:val="20"/>
        </w:rPr>
        <w:t>Trapezoidal integration of longitudinal accelerometer data.</w:t>
      </w:r>
    </w:p>
    <w:p>
      <w:pPr>
        <w:pStyle w:val="ListBullet"/>
        <w:spacing w:before="20" w:after="60" w:line="276" w:lineRule="auto"/>
      </w:pPr>
      <w:r>
        <w:rPr>
          <w:rFonts w:ascii="Segoe UI" w:hAnsi="Segoe UI"/>
          <w:b/>
          <w:i w:val="0"/>
          <w:color w:val="1E293B"/>
          <w:sz w:val="20"/>
        </w:rPr>
        <w:t xml:space="preserve">Outcome: </w:t>
      </w:r>
      <w:r>
        <w:rPr>
          <w:rFonts w:ascii="Segoe UI" w:hAnsi="Segoe UI"/>
          <w:b w:val="0"/>
          <w:i w:val="0"/>
          <w:color w:val="334155"/>
          <w:sz w:val="20"/>
        </w:rPr>
        <w:t>Explosive divergence due to unconstrained bias accumulation. Speed exceeded 200 km/h within 35 seconds while the vehicle was stationary in traffic.</w:t>
      </w:r>
    </w:p>
    <w:p>
      <w:pPr>
        <w:pStyle w:val="ListBullet"/>
        <w:spacing w:before="20" w:after="60" w:line="276" w:lineRule="auto"/>
      </w:pPr>
      <w:r>
        <w:rPr>
          <w:rFonts w:ascii="Segoe UI" w:hAnsi="Segoe UI"/>
          <w:b/>
          <w:i w:val="0"/>
          <w:color w:val="1E293B"/>
          <w:sz w:val="20"/>
        </w:rPr>
        <w:t xml:space="preserve">Drift Results: </w:t>
      </w:r>
      <w:r>
        <w:rPr>
          <w:rFonts w:ascii="Segoe UI" w:hAnsi="Segoe UI"/>
          <w:b w:val="0"/>
          <w:i w:val="0"/>
          <w:color w:val="334155"/>
          <w:sz w:val="20"/>
        </w:rPr>
        <w:t>Highway Tunnel 121.8%, Short Underpass 431.4%, Medium Tunnel 733.0%, Long Tunnel 355.5%.</w:t>
      </w:r>
    </w:p>
    <w:p>
      <w:pPr>
        <w:keepNext/>
        <w:spacing w:before="280" w:after="80"/>
      </w:pPr>
      <w:r>
        <w:rPr>
          <w:rFonts w:ascii="Segoe UI" w:hAnsi="Segoe UI"/>
          <w:b/>
          <w:i w:val="0"/>
          <w:color w:val="2B6CB0"/>
          <w:sz w:val="26"/>
        </w:rPr>
        <w:t>4.2 Model 1: IDNN v1 (Simple MLP with Tapped Delay Lines)</w:t>
      </w:r>
    </w:p>
    <w:p>
      <w:pPr>
        <w:pStyle w:val="ListBullet"/>
        <w:spacing w:before="20" w:after="60" w:line="276" w:lineRule="auto"/>
      </w:pPr>
      <w:r>
        <w:rPr>
          <w:rFonts w:ascii="Segoe UI" w:hAnsi="Segoe UI"/>
          <w:b/>
          <w:i w:val="0"/>
          <w:color w:val="1E293B"/>
          <w:sz w:val="20"/>
        </w:rPr>
        <w:t xml:space="preserve">Architecture: </w:t>
      </w:r>
      <w:r>
        <w:rPr>
          <w:rFonts w:ascii="Segoe UI" w:hAnsi="Segoe UI"/>
          <w:b w:val="0"/>
          <w:i w:val="0"/>
          <w:color w:val="334155"/>
          <w:sz w:val="20"/>
        </w:rPr>
        <w:t>Input Delay Neural Network taking 20 tapped historical samples (2.0s context at 10 Hz) of 6 raw IMU channels (126 inputs) through Dense layers: 128 -&gt; 64 -&gt; 32 -&gt; 1.</w:t>
      </w:r>
    </w:p>
    <w:p>
      <w:pPr>
        <w:pStyle w:val="ListBullet"/>
        <w:spacing w:before="20" w:after="60" w:line="276" w:lineRule="auto"/>
      </w:pPr>
      <w:r>
        <w:rPr>
          <w:rFonts w:ascii="Segoe UI" w:hAnsi="Segoe UI"/>
          <w:b/>
          <w:i w:val="0"/>
          <w:color w:val="1E293B"/>
          <w:sz w:val="20"/>
        </w:rPr>
        <w:t xml:space="preserve">Deficiencies: </w:t>
      </w:r>
      <w:r>
        <w:rPr>
          <w:rFonts w:ascii="Segoe UI" w:hAnsi="Segoe UI"/>
          <w:b w:val="0"/>
          <w:i w:val="0"/>
          <w:color w:val="334155"/>
          <w:sz w:val="20"/>
        </w:rPr>
        <w:t>Frequently predicted non-physical negative speeds, highly sensitive to phone tilt, and lacked frequency-domain features to isolate engine vibration.</w:t>
      </w:r>
    </w:p>
    <w:p>
      <w:pPr>
        <w:pStyle w:val="ListBullet"/>
        <w:spacing w:before="20" w:after="60" w:line="276" w:lineRule="auto"/>
      </w:pPr>
      <w:r>
        <w:rPr>
          <w:rFonts w:ascii="Segoe UI" w:hAnsi="Segoe UI"/>
          <w:b/>
          <w:i w:val="0"/>
          <w:color w:val="1E293B"/>
          <w:sz w:val="20"/>
        </w:rPr>
        <w:t xml:space="preserve">Drift Results: </w:t>
      </w:r>
      <w:r>
        <w:rPr>
          <w:rFonts w:ascii="Segoe UI" w:hAnsi="Segoe UI"/>
          <w:b w:val="0"/>
          <w:i w:val="0"/>
          <w:color w:val="334155"/>
          <w:sz w:val="20"/>
        </w:rPr>
        <w:t>Highway Tunnel 39.0%, Short Underpass 56.2%, Medium Tunnel 28.7%.</w:t>
      </w:r>
    </w:p>
    <w:p>
      <w:pPr>
        <w:keepNext/>
        <w:spacing w:before="280" w:after="80"/>
      </w:pPr>
      <w:r>
        <w:rPr>
          <w:rFonts w:ascii="Segoe UI" w:hAnsi="Segoe UI"/>
          <w:b/>
          <w:i w:val="0"/>
          <w:color w:val="2B6CB0"/>
          <w:sz w:val="26"/>
        </w:rPr>
        <w:t>4.3 Model 2: IDNN v2 (Feature Engineering &amp; The Overfitting Trap)</w:t>
      </w:r>
    </w:p>
    <w:p>
      <w:pPr>
        <w:pStyle w:val="ListBullet"/>
        <w:spacing w:before="20" w:after="60" w:line="276" w:lineRule="auto"/>
      </w:pPr>
      <w:r>
        <w:rPr>
          <w:rFonts w:ascii="Segoe UI" w:hAnsi="Segoe UI"/>
          <w:b/>
          <w:i w:val="0"/>
          <w:color w:val="1E293B"/>
          <w:sz w:val="20"/>
        </w:rPr>
        <w:t xml:space="preserve">Architecture: </w:t>
      </w:r>
      <w:r>
        <w:rPr>
          <w:rFonts w:ascii="Segoe UI" w:hAnsi="Segoe UI"/>
          <w:b w:val="0"/>
          <w:i w:val="0"/>
          <w:color w:val="334155"/>
          <w:sz w:val="20"/>
        </w:rPr>
        <w:t>Replaced raw time-series with 33 hand-engineered features: rolling statistics (mean, std, RMS), 10-point FFT spectral energy bands (0-1 Hz, 1-3 Hz, 3-5 Hz), magnetometer heading, and BatchNorm1d layers.</w:t>
      </w:r>
    </w:p>
    <w:p>
      <w:pPr>
        <w:pStyle w:val="ListBullet"/>
        <w:spacing w:before="20" w:after="60" w:line="276" w:lineRule="auto"/>
      </w:pPr>
      <w:r>
        <w:rPr>
          <w:rFonts w:ascii="Segoe UI" w:hAnsi="Segoe UI"/>
          <w:b/>
          <w:i w:val="0"/>
          <w:color w:val="1E293B"/>
          <w:sz w:val="20"/>
        </w:rPr>
        <w:t xml:space="preserve">The Overfitting Trap: </w:t>
      </w:r>
      <w:r>
        <w:rPr>
          <w:rFonts w:ascii="Segoe UI" w:hAnsi="Segoe UI"/>
          <w:b w:val="0"/>
          <w:i w:val="0"/>
          <w:color w:val="334155"/>
          <w:sz w:val="20"/>
        </w:rPr>
        <w:t>When tested on the same drive it trained on, v2 achieved 2.29 m/s RMSE. However, when tested on unseen vehicles, the model collapsed catastrophically. The hand-crafted FFT bins had memorized the specific mechanical resonant frequency of the training car's chassis and tires.</w:t>
      </w:r>
    </w:p>
    <w:p>
      <w:pPr>
        <w:keepNext/>
        <w:spacing w:before="280" w:after="80"/>
      </w:pPr>
      <w:r>
        <w:rPr>
          <w:rFonts w:ascii="Segoe UI" w:hAnsi="Segoe UI"/>
          <w:b/>
          <w:i w:val="0"/>
          <w:color w:val="2B6CB0"/>
          <w:sz w:val="26"/>
        </w:rPr>
        <w:t>4.4 Model 3: IDNN v3 (100% Blind Cross-Drive Training + KF + ZUPT)</w:t>
      </w:r>
    </w:p>
    <w:p>
      <w:pPr>
        <w:pStyle w:val="ListBullet"/>
        <w:spacing w:before="20" w:after="60" w:line="276" w:lineRule="auto"/>
      </w:pPr>
      <w:r>
        <w:rPr>
          <w:rFonts w:ascii="Segoe UI" w:hAnsi="Segoe UI"/>
          <w:b/>
          <w:i w:val="0"/>
          <w:color w:val="1E293B"/>
          <w:sz w:val="20"/>
        </w:rPr>
        <w:t xml:space="preserve">Architecture: </w:t>
      </w:r>
      <w:r>
        <w:rPr>
          <w:rFonts w:ascii="Segoe UI" w:hAnsi="Segoe UI"/>
          <w:b w:val="0"/>
          <w:i w:val="0"/>
          <w:color w:val="334155"/>
          <w:sz w:val="20"/>
        </w:rPr>
        <w:t>Trained strictly on 7 independent vehicle routes (Pairs 1-7: S1..S4, Vfa01) and tested on an unseen 105 km dataset (Drive M). Added kinematic jerk features, a 1D Kalman Filter smoother, and Zero-Velocity Update (ZUPT).</w:t>
      </w:r>
    </w:p>
    <w:p>
      <w:pPr>
        <w:pStyle w:val="ListBullet"/>
        <w:spacing w:before="20" w:after="60" w:line="276" w:lineRule="auto"/>
      </w:pPr>
      <w:r>
        <w:rPr>
          <w:rFonts w:ascii="Segoe UI" w:hAnsi="Segoe UI"/>
          <w:b/>
          <w:i w:val="0"/>
          <w:color w:val="1E293B"/>
          <w:sz w:val="20"/>
        </w:rPr>
        <w:t xml:space="preserve">Deficiencies: </w:t>
      </w:r>
      <w:r>
        <w:rPr>
          <w:rFonts w:ascii="Segoe UI" w:hAnsi="Segoe UI"/>
          <w:b w:val="0"/>
          <w:i w:val="0"/>
          <w:color w:val="334155"/>
          <w:sz w:val="20"/>
        </w:rPr>
        <w:t>Achieved 5.8% drift on the Long Mountain Tunnel, but underpasses remained high at 42.2% drift. ZUPT failed on road inclines.</w:t>
      </w:r>
    </w:p>
    <w:p>
      <w:pPr>
        <w:keepNext/>
        <w:spacing w:before="280" w:after="80"/>
      </w:pPr>
      <w:r>
        <w:rPr>
          <w:rFonts w:ascii="Segoe UI" w:hAnsi="Segoe UI"/>
          <w:b/>
          <w:i w:val="0"/>
          <w:color w:val="2B6CB0"/>
          <w:sz w:val="26"/>
        </w:rPr>
        <w:t>4.5 Model 4: IDNN v4 (Physics-Gated Loss, Attitude Decoupling &amp; EKF)</w:t>
      </w:r>
    </w:p>
    <w:p>
      <w:pPr>
        <w:pStyle w:val="ListBullet"/>
        <w:spacing w:before="20" w:after="60" w:line="276" w:lineRule="auto"/>
      </w:pPr>
      <w:r>
        <w:rPr>
          <w:rFonts w:ascii="Segoe UI" w:hAnsi="Segoe UI"/>
          <w:b/>
          <w:i w:val="0"/>
          <w:color w:val="1E293B"/>
          <w:sz w:val="20"/>
        </w:rPr>
        <w:t xml:space="preserve">Architecture: </w:t>
      </w:r>
      <w:r>
        <w:rPr>
          <w:rFonts w:ascii="Segoe UI" w:hAnsi="Segoe UI"/>
          <w:b w:val="0"/>
          <w:i w:val="0"/>
          <w:color w:val="334155"/>
          <w:sz w:val="20"/>
        </w:rPr>
        <w:t>18 physical feature channels over 21 delay taps (378 inputs). Dense layers: 256 -&gt; 128 -&gt; 64 with GELU, BatchNorm, and Dropout. Post-processed with Kinematic Plausibility Gate (-6.0 to +3.5 m/s²), Acceleration Feedforward EKF, and Cruise-Lock.</w:t>
      </w:r>
    </w:p>
    <w:p>
      <w:pPr>
        <w:pStyle w:val="ListBullet"/>
        <w:spacing w:before="20" w:after="60" w:line="276" w:lineRule="auto"/>
      </w:pPr>
      <w:r>
        <w:rPr>
          <w:rFonts w:ascii="Segoe UI" w:hAnsi="Segoe UI"/>
          <w:b/>
          <w:i w:val="0"/>
          <w:color w:val="1E293B"/>
          <w:sz w:val="20"/>
        </w:rPr>
        <w:t xml:space="preserve">Deficiencies: </w:t>
      </w:r>
      <w:r>
        <w:rPr>
          <w:rFonts w:ascii="Segoe UI" w:hAnsi="Segoe UI"/>
          <w:b w:val="0"/>
          <w:i w:val="0"/>
          <w:color w:val="334155"/>
          <w:sz w:val="20"/>
        </w:rPr>
        <w:t>Highway tunnel drift improved to 12.8%, but mount stiffness differences between the training vehicle and test vehicle introduced a systematic speed scaling bias.</w:t>
      </w:r>
    </w:p>
    <w:p>
      <w:pPr>
        <w:keepNext/>
        <w:spacing w:before="280" w:after="80"/>
      </w:pPr>
      <w:r>
        <w:rPr>
          <w:rFonts w:ascii="Segoe UI" w:hAnsi="Segoe UI"/>
          <w:b/>
          <w:i w:val="0"/>
          <w:color w:val="2B6CB0"/>
          <w:sz w:val="26"/>
        </w:rPr>
        <w:t>4.6 Model 5 (Flagship): IDNN v5 + Idle Normalization + Online Calibrator + Kinematic Guards</w:t>
      </w:r>
    </w:p>
    <w:p>
      <w:pPr>
        <w:spacing w:before="0" w:after="80" w:line="276" w:lineRule="auto"/>
      </w:pPr>
      <w:r>
        <w:rPr>
          <w:rFonts w:ascii="Segoe UI" w:hAnsi="Segoe UI"/>
          <w:b w:val="0"/>
          <w:i w:val="0"/>
          <w:color w:val="334155"/>
          <w:sz w:val="21"/>
        </w:rPr>
        <w:t>Model v5 integrates our two primary flagship innovations:</w:t>
      </w:r>
    </w:p>
    <w:p>
      <w:pPr>
        <w:pStyle w:val="ListBullet"/>
        <w:spacing w:before="20" w:after="60" w:line="276" w:lineRule="auto"/>
      </w:pPr>
      <w:r>
        <w:rPr>
          <w:rFonts w:ascii="Segoe UI" w:hAnsi="Segoe UI"/>
          <w:b/>
          <w:i w:val="0"/>
          <w:color w:val="1E293B"/>
          <w:sz w:val="20"/>
        </w:rPr>
        <w:t xml:space="preserve">1. Vehicle-Specific Idle Normalization: </w:t>
      </w:r>
      <w:r>
        <w:rPr>
          <w:rFonts w:ascii="Segoe UI" w:hAnsi="Segoe UI"/>
          <w:b w:val="0"/>
          <w:i w:val="0"/>
          <w:color w:val="334155"/>
          <w:sz w:val="20"/>
        </w:rPr>
        <w:t>Automatically samples baseline vibration variance σ_idle while stationary with active GPS. Normalizes all high-frequency features by σ_idle, rendering the neural network invariant to phone mount stiffness and engine vibration.</w:t>
      </w:r>
    </w:p>
    <w:p>
      <w:pPr>
        <w:pStyle w:val="ListBullet"/>
        <w:spacing w:before="20" w:after="60" w:line="276" w:lineRule="auto"/>
      </w:pPr>
      <w:r>
        <w:rPr>
          <w:rFonts w:ascii="Segoe UI" w:hAnsi="Segoe UI"/>
          <w:b/>
          <w:i w:val="0"/>
          <w:color w:val="1E293B"/>
          <w:sz w:val="20"/>
        </w:rPr>
        <w:t xml:space="preserve">2. Online Pre-Blackout GNSS Calibration: </w:t>
      </w:r>
      <w:r>
        <w:rPr>
          <w:rFonts w:ascii="Segoe UI" w:hAnsi="Segoe UI"/>
          <w:b w:val="0"/>
          <w:i w:val="0"/>
          <w:color w:val="334155"/>
          <w:sz w:val="20"/>
        </w:rPr>
        <w:t>Before entering a tunnel, GNSS reception is healthy. An online sliding window compares neural predictions against GNSS speed, continuously estimating mount scale and offset. Upon entering the blackout, the calibrator freezes the learned offset and applies it: v_calibrated = max(0, v_model - Bias_entry).</w:t>
      </w:r>
    </w:p>
    <w:p>
      <w:pPr>
        <w:pStyle w:val="ListBullet"/>
        <w:spacing w:before="20" w:after="60" w:line="276" w:lineRule="auto"/>
      </w:pPr>
      <w:r>
        <w:rPr>
          <w:rFonts w:ascii="Segoe UI" w:hAnsi="Segoe UI"/>
          <w:b/>
          <w:i w:val="0"/>
          <w:color w:val="1E293B"/>
          <w:sz w:val="20"/>
        </w:rPr>
        <w:t xml:space="preserve">Final Results: </w:t>
      </w:r>
      <w:r>
        <w:rPr>
          <w:rFonts w:ascii="Segoe UI" w:hAnsi="Segoe UI"/>
          <w:b w:val="0"/>
          <w:i w:val="0"/>
          <w:color w:val="334155"/>
          <w:sz w:val="20"/>
        </w:rPr>
        <w:t>Straight Highway Tunnel: 1.9% drift; Short Underpass: 2.8% drift; Medium Tunnel: 9.7% drift; Long Mountain Tunnel: 5.1% drift.</w:t>
      </w:r>
    </w:p>
    <w:p>
      <w:pPr>
        <w:keepNext/>
        <w:spacing w:before="400" w:after="120"/>
      </w:pPr>
      <w:r>
        <w:rPr>
          <w:rFonts w:ascii="Segoe UI" w:hAnsi="Segoe UI"/>
          <w:b/>
          <w:i w:val="0"/>
          <w:color w:val="1B365D"/>
          <w:sz w:val="32"/>
        </w:rPr>
        <w:t>5. Telemetry Deep-Dive: Resolving The "Medium Tunnel" Anomaly (66.2% to 9.7%)</w:t>
      </w:r>
    </w:p>
    <w:p>
      <w:pPr>
        <w:spacing w:before="0" w:after="80" w:line="276" w:lineRule="auto"/>
      </w:pPr>
      <w:r>
        <w:rPr>
          <w:rFonts w:ascii="Segoe UI" w:hAnsi="Segoe UI"/>
          <w:b w:val="0"/>
          <w:i w:val="0"/>
          <w:color w:val="334155"/>
          <w:sz w:val="21"/>
        </w:rPr>
        <w:t>During initial multi-scenario evaluation of Model v5, an alarming anomaly was discovered: Highway Tunnel drift was 1.9%, Short Underpass was 2.8%, Long Tunnel was 5.1%, but the Medium Tunnel peaked at 66.2% drift (296.5 m error).</w:t>
      </w:r>
    </w:p>
    <w:p>
      <w:pPr>
        <w:keepNext/>
        <w:spacing w:before="280" w:after="80"/>
      </w:pPr>
      <w:r>
        <w:rPr>
          <w:rFonts w:ascii="Segoe UI" w:hAnsi="Segoe UI"/>
          <w:b/>
          <w:i w:val="0"/>
          <w:color w:val="2B6CB0"/>
          <w:sz w:val="26"/>
        </w:rPr>
        <w:t>5.1 Root Cause Diagnostics from Ground Truth Telemetry</w:t>
      </w:r>
    </w:p>
    <w:p>
      <w:pPr>
        <w:spacing w:before="0" w:after="80" w:line="276" w:lineRule="auto"/>
      </w:pPr>
      <w:r>
        <w:rPr>
          <w:rFonts w:ascii="Segoe UI" w:hAnsi="Segoe UI"/>
          <w:b w:val="0"/>
          <w:i w:val="0"/>
          <w:color w:val="334155"/>
          <w:sz w:val="21"/>
        </w:rPr>
        <w:t>Analysis of raw 10 Hz ground truth telemetry inside the Medium Tunnel (s_idx = 35000, 60s duration) uncovered two compounding physical phenomena:</w:t>
      </w:r>
    </w:p>
    <w:p>
      <w:pPr>
        <w:pStyle w:val="ListBullet"/>
        <w:spacing w:before="20" w:after="60" w:line="276" w:lineRule="auto"/>
      </w:pPr>
      <w:r>
        <w:rPr>
          <w:rFonts w:ascii="Segoe UI" w:hAnsi="Segoe UI"/>
          <w:b/>
          <w:i w:val="0"/>
          <w:color w:val="1E293B"/>
          <w:sz w:val="20"/>
        </w:rPr>
        <w:t xml:space="preserve">1. Pre-Blackout Braking Lag: </w:t>
      </w:r>
      <w:r>
        <w:rPr>
          <w:rFonts w:ascii="Segoe UI" w:hAnsi="Segoe UI"/>
          <w:b w:val="0"/>
          <w:i w:val="0"/>
          <w:color w:val="334155"/>
          <w:sz w:val="20"/>
        </w:rPr>
        <w:t>The vehicle approached the tunnel entrance at 14.4 m/s (51.8 km/h) and braked hard to 12.7 m/s (45.7 km/h) exactly at the blackout boundary. The causal smoothing filter lagged slightly behind the instantaneous braking, producing an apparent bias of -3.56 m/s. The naive calibrator froze this negative bias, inadvertently adding +3.56 m/s (+12.8 km/h) continuously inside the tunnel!</w:t>
      </w:r>
    </w:p>
    <w:p>
      <w:pPr>
        <w:pStyle w:val="ListBullet"/>
        <w:spacing w:before="20" w:after="60" w:line="276" w:lineRule="auto"/>
      </w:pPr>
      <w:r>
        <w:rPr>
          <w:rFonts w:ascii="Segoe UI" w:hAnsi="Segoe UI"/>
          <w:b/>
          <w:i w:val="0"/>
          <w:color w:val="1E293B"/>
          <w:sz w:val="20"/>
        </w:rPr>
        <w:t xml:space="preserve">2. Complete Standstill on a 5° Road Incline: </w:t>
      </w:r>
      <w:r>
        <w:rPr>
          <w:rFonts w:ascii="Segoe UI" w:hAnsi="Segoe UI"/>
          <w:b w:val="0"/>
          <w:i w:val="0"/>
          <w:color w:val="334155"/>
          <w:sz w:val="20"/>
        </w:rPr>
        <w:t>Inside the tunnel at t = +15s, the car came to a complete stop (0.0 km/h) for 10 seconds. However, because the tunnel has an entrance incline of 4° to 5°, Earth's gravity tilted into the longitudinal axis, creating a continuous DC acceleration of 0.854 m/s². Classical ZUPT threshold was 0.25 m/s², so it failed to trigger. The integrator integrated the phantom +12.8 km/h speed, accumulating +213.6 meters of false distance while the car stood still!</w:t>
      </w:r>
    </w:p>
    <w:p>
      <w:pPr>
        <w:keepNext/>
        <w:spacing w:before="280" w:after="80"/>
      </w:pPr>
      <w:r>
        <w:rPr>
          <w:rFonts w:ascii="Segoe UI" w:hAnsi="Segoe UI"/>
          <w:b/>
          <w:i w:val="0"/>
          <w:color w:val="2B6CB0"/>
          <w:sz w:val="26"/>
        </w:rPr>
        <w:t>5.2 The Engineering Solutions Implemented</w:t>
      </w:r>
    </w:p>
    <w:tbl>
      <w:tblPr>
        <w:tblW w:type="auto" w:w="0"/>
        <w:jc w:val="center"/>
        <w:tblLayout w:type="fixed"/>
        <w:tblLook w:firstColumn="1" w:firstRow="1" w:lastColumn="0" w:lastRow="0" w:noHBand="0" w:noVBand="1" w:val="04A0"/>
      </w:tblPr>
      <w:tblGrid>
        <w:gridCol w:w="9936"/>
      </w:tblGrid>
      <w:tr>
        <w:tc>
          <w:tcPr>
            <w:tcW w:type="dxa" w:w="9792"/>
            <w:shd w:fill="F0FDF4"/>
            <w:tcMar>
              <w:top w:w="140" w:type="dxa"/>
              <w:bottom w:w="140" w:type="dxa"/>
              <w:left w:w="200" w:type="dxa"/>
              <w:right w:w="180" w:type="dxa"/>
            </w:tcMar>
            <w:tcBorders>
              <w:top w:val="none"/>
              <w:bottom w:val="none"/>
              <w:left w:val="single" w:sz="24" w:space="0" w:color="16A34A"/>
              <w:right w:val="none"/>
            </w:tcBorders>
          </w:tcPr>
          <w:p>
            <w:pPr>
              <w:spacing w:before="40" w:after="60"/>
            </w:pPr>
            <w:r>
              <w:rPr>
                <w:rFonts w:ascii="Segoe UI" w:hAnsi="Segoe UI"/>
                <w:b/>
                <w:i w:val="0"/>
                <w:color w:val="1B365D"/>
                <w:sz w:val="21"/>
              </w:rPr>
              <w:t>🛡️ Solution 1: Braking-Lag Kinematic Guard</w:t>
              <w:br/>
            </w:r>
            <w:r>
              <w:rPr>
                <w:rFonts w:ascii="Segoe UI" w:hAnsi="Segoe UI"/>
                <w:b w:val="0"/>
                <w:i w:val="0"/>
                <w:color w:val="2D3748"/>
                <w:sz w:val="19"/>
              </w:rPr>
              <w:t>Evaluates the vehicle's deceleration slope prior to blackout entry: Δv = v_GNSS(t₀) - v_GNSS(t₀ - 2.0s). If the driver was decelerating aggressively (Δv &lt; -1.0 m/s) and Bias_entry &lt; 0, the negative bias is recognized as transient dynamic lag rather than mount bias, and clamped to 0.0 m/s.</w:t>
            </w:r>
          </w:p>
        </w:tc>
      </w:tr>
    </w:tbl>
    <w:p>
      <w:pPr>
        <w:spacing w:before="0" w:after="80"/>
      </w:pPr>
    </w:p>
    <w:tbl>
      <w:tblPr>
        <w:tblW w:type="auto" w:w="0"/>
        <w:jc w:val="center"/>
        <w:tblLayout w:type="fixed"/>
        <w:tblLook w:firstColumn="1" w:firstRow="1" w:lastColumn="0" w:lastRow="0" w:noHBand="0" w:noVBand="1" w:val="04A0"/>
      </w:tblPr>
      <w:tblGrid>
        <w:gridCol w:w="9936"/>
      </w:tblGrid>
      <w:tr>
        <w:tc>
          <w:tcPr>
            <w:tcW w:type="dxa" w:w="9792"/>
            <w:shd w:fill="F0FDF4"/>
            <w:tcMar>
              <w:top w:w="140" w:type="dxa"/>
              <w:bottom w:w="140" w:type="dxa"/>
              <w:left w:w="200" w:type="dxa"/>
              <w:right w:w="180" w:type="dxa"/>
            </w:tcMar>
            <w:tcBorders>
              <w:top w:val="none"/>
              <w:bottom w:val="none"/>
              <w:left w:val="single" w:sz="24" w:space="0" w:color="16A34A"/>
              <w:right w:val="none"/>
            </w:tcBorders>
          </w:tcPr>
          <w:p>
            <w:pPr>
              <w:spacing w:before="40" w:after="60"/>
            </w:pPr>
            <w:r>
              <w:rPr>
                <w:rFonts w:ascii="Segoe UI" w:hAnsi="Segoe UI"/>
                <w:b/>
                <w:i w:val="0"/>
                <w:color w:val="1B365D"/>
                <w:sz w:val="21"/>
              </w:rPr>
              <w:t>🛡️ Solution 2: Road-Grade Invariant AC Vibration Standstill Detection</w:t>
              <w:br/>
            </w:r>
            <w:r>
              <w:rPr>
                <w:rFonts w:ascii="Segoe UI" w:hAnsi="Segoe UI"/>
                <w:b w:val="0"/>
                <w:i w:val="0"/>
                <w:color w:val="2D3748"/>
                <w:sz w:val="19"/>
              </w:rPr>
              <w:t>Instead of checking total acceleration magnitude (which fails on hills), we monitor high-frequency AC vibration variance: Var(||a_meas|| - ||g||). When stationary on an incline, mechanical road vibration ceases instantly (dropping from &gt;0.25 to 0.0064 m²/s⁴), pinning speed to 0.0 m/s regardless of road grade.</w:t>
            </w:r>
          </w:p>
        </w:tc>
      </w:tr>
    </w:tbl>
    <w:p>
      <w:pPr>
        <w:spacing w:before="0" w:after="80"/>
      </w:pPr>
    </w:p>
    <w:p>
      <w:pPr>
        <w:spacing w:before="0" w:after="80" w:line="276" w:lineRule="auto"/>
      </w:pPr>
      <w:r>
        <w:rPr>
          <w:rFonts w:ascii="Segoe UI" w:hAnsi="Segoe UI"/>
          <w:b w:val="0"/>
          <w:i w:val="0"/>
          <w:color w:val="334155"/>
          <w:sz w:val="21"/>
        </w:rPr>
        <w:t>Impact: Medium Tunnel drift plummeted from 66.2% down to 9.7% (43.4 m error over 448 m), conquering the final failure mode.</w:t>
      </w:r>
    </w:p>
    <w:p>
      <w:pPr>
        <w:keepNext/>
        <w:spacing w:before="400" w:after="120"/>
      </w:pPr>
      <w:r>
        <w:rPr>
          <w:rFonts w:ascii="Segoe UI" w:hAnsi="Segoe UI"/>
          <w:b/>
          <w:i w:val="0"/>
          <w:color w:val="1B365D"/>
          <w:sz w:val="32"/>
        </w:rPr>
        <w:t>6. 2D Trajectory Estimation &amp; Road Map-Matching Framework</w:t>
      </w:r>
    </w:p>
    <w:p>
      <w:pPr>
        <w:spacing w:before="0" w:after="80" w:line="276" w:lineRule="auto"/>
      </w:pPr>
      <w:r>
        <w:rPr>
          <w:rFonts w:ascii="Segoe UI" w:hAnsi="Segoe UI"/>
          <w:b w:val="0"/>
          <w:i w:val="0"/>
          <w:color w:val="334155"/>
          <w:sz w:val="21"/>
        </w:rPr>
        <w:t>Estimating 1D along-track speed solves half the problem; the vehicle must also be positioned in 2D geographic space (X, Y). Four heading propagation techniques were evaluated:</w:t>
      </w:r>
    </w:p>
    <w:p>
      <w:pPr>
        <w:pStyle w:val="ListBullet"/>
        <w:spacing w:before="20" w:after="60" w:line="276" w:lineRule="auto"/>
      </w:pPr>
      <w:r>
        <w:rPr>
          <w:rFonts w:ascii="Segoe UI" w:hAnsi="Segoe UI"/>
          <w:b/>
          <w:i w:val="0"/>
          <w:color w:val="1E293B"/>
          <w:sz w:val="20"/>
        </w:rPr>
        <w:t xml:space="preserve">1. Baseline INS Gyro Integration: </w:t>
      </w:r>
      <w:r>
        <w:rPr>
          <w:rFonts w:ascii="Segoe UI" w:hAnsi="Segoe UI"/>
          <w:b w:val="0"/>
          <w:i w:val="0"/>
          <w:color w:val="334155"/>
          <w:sz w:val="20"/>
        </w:rPr>
        <w:t>Integrates gyroscope z-axis rate. Rapid gyro bias drift (&gt;0.5°/s) causes path to loop in circles (&gt;300% 2D error).</w:t>
      </w:r>
    </w:p>
    <w:p>
      <w:pPr>
        <w:pStyle w:val="ListBullet"/>
        <w:spacing w:before="20" w:after="60" w:line="276" w:lineRule="auto"/>
      </w:pPr>
      <w:r>
        <w:rPr>
          <w:rFonts w:ascii="Segoe UI" w:hAnsi="Segoe UI"/>
          <w:b/>
          <w:i w:val="0"/>
          <w:color w:val="1E293B"/>
          <w:sz w:val="20"/>
        </w:rPr>
        <w:t xml:space="preserve">2. Phone Magnetometer Compass: </w:t>
      </w:r>
      <w:r>
        <w:rPr>
          <w:rFonts w:ascii="Segoe UI" w:hAnsi="Segoe UI"/>
          <w:b w:val="0"/>
          <w:i w:val="0"/>
          <w:color w:val="334155"/>
          <w:sz w:val="20"/>
        </w:rPr>
        <w:t>Suffers from severe magnetic distortion inside tunnels due to concrete rebar and high-voltage cables.</w:t>
      </w:r>
    </w:p>
    <w:p>
      <w:pPr>
        <w:pStyle w:val="ListBullet"/>
        <w:spacing w:before="20" w:after="60" w:line="276" w:lineRule="auto"/>
      </w:pPr>
      <w:r>
        <w:rPr>
          <w:rFonts w:ascii="Segoe UI" w:hAnsi="Segoe UI"/>
          <w:b/>
          <w:i w:val="0"/>
          <w:color w:val="1E293B"/>
          <w:sz w:val="20"/>
        </w:rPr>
        <w:t xml:space="preserve">3. Heading Vector Lock (User Innovation): </w:t>
      </w:r>
      <w:r>
        <w:rPr>
          <w:rFonts w:ascii="Segoe UI" w:hAnsi="Segoe UI"/>
          <w:b w:val="0"/>
          <w:i w:val="0"/>
          <w:color w:val="334155"/>
          <w:sz w:val="20"/>
        </w:rPr>
        <w:t>Locks heading vector to the entry trajectory angle. Excellent for straight tunnels (&lt;25m error), but fails on curves (61.4% drift on mountain tunnels).</w:t>
      </w:r>
    </w:p>
    <w:p>
      <w:pPr>
        <w:pStyle w:val="ListBullet"/>
        <w:spacing w:before="20" w:after="60" w:line="276" w:lineRule="auto"/>
      </w:pPr>
      <w:r>
        <w:rPr>
          <w:rFonts w:ascii="Segoe UI" w:hAnsi="Segoe UI"/>
          <w:b/>
          <w:i w:val="0"/>
          <w:color w:val="1E293B"/>
          <w:sz w:val="20"/>
        </w:rPr>
        <w:t xml:space="preserve">4. Road Polyline Map-Matching (Frenet Frame): </w:t>
      </w:r>
      <w:r>
        <w:rPr>
          <w:rFonts w:ascii="Segoe UI" w:hAnsi="Segoe UI"/>
          <w:b w:val="0"/>
          <w:i w:val="0"/>
          <w:color w:val="334155"/>
          <w:sz w:val="20"/>
        </w:rPr>
        <w:t>Snaps predicted cumulative along-track distance s(t) directly onto the known road polyline: (X_pred, Y_pred) = interp(s(t), s_road, P_road).</w:t>
      </w:r>
    </w:p>
    <w:tbl>
      <w:tblPr>
        <w:tblW w:type="auto" w:w="0"/>
        <w:jc w:val="center"/>
        <w:tblLayout w:type="fixed"/>
        <w:tblLook w:firstColumn="1" w:firstRow="1" w:lastColumn="0" w:lastRow="0" w:noHBand="0" w:noVBand="1" w:val="04A0"/>
      </w:tblPr>
      <w:tblGrid>
        <w:gridCol w:w="9936"/>
      </w:tblGrid>
      <w:tr>
        <w:tc>
          <w:tcPr>
            <w:tcW w:type="dxa" w:w="9792"/>
            <w:shd w:fill="EFF6FF"/>
            <w:tcMar>
              <w:top w:w="140" w:type="dxa"/>
              <w:bottom w:w="140" w:type="dxa"/>
              <w:left w:w="200" w:type="dxa"/>
              <w:right w:w="180" w:type="dxa"/>
            </w:tcMar>
            <w:tcBorders>
              <w:top w:val="none"/>
              <w:bottom w:val="none"/>
              <w:left w:val="single" w:sz="24" w:space="0" w:color="2563EB"/>
              <w:right w:val="none"/>
            </w:tcBorders>
          </w:tcPr>
          <w:p>
            <w:pPr>
              <w:spacing w:before="40" w:after="60"/>
            </w:pPr>
            <w:r>
              <w:rPr>
                <w:rFonts w:ascii="Segoe UI" w:hAnsi="Segoe UI"/>
                <w:b/>
                <w:i w:val="0"/>
                <w:color w:val="1B365D"/>
                <w:sz w:val="21"/>
              </w:rPr>
              <w:t>🔍 Resolution of the 0.0m Interpolation Artifact</w:t>
              <w:br/>
            </w:r>
            <w:r>
              <w:rPr>
                <w:rFonts w:ascii="Segoe UI" w:hAnsi="Segoe UI"/>
                <w:b w:val="0"/>
                <w:i w:val="0"/>
                <w:color w:val="2D3748"/>
                <w:sz w:val="19"/>
              </w:rPr>
              <w:t>During early development, predictions showed an unrealistic 0.0m exit error. We discovered that ground truth arrays were cut off at the exact tunnel exit; when the model slightly overshot distance, np.interp clamped to the final coordinate. Slicing was extended by 1,000 samples (100 seconds / 1.5 km) beyond the exit, guaranteeing 100% true, un-clamped Euclidean exit errors.</w:t>
            </w:r>
          </w:p>
        </w:tc>
      </w:tr>
    </w:tbl>
    <w:p>
      <w:pPr>
        <w:spacing w:before="0" w:after="80"/>
      </w:pPr>
    </w:p>
    <w:p>
      <w:pPr>
        <w:keepNext/>
        <w:spacing w:before="400" w:after="120"/>
      </w:pPr>
      <w:r>
        <w:rPr>
          <w:rFonts w:ascii="Segoe UI" w:hAnsi="Segoe UI"/>
          <w:b/>
          <w:i w:val="0"/>
          <w:color w:val="1B365D"/>
          <w:sz w:val="32"/>
        </w:rPr>
        <w:t>7. Comprehensive Benchmark Tables Across All Models</w:t>
      </w:r>
    </w:p>
    <w:p>
      <w:pPr>
        <w:keepNext/>
        <w:spacing w:before="280" w:after="80"/>
      </w:pPr>
      <w:r>
        <w:rPr>
          <w:rFonts w:ascii="Segoe UI" w:hAnsi="Segoe UI"/>
          <w:b/>
          <w:i w:val="0"/>
          <w:color w:val="2B6CB0"/>
          <w:sz w:val="26"/>
        </w:rPr>
        <w:t>Table 1A: Executive Benchmark Scorecard (Competition Focus)</w:t>
      </w:r>
    </w:p>
    <w:p>
      <w:pPr>
        <w:spacing w:before="0" w:after="80" w:line="276" w:lineRule="auto"/>
      </w:pPr>
      <w:r>
        <w:rPr>
          <w:rFonts w:ascii="Segoe UI" w:hAnsi="Segoe UI"/>
          <w:b w:val="0"/>
          <w:i w:val="0"/>
          <w:color w:val="334155"/>
          <w:sz w:val="21"/>
        </w:rPr>
        <w:t>Compares classical Inertial Navigation against the IDNN v5 Flagship Pipeline against the SIH &lt;10% benchmark target.</w:t>
      </w:r>
    </w:p>
    <w:tbl>
      <w:tblPr>
        <w:tblW w:type="auto" w:w="0"/>
        <w:jc w:val="center"/>
        <w:tblLayout w:type="fixed"/>
        <w:tblLook w:firstColumn="1" w:firstRow="1" w:lastColumn="0" w:lastRow="0" w:noHBand="0" w:noVBand="1" w:val="04A0"/>
        <w:tblBorders>
          <w:top w:val="single" w:sz="6" w:space="0" w:color="D0D7DE"/>
          <w:bottom w:val="single" w:sz="6" w:space="0" w:color="D0D7DE"/>
          <w:left w:val="none"/>
          <w:right w:val="none"/>
          <w:insideH w:val="single" w:sz="6" w:space="0" w:color="D0D7DE"/>
          <w:insideV w:val="none"/>
        </w:tblBorders>
      </w:tblPr>
      <w:tblGrid>
        <w:gridCol w:w="1656"/>
        <w:gridCol w:w="1656"/>
        <w:gridCol w:w="1656"/>
        <w:gridCol w:w="1656"/>
        <w:gridCol w:w="1656"/>
        <w:gridCol w:w="1656"/>
      </w:tblGrid>
      <w:tr>
        <w:tc>
          <w:tcPr>
            <w:tcW w:type="dxa" w:w="2592"/>
            <w:shd w:fill="1B365D"/>
            <w:tcMar>
              <w:top w:w="140" w:type="dxa"/>
              <w:bottom w:w="140" w:type="dxa"/>
              <w:left w:w="140" w:type="dxa"/>
              <w:right w:w="140" w:type="dxa"/>
            </w:tcMar>
          </w:tcPr>
          <w:p>
            <w:pPr>
              <w:spacing w:before="40" w:after="40"/>
              <w:jc w:val="left"/>
            </w:pPr>
            <w:r>
              <w:rPr>
                <w:rFonts w:ascii="Segoe UI" w:hAnsi="Segoe UI"/>
                <w:b/>
                <w:i w:val="0"/>
                <w:color w:val="FFFFFF"/>
                <w:sz w:val="19"/>
              </w:rPr>
              <w:t>Blackout Scenario</w:t>
            </w:r>
          </w:p>
        </w:tc>
        <w:tc>
          <w:tcPr>
            <w:tcW w:type="dxa" w:w="1152"/>
            <w:shd w:fill="1B365D"/>
            <w:tcMar>
              <w:top w:w="140" w:type="dxa"/>
              <w:bottom w:w="140" w:type="dxa"/>
              <w:left w:w="140" w:type="dxa"/>
              <w:right w:w="140" w:type="dxa"/>
            </w:tcMar>
          </w:tcPr>
          <w:p>
            <w:pPr>
              <w:spacing w:before="40" w:after="40"/>
              <w:jc w:val="center"/>
            </w:pPr>
            <w:r>
              <w:rPr>
                <w:rFonts w:ascii="Segoe UI" w:hAnsi="Segoe UI"/>
                <w:b/>
                <w:i w:val="0"/>
                <w:color w:val="FFFFFF"/>
                <w:sz w:val="19"/>
              </w:rPr>
              <w:t>Distance</w:t>
            </w:r>
          </w:p>
        </w:tc>
        <w:tc>
          <w:tcPr>
            <w:tcW w:type="dxa" w:w="1152"/>
            <w:shd w:fill="1B365D"/>
            <w:tcMar>
              <w:top w:w="140" w:type="dxa"/>
              <w:bottom w:w="140" w:type="dxa"/>
              <w:left w:w="140" w:type="dxa"/>
              <w:right w:w="140" w:type="dxa"/>
            </w:tcMar>
          </w:tcPr>
          <w:p>
            <w:pPr>
              <w:spacing w:before="40" w:after="40"/>
              <w:jc w:val="center"/>
            </w:pPr>
            <w:r>
              <w:rPr>
                <w:rFonts w:ascii="Segoe UI" w:hAnsi="Segoe UI"/>
                <w:b/>
                <w:i w:val="0"/>
                <w:color w:val="FFFFFF"/>
                <w:sz w:val="19"/>
              </w:rPr>
              <w:t>Duration</w:t>
            </w:r>
          </w:p>
        </w:tc>
        <w:tc>
          <w:tcPr>
            <w:tcW w:type="dxa" w:w="1872"/>
            <w:shd w:fill="1B365D"/>
            <w:tcMar>
              <w:top w:w="140" w:type="dxa"/>
              <w:bottom w:w="140" w:type="dxa"/>
              <w:left w:w="140" w:type="dxa"/>
              <w:right w:w="140" w:type="dxa"/>
            </w:tcMar>
          </w:tcPr>
          <w:p>
            <w:pPr>
              <w:spacing w:before="40" w:after="40"/>
              <w:jc w:val="center"/>
            </w:pPr>
            <w:r>
              <w:rPr>
                <w:rFonts w:ascii="Segoe UI" w:hAnsi="Segoe UI"/>
                <w:b/>
                <w:i w:val="0"/>
                <w:color w:val="FFFFFF"/>
                <w:sz w:val="19"/>
              </w:rPr>
              <w:t>Baseline INS Drift</w:t>
            </w:r>
          </w:p>
        </w:tc>
        <w:tc>
          <w:tcPr>
            <w:tcW w:type="dxa" w:w="1872"/>
            <w:shd w:fill="1B365D"/>
            <w:tcMar>
              <w:top w:w="140" w:type="dxa"/>
              <w:bottom w:w="140" w:type="dxa"/>
              <w:left w:w="140" w:type="dxa"/>
              <w:right w:w="140" w:type="dxa"/>
            </w:tcMar>
          </w:tcPr>
          <w:p>
            <w:pPr>
              <w:spacing w:before="40" w:after="40"/>
              <w:jc w:val="center"/>
            </w:pPr>
            <w:r>
              <w:rPr>
                <w:rFonts w:ascii="Segoe UI" w:hAnsi="Segoe UI"/>
                <w:b/>
                <w:i w:val="0"/>
                <w:color w:val="FFFFFF"/>
                <w:sz w:val="19"/>
              </w:rPr>
              <w:t>IDNN v5 Flagship Drift</w:t>
            </w:r>
          </w:p>
        </w:tc>
        <w:tc>
          <w:tcPr>
            <w:tcW w:type="dxa" w:w="1152"/>
            <w:shd w:fill="1B365D"/>
            <w:tcMar>
              <w:top w:w="140" w:type="dxa"/>
              <w:bottom w:w="140" w:type="dxa"/>
              <w:left w:w="140" w:type="dxa"/>
              <w:right w:w="140" w:type="dxa"/>
            </w:tcMar>
          </w:tcPr>
          <w:p>
            <w:pPr>
              <w:spacing w:before="40" w:after="40"/>
              <w:jc w:val="center"/>
            </w:pPr>
            <w:r>
              <w:rPr>
                <w:rFonts w:ascii="Segoe UI" w:hAnsi="Segoe UI"/>
                <w:b/>
                <w:i w:val="0"/>
                <w:color w:val="FFFFFF"/>
                <w:sz w:val="19"/>
              </w:rPr>
              <w:t>SIH Status</w:t>
            </w:r>
          </w:p>
        </w:tc>
      </w:tr>
      <w:tr>
        <w:tc>
          <w:tcPr>
            <w:tcW w:type="dxa" w:w="2592"/>
            <w:shd w:fill="FFFFFF"/>
            <w:tcMar>
              <w:top w:w="100" w:type="dxa"/>
              <w:bottom w:w="100" w:type="dxa"/>
              <w:left w:w="120" w:type="dxa"/>
              <w:right w:w="120" w:type="dxa"/>
            </w:tcMar>
            <w:vAlign w:val="center"/>
          </w:tcPr>
          <w:p>
            <w:pPr>
              <w:spacing w:before="20" w:after="20"/>
              <w:jc w:val="left"/>
            </w:pPr>
            <w:r>
              <w:rPr>
                <w:rFonts w:ascii="Segoe UI" w:hAnsi="Segoe UI"/>
                <w:b w:val="0"/>
                <w:i w:val="0"/>
                <w:color w:val="334155"/>
                <w:sz w:val="18"/>
              </w:rPr>
              <w:t>Straight Highway Tunnel</w:t>
            </w:r>
          </w:p>
        </w:tc>
        <w:tc>
          <w:tcPr>
            <w:tcW w:type="dxa" w:w="1152"/>
            <w:shd w:fill="FFFFFF"/>
            <w:tcMar>
              <w:top w:w="100" w:type="dxa"/>
              <w:bottom w:w="100" w:type="dxa"/>
              <w:left w:w="120" w:type="dxa"/>
              <w:right w:w="120" w:type="dxa"/>
            </w:tcMar>
            <w:vAlign w:val="center"/>
          </w:tcPr>
          <w:p>
            <w:pPr>
              <w:spacing w:before="20" w:after="20"/>
              <w:jc w:val="center"/>
            </w:pPr>
            <w:r>
              <w:rPr>
                <w:rFonts w:ascii="Segoe UI" w:hAnsi="Segoe UI"/>
                <w:b w:val="0"/>
                <w:i w:val="0"/>
                <w:color w:val="334155"/>
                <w:sz w:val="18"/>
              </w:rPr>
              <w:t>648 m</w:t>
            </w:r>
          </w:p>
        </w:tc>
        <w:tc>
          <w:tcPr>
            <w:tcW w:type="dxa" w:w="1152"/>
            <w:shd w:fill="FFFFFF"/>
            <w:tcMar>
              <w:top w:w="100" w:type="dxa"/>
              <w:bottom w:w="100" w:type="dxa"/>
              <w:left w:w="120" w:type="dxa"/>
              <w:right w:w="120" w:type="dxa"/>
            </w:tcMar>
            <w:vAlign w:val="center"/>
          </w:tcPr>
          <w:p>
            <w:pPr>
              <w:spacing w:before="20" w:after="20"/>
              <w:jc w:val="center"/>
            </w:pPr>
            <w:r>
              <w:rPr>
                <w:rFonts w:ascii="Segoe UI" w:hAnsi="Segoe UI"/>
                <w:b w:val="0"/>
                <w:i w:val="0"/>
                <w:color w:val="334155"/>
                <w:sz w:val="18"/>
              </w:rPr>
              <w:t>30 s</w:t>
            </w:r>
          </w:p>
        </w:tc>
        <w:tc>
          <w:tcPr>
            <w:tcW w:type="dxa" w:w="1872"/>
            <w:shd w:fill="FFFFFF"/>
            <w:tcMar>
              <w:top w:w="100" w:type="dxa"/>
              <w:bottom w:w="100" w:type="dxa"/>
              <w:left w:w="120" w:type="dxa"/>
              <w:right w:w="120" w:type="dxa"/>
            </w:tcMar>
            <w:vAlign w:val="center"/>
          </w:tcPr>
          <w:p>
            <w:pPr>
              <w:spacing w:before="20" w:after="20"/>
              <w:jc w:val="center"/>
            </w:pPr>
            <w:r>
              <w:rPr>
                <w:rFonts w:ascii="Segoe UI" w:hAnsi="Segoe UI"/>
                <w:b w:val="0"/>
                <w:i w:val="0"/>
                <w:color w:val="334155"/>
                <w:sz w:val="18"/>
              </w:rPr>
              <w:t>789.3 m (121.8%)</w:t>
            </w:r>
          </w:p>
        </w:tc>
        <w:tc>
          <w:tcPr>
            <w:tcW w:type="dxa" w:w="1872"/>
            <w:shd w:fill="FFFFFF"/>
            <w:tcMar>
              <w:top w:w="100" w:type="dxa"/>
              <w:bottom w:w="100" w:type="dxa"/>
              <w:left w:w="120" w:type="dxa"/>
              <w:right w:w="120" w:type="dxa"/>
            </w:tcMar>
            <w:vAlign w:val="center"/>
          </w:tcPr>
          <w:p>
            <w:pPr>
              <w:spacing w:before="20" w:after="20"/>
              <w:jc w:val="center"/>
            </w:pPr>
            <w:r>
              <w:rPr>
                <w:rFonts w:ascii="Segoe UI" w:hAnsi="Segoe UI"/>
                <w:b/>
                <w:i w:val="0"/>
                <w:color w:val="0F5132"/>
                <w:sz w:val="18"/>
              </w:rPr>
              <w:t>12.0 m (1.9%) 🏆</w:t>
            </w:r>
          </w:p>
        </w:tc>
        <w:tc>
          <w:tcPr>
            <w:tcW w:type="dxa" w:w="1152"/>
            <w:shd w:fill="FFFFFF"/>
            <w:tcMar>
              <w:top w:w="100" w:type="dxa"/>
              <w:bottom w:w="100" w:type="dxa"/>
              <w:left w:w="120" w:type="dxa"/>
              <w:right w:w="120" w:type="dxa"/>
            </w:tcMar>
            <w:vAlign w:val="center"/>
          </w:tcPr>
          <w:p>
            <w:pPr>
              <w:spacing w:before="20" w:after="20"/>
              <w:jc w:val="center"/>
            </w:pPr>
            <w:r>
              <w:rPr>
                <w:rFonts w:ascii="Segoe UI" w:hAnsi="Segoe UI"/>
                <w:b/>
                <w:i w:val="0"/>
                <w:color w:val="0F5132"/>
                <w:sz w:val="18"/>
              </w:rPr>
              <w:t>PASSED</w:t>
            </w:r>
          </w:p>
        </w:tc>
      </w:tr>
      <w:tr>
        <w:tc>
          <w:tcPr>
            <w:tcW w:type="dxa" w:w="2592"/>
            <w:shd w:fill="F8FAFC"/>
            <w:tcMar>
              <w:top w:w="100" w:type="dxa"/>
              <w:bottom w:w="100" w:type="dxa"/>
              <w:left w:w="120" w:type="dxa"/>
              <w:right w:w="120" w:type="dxa"/>
            </w:tcMar>
            <w:vAlign w:val="center"/>
          </w:tcPr>
          <w:p>
            <w:pPr>
              <w:spacing w:before="20" w:after="20"/>
              <w:jc w:val="left"/>
            </w:pPr>
            <w:r>
              <w:rPr>
                <w:rFonts w:ascii="Segoe UI" w:hAnsi="Segoe UI"/>
                <w:b w:val="0"/>
                <w:i w:val="0"/>
                <w:color w:val="334155"/>
                <w:sz w:val="18"/>
              </w:rPr>
              <w:t>Short Underpass</w:t>
            </w:r>
          </w:p>
        </w:tc>
        <w:tc>
          <w:tcPr>
            <w:tcW w:type="dxa" w:w="1152"/>
            <w:shd w:fill="F8FAFC"/>
            <w:tcMar>
              <w:top w:w="100" w:type="dxa"/>
              <w:bottom w:w="100" w:type="dxa"/>
              <w:left w:w="120" w:type="dxa"/>
              <w:right w:w="120" w:type="dxa"/>
            </w:tcMar>
            <w:vAlign w:val="center"/>
          </w:tcPr>
          <w:p>
            <w:pPr>
              <w:spacing w:before="20" w:after="20"/>
              <w:jc w:val="center"/>
            </w:pPr>
            <w:r>
              <w:rPr>
                <w:rFonts w:ascii="Segoe UI" w:hAnsi="Segoe UI"/>
                <w:b w:val="0"/>
                <w:i w:val="0"/>
                <w:color w:val="334155"/>
                <w:sz w:val="18"/>
              </w:rPr>
              <w:t>219 m</w:t>
            </w:r>
          </w:p>
        </w:tc>
        <w:tc>
          <w:tcPr>
            <w:tcW w:type="dxa" w:w="1152"/>
            <w:shd w:fill="F8FAFC"/>
            <w:tcMar>
              <w:top w:w="100" w:type="dxa"/>
              <w:bottom w:w="100" w:type="dxa"/>
              <w:left w:w="120" w:type="dxa"/>
              <w:right w:w="120" w:type="dxa"/>
            </w:tcMar>
            <w:vAlign w:val="center"/>
          </w:tcPr>
          <w:p>
            <w:pPr>
              <w:spacing w:before="20" w:after="20"/>
              <w:jc w:val="center"/>
            </w:pPr>
            <w:r>
              <w:rPr>
                <w:rFonts w:ascii="Segoe UI" w:hAnsi="Segoe UI"/>
                <w:b w:val="0"/>
                <w:i w:val="0"/>
                <w:color w:val="334155"/>
                <w:sz w:val="18"/>
              </w:rPr>
              <w:t>30 s</w:t>
            </w:r>
          </w:p>
        </w:tc>
        <w:tc>
          <w:tcPr>
            <w:tcW w:type="dxa" w:w="1872"/>
            <w:shd w:fill="F8FAFC"/>
            <w:tcMar>
              <w:top w:w="100" w:type="dxa"/>
              <w:bottom w:w="100" w:type="dxa"/>
              <w:left w:w="120" w:type="dxa"/>
              <w:right w:w="120" w:type="dxa"/>
            </w:tcMar>
            <w:vAlign w:val="center"/>
          </w:tcPr>
          <w:p>
            <w:pPr>
              <w:spacing w:before="20" w:after="20"/>
              <w:jc w:val="center"/>
            </w:pPr>
            <w:r>
              <w:rPr>
                <w:rFonts w:ascii="Segoe UI" w:hAnsi="Segoe UI"/>
                <w:b w:val="0"/>
                <w:i w:val="0"/>
                <w:color w:val="334155"/>
                <w:sz w:val="18"/>
              </w:rPr>
              <w:t>946.7 m (431.4%)</w:t>
            </w:r>
          </w:p>
        </w:tc>
        <w:tc>
          <w:tcPr>
            <w:tcW w:type="dxa" w:w="1872"/>
            <w:shd w:fill="F8FAFC"/>
            <w:tcMar>
              <w:top w:w="100" w:type="dxa"/>
              <w:bottom w:w="100" w:type="dxa"/>
              <w:left w:w="120" w:type="dxa"/>
              <w:right w:w="120" w:type="dxa"/>
            </w:tcMar>
            <w:vAlign w:val="center"/>
          </w:tcPr>
          <w:p>
            <w:pPr>
              <w:spacing w:before="20" w:after="20"/>
              <w:jc w:val="center"/>
            </w:pPr>
            <w:r>
              <w:rPr>
                <w:rFonts w:ascii="Segoe UI" w:hAnsi="Segoe UI"/>
                <w:b/>
                <w:i w:val="0"/>
                <w:color w:val="0F5132"/>
                <w:sz w:val="18"/>
              </w:rPr>
              <w:t>6.2 m (2.8%) 🏆</w:t>
            </w:r>
          </w:p>
        </w:tc>
        <w:tc>
          <w:tcPr>
            <w:tcW w:type="dxa" w:w="1152"/>
            <w:shd w:fill="F8FAFC"/>
            <w:tcMar>
              <w:top w:w="100" w:type="dxa"/>
              <w:bottom w:w="100" w:type="dxa"/>
              <w:left w:w="120" w:type="dxa"/>
              <w:right w:w="120" w:type="dxa"/>
            </w:tcMar>
            <w:vAlign w:val="center"/>
          </w:tcPr>
          <w:p>
            <w:pPr>
              <w:spacing w:before="20" w:after="20"/>
              <w:jc w:val="center"/>
            </w:pPr>
            <w:r>
              <w:rPr>
                <w:rFonts w:ascii="Segoe UI" w:hAnsi="Segoe UI"/>
                <w:b/>
                <w:i w:val="0"/>
                <w:color w:val="0F5132"/>
                <w:sz w:val="18"/>
              </w:rPr>
              <w:t>PASSED</w:t>
            </w:r>
          </w:p>
        </w:tc>
      </w:tr>
      <w:tr>
        <w:tc>
          <w:tcPr>
            <w:tcW w:type="dxa" w:w="2592"/>
            <w:shd w:fill="FFFFFF"/>
            <w:tcMar>
              <w:top w:w="100" w:type="dxa"/>
              <w:bottom w:w="100" w:type="dxa"/>
              <w:left w:w="120" w:type="dxa"/>
              <w:right w:w="120" w:type="dxa"/>
            </w:tcMar>
            <w:vAlign w:val="center"/>
          </w:tcPr>
          <w:p>
            <w:pPr>
              <w:spacing w:before="20" w:after="20"/>
              <w:jc w:val="left"/>
            </w:pPr>
            <w:r>
              <w:rPr>
                <w:rFonts w:ascii="Segoe UI" w:hAnsi="Segoe UI"/>
                <w:b w:val="0"/>
                <w:i w:val="0"/>
                <w:color w:val="334155"/>
                <w:sz w:val="18"/>
              </w:rPr>
              <w:t>Medium Tunnel (Stop &amp; Go)</w:t>
            </w:r>
          </w:p>
        </w:tc>
        <w:tc>
          <w:tcPr>
            <w:tcW w:type="dxa" w:w="1152"/>
            <w:shd w:fill="FFFFFF"/>
            <w:tcMar>
              <w:top w:w="100" w:type="dxa"/>
              <w:bottom w:w="100" w:type="dxa"/>
              <w:left w:w="120" w:type="dxa"/>
              <w:right w:w="120" w:type="dxa"/>
            </w:tcMar>
            <w:vAlign w:val="center"/>
          </w:tcPr>
          <w:p>
            <w:pPr>
              <w:spacing w:before="20" w:after="20"/>
              <w:jc w:val="center"/>
            </w:pPr>
            <w:r>
              <w:rPr>
                <w:rFonts w:ascii="Segoe UI" w:hAnsi="Segoe UI"/>
                <w:b w:val="0"/>
                <w:i w:val="0"/>
                <w:color w:val="334155"/>
                <w:sz w:val="18"/>
              </w:rPr>
              <w:t>448 m</w:t>
            </w:r>
          </w:p>
        </w:tc>
        <w:tc>
          <w:tcPr>
            <w:tcW w:type="dxa" w:w="1152"/>
            <w:shd w:fill="FFFFFF"/>
            <w:tcMar>
              <w:top w:w="100" w:type="dxa"/>
              <w:bottom w:w="100" w:type="dxa"/>
              <w:left w:w="120" w:type="dxa"/>
              <w:right w:w="120" w:type="dxa"/>
            </w:tcMar>
            <w:vAlign w:val="center"/>
          </w:tcPr>
          <w:p>
            <w:pPr>
              <w:spacing w:before="20" w:after="20"/>
              <w:jc w:val="center"/>
            </w:pPr>
            <w:r>
              <w:rPr>
                <w:rFonts w:ascii="Segoe UI" w:hAnsi="Segoe UI"/>
                <w:b w:val="0"/>
                <w:i w:val="0"/>
                <w:color w:val="334155"/>
                <w:sz w:val="18"/>
              </w:rPr>
              <w:t>60 s</w:t>
            </w:r>
          </w:p>
        </w:tc>
        <w:tc>
          <w:tcPr>
            <w:tcW w:type="dxa" w:w="1872"/>
            <w:shd w:fill="FFFFFF"/>
            <w:tcMar>
              <w:top w:w="100" w:type="dxa"/>
              <w:bottom w:w="100" w:type="dxa"/>
              <w:left w:w="120" w:type="dxa"/>
              <w:right w:w="120" w:type="dxa"/>
            </w:tcMar>
            <w:vAlign w:val="center"/>
          </w:tcPr>
          <w:p>
            <w:pPr>
              <w:spacing w:before="20" w:after="20"/>
              <w:jc w:val="center"/>
            </w:pPr>
            <w:r>
              <w:rPr>
                <w:rFonts w:ascii="Segoe UI" w:hAnsi="Segoe UI"/>
                <w:b w:val="0"/>
                <w:i w:val="0"/>
                <w:color w:val="334155"/>
                <w:sz w:val="18"/>
              </w:rPr>
              <w:t>3,284.0 m (733.0%)</w:t>
            </w:r>
          </w:p>
        </w:tc>
        <w:tc>
          <w:tcPr>
            <w:tcW w:type="dxa" w:w="1872"/>
            <w:shd w:fill="FFFFFF"/>
            <w:tcMar>
              <w:top w:w="100" w:type="dxa"/>
              <w:bottom w:w="100" w:type="dxa"/>
              <w:left w:w="120" w:type="dxa"/>
              <w:right w:w="120" w:type="dxa"/>
            </w:tcMar>
            <w:vAlign w:val="center"/>
          </w:tcPr>
          <w:p>
            <w:pPr>
              <w:spacing w:before="20" w:after="20"/>
              <w:jc w:val="center"/>
            </w:pPr>
            <w:r>
              <w:rPr>
                <w:rFonts w:ascii="Segoe UI" w:hAnsi="Segoe UI"/>
                <w:b/>
                <w:i w:val="0"/>
                <w:color w:val="0F5132"/>
                <w:sz w:val="18"/>
              </w:rPr>
              <w:t>43.4 m (9.7%) 🏆</w:t>
            </w:r>
          </w:p>
        </w:tc>
        <w:tc>
          <w:tcPr>
            <w:tcW w:type="dxa" w:w="1152"/>
            <w:shd w:fill="FFFFFF"/>
            <w:tcMar>
              <w:top w:w="100" w:type="dxa"/>
              <w:bottom w:w="100" w:type="dxa"/>
              <w:left w:w="120" w:type="dxa"/>
              <w:right w:w="120" w:type="dxa"/>
            </w:tcMar>
            <w:vAlign w:val="center"/>
          </w:tcPr>
          <w:p>
            <w:pPr>
              <w:spacing w:before="20" w:after="20"/>
              <w:jc w:val="center"/>
            </w:pPr>
            <w:r>
              <w:rPr>
                <w:rFonts w:ascii="Segoe UI" w:hAnsi="Segoe UI"/>
                <w:b/>
                <w:i w:val="0"/>
                <w:color w:val="0F5132"/>
                <w:sz w:val="18"/>
              </w:rPr>
              <w:t>PASSED</w:t>
            </w:r>
          </w:p>
        </w:tc>
      </w:tr>
      <w:tr>
        <w:tc>
          <w:tcPr>
            <w:tcW w:type="dxa" w:w="2592"/>
            <w:shd w:fill="F8FAFC"/>
            <w:tcMar>
              <w:top w:w="100" w:type="dxa"/>
              <w:bottom w:w="100" w:type="dxa"/>
              <w:left w:w="120" w:type="dxa"/>
              <w:right w:w="120" w:type="dxa"/>
            </w:tcMar>
            <w:vAlign w:val="center"/>
          </w:tcPr>
          <w:p>
            <w:pPr>
              <w:spacing w:before="20" w:after="20"/>
              <w:jc w:val="left"/>
            </w:pPr>
            <w:r>
              <w:rPr>
                <w:rFonts w:ascii="Segoe UI" w:hAnsi="Segoe UI"/>
                <w:b w:val="0"/>
                <w:i w:val="0"/>
                <w:color w:val="334155"/>
                <w:sz w:val="18"/>
              </w:rPr>
              <w:t>Long Mountain Tunnel</w:t>
            </w:r>
          </w:p>
        </w:tc>
        <w:tc>
          <w:tcPr>
            <w:tcW w:type="dxa" w:w="1152"/>
            <w:shd w:fill="F8FAFC"/>
            <w:tcMar>
              <w:top w:w="100" w:type="dxa"/>
              <w:bottom w:w="100" w:type="dxa"/>
              <w:left w:w="120" w:type="dxa"/>
              <w:right w:w="120" w:type="dxa"/>
            </w:tcMar>
            <w:vAlign w:val="center"/>
          </w:tcPr>
          <w:p>
            <w:pPr>
              <w:spacing w:before="20" w:after="20"/>
              <w:jc w:val="center"/>
            </w:pPr>
            <w:r>
              <w:rPr>
                <w:rFonts w:ascii="Segoe UI" w:hAnsi="Segoe UI"/>
                <w:b w:val="0"/>
                <w:i w:val="0"/>
                <w:color w:val="334155"/>
                <w:sz w:val="18"/>
              </w:rPr>
              <w:t>1,680 m</w:t>
            </w:r>
          </w:p>
        </w:tc>
        <w:tc>
          <w:tcPr>
            <w:tcW w:type="dxa" w:w="1152"/>
            <w:shd w:fill="F8FAFC"/>
            <w:tcMar>
              <w:top w:w="100" w:type="dxa"/>
              <w:bottom w:w="100" w:type="dxa"/>
              <w:left w:w="120" w:type="dxa"/>
              <w:right w:w="120" w:type="dxa"/>
            </w:tcMar>
            <w:vAlign w:val="center"/>
          </w:tcPr>
          <w:p>
            <w:pPr>
              <w:spacing w:before="20" w:after="20"/>
              <w:jc w:val="center"/>
            </w:pPr>
            <w:r>
              <w:rPr>
                <w:rFonts w:ascii="Segoe UI" w:hAnsi="Segoe UI"/>
                <w:b w:val="0"/>
                <w:i w:val="0"/>
                <w:color w:val="334155"/>
                <w:sz w:val="18"/>
              </w:rPr>
              <w:t>120 s</w:t>
            </w:r>
          </w:p>
        </w:tc>
        <w:tc>
          <w:tcPr>
            <w:tcW w:type="dxa" w:w="1872"/>
            <w:shd w:fill="F8FAFC"/>
            <w:tcMar>
              <w:top w:w="100" w:type="dxa"/>
              <w:bottom w:w="100" w:type="dxa"/>
              <w:left w:w="120" w:type="dxa"/>
              <w:right w:w="120" w:type="dxa"/>
            </w:tcMar>
            <w:vAlign w:val="center"/>
          </w:tcPr>
          <w:p>
            <w:pPr>
              <w:spacing w:before="20" w:after="20"/>
              <w:jc w:val="center"/>
            </w:pPr>
            <w:r>
              <w:rPr>
                <w:rFonts w:ascii="Segoe UI" w:hAnsi="Segoe UI"/>
                <w:b w:val="0"/>
                <w:i w:val="0"/>
                <w:color w:val="334155"/>
                <w:sz w:val="18"/>
              </w:rPr>
              <w:t>5,971.9 m (355.5%)</w:t>
            </w:r>
          </w:p>
        </w:tc>
        <w:tc>
          <w:tcPr>
            <w:tcW w:type="dxa" w:w="1872"/>
            <w:shd w:fill="F8FAFC"/>
            <w:tcMar>
              <w:top w:w="100" w:type="dxa"/>
              <w:bottom w:w="100" w:type="dxa"/>
              <w:left w:w="120" w:type="dxa"/>
              <w:right w:w="120" w:type="dxa"/>
            </w:tcMar>
            <w:vAlign w:val="center"/>
          </w:tcPr>
          <w:p>
            <w:pPr>
              <w:spacing w:before="20" w:after="20"/>
              <w:jc w:val="center"/>
            </w:pPr>
            <w:r>
              <w:rPr>
                <w:rFonts w:ascii="Segoe UI" w:hAnsi="Segoe UI"/>
                <w:b/>
                <w:i w:val="0"/>
                <w:color w:val="0F5132"/>
                <w:sz w:val="18"/>
              </w:rPr>
              <w:t>86.4 m (5.1%) 🏆</w:t>
            </w:r>
          </w:p>
        </w:tc>
        <w:tc>
          <w:tcPr>
            <w:tcW w:type="dxa" w:w="1152"/>
            <w:shd w:fill="F8FAFC"/>
            <w:tcMar>
              <w:top w:w="100" w:type="dxa"/>
              <w:bottom w:w="100" w:type="dxa"/>
              <w:left w:w="120" w:type="dxa"/>
              <w:right w:w="120" w:type="dxa"/>
            </w:tcMar>
            <w:vAlign w:val="center"/>
          </w:tcPr>
          <w:p>
            <w:pPr>
              <w:spacing w:before="20" w:after="20"/>
              <w:jc w:val="center"/>
            </w:pPr>
            <w:r>
              <w:rPr>
                <w:rFonts w:ascii="Segoe UI" w:hAnsi="Segoe UI"/>
                <w:b/>
                <w:i w:val="0"/>
                <w:color w:val="0F5132"/>
                <w:sz w:val="18"/>
              </w:rPr>
              <w:t>PASSED</w:t>
            </w:r>
          </w:p>
        </w:tc>
      </w:tr>
      <w:tr>
        <w:tc>
          <w:tcPr>
            <w:tcW w:type="dxa" w:w="2592"/>
            <w:shd w:fill="FFFFFF"/>
            <w:tcMar>
              <w:top w:w="100" w:type="dxa"/>
              <w:bottom w:w="100" w:type="dxa"/>
              <w:left w:w="120" w:type="dxa"/>
              <w:right w:w="120" w:type="dxa"/>
            </w:tcMar>
            <w:vAlign w:val="center"/>
          </w:tcPr>
          <w:p>
            <w:pPr>
              <w:spacing w:before="20" w:after="20"/>
              <w:jc w:val="left"/>
            </w:pPr>
            <w:r>
              <w:rPr>
                <w:rFonts w:ascii="Segoe UI" w:hAnsi="Segoe UI"/>
                <w:b w:val="0"/>
                <w:i w:val="0"/>
                <w:color w:val="334155"/>
                <w:sz w:val="18"/>
              </w:rPr>
              <w:t>Complex City Canyon</w:t>
            </w:r>
          </w:p>
        </w:tc>
        <w:tc>
          <w:tcPr>
            <w:tcW w:type="dxa" w:w="1152"/>
            <w:shd w:fill="FFFFFF"/>
            <w:tcMar>
              <w:top w:w="100" w:type="dxa"/>
              <w:bottom w:w="100" w:type="dxa"/>
              <w:left w:w="120" w:type="dxa"/>
              <w:right w:w="120" w:type="dxa"/>
            </w:tcMar>
            <w:vAlign w:val="center"/>
          </w:tcPr>
          <w:p>
            <w:pPr>
              <w:spacing w:before="20" w:after="20"/>
              <w:jc w:val="center"/>
            </w:pPr>
            <w:r>
              <w:rPr>
                <w:rFonts w:ascii="Segoe UI" w:hAnsi="Segoe UI"/>
                <w:b w:val="0"/>
                <w:i w:val="0"/>
                <w:color w:val="334155"/>
                <w:sz w:val="18"/>
              </w:rPr>
              <w:t>600 m</w:t>
            </w:r>
          </w:p>
        </w:tc>
        <w:tc>
          <w:tcPr>
            <w:tcW w:type="dxa" w:w="1152"/>
            <w:shd w:fill="FFFFFF"/>
            <w:tcMar>
              <w:top w:w="100" w:type="dxa"/>
              <w:bottom w:w="100" w:type="dxa"/>
              <w:left w:w="120" w:type="dxa"/>
              <w:right w:w="120" w:type="dxa"/>
            </w:tcMar>
            <w:vAlign w:val="center"/>
          </w:tcPr>
          <w:p>
            <w:pPr>
              <w:spacing w:before="20" w:after="20"/>
              <w:jc w:val="center"/>
            </w:pPr>
            <w:r>
              <w:rPr>
                <w:rFonts w:ascii="Segoe UI" w:hAnsi="Segoe UI"/>
                <w:b w:val="0"/>
                <w:i w:val="0"/>
                <w:color w:val="334155"/>
                <w:sz w:val="18"/>
              </w:rPr>
              <w:t>90 s</w:t>
            </w:r>
          </w:p>
        </w:tc>
        <w:tc>
          <w:tcPr>
            <w:tcW w:type="dxa" w:w="1872"/>
            <w:shd w:fill="FFFFFF"/>
            <w:tcMar>
              <w:top w:w="100" w:type="dxa"/>
              <w:bottom w:w="100" w:type="dxa"/>
              <w:left w:w="120" w:type="dxa"/>
              <w:right w:w="120" w:type="dxa"/>
            </w:tcMar>
            <w:vAlign w:val="center"/>
          </w:tcPr>
          <w:p>
            <w:pPr>
              <w:spacing w:before="20" w:after="20"/>
              <w:jc w:val="center"/>
            </w:pPr>
            <w:r>
              <w:rPr>
                <w:rFonts w:ascii="Segoe UI" w:hAnsi="Segoe UI"/>
                <w:b w:val="0"/>
                <w:i w:val="0"/>
                <w:color w:val="334155"/>
                <w:sz w:val="18"/>
              </w:rPr>
              <w:t>3,052.4 m (508.8%)</w:t>
            </w:r>
          </w:p>
        </w:tc>
        <w:tc>
          <w:tcPr>
            <w:tcW w:type="dxa" w:w="1872"/>
            <w:shd w:fill="FFFFFF"/>
            <w:tcMar>
              <w:top w:w="100" w:type="dxa"/>
              <w:bottom w:w="100" w:type="dxa"/>
              <w:left w:w="120" w:type="dxa"/>
              <w:right w:w="120" w:type="dxa"/>
            </w:tcMar>
            <w:vAlign w:val="center"/>
          </w:tcPr>
          <w:p>
            <w:pPr>
              <w:spacing w:before="20" w:after="20"/>
              <w:jc w:val="center"/>
            </w:pPr>
            <w:r>
              <w:rPr>
                <w:rFonts w:ascii="Segoe UI" w:hAnsi="Segoe UI"/>
                <w:b w:val="0"/>
                <w:i w:val="0"/>
                <w:color w:val="334155"/>
                <w:sz w:val="18"/>
              </w:rPr>
              <w:t>85.6 m (14.3%)</w:t>
            </w:r>
          </w:p>
        </w:tc>
        <w:tc>
          <w:tcPr>
            <w:tcW w:type="dxa" w:w="1152"/>
            <w:shd w:fill="FFFFFF"/>
            <w:tcMar>
              <w:top w:w="100" w:type="dxa"/>
              <w:bottom w:w="100" w:type="dxa"/>
              <w:left w:w="120" w:type="dxa"/>
              <w:right w:w="120" w:type="dxa"/>
            </w:tcMar>
            <w:vAlign w:val="center"/>
          </w:tcPr>
          <w:p>
            <w:pPr>
              <w:spacing w:before="20" w:after="20"/>
              <w:jc w:val="center"/>
            </w:pPr>
            <w:r>
              <w:rPr>
                <w:rFonts w:ascii="Segoe UI" w:hAnsi="Segoe UI"/>
                <w:b w:val="0"/>
                <w:i w:val="0"/>
                <w:color w:val="334155"/>
                <w:sz w:val="18"/>
              </w:rPr>
              <w:t>Improved</w:t>
            </w:r>
          </w:p>
        </w:tc>
      </w:tr>
      <w:tr>
        <w:tc>
          <w:tcPr>
            <w:tcW w:type="dxa" w:w="2592"/>
            <w:shd w:fill="F8FAFC"/>
            <w:tcMar>
              <w:top w:w="100" w:type="dxa"/>
              <w:bottom w:w="100" w:type="dxa"/>
              <w:left w:w="120" w:type="dxa"/>
              <w:right w:w="120" w:type="dxa"/>
            </w:tcMar>
            <w:vAlign w:val="center"/>
          </w:tcPr>
          <w:p>
            <w:pPr>
              <w:spacing w:before="20" w:after="20"/>
              <w:jc w:val="left"/>
            </w:pPr>
            <w:r>
              <w:rPr>
                <w:rFonts w:ascii="Segoe UI" w:hAnsi="Segoe UI"/>
                <w:b w:val="0"/>
                <w:i w:val="0"/>
                <w:color w:val="334155"/>
                <w:sz w:val="18"/>
              </w:rPr>
              <w:t>Full 105 km Continuous Drive</w:t>
            </w:r>
          </w:p>
        </w:tc>
        <w:tc>
          <w:tcPr>
            <w:tcW w:type="dxa" w:w="1152"/>
            <w:shd w:fill="F8FAFC"/>
            <w:tcMar>
              <w:top w:w="100" w:type="dxa"/>
              <w:bottom w:w="100" w:type="dxa"/>
              <w:left w:w="120" w:type="dxa"/>
              <w:right w:w="120" w:type="dxa"/>
            </w:tcMar>
            <w:vAlign w:val="center"/>
          </w:tcPr>
          <w:p>
            <w:pPr>
              <w:spacing w:before="20" w:after="20"/>
              <w:jc w:val="center"/>
            </w:pPr>
            <w:r>
              <w:rPr>
                <w:rFonts w:ascii="Segoe UI" w:hAnsi="Segoe UI"/>
                <w:b w:val="0"/>
                <w:i w:val="0"/>
                <w:color w:val="334155"/>
                <w:sz w:val="18"/>
              </w:rPr>
              <w:t>105.1 km</w:t>
            </w:r>
          </w:p>
        </w:tc>
        <w:tc>
          <w:tcPr>
            <w:tcW w:type="dxa" w:w="1152"/>
            <w:shd w:fill="F8FAFC"/>
            <w:tcMar>
              <w:top w:w="100" w:type="dxa"/>
              <w:bottom w:w="100" w:type="dxa"/>
              <w:left w:w="120" w:type="dxa"/>
              <w:right w:w="120" w:type="dxa"/>
            </w:tcMar>
            <w:vAlign w:val="center"/>
          </w:tcPr>
          <w:p>
            <w:pPr>
              <w:spacing w:before="20" w:after="20"/>
              <w:jc w:val="center"/>
            </w:pPr>
            <w:r>
              <w:rPr>
                <w:rFonts w:ascii="Segoe UI" w:hAnsi="Segoe UI"/>
                <w:b w:val="0"/>
                <w:i w:val="0"/>
                <w:color w:val="334155"/>
                <w:sz w:val="18"/>
              </w:rPr>
              <w:t>100 min</w:t>
            </w:r>
          </w:p>
        </w:tc>
        <w:tc>
          <w:tcPr>
            <w:tcW w:type="dxa" w:w="1872"/>
            <w:shd w:fill="F8FAFC"/>
            <w:tcMar>
              <w:top w:w="100" w:type="dxa"/>
              <w:bottom w:w="100" w:type="dxa"/>
              <w:left w:w="120" w:type="dxa"/>
              <w:right w:w="120" w:type="dxa"/>
            </w:tcMar>
            <w:vAlign w:val="center"/>
          </w:tcPr>
          <w:p>
            <w:pPr>
              <w:spacing w:before="20" w:after="20"/>
              <w:jc w:val="center"/>
            </w:pPr>
            <w:r>
              <w:rPr>
                <w:rFonts w:ascii="Segoe UI" w:hAnsi="Segoe UI"/>
                <w:b w:val="0"/>
                <w:i w:val="0"/>
                <w:color w:val="334155"/>
                <w:sz w:val="18"/>
              </w:rPr>
              <w:t>426.6 km (405.9%)</w:t>
            </w:r>
          </w:p>
        </w:tc>
        <w:tc>
          <w:tcPr>
            <w:tcW w:type="dxa" w:w="1872"/>
            <w:shd w:fill="F8FAFC"/>
            <w:tcMar>
              <w:top w:w="100" w:type="dxa"/>
              <w:bottom w:w="100" w:type="dxa"/>
              <w:left w:w="120" w:type="dxa"/>
              <w:right w:w="120" w:type="dxa"/>
            </w:tcMar>
            <w:vAlign w:val="center"/>
          </w:tcPr>
          <w:p>
            <w:pPr>
              <w:spacing w:before="20" w:after="20"/>
              <w:jc w:val="center"/>
            </w:pPr>
            <w:r>
              <w:rPr>
                <w:rFonts w:ascii="Segoe UI" w:hAnsi="Segoe UI"/>
                <w:b/>
                <w:i w:val="0"/>
                <w:color w:val="0F5132"/>
                <w:sz w:val="18"/>
              </w:rPr>
              <w:t>5.3 km (5.0%) 🏆</w:t>
            </w:r>
          </w:p>
        </w:tc>
        <w:tc>
          <w:tcPr>
            <w:tcW w:type="dxa" w:w="1152"/>
            <w:shd w:fill="F8FAFC"/>
            <w:tcMar>
              <w:top w:w="100" w:type="dxa"/>
              <w:bottom w:w="100" w:type="dxa"/>
              <w:left w:w="120" w:type="dxa"/>
              <w:right w:w="120" w:type="dxa"/>
            </w:tcMar>
            <w:vAlign w:val="center"/>
          </w:tcPr>
          <w:p>
            <w:pPr>
              <w:spacing w:before="20" w:after="20"/>
              <w:jc w:val="center"/>
            </w:pPr>
            <w:r>
              <w:rPr>
                <w:rFonts w:ascii="Segoe UI" w:hAnsi="Segoe UI"/>
                <w:b/>
                <w:i w:val="0"/>
                <w:color w:val="0F5132"/>
                <w:sz w:val="18"/>
              </w:rPr>
              <w:t>PASSED</w:t>
            </w:r>
          </w:p>
        </w:tc>
      </w:tr>
    </w:tbl>
    <w:p>
      <w:pPr>
        <w:spacing w:before="40" w:after="120"/>
      </w:pPr>
    </w:p>
    <w:p>
      <w:pPr>
        <w:keepNext/>
        <w:spacing w:before="280" w:after="80"/>
      </w:pPr>
      <w:r>
        <w:rPr>
          <w:rFonts w:ascii="Segoe UI" w:hAnsi="Segoe UI"/>
          <w:b/>
          <w:i w:val="0"/>
          <w:color w:val="2B6CB0"/>
          <w:sz w:val="26"/>
        </w:rPr>
        <w:t>Table 1B: Complete Multi-Model Evolution (Along-Track Distance &amp; Drift %)</w:t>
      </w:r>
    </w:p>
    <w:p>
      <w:pPr>
        <w:spacing w:before="0" w:after="80" w:line="276" w:lineRule="auto"/>
      </w:pPr>
      <w:r>
        <w:rPr>
          <w:rFonts w:ascii="Segoe UI" w:hAnsi="Segoe UI"/>
          <w:b w:val="0"/>
          <w:i w:val="0"/>
          <w:color w:val="334155"/>
          <w:sz w:val="21"/>
        </w:rPr>
        <w:t>Tracks error progression across all 6 model generations.</w:t>
      </w:r>
    </w:p>
    <w:tbl>
      <w:tblPr>
        <w:tblW w:type="auto" w:w="0"/>
        <w:jc w:val="center"/>
        <w:tblLayout w:type="fixed"/>
        <w:tblLook w:firstColumn="1" w:firstRow="1" w:lastColumn="0" w:lastRow="0" w:noHBand="0" w:noVBand="1" w:val="04A0"/>
        <w:tblBorders>
          <w:top w:val="single" w:sz="6" w:space="0" w:color="D0D7DE"/>
          <w:bottom w:val="single" w:sz="6" w:space="0" w:color="D0D7DE"/>
          <w:left w:val="none"/>
          <w:right w:val="none"/>
          <w:insideH w:val="single" w:sz="6" w:space="0" w:color="D0D7DE"/>
          <w:insideV w:val="none"/>
        </w:tblBorders>
      </w:tblPr>
      <w:tblGrid>
        <w:gridCol w:w="1242"/>
        <w:gridCol w:w="1242"/>
        <w:gridCol w:w="1242"/>
        <w:gridCol w:w="1242"/>
        <w:gridCol w:w="1242"/>
        <w:gridCol w:w="1242"/>
        <w:gridCol w:w="1242"/>
        <w:gridCol w:w="1242"/>
      </w:tblGrid>
      <w:tr>
        <w:tc>
          <w:tcPr>
            <w:tcW w:type="dxa" w:w="2016"/>
            <w:shd w:fill="1B365D"/>
            <w:tcMar>
              <w:top w:w="140" w:type="dxa"/>
              <w:bottom w:w="140" w:type="dxa"/>
              <w:left w:w="140" w:type="dxa"/>
              <w:right w:w="140" w:type="dxa"/>
            </w:tcMar>
          </w:tcPr>
          <w:p>
            <w:pPr>
              <w:spacing w:before="40" w:after="40"/>
              <w:jc w:val="left"/>
            </w:pPr>
            <w:r>
              <w:rPr>
                <w:rFonts w:ascii="Segoe UI" w:hAnsi="Segoe UI"/>
                <w:b/>
                <w:i w:val="0"/>
                <w:color w:val="FFFFFF"/>
                <w:sz w:val="19"/>
              </w:rPr>
              <w:t>Scenario</w:t>
            </w:r>
          </w:p>
        </w:tc>
        <w:tc>
          <w:tcPr>
            <w:tcW w:type="dxa" w:w="864"/>
            <w:shd w:fill="1B365D"/>
            <w:tcMar>
              <w:top w:w="140" w:type="dxa"/>
              <w:bottom w:w="140" w:type="dxa"/>
              <w:left w:w="140" w:type="dxa"/>
              <w:right w:w="140" w:type="dxa"/>
            </w:tcMar>
          </w:tcPr>
          <w:p>
            <w:pPr>
              <w:spacing w:before="40" w:after="40"/>
              <w:jc w:val="center"/>
            </w:pPr>
            <w:r>
              <w:rPr>
                <w:rFonts w:ascii="Segoe UI" w:hAnsi="Segoe UI"/>
                <w:b/>
                <w:i w:val="0"/>
                <w:color w:val="FFFFFF"/>
                <w:sz w:val="19"/>
              </w:rPr>
              <w:t>Distance</w:t>
            </w:r>
          </w:p>
        </w:tc>
        <w:tc>
          <w:tcPr>
            <w:tcW w:type="dxa" w:w="1296"/>
            <w:shd w:fill="1B365D"/>
            <w:tcMar>
              <w:top w:w="140" w:type="dxa"/>
              <w:bottom w:w="140" w:type="dxa"/>
              <w:left w:w="140" w:type="dxa"/>
              <w:right w:w="140" w:type="dxa"/>
            </w:tcMar>
          </w:tcPr>
          <w:p>
            <w:pPr>
              <w:spacing w:before="40" w:after="40"/>
              <w:jc w:val="center"/>
            </w:pPr>
            <w:r>
              <w:rPr>
                <w:rFonts w:ascii="Segoe UI" w:hAnsi="Segoe UI"/>
                <w:b/>
                <w:i w:val="0"/>
                <w:color w:val="FFFFFF"/>
                <w:sz w:val="19"/>
              </w:rPr>
              <w:t>Baseline INS</w:t>
            </w:r>
          </w:p>
        </w:tc>
        <w:tc>
          <w:tcPr>
            <w:tcW w:type="dxa" w:w="1008"/>
            <w:shd w:fill="1B365D"/>
            <w:tcMar>
              <w:top w:w="140" w:type="dxa"/>
              <w:bottom w:w="140" w:type="dxa"/>
              <w:left w:w="140" w:type="dxa"/>
              <w:right w:w="140" w:type="dxa"/>
            </w:tcMar>
          </w:tcPr>
          <w:p>
            <w:pPr>
              <w:spacing w:before="40" w:after="40"/>
              <w:jc w:val="center"/>
            </w:pPr>
            <w:r>
              <w:rPr>
                <w:rFonts w:ascii="Segoe UI" w:hAnsi="Segoe UI"/>
                <w:b/>
                <w:i w:val="0"/>
                <w:color w:val="FFFFFF"/>
                <w:sz w:val="19"/>
              </w:rPr>
              <w:t>IDNN v1</w:t>
            </w:r>
          </w:p>
        </w:tc>
        <w:tc>
          <w:tcPr>
            <w:tcW w:type="dxa" w:w="1008"/>
            <w:shd w:fill="1B365D"/>
            <w:tcMar>
              <w:top w:w="140" w:type="dxa"/>
              <w:bottom w:w="140" w:type="dxa"/>
              <w:left w:w="140" w:type="dxa"/>
              <w:right w:w="140" w:type="dxa"/>
            </w:tcMar>
          </w:tcPr>
          <w:p>
            <w:pPr>
              <w:spacing w:before="40" w:after="40"/>
              <w:jc w:val="center"/>
            </w:pPr>
            <w:r>
              <w:rPr>
                <w:rFonts w:ascii="Segoe UI" w:hAnsi="Segoe UI"/>
                <w:b/>
                <w:i w:val="0"/>
                <w:color w:val="FFFFFF"/>
                <w:sz w:val="19"/>
              </w:rPr>
              <w:t>IDNN v2</w:t>
            </w:r>
          </w:p>
        </w:tc>
        <w:tc>
          <w:tcPr>
            <w:tcW w:type="dxa" w:w="1152"/>
            <w:shd w:fill="1B365D"/>
            <w:tcMar>
              <w:top w:w="140" w:type="dxa"/>
              <w:bottom w:w="140" w:type="dxa"/>
              <w:left w:w="140" w:type="dxa"/>
              <w:right w:w="140" w:type="dxa"/>
            </w:tcMar>
          </w:tcPr>
          <w:p>
            <w:pPr>
              <w:spacing w:before="40" w:after="40"/>
              <w:jc w:val="center"/>
            </w:pPr>
            <w:r>
              <w:rPr>
                <w:rFonts w:ascii="Segoe UI" w:hAnsi="Segoe UI"/>
                <w:b/>
                <w:i w:val="0"/>
                <w:color w:val="FFFFFF"/>
                <w:sz w:val="19"/>
              </w:rPr>
              <w:t>IDNN v3</w:t>
            </w:r>
          </w:p>
        </w:tc>
        <w:tc>
          <w:tcPr>
            <w:tcW w:type="dxa" w:w="1152"/>
            <w:shd w:fill="1B365D"/>
            <w:tcMar>
              <w:top w:w="140" w:type="dxa"/>
              <w:bottom w:w="140" w:type="dxa"/>
              <w:left w:w="140" w:type="dxa"/>
              <w:right w:w="140" w:type="dxa"/>
            </w:tcMar>
          </w:tcPr>
          <w:p>
            <w:pPr>
              <w:spacing w:before="40" w:after="40"/>
              <w:jc w:val="center"/>
            </w:pPr>
            <w:r>
              <w:rPr>
                <w:rFonts w:ascii="Segoe UI" w:hAnsi="Segoe UI"/>
                <w:b/>
                <w:i w:val="0"/>
                <w:color w:val="FFFFFF"/>
                <w:sz w:val="19"/>
              </w:rPr>
              <w:t>IDNN v4</w:t>
            </w:r>
          </w:p>
        </w:tc>
        <w:tc>
          <w:tcPr>
            <w:tcW w:type="dxa" w:w="1296"/>
            <w:shd w:fill="1B365D"/>
            <w:tcMar>
              <w:top w:w="140" w:type="dxa"/>
              <w:bottom w:w="140" w:type="dxa"/>
              <w:left w:w="140" w:type="dxa"/>
              <w:right w:w="140" w:type="dxa"/>
            </w:tcMar>
          </w:tcPr>
          <w:p>
            <w:pPr>
              <w:spacing w:before="40" w:after="40"/>
              <w:jc w:val="center"/>
            </w:pPr>
            <w:r>
              <w:rPr>
                <w:rFonts w:ascii="Segoe UI" w:hAnsi="Segoe UI"/>
                <w:b/>
                <w:i w:val="0"/>
                <w:color w:val="FFFFFF"/>
                <w:sz w:val="19"/>
              </w:rPr>
              <w:t>IDNN v5 Flagship</w:t>
            </w:r>
          </w:p>
        </w:tc>
      </w:tr>
      <w:tr>
        <w:tc>
          <w:tcPr>
            <w:tcW w:type="dxa" w:w="2016"/>
            <w:shd w:fill="FFFFFF"/>
            <w:tcMar>
              <w:top w:w="100" w:type="dxa"/>
              <w:bottom w:w="100" w:type="dxa"/>
              <w:left w:w="120" w:type="dxa"/>
              <w:right w:w="120" w:type="dxa"/>
            </w:tcMar>
            <w:vAlign w:val="center"/>
          </w:tcPr>
          <w:p>
            <w:pPr>
              <w:spacing w:before="20" w:after="20"/>
              <w:jc w:val="left"/>
            </w:pPr>
            <w:r>
              <w:rPr>
                <w:rFonts w:ascii="Segoe UI" w:hAnsi="Segoe UI"/>
                <w:b w:val="0"/>
                <w:i w:val="0"/>
                <w:color w:val="334155"/>
                <w:sz w:val="18"/>
              </w:rPr>
              <w:t>Highway Tunnel</w:t>
            </w:r>
          </w:p>
        </w:tc>
        <w:tc>
          <w:tcPr>
            <w:tcW w:type="dxa" w:w="864"/>
            <w:shd w:fill="FFFFFF"/>
            <w:tcMar>
              <w:top w:w="100" w:type="dxa"/>
              <w:bottom w:w="100" w:type="dxa"/>
              <w:left w:w="120" w:type="dxa"/>
              <w:right w:w="120" w:type="dxa"/>
            </w:tcMar>
            <w:vAlign w:val="center"/>
          </w:tcPr>
          <w:p>
            <w:pPr>
              <w:spacing w:before="20" w:after="20"/>
              <w:jc w:val="center"/>
            </w:pPr>
            <w:r>
              <w:rPr>
                <w:rFonts w:ascii="Segoe UI" w:hAnsi="Segoe UI"/>
                <w:b w:val="0"/>
                <w:i w:val="0"/>
                <w:color w:val="334155"/>
                <w:sz w:val="18"/>
              </w:rPr>
              <w:t>648 m</w:t>
            </w:r>
          </w:p>
        </w:tc>
        <w:tc>
          <w:tcPr>
            <w:tcW w:type="dxa" w:w="1296"/>
            <w:shd w:fill="FFFFFF"/>
            <w:tcMar>
              <w:top w:w="100" w:type="dxa"/>
              <w:bottom w:w="100" w:type="dxa"/>
              <w:left w:w="120" w:type="dxa"/>
              <w:right w:w="120" w:type="dxa"/>
            </w:tcMar>
            <w:vAlign w:val="center"/>
          </w:tcPr>
          <w:p>
            <w:pPr>
              <w:spacing w:before="20" w:after="20"/>
              <w:jc w:val="center"/>
            </w:pPr>
            <w:r>
              <w:rPr>
                <w:rFonts w:ascii="Segoe UI" w:hAnsi="Segoe UI"/>
                <w:b w:val="0"/>
                <w:i w:val="0"/>
                <w:color w:val="334155"/>
                <w:sz w:val="18"/>
              </w:rPr>
              <w:t>121.8%</w:t>
            </w:r>
          </w:p>
        </w:tc>
        <w:tc>
          <w:tcPr>
            <w:tcW w:type="dxa" w:w="1008"/>
            <w:shd w:fill="FFFFFF"/>
            <w:tcMar>
              <w:top w:w="100" w:type="dxa"/>
              <w:bottom w:w="100" w:type="dxa"/>
              <w:left w:w="120" w:type="dxa"/>
              <w:right w:w="120" w:type="dxa"/>
            </w:tcMar>
            <w:vAlign w:val="center"/>
          </w:tcPr>
          <w:p>
            <w:pPr>
              <w:spacing w:before="20" w:after="20"/>
              <w:jc w:val="center"/>
            </w:pPr>
            <w:r>
              <w:rPr>
                <w:rFonts w:ascii="Segoe UI" w:hAnsi="Segoe UI"/>
                <w:b w:val="0"/>
                <w:i w:val="0"/>
                <w:color w:val="334155"/>
                <w:sz w:val="18"/>
              </w:rPr>
              <w:t>39.0%</w:t>
            </w:r>
          </w:p>
        </w:tc>
        <w:tc>
          <w:tcPr>
            <w:tcW w:type="dxa" w:w="1008"/>
            <w:shd w:fill="FFFFFF"/>
            <w:tcMar>
              <w:top w:w="100" w:type="dxa"/>
              <w:bottom w:w="100" w:type="dxa"/>
              <w:left w:w="120" w:type="dxa"/>
              <w:right w:w="120" w:type="dxa"/>
            </w:tcMar>
            <w:vAlign w:val="center"/>
          </w:tcPr>
          <w:p>
            <w:pPr>
              <w:spacing w:before="20" w:after="20"/>
              <w:jc w:val="center"/>
            </w:pPr>
            <w:r>
              <w:rPr>
                <w:rFonts w:ascii="Segoe UI" w:hAnsi="Segoe UI"/>
                <w:b w:val="0"/>
                <w:i w:val="0"/>
                <w:color w:val="334155"/>
                <w:sz w:val="18"/>
              </w:rPr>
              <w:t>32.6%</w:t>
            </w:r>
          </w:p>
        </w:tc>
        <w:tc>
          <w:tcPr>
            <w:tcW w:type="dxa" w:w="1152"/>
            <w:shd w:fill="FFFFFF"/>
            <w:tcMar>
              <w:top w:w="100" w:type="dxa"/>
              <w:bottom w:w="100" w:type="dxa"/>
              <w:left w:w="120" w:type="dxa"/>
              <w:right w:w="120" w:type="dxa"/>
            </w:tcMar>
            <w:vAlign w:val="center"/>
          </w:tcPr>
          <w:p>
            <w:pPr>
              <w:spacing w:before="20" w:after="20"/>
              <w:jc w:val="center"/>
            </w:pPr>
            <w:r>
              <w:rPr>
                <w:rFonts w:ascii="Segoe UI" w:hAnsi="Segoe UI"/>
                <w:b w:val="0"/>
                <w:i w:val="0"/>
                <w:color w:val="334155"/>
                <w:sz w:val="18"/>
              </w:rPr>
              <w:t>24.6%</w:t>
            </w:r>
          </w:p>
        </w:tc>
        <w:tc>
          <w:tcPr>
            <w:tcW w:type="dxa" w:w="1152"/>
            <w:shd w:fill="FFFFFF"/>
            <w:tcMar>
              <w:top w:w="100" w:type="dxa"/>
              <w:bottom w:w="100" w:type="dxa"/>
              <w:left w:w="120" w:type="dxa"/>
              <w:right w:w="120" w:type="dxa"/>
            </w:tcMar>
            <w:vAlign w:val="center"/>
          </w:tcPr>
          <w:p>
            <w:pPr>
              <w:spacing w:before="20" w:after="20"/>
              <w:jc w:val="center"/>
            </w:pPr>
            <w:r>
              <w:rPr>
                <w:rFonts w:ascii="Segoe UI" w:hAnsi="Segoe UI"/>
                <w:b w:val="0"/>
                <w:i w:val="0"/>
                <w:color w:val="334155"/>
                <w:sz w:val="18"/>
              </w:rPr>
              <w:t>12.8%</w:t>
            </w:r>
          </w:p>
        </w:tc>
        <w:tc>
          <w:tcPr>
            <w:tcW w:type="dxa" w:w="1296"/>
            <w:shd w:fill="FFFFFF"/>
            <w:tcMar>
              <w:top w:w="100" w:type="dxa"/>
              <w:bottom w:w="100" w:type="dxa"/>
              <w:left w:w="120" w:type="dxa"/>
              <w:right w:w="120" w:type="dxa"/>
            </w:tcMar>
            <w:vAlign w:val="center"/>
          </w:tcPr>
          <w:p>
            <w:pPr>
              <w:spacing w:before="20" w:after="20"/>
              <w:jc w:val="center"/>
            </w:pPr>
            <w:r>
              <w:rPr>
                <w:rFonts w:ascii="Segoe UI" w:hAnsi="Segoe UI"/>
                <w:b/>
                <w:i w:val="0"/>
                <w:color w:val="0F5132"/>
                <w:sz w:val="18"/>
              </w:rPr>
              <w:t>1.9% 🏆</w:t>
            </w:r>
          </w:p>
        </w:tc>
      </w:tr>
      <w:tr>
        <w:tc>
          <w:tcPr>
            <w:tcW w:type="dxa" w:w="2016"/>
            <w:shd w:fill="F8FAFC"/>
            <w:tcMar>
              <w:top w:w="100" w:type="dxa"/>
              <w:bottom w:w="100" w:type="dxa"/>
              <w:left w:w="120" w:type="dxa"/>
              <w:right w:w="120" w:type="dxa"/>
            </w:tcMar>
            <w:vAlign w:val="center"/>
          </w:tcPr>
          <w:p>
            <w:pPr>
              <w:spacing w:before="20" w:after="20"/>
              <w:jc w:val="left"/>
            </w:pPr>
            <w:r>
              <w:rPr>
                <w:rFonts w:ascii="Segoe UI" w:hAnsi="Segoe UI"/>
                <w:b w:val="0"/>
                <w:i w:val="0"/>
                <w:color w:val="334155"/>
                <w:sz w:val="18"/>
              </w:rPr>
              <w:t>Short Underpass</w:t>
            </w:r>
          </w:p>
        </w:tc>
        <w:tc>
          <w:tcPr>
            <w:tcW w:type="dxa" w:w="864"/>
            <w:shd w:fill="F8FAFC"/>
            <w:tcMar>
              <w:top w:w="100" w:type="dxa"/>
              <w:bottom w:w="100" w:type="dxa"/>
              <w:left w:w="120" w:type="dxa"/>
              <w:right w:w="120" w:type="dxa"/>
            </w:tcMar>
            <w:vAlign w:val="center"/>
          </w:tcPr>
          <w:p>
            <w:pPr>
              <w:spacing w:before="20" w:after="20"/>
              <w:jc w:val="center"/>
            </w:pPr>
            <w:r>
              <w:rPr>
                <w:rFonts w:ascii="Segoe UI" w:hAnsi="Segoe UI"/>
                <w:b w:val="0"/>
                <w:i w:val="0"/>
                <w:color w:val="334155"/>
                <w:sz w:val="18"/>
              </w:rPr>
              <w:t>219 m</w:t>
            </w:r>
          </w:p>
        </w:tc>
        <w:tc>
          <w:tcPr>
            <w:tcW w:type="dxa" w:w="1296"/>
            <w:shd w:fill="F8FAFC"/>
            <w:tcMar>
              <w:top w:w="100" w:type="dxa"/>
              <w:bottom w:w="100" w:type="dxa"/>
              <w:left w:w="120" w:type="dxa"/>
              <w:right w:w="120" w:type="dxa"/>
            </w:tcMar>
            <w:vAlign w:val="center"/>
          </w:tcPr>
          <w:p>
            <w:pPr>
              <w:spacing w:before="20" w:after="20"/>
              <w:jc w:val="center"/>
            </w:pPr>
            <w:r>
              <w:rPr>
                <w:rFonts w:ascii="Segoe UI" w:hAnsi="Segoe UI"/>
                <w:b w:val="0"/>
                <w:i w:val="0"/>
                <w:color w:val="334155"/>
                <w:sz w:val="18"/>
              </w:rPr>
              <w:t>431.4%</w:t>
            </w:r>
          </w:p>
        </w:tc>
        <w:tc>
          <w:tcPr>
            <w:tcW w:type="dxa" w:w="1008"/>
            <w:shd w:fill="F8FAFC"/>
            <w:tcMar>
              <w:top w:w="100" w:type="dxa"/>
              <w:bottom w:w="100" w:type="dxa"/>
              <w:left w:w="120" w:type="dxa"/>
              <w:right w:w="120" w:type="dxa"/>
            </w:tcMar>
            <w:vAlign w:val="center"/>
          </w:tcPr>
          <w:p>
            <w:pPr>
              <w:spacing w:before="20" w:after="20"/>
              <w:jc w:val="center"/>
            </w:pPr>
            <w:r>
              <w:rPr>
                <w:rFonts w:ascii="Segoe UI" w:hAnsi="Segoe UI"/>
                <w:b w:val="0"/>
                <w:i w:val="0"/>
                <w:color w:val="334155"/>
                <w:sz w:val="18"/>
              </w:rPr>
              <w:t>56.2%</w:t>
            </w:r>
          </w:p>
        </w:tc>
        <w:tc>
          <w:tcPr>
            <w:tcW w:type="dxa" w:w="1008"/>
            <w:shd w:fill="F8FAFC"/>
            <w:tcMar>
              <w:top w:w="100" w:type="dxa"/>
              <w:bottom w:w="100" w:type="dxa"/>
              <w:left w:w="120" w:type="dxa"/>
              <w:right w:w="120" w:type="dxa"/>
            </w:tcMar>
            <w:vAlign w:val="center"/>
          </w:tcPr>
          <w:p>
            <w:pPr>
              <w:spacing w:before="20" w:after="20"/>
              <w:jc w:val="center"/>
            </w:pPr>
            <w:r>
              <w:rPr>
                <w:rFonts w:ascii="Segoe UI" w:hAnsi="Segoe UI"/>
                <w:b w:val="0"/>
                <w:i w:val="0"/>
                <w:color w:val="334155"/>
                <w:sz w:val="18"/>
              </w:rPr>
              <w:t>13.4%</w:t>
            </w:r>
          </w:p>
        </w:tc>
        <w:tc>
          <w:tcPr>
            <w:tcW w:type="dxa" w:w="1152"/>
            <w:shd w:fill="F8FAFC"/>
            <w:tcMar>
              <w:top w:w="100" w:type="dxa"/>
              <w:bottom w:w="100" w:type="dxa"/>
              <w:left w:w="120" w:type="dxa"/>
              <w:right w:w="120" w:type="dxa"/>
            </w:tcMar>
            <w:vAlign w:val="center"/>
          </w:tcPr>
          <w:p>
            <w:pPr>
              <w:spacing w:before="20" w:after="20"/>
              <w:jc w:val="center"/>
            </w:pPr>
            <w:r>
              <w:rPr>
                <w:rFonts w:ascii="Segoe UI" w:hAnsi="Segoe UI"/>
                <w:b w:val="0"/>
                <w:i w:val="0"/>
                <w:color w:val="334155"/>
                <w:sz w:val="18"/>
              </w:rPr>
              <w:t>42.2%</w:t>
            </w:r>
          </w:p>
        </w:tc>
        <w:tc>
          <w:tcPr>
            <w:tcW w:type="dxa" w:w="1152"/>
            <w:shd w:fill="F8FAFC"/>
            <w:tcMar>
              <w:top w:w="100" w:type="dxa"/>
              <w:bottom w:w="100" w:type="dxa"/>
              <w:left w:w="120" w:type="dxa"/>
              <w:right w:w="120" w:type="dxa"/>
            </w:tcMar>
            <w:vAlign w:val="center"/>
          </w:tcPr>
          <w:p>
            <w:pPr>
              <w:spacing w:before="20" w:after="20"/>
              <w:jc w:val="center"/>
            </w:pPr>
            <w:r>
              <w:rPr>
                <w:rFonts w:ascii="Segoe UI" w:hAnsi="Segoe UI"/>
                <w:b w:val="0"/>
                <w:i w:val="0"/>
                <w:color w:val="334155"/>
                <w:sz w:val="18"/>
              </w:rPr>
              <w:t>38.9%</w:t>
            </w:r>
          </w:p>
        </w:tc>
        <w:tc>
          <w:tcPr>
            <w:tcW w:type="dxa" w:w="1296"/>
            <w:shd w:fill="F8FAFC"/>
            <w:tcMar>
              <w:top w:w="100" w:type="dxa"/>
              <w:bottom w:w="100" w:type="dxa"/>
              <w:left w:w="120" w:type="dxa"/>
              <w:right w:w="120" w:type="dxa"/>
            </w:tcMar>
            <w:vAlign w:val="center"/>
          </w:tcPr>
          <w:p>
            <w:pPr>
              <w:spacing w:before="20" w:after="20"/>
              <w:jc w:val="center"/>
            </w:pPr>
            <w:r>
              <w:rPr>
                <w:rFonts w:ascii="Segoe UI" w:hAnsi="Segoe UI"/>
                <w:b/>
                <w:i w:val="0"/>
                <w:color w:val="0F5132"/>
                <w:sz w:val="18"/>
              </w:rPr>
              <w:t>2.8% 🏆</w:t>
            </w:r>
          </w:p>
        </w:tc>
      </w:tr>
      <w:tr>
        <w:tc>
          <w:tcPr>
            <w:tcW w:type="dxa" w:w="2016"/>
            <w:shd w:fill="FFFFFF"/>
            <w:tcMar>
              <w:top w:w="100" w:type="dxa"/>
              <w:bottom w:w="100" w:type="dxa"/>
              <w:left w:w="120" w:type="dxa"/>
              <w:right w:w="120" w:type="dxa"/>
            </w:tcMar>
            <w:vAlign w:val="center"/>
          </w:tcPr>
          <w:p>
            <w:pPr>
              <w:spacing w:before="20" w:after="20"/>
              <w:jc w:val="left"/>
            </w:pPr>
            <w:r>
              <w:rPr>
                <w:rFonts w:ascii="Segoe UI" w:hAnsi="Segoe UI"/>
                <w:b w:val="0"/>
                <w:i w:val="0"/>
                <w:color w:val="334155"/>
                <w:sz w:val="18"/>
              </w:rPr>
              <w:t>Medium Tunnel</w:t>
            </w:r>
          </w:p>
        </w:tc>
        <w:tc>
          <w:tcPr>
            <w:tcW w:type="dxa" w:w="864"/>
            <w:shd w:fill="FFFFFF"/>
            <w:tcMar>
              <w:top w:w="100" w:type="dxa"/>
              <w:bottom w:w="100" w:type="dxa"/>
              <w:left w:w="120" w:type="dxa"/>
              <w:right w:w="120" w:type="dxa"/>
            </w:tcMar>
            <w:vAlign w:val="center"/>
          </w:tcPr>
          <w:p>
            <w:pPr>
              <w:spacing w:before="20" w:after="20"/>
              <w:jc w:val="center"/>
            </w:pPr>
            <w:r>
              <w:rPr>
                <w:rFonts w:ascii="Segoe UI" w:hAnsi="Segoe UI"/>
                <w:b w:val="0"/>
                <w:i w:val="0"/>
                <w:color w:val="334155"/>
                <w:sz w:val="18"/>
              </w:rPr>
              <w:t>448 m</w:t>
            </w:r>
          </w:p>
        </w:tc>
        <w:tc>
          <w:tcPr>
            <w:tcW w:type="dxa" w:w="1296"/>
            <w:shd w:fill="FFFFFF"/>
            <w:tcMar>
              <w:top w:w="100" w:type="dxa"/>
              <w:bottom w:w="100" w:type="dxa"/>
              <w:left w:w="120" w:type="dxa"/>
              <w:right w:w="120" w:type="dxa"/>
            </w:tcMar>
            <w:vAlign w:val="center"/>
          </w:tcPr>
          <w:p>
            <w:pPr>
              <w:spacing w:before="20" w:after="20"/>
              <w:jc w:val="center"/>
            </w:pPr>
            <w:r>
              <w:rPr>
                <w:rFonts w:ascii="Segoe UI" w:hAnsi="Segoe UI"/>
                <w:b w:val="0"/>
                <w:i w:val="0"/>
                <w:color w:val="334155"/>
                <w:sz w:val="18"/>
              </w:rPr>
              <w:t>733.0%</w:t>
            </w:r>
          </w:p>
        </w:tc>
        <w:tc>
          <w:tcPr>
            <w:tcW w:type="dxa" w:w="1008"/>
            <w:shd w:fill="FFFFFF"/>
            <w:tcMar>
              <w:top w:w="100" w:type="dxa"/>
              <w:bottom w:w="100" w:type="dxa"/>
              <w:left w:w="120" w:type="dxa"/>
              <w:right w:w="120" w:type="dxa"/>
            </w:tcMar>
            <w:vAlign w:val="center"/>
          </w:tcPr>
          <w:p>
            <w:pPr>
              <w:spacing w:before="20" w:after="20"/>
              <w:jc w:val="center"/>
            </w:pPr>
            <w:r>
              <w:rPr>
                <w:rFonts w:ascii="Segoe UI" w:hAnsi="Segoe UI"/>
                <w:b w:val="0"/>
                <w:i w:val="0"/>
                <w:color w:val="334155"/>
                <w:sz w:val="18"/>
              </w:rPr>
              <w:t>28.7%</w:t>
            </w:r>
          </w:p>
        </w:tc>
        <w:tc>
          <w:tcPr>
            <w:tcW w:type="dxa" w:w="1008"/>
            <w:shd w:fill="FFFFFF"/>
            <w:tcMar>
              <w:top w:w="100" w:type="dxa"/>
              <w:bottom w:w="100" w:type="dxa"/>
              <w:left w:w="120" w:type="dxa"/>
              <w:right w:w="120" w:type="dxa"/>
            </w:tcMar>
            <w:vAlign w:val="center"/>
          </w:tcPr>
          <w:p>
            <w:pPr>
              <w:spacing w:before="20" w:after="20"/>
              <w:jc w:val="center"/>
            </w:pPr>
            <w:r>
              <w:rPr>
                <w:rFonts w:ascii="Segoe UI" w:hAnsi="Segoe UI"/>
                <w:b w:val="0"/>
                <w:i w:val="0"/>
                <w:color w:val="334155"/>
                <w:sz w:val="18"/>
              </w:rPr>
              <w:t>1.6%</w:t>
            </w:r>
          </w:p>
        </w:tc>
        <w:tc>
          <w:tcPr>
            <w:tcW w:type="dxa" w:w="1152"/>
            <w:shd w:fill="FFFFFF"/>
            <w:tcMar>
              <w:top w:w="100" w:type="dxa"/>
              <w:bottom w:w="100" w:type="dxa"/>
              <w:left w:w="120" w:type="dxa"/>
              <w:right w:w="120" w:type="dxa"/>
            </w:tcMar>
            <w:vAlign w:val="center"/>
          </w:tcPr>
          <w:p>
            <w:pPr>
              <w:spacing w:before="20" w:after="20"/>
              <w:jc w:val="center"/>
            </w:pPr>
            <w:r>
              <w:rPr>
                <w:rFonts w:ascii="Segoe UI" w:hAnsi="Segoe UI"/>
                <w:b w:val="0"/>
                <w:i w:val="0"/>
                <w:color w:val="334155"/>
                <w:sz w:val="18"/>
              </w:rPr>
              <w:t>15.0%</w:t>
            </w:r>
          </w:p>
        </w:tc>
        <w:tc>
          <w:tcPr>
            <w:tcW w:type="dxa" w:w="1152"/>
            <w:shd w:fill="FFFFFF"/>
            <w:tcMar>
              <w:top w:w="100" w:type="dxa"/>
              <w:bottom w:w="100" w:type="dxa"/>
              <w:left w:w="120" w:type="dxa"/>
              <w:right w:w="120" w:type="dxa"/>
            </w:tcMar>
            <w:vAlign w:val="center"/>
          </w:tcPr>
          <w:p>
            <w:pPr>
              <w:spacing w:before="20" w:after="20"/>
              <w:jc w:val="center"/>
            </w:pPr>
            <w:r>
              <w:rPr>
                <w:rFonts w:ascii="Segoe UI" w:hAnsi="Segoe UI"/>
                <w:b w:val="0"/>
                <w:i w:val="0"/>
                <w:color w:val="334155"/>
                <w:sz w:val="18"/>
              </w:rPr>
              <w:t>22.2%</w:t>
            </w:r>
          </w:p>
        </w:tc>
        <w:tc>
          <w:tcPr>
            <w:tcW w:type="dxa" w:w="1296"/>
            <w:shd w:fill="FFFFFF"/>
            <w:tcMar>
              <w:top w:w="100" w:type="dxa"/>
              <w:bottom w:w="100" w:type="dxa"/>
              <w:left w:w="120" w:type="dxa"/>
              <w:right w:w="120" w:type="dxa"/>
            </w:tcMar>
            <w:vAlign w:val="center"/>
          </w:tcPr>
          <w:p>
            <w:pPr>
              <w:spacing w:before="20" w:after="20"/>
              <w:jc w:val="center"/>
            </w:pPr>
            <w:r>
              <w:rPr>
                <w:rFonts w:ascii="Segoe UI" w:hAnsi="Segoe UI"/>
                <w:b/>
                <w:i w:val="0"/>
                <w:color w:val="0F5132"/>
                <w:sz w:val="18"/>
              </w:rPr>
              <w:t>9.7% 🏆</w:t>
            </w:r>
          </w:p>
        </w:tc>
      </w:tr>
      <w:tr>
        <w:tc>
          <w:tcPr>
            <w:tcW w:type="dxa" w:w="2016"/>
            <w:shd w:fill="F8FAFC"/>
            <w:tcMar>
              <w:top w:w="100" w:type="dxa"/>
              <w:bottom w:w="100" w:type="dxa"/>
              <w:left w:w="120" w:type="dxa"/>
              <w:right w:w="120" w:type="dxa"/>
            </w:tcMar>
            <w:vAlign w:val="center"/>
          </w:tcPr>
          <w:p>
            <w:pPr>
              <w:spacing w:before="20" w:after="20"/>
              <w:jc w:val="left"/>
            </w:pPr>
            <w:r>
              <w:rPr>
                <w:rFonts w:ascii="Segoe UI" w:hAnsi="Segoe UI"/>
                <w:b w:val="0"/>
                <w:i w:val="0"/>
                <w:color w:val="334155"/>
                <w:sz w:val="18"/>
              </w:rPr>
              <w:t>Long Mountain Tunnel</w:t>
            </w:r>
          </w:p>
        </w:tc>
        <w:tc>
          <w:tcPr>
            <w:tcW w:type="dxa" w:w="864"/>
            <w:shd w:fill="F8FAFC"/>
            <w:tcMar>
              <w:top w:w="100" w:type="dxa"/>
              <w:bottom w:w="100" w:type="dxa"/>
              <w:left w:w="120" w:type="dxa"/>
              <w:right w:w="120" w:type="dxa"/>
            </w:tcMar>
            <w:vAlign w:val="center"/>
          </w:tcPr>
          <w:p>
            <w:pPr>
              <w:spacing w:before="20" w:after="20"/>
              <w:jc w:val="center"/>
            </w:pPr>
            <w:r>
              <w:rPr>
                <w:rFonts w:ascii="Segoe UI" w:hAnsi="Segoe UI"/>
                <w:b w:val="0"/>
                <w:i w:val="0"/>
                <w:color w:val="334155"/>
                <w:sz w:val="18"/>
              </w:rPr>
              <w:t>1680 m</w:t>
            </w:r>
          </w:p>
        </w:tc>
        <w:tc>
          <w:tcPr>
            <w:tcW w:type="dxa" w:w="1296"/>
            <w:shd w:fill="F8FAFC"/>
            <w:tcMar>
              <w:top w:w="100" w:type="dxa"/>
              <w:bottom w:w="100" w:type="dxa"/>
              <w:left w:w="120" w:type="dxa"/>
              <w:right w:w="120" w:type="dxa"/>
            </w:tcMar>
            <w:vAlign w:val="center"/>
          </w:tcPr>
          <w:p>
            <w:pPr>
              <w:spacing w:before="20" w:after="20"/>
              <w:jc w:val="center"/>
            </w:pPr>
            <w:r>
              <w:rPr>
                <w:rFonts w:ascii="Segoe UI" w:hAnsi="Segoe UI"/>
                <w:b w:val="0"/>
                <w:i w:val="0"/>
                <w:color w:val="334155"/>
                <w:sz w:val="18"/>
              </w:rPr>
              <w:t>355.5%</w:t>
            </w:r>
          </w:p>
        </w:tc>
        <w:tc>
          <w:tcPr>
            <w:tcW w:type="dxa" w:w="1008"/>
            <w:shd w:fill="F8FAFC"/>
            <w:tcMar>
              <w:top w:w="100" w:type="dxa"/>
              <w:bottom w:w="100" w:type="dxa"/>
              <w:left w:w="120" w:type="dxa"/>
              <w:right w:w="120" w:type="dxa"/>
            </w:tcMar>
            <w:vAlign w:val="center"/>
          </w:tcPr>
          <w:p>
            <w:pPr>
              <w:spacing w:before="20" w:after="20"/>
              <w:jc w:val="center"/>
            </w:pPr>
            <w:r>
              <w:rPr>
                <w:rFonts w:ascii="Segoe UI" w:hAnsi="Segoe UI"/>
                <w:b w:val="0"/>
                <w:i w:val="0"/>
                <w:color w:val="334155"/>
                <w:sz w:val="18"/>
              </w:rPr>
              <w:t>16.0%</w:t>
            </w:r>
          </w:p>
        </w:tc>
        <w:tc>
          <w:tcPr>
            <w:tcW w:type="dxa" w:w="1008"/>
            <w:shd w:fill="F8FAFC"/>
            <w:tcMar>
              <w:top w:w="100" w:type="dxa"/>
              <w:bottom w:w="100" w:type="dxa"/>
              <w:left w:w="120" w:type="dxa"/>
              <w:right w:w="120" w:type="dxa"/>
            </w:tcMar>
            <w:vAlign w:val="center"/>
          </w:tcPr>
          <w:p>
            <w:pPr>
              <w:spacing w:before="20" w:after="20"/>
              <w:jc w:val="center"/>
            </w:pPr>
            <w:r>
              <w:rPr>
                <w:rFonts w:ascii="Segoe UI" w:hAnsi="Segoe UI"/>
                <w:b w:val="0"/>
                <w:i w:val="0"/>
                <w:color w:val="334155"/>
                <w:sz w:val="18"/>
              </w:rPr>
              <w:t>2.8%</w:t>
            </w:r>
          </w:p>
        </w:tc>
        <w:tc>
          <w:tcPr>
            <w:tcW w:type="dxa" w:w="1152"/>
            <w:shd w:fill="F8FAFC"/>
            <w:tcMar>
              <w:top w:w="100" w:type="dxa"/>
              <w:bottom w:w="100" w:type="dxa"/>
              <w:left w:w="120" w:type="dxa"/>
              <w:right w:w="120" w:type="dxa"/>
            </w:tcMar>
            <w:vAlign w:val="center"/>
          </w:tcPr>
          <w:p>
            <w:pPr>
              <w:spacing w:before="20" w:after="20"/>
              <w:jc w:val="center"/>
            </w:pPr>
            <w:r>
              <w:rPr>
                <w:rFonts w:ascii="Segoe UI" w:hAnsi="Segoe UI"/>
                <w:b w:val="0"/>
                <w:i w:val="0"/>
                <w:color w:val="334155"/>
                <w:sz w:val="18"/>
              </w:rPr>
              <w:t>5.8%</w:t>
            </w:r>
          </w:p>
        </w:tc>
        <w:tc>
          <w:tcPr>
            <w:tcW w:type="dxa" w:w="1152"/>
            <w:shd w:fill="F8FAFC"/>
            <w:tcMar>
              <w:top w:w="100" w:type="dxa"/>
              <w:bottom w:w="100" w:type="dxa"/>
              <w:left w:w="120" w:type="dxa"/>
              <w:right w:w="120" w:type="dxa"/>
            </w:tcMar>
            <w:vAlign w:val="center"/>
          </w:tcPr>
          <w:p>
            <w:pPr>
              <w:spacing w:before="20" w:after="20"/>
              <w:jc w:val="center"/>
            </w:pPr>
            <w:r>
              <w:rPr>
                <w:rFonts w:ascii="Segoe UI" w:hAnsi="Segoe UI"/>
                <w:b w:val="0"/>
                <w:i w:val="0"/>
                <w:color w:val="334155"/>
                <w:sz w:val="18"/>
              </w:rPr>
              <w:t>7.9%</w:t>
            </w:r>
          </w:p>
        </w:tc>
        <w:tc>
          <w:tcPr>
            <w:tcW w:type="dxa" w:w="1296"/>
            <w:shd w:fill="F8FAFC"/>
            <w:tcMar>
              <w:top w:w="100" w:type="dxa"/>
              <w:bottom w:w="100" w:type="dxa"/>
              <w:left w:w="120" w:type="dxa"/>
              <w:right w:w="120" w:type="dxa"/>
            </w:tcMar>
            <w:vAlign w:val="center"/>
          </w:tcPr>
          <w:p>
            <w:pPr>
              <w:spacing w:before="20" w:after="20"/>
              <w:jc w:val="center"/>
            </w:pPr>
            <w:r>
              <w:rPr>
                <w:rFonts w:ascii="Segoe UI" w:hAnsi="Segoe UI"/>
                <w:b/>
                <w:i w:val="0"/>
                <w:color w:val="0F5132"/>
                <w:sz w:val="18"/>
              </w:rPr>
              <w:t>5.1% 🏆</w:t>
            </w:r>
          </w:p>
        </w:tc>
      </w:tr>
      <w:tr>
        <w:tc>
          <w:tcPr>
            <w:tcW w:type="dxa" w:w="2016"/>
            <w:shd w:fill="FFFFFF"/>
            <w:tcMar>
              <w:top w:w="100" w:type="dxa"/>
              <w:bottom w:w="100" w:type="dxa"/>
              <w:left w:w="120" w:type="dxa"/>
              <w:right w:w="120" w:type="dxa"/>
            </w:tcMar>
            <w:vAlign w:val="center"/>
          </w:tcPr>
          <w:p>
            <w:pPr>
              <w:spacing w:before="20" w:after="20"/>
              <w:jc w:val="left"/>
            </w:pPr>
            <w:r>
              <w:rPr>
                <w:rFonts w:ascii="Segoe UI" w:hAnsi="Segoe UI"/>
                <w:b w:val="0"/>
                <w:i w:val="0"/>
                <w:color w:val="334155"/>
                <w:sz w:val="18"/>
              </w:rPr>
              <w:t>City Canyon</w:t>
            </w:r>
          </w:p>
        </w:tc>
        <w:tc>
          <w:tcPr>
            <w:tcW w:type="dxa" w:w="864"/>
            <w:shd w:fill="FFFFFF"/>
            <w:tcMar>
              <w:top w:w="100" w:type="dxa"/>
              <w:bottom w:w="100" w:type="dxa"/>
              <w:left w:w="120" w:type="dxa"/>
              <w:right w:w="120" w:type="dxa"/>
            </w:tcMar>
            <w:vAlign w:val="center"/>
          </w:tcPr>
          <w:p>
            <w:pPr>
              <w:spacing w:before="20" w:after="20"/>
              <w:jc w:val="center"/>
            </w:pPr>
            <w:r>
              <w:rPr>
                <w:rFonts w:ascii="Segoe UI" w:hAnsi="Segoe UI"/>
                <w:b w:val="0"/>
                <w:i w:val="0"/>
                <w:color w:val="334155"/>
                <w:sz w:val="18"/>
              </w:rPr>
              <w:t>600 m</w:t>
            </w:r>
          </w:p>
        </w:tc>
        <w:tc>
          <w:tcPr>
            <w:tcW w:type="dxa" w:w="1296"/>
            <w:shd w:fill="FFFFFF"/>
            <w:tcMar>
              <w:top w:w="100" w:type="dxa"/>
              <w:bottom w:w="100" w:type="dxa"/>
              <w:left w:w="120" w:type="dxa"/>
              <w:right w:w="120" w:type="dxa"/>
            </w:tcMar>
            <w:vAlign w:val="center"/>
          </w:tcPr>
          <w:p>
            <w:pPr>
              <w:spacing w:before="20" w:after="20"/>
              <w:jc w:val="center"/>
            </w:pPr>
            <w:r>
              <w:rPr>
                <w:rFonts w:ascii="Segoe UI" w:hAnsi="Segoe UI"/>
                <w:b w:val="0"/>
                <w:i w:val="0"/>
                <w:color w:val="334155"/>
                <w:sz w:val="18"/>
              </w:rPr>
              <w:t>508.8%</w:t>
            </w:r>
          </w:p>
        </w:tc>
        <w:tc>
          <w:tcPr>
            <w:tcW w:type="dxa" w:w="1008"/>
            <w:shd w:fill="FFFFFF"/>
            <w:tcMar>
              <w:top w:w="100" w:type="dxa"/>
              <w:bottom w:w="100" w:type="dxa"/>
              <w:left w:w="120" w:type="dxa"/>
              <w:right w:w="120" w:type="dxa"/>
            </w:tcMar>
            <w:vAlign w:val="center"/>
          </w:tcPr>
          <w:p>
            <w:pPr>
              <w:spacing w:before="20" w:after="20"/>
              <w:jc w:val="center"/>
            </w:pPr>
            <w:r>
              <w:rPr>
                <w:rFonts w:ascii="Segoe UI" w:hAnsi="Segoe UI"/>
                <w:b w:val="0"/>
                <w:i w:val="0"/>
                <w:color w:val="334155"/>
                <w:sz w:val="18"/>
              </w:rPr>
              <w:t>42.9%</w:t>
            </w:r>
          </w:p>
        </w:tc>
        <w:tc>
          <w:tcPr>
            <w:tcW w:type="dxa" w:w="1008"/>
            <w:shd w:fill="FFFFFF"/>
            <w:tcMar>
              <w:top w:w="100" w:type="dxa"/>
              <w:bottom w:w="100" w:type="dxa"/>
              <w:left w:w="120" w:type="dxa"/>
              <w:right w:w="120" w:type="dxa"/>
            </w:tcMar>
            <w:vAlign w:val="center"/>
          </w:tcPr>
          <w:p>
            <w:pPr>
              <w:spacing w:before="20" w:after="20"/>
              <w:jc w:val="center"/>
            </w:pPr>
            <w:r>
              <w:rPr>
                <w:rFonts w:ascii="Segoe UI" w:hAnsi="Segoe UI"/>
                <w:b w:val="0"/>
                <w:i w:val="0"/>
                <w:color w:val="334155"/>
                <w:sz w:val="18"/>
              </w:rPr>
              <w:t>26.9%</w:t>
            </w:r>
          </w:p>
        </w:tc>
        <w:tc>
          <w:tcPr>
            <w:tcW w:type="dxa" w:w="1152"/>
            <w:shd w:fill="FFFFFF"/>
            <w:tcMar>
              <w:top w:w="100" w:type="dxa"/>
              <w:bottom w:w="100" w:type="dxa"/>
              <w:left w:w="120" w:type="dxa"/>
              <w:right w:w="120" w:type="dxa"/>
            </w:tcMar>
            <w:vAlign w:val="center"/>
          </w:tcPr>
          <w:p>
            <w:pPr>
              <w:spacing w:before="20" w:after="20"/>
              <w:jc w:val="center"/>
            </w:pPr>
            <w:r>
              <w:rPr>
                <w:rFonts w:ascii="Segoe UI" w:hAnsi="Segoe UI"/>
                <w:b w:val="0"/>
                <w:i w:val="0"/>
                <w:color w:val="334155"/>
                <w:sz w:val="18"/>
              </w:rPr>
              <w:t>19.9%</w:t>
            </w:r>
          </w:p>
        </w:tc>
        <w:tc>
          <w:tcPr>
            <w:tcW w:type="dxa" w:w="1152"/>
            <w:shd w:fill="FFFFFF"/>
            <w:tcMar>
              <w:top w:w="100" w:type="dxa"/>
              <w:bottom w:w="100" w:type="dxa"/>
              <w:left w:w="120" w:type="dxa"/>
              <w:right w:w="120" w:type="dxa"/>
            </w:tcMar>
            <w:vAlign w:val="center"/>
          </w:tcPr>
          <w:p>
            <w:pPr>
              <w:spacing w:before="20" w:after="20"/>
              <w:jc w:val="center"/>
            </w:pPr>
            <w:r>
              <w:rPr>
                <w:rFonts w:ascii="Segoe UI" w:hAnsi="Segoe UI"/>
                <w:b w:val="0"/>
                <w:i w:val="0"/>
                <w:color w:val="334155"/>
                <w:sz w:val="18"/>
              </w:rPr>
              <w:t>27.1%</w:t>
            </w:r>
          </w:p>
        </w:tc>
        <w:tc>
          <w:tcPr>
            <w:tcW w:type="dxa" w:w="1296"/>
            <w:shd w:fill="FFFFFF"/>
            <w:tcMar>
              <w:top w:w="100" w:type="dxa"/>
              <w:bottom w:w="100" w:type="dxa"/>
              <w:left w:w="120" w:type="dxa"/>
              <w:right w:w="120" w:type="dxa"/>
            </w:tcMar>
            <w:vAlign w:val="center"/>
          </w:tcPr>
          <w:p>
            <w:pPr>
              <w:spacing w:before="20" w:after="20"/>
              <w:jc w:val="center"/>
            </w:pPr>
            <w:r>
              <w:rPr>
                <w:rFonts w:ascii="Segoe UI" w:hAnsi="Segoe UI"/>
                <w:b w:val="0"/>
                <w:i w:val="0"/>
                <w:color w:val="334155"/>
                <w:sz w:val="18"/>
              </w:rPr>
              <w:t>14.3%</w:t>
            </w:r>
          </w:p>
        </w:tc>
      </w:tr>
    </w:tbl>
    <w:p>
      <w:pPr>
        <w:spacing w:before="40" w:after="120"/>
      </w:pPr>
    </w:p>
    <w:p>
      <w:pPr>
        <w:keepNext/>
        <w:spacing w:before="280" w:after="80"/>
      </w:pPr>
      <w:r>
        <w:rPr>
          <w:rFonts w:ascii="Segoe UI" w:hAnsi="Segoe UI"/>
          <w:b/>
          <w:i w:val="0"/>
          <w:color w:val="2B6CB0"/>
          <w:sz w:val="26"/>
        </w:rPr>
        <w:t>Table 2: 2D Exit Euclidean Distance Error &amp; Drift % (Snapped to Road)</w:t>
      </w:r>
    </w:p>
    <w:p>
      <w:pPr>
        <w:spacing w:before="0" w:after="80" w:line="276" w:lineRule="auto"/>
      </w:pPr>
      <w:r>
        <w:rPr>
          <w:rFonts w:ascii="Segoe UI" w:hAnsi="Segoe UI"/>
          <w:b w:val="0"/>
          <w:i w:val="0"/>
          <w:color w:val="334155"/>
          <w:sz w:val="21"/>
        </w:rPr>
        <w:t>Physical 2D location error when emerging from the blackout zone.</w:t>
      </w:r>
    </w:p>
    <w:tbl>
      <w:tblPr>
        <w:tblW w:type="auto" w:w="0"/>
        <w:jc w:val="center"/>
        <w:tblLayout w:type="fixed"/>
        <w:tblLook w:firstColumn="1" w:firstRow="1" w:lastColumn="0" w:lastRow="0" w:noHBand="0" w:noVBand="1" w:val="04A0"/>
        <w:tblBorders>
          <w:top w:val="single" w:sz="6" w:space="0" w:color="D0D7DE"/>
          <w:bottom w:val="single" w:sz="6" w:space="0" w:color="D0D7DE"/>
          <w:left w:val="none"/>
          <w:right w:val="none"/>
          <w:insideH w:val="single" w:sz="6" w:space="0" w:color="D0D7DE"/>
          <w:insideV w:val="none"/>
        </w:tblBorders>
      </w:tblPr>
      <w:tblGrid>
        <w:gridCol w:w="1242"/>
        <w:gridCol w:w="1242"/>
        <w:gridCol w:w="1242"/>
        <w:gridCol w:w="1242"/>
        <w:gridCol w:w="1242"/>
        <w:gridCol w:w="1242"/>
        <w:gridCol w:w="1242"/>
        <w:gridCol w:w="1242"/>
      </w:tblGrid>
      <w:tr>
        <w:tc>
          <w:tcPr>
            <w:tcW w:type="dxa" w:w="2016"/>
            <w:shd w:fill="1B365D"/>
            <w:tcMar>
              <w:top w:w="140" w:type="dxa"/>
              <w:bottom w:w="140" w:type="dxa"/>
              <w:left w:w="140" w:type="dxa"/>
              <w:right w:w="140" w:type="dxa"/>
            </w:tcMar>
          </w:tcPr>
          <w:p>
            <w:pPr>
              <w:spacing w:before="40" w:after="40"/>
              <w:jc w:val="left"/>
            </w:pPr>
            <w:r>
              <w:rPr>
                <w:rFonts w:ascii="Segoe UI" w:hAnsi="Segoe UI"/>
                <w:b/>
                <w:i w:val="0"/>
                <w:color w:val="FFFFFF"/>
                <w:sz w:val="19"/>
              </w:rPr>
              <w:t>Scenario</w:t>
            </w:r>
          </w:p>
        </w:tc>
        <w:tc>
          <w:tcPr>
            <w:tcW w:type="dxa" w:w="864"/>
            <w:shd w:fill="1B365D"/>
            <w:tcMar>
              <w:top w:w="140" w:type="dxa"/>
              <w:bottom w:w="140" w:type="dxa"/>
              <w:left w:w="140" w:type="dxa"/>
              <w:right w:w="140" w:type="dxa"/>
            </w:tcMar>
          </w:tcPr>
          <w:p>
            <w:pPr>
              <w:spacing w:before="40" w:after="40"/>
              <w:jc w:val="center"/>
            </w:pPr>
            <w:r>
              <w:rPr>
                <w:rFonts w:ascii="Segoe UI" w:hAnsi="Segoe UI"/>
                <w:b/>
                <w:i w:val="0"/>
                <w:color w:val="FFFFFF"/>
                <w:sz w:val="19"/>
              </w:rPr>
              <w:t>Distance</w:t>
            </w:r>
          </w:p>
        </w:tc>
        <w:tc>
          <w:tcPr>
            <w:tcW w:type="dxa" w:w="1296"/>
            <w:shd w:fill="1B365D"/>
            <w:tcMar>
              <w:top w:w="140" w:type="dxa"/>
              <w:bottom w:w="140" w:type="dxa"/>
              <w:left w:w="140" w:type="dxa"/>
              <w:right w:w="140" w:type="dxa"/>
            </w:tcMar>
          </w:tcPr>
          <w:p>
            <w:pPr>
              <w:spacing w:before="40" w:after="40"/>
              <w:jc w:val="center"/>
            </w:pPr>
            <w:r>
              <w:rPr>
                <w:rFonts w:ascii="Segoe UI" w:hAnsi="Segoe UI"/>
                <w:b/>
                <w:i w:val="0"/>
                <w:color w:val="FFFFFF"/>
                <w:sz w:val="19"/>
              </w:rPr>
              <w:t>Baseline INS 2D</w:t>
            </w:r>
          </w:p>
        </w:tc>
        <w:tc>
          <w:tcPr>
            <w:tcW w:type="dxa" w:w="1008"/>
            <w:shd w:fill="1B365D"/>
            <w:tcMar>
              <w:top w:w="140" w:type="dxa"/>
              <w:bottom w:w="140" w:type="dxa"/>
              <w:left w:w="140" w:type="dxa"/>
              <w:right w:w="140" w:type="dxa"/>
            </w:tcMar>
          </w:tcPr>
          <w:p>
            <w:pPr>
              <w:spacing w:before="40" w:after="40"/>
              <w:jc w:val="center"/>
            </w:pPr>
            <w:r>
              <w:rPr>
                <w:rFonts w:ascii="Segoe UI" w:hAnsi="Segoe UI"/>
                <w:b/>
                <w:i w:val="0"/>
                <w:color w:val="FFFFFF"/>
                <w:sz w:val="19"/>
              </w:rPr>
              <w:t>IDNN v1 2D</w:t>
            </w:r>
          </w:p>
        </w:tc>
        <w:tc>
          <w:tcPr>
            <w:tcW w:type="dxa" w:w="1008"/>
            <w:shd w:fill="1B365D"/>
            <w:tcMar>
              <w:top w:w="140" w:type="dxa"/>
              <w:bottom w:w="140" w:type="dxa"/>
              <w:left w:w="140" w:type="dxa"/>
              <w:right w:w="140" w:type="dxa"/>
            </w:tcMar>
          </w:tcPr>
          <w:p>
            <w:pPr>
              <w:spacing w:before="40" w:after="40"/>
              <w:jc w:val="center"/>
            </w:pPr>
            <w:r>
              <w:rPr>
                <w:rFonts w:ascii="Segoe UI" w:hAnsi="Segoe UI"/>
                <w:b/>
                <w:i w:val="0"/>
                <w:color w:val="FFFFFF"/>
                <w:sz w:val="19"/>
              </w:rPr>
              <w:t>IDNN v2 2D</w:t>
            </w:r>
          </w:p>
        </w:tc>
        <w:tc>
          <w:tcPr>
            <w:tcW w:type="dxa" w:w="1152"/>
            <w:shd w:fill="1B365D"/>
            <w:tcMar>
              <w:top w:w="140" w:type="dxa"/>
              <w:bottom w:w="140" w:type="dxa"/>
              <w:left w:w="140" w:type="dxa"/>
              <w:right w:w="140" w:type="dxa"/>
            </w:tcMar>
          </w:tcPr>
          <w:p>
            <w:pPr>
              <w:spacing w:before="40" w:after="40"/>
              <w:jc w:val="center"/>
            </w:pPr>
            <w:r>
              <w:rPr>
                <w:rFonts w:ascii="Segoe UI" w:hAnsi="Segoe UI"/>
                <w:b/>
                <w:i w:val="0"/>
                <w:color w:val="FFFFFF"/>
                <w:sz w:val="19"/>
              </w:rPr>
              <w:t>IDNN v3 2D</w:t>
            </w:r>
          </w:p>
        </w:tc>
        <w:tc>
          <w:tcPr>
            <w:tcW w:type="dxa" w:w="1152"/>
            <w:shd w:fill="1B365D"/>
            <w:tcMar>
              <w:top w:w="140" w:type="dxa"/>
              <w:bottom w:w="140" w:type="dxa"/>
              <w:left w:w="140" w:type="dxa"/>
              <w:right w:w="140" w:type="dxa"/>
            </w:tcMar>
          </w:tcPr>
          <w:p>
            <w:pPr>
              <w:spacing w:before="40" w:after="40"/>
              <w:jc w:val="center"/>
            </w:pPr>
            <w:r>
              <w:rPr>
                <w:rFonts w:ascii="Segoe UI" w:hAnsi="Segoe UI"/>
                <w:b/>
                <w:i w:val="0"/>
                <w:color w:val="FFFFFF"/>
                <w:sz w:val="19"/>
              </w:rPr>
              <w:t>IDNN v4 2D</w:t>
            </w:r>
          </w:p>
        </w:tc>
        <w:tc>
          <w:tcPr>
            <w:tcW w:type="dxa" w:w="1296"/>
            <w:shd w:fill="1B365D"/>
            <w:tcMar>
              <w:top w:w="140" w:type="dxa"/>
              <w:bottom w:w="140" w:type="dxa"/>
              <w:left w:w="140" w:type="dxa"/>
              <w:right w:w="140" w:type="dxa"/>
            </w:tcMar>
          </w:tcPr>
          <w:p>
            <w:pPr>
              <w:spacing w:before="40" w:after="40"/>
              <w:jc w:val="center"/>
            </w:pPr>
            <w:r>
              <w:rPr>
                <w:rFonts w:ascii="Segoe UI" w:hAnsi="Segoe UI"/>
                <w:b/>
                <w:i w:val="0"/>
                <w:color w:val="FFFFFF"/>
                <w:sz w:val="19"/>
              </w:rPr>
              <w:t>IDNN v5 Flagship</w:t>
            </w:r>
          </w:p>
        </w:tc>
      </w:tr>
      <w:tr>
        <w:tc>
          <w:tcPr>
            <w:tcW w:type="dxa" w:w="2016"/>
            <w:shd w:fill="FFFFFF"/>
            <w:tcMar>
              <w:top w:w="100" w:type="dxa"/>
              <w:bottom w:w="100" w:type="dxa"/>
              <w:left w:w="120" w:type="dxa"/>
              <w:right w:w="120" w:type="dxa"/>
            </w:tcMar>
            <w:vAlign w:val="center"/>
          </w:tcPr>
          <w:p>
            <w:pPr>
              <w:spacing w:before="20" w:after="20"/>
              <w:jc w:val="left"/>
            </w:pPr>
            <w:r>
              <w:rPr>
                <w:rFonts w:ascii="Segoe UI" w:hAnsi="Segoe UI"/>
                <w:b w:val="0"/>
                <w:i w:val="0"/>
                <w:color w:val="334155"/>
                <w:sz w:val="18"/>
              </w:rPr>
              <w:t>Highway Tunnel</w:t>
            </w:r>
          </w:p>
        </w:tc>
        <w:tc>
          <w:tcPr>
            <w:tcW w:type="dxa" w:w="864"/>
            <w:shd w:fill="FFFFFF"/>
            <w:tcMar>
              <w:top w:w="100" w:type="dxa"/>
              <w:bottom w:w="100" w:type="dxa"/>
              <w:left w:w="120" w:type="dxa"/>
              <w:right w:w="120" w:type="dxa"/>
            </w:tcMar>
            <w:vAlign w:val="center"/>
          </w:tcPr>
          <w:p>
            <w:pPr>
              <w:spacing w:before="20" w:after="20"/>
              <w:jc w:val="center"/>
            </w:pPr>
            <w:r>
              <w:rPr>
                <w:rFonts w:ascii="Segoe UI" w:hAnsi="Segoe UI"/>
                <w:b w:val="0"/>
                <w:i w:val="0"/>
                <w:color w:val="334155"/>
                <w:sz w:val="18"/>
              </w:rPr>
              <w:t>648 m</w:t>
            </w:r>
          </w:p>
        </w:tc>
        <w:tc>
          <w:tcPr>
            <w:tcW w:type="dxa" w:w="1296"/>
            <w:shd w:fill="FFFFFF"/>
            <w:tcMar>
              <w:top w:w="100" w:type="dxa"/>
              <w:bottom w:w="100" w:type="dxa"/>
              <w:left w:w="120" w:type="dxa"/>
              <w:right w:w="120" w:type="dxa"/>
            </w:tcMar>
            <w:vAlign w:val="center"/>
          </w:tcPr>
          <w:p>
            <w:pPr>
              <w:spacing w:before="20" w:after="20"/>
              <w:jc w:val="center"/>
            </w:pPr>
            <w:r>
              <w:rPr>
                <w:rFonts w:ascii="Segoe UI" w:hAnsi="Segoe UI"/>
                <w:b w:val="0"/>
                <w:i w:val="0"/>
                <w:color w:val="334155"/>
                <w:sz w:val="18"/>
              </w:rPr>
              <w:t>792.0 m (122.2%)</w:t>
            </w:r>
          </w:p>
        </w:tc>
        <w:tc>
          <w:tcPr>
            <w:tcW w:type="dxa" w:w="1008"/>
            <w:shd w:fill="FFFFFF"/>
            <w:tcMar>
              <w:top w:w="100" w:type="dxa"/>
              <w:bottom w:w="100" w:type="dxa"/>
              <w:left w:w="120" w:type="dxa"/>
              <w:right w:w="120" w:type="dxa"/>
            </w:tcMar>
            <w:vAlign w:val="center"/>
          </w:tcPr>
          <w:p>
            <w:pPr>
              <w:spacing w:before="20" w:after="20"/>
              <w:jc w:val="center"/>
            </w:pPr>
            <w:r>
              <w:rPr>
                <w:rFonts w:ascii="Segoe UI" w:hAnsi="Segoe UI"/>
                <w:b w:val="0"/>
                <w:i w:val="0"/>
                <w:color w:val="334155"/>
                <w:sz w:val="18"/>
              </w:rPr>
              <w:t>260.0 m (40.1%)</w:t>
            </w:r>
          </w:p>
        </w:tc>
        <w:tc>
          <w:tcPr>
            <w:tcW w:type="dxa" w:w="1008"/>
            <w:shd w:fill="FFFFFF"/>
            <w:tcMar>
              <w:top w:w="100" w:type="dxa"/>
              <w:bottom w:w="100" w:type="dxa"/>
              <w:left w:w="120" w:type="dxa"/>
              <w:right w:w="120" w:type="dxa"/>
            </w:tcMar>
            <w:vAlign w:val="center"/>
          </w:tcPr>
          <w:p>
            <w:pPr>
              <w:spacing w:before="20" w:after="20"/>
              <w:jc w:val="center"/>
            </w:pPr>
            <w:r>
              <w:rPr>
                <w:rFonts w:ascii="Segoe UI" w:hAnsi="Segoe UI"/>
                <w:b w:val="0"/>
                <w:i w:val="0"/>
                <w:color w:val="334155"/>
                <w:sz w:val="18"/>
              </w:rPr>
              <w:t>220.8 m (34.1%)</w:t>
            </w:r>
          </w:p>
        </w:tc>
        <w:tc>
          <w:tcPr>
            <w:tcW w:type="dxa" w:w="1152"/>
            <w:shd w:fill="FFFFFF"/>
            <w:tcMar>
              <w:top w:w="100" w:type="dxa"/>
              <w:bottom w:w="100" w:type="dxa"/>
              <w:left w:w="120" w:type="dxa"/>
              <w:right w:w="120" w:type="dxa"/>
            </w:tcMar>
            <w:vAlign w:val="center"/>
          </w:tcPr>
          <w:p>
            <w:pPr>
              <w:spacing w:before="20" w:after="20"/>
              <w:jc w:val="center"/>
            </w:pPr>
            <w:r>
              <w:rPr>
                <w:rFonts w:ascii="Segoe UI" w:hAnsi="Segoe UI"/>
                <w:b w:val="0"/>
                <w:i w:val="0"/>
                <w:color w:val="334155"/>
                <w:sz w:val="18"/>
              </w:rPr>
              <w:t>157.3 m (24.3%)</w:t>
            </w:r>
          </w:p>
        </w:tc>
        <w:tc>
          <w:tcPr>
            <w:tcW w:type="dxa" w:w="1152"/>
            <w:shd w:fill="FFFFFF"/>
            <w:tcMar>
              <w:top w:w="100" w:type="dxa"/>
              <w:bottom w:w="100" w:type="dxa"/>
              <w:left w:w="120" w:type="dxa"/>
              <w:right w:w="120" w:type="dxa"/>
            </w:tcMar>
            <w:vAlign w:val="center"/>
          </w:tcPr>
          <w:p>
            <w:pPr>
              <w:spacing w:before="20" w:after="20"/>
              <w:jc w:val="center"/>
            </w:pPr>
            <w:r>
              <w:rPr>
                <w:rFonts w:ascii="Segoe UI" w:hAnsi="Segoe UI"/>
                <w:b w:val="0"/>
                <w:i w:val="0"/>
                <w:color w:val="334155"/>
                <w:sz w:val="18"/>
              </w:rPr>
              <w:t>80.3 m (12.4%)</w:t>
            </w:r>
          </w:p>
        </w:tc>
        <w:tc>
          <w:tcPr>
            <w:tcW w:type="dxa" w:w="1296"/>
            <w:shd w:fill="FFFFFF"/>
            <w:tcMar>
              <w:top w:w="100" w:type="dxa"/>
              <w:bottom w:w="100" w:type="dxa"/>
              <w:left w:w="120" w:type="dxa"/>
              <w:right w:w="120" w:type="dxa"/>
            </w:tcMar>
            <w:vAlign w:val="center"/>
          </w:tcPr>
          <w:p>
            <w:pPr>
              <w:spacing w:before="20" w:after="20"/>
              <w:jc w:val="center"/>
            </w:pPr>
            <w:r>
              <w:rPr>
                <w:rFonts w:ascii="Segoe UI" w:hAnsi="Segoe UI"/>
                <w:b/>
                <w:i w:val="0"/>
                <w:color w:val="0F5132"/>
                <w:sz w:val="18"/>
              </w:rPr>
              <w:t>14.3 m (2.2%) 🏆</w:t>
            </w:r>
          </w:p>
        </w:tc>
      </w:tr>
      <w:tr>
        <w:tc>
          <w:tcPr>
            <w:tcW w:type="dxa" w:w="2016"/>
            <w:shd w:fill="F8FAFC"/>
            <w:tcMar>
              <w:top w:w="100" w:type="dxa"/>
              <w:bottom w:w="100" w:type="dxa"/>
              <w:left w:w="120" w:type="dxa"/>
              <w:right w:w="120" w:type="dxa"/>
            </w:tcMar>
            <w:vAlign w:val="center"/>
          </w:tcPr>
          <w:p>
            <w:pPr>
              <w:spacing w:before="20" w:after="20"/>
              <w:jc w:val="left"/>
            </w:pPr>
            <w:r>
              <w:rPr>
                <w:rFonts w:ascii="Segoe UI" w:hAnsi="Segoe UI"/>
                <w:b w:val="0"/>
                <w:i w:val="0"/>
                <w:color w:val="334155"/>
                <w:sz w:val="18"/>
              </w:rPr>
              <w:t>Short Underpass</w:t>
            </w:r>
          </w:p>
        </w:tc>
        <w:tc>
          <w:tcPr>
            <w:tcW w:type="dxa" w:w="864"/>
            <w:shd w:fill="F8FAFC"/>
            <w:tcMar>
              <w:top w:w="100" w:type="dxa"/>
              <w:bottom w:w="100" w:type="dxa"/>
              <w:left w:w="120" w:type="dxa"/>
              <w:right w:w="120" w:type="dxa"/>
            </w:tcMar>
            <w:vAlign w:val="center"/>
          </w:tcPr>
          <w:p>
            <w:pPr>
              <w:spacing w:before="20" w:after="20"/>
              <w:jc w:val="center"/>
            </w:pPr>
            <w:r>
              <w:rPr>
                <w:rFonts w:ascii="Segoe UI" w:hAnsi="Segoe UI"/>
                <w:b w:val="0"/>
                <w:i w:val="0"/>
                <w:color w:val="334155"/>
                <w:sz w:val="18"/>
              </w:rPr>
              <w:t>219 m</w:t>
            </w:r>
          </w:p>
        </w:tc>
        <w:tc>
          <w:tcPr>
            <w:tcW w:type="dxa" w:w="1296"/>
            <w:shd w:fill="F8FAFC"/>
            <w:tcMar>
              <w:top w:w="100" w:type="dxa"/>
              <w:bottom w:w="100" w:type="dxa"/>
              <w:left w:w="120" w:type="dxa"/>
              <w:right w:w="120" w:type="dxa"/>
            </w:tcMar>
            <w:vAlign w:val="center"/>
          </w:tcPr>
          <w:p>
            <w:pPr>
              <w:spacing w:before="20" w:after="20"/>
              <w:jc w:val="center"/>
            </w:pPr>
            <w:r>
              <w:rPr>
                <w:rFonts w:ascii="Segoe UI" w:hAnsi="Segoe UI"/>
                <w:b w:val="0"/>
                <w:i w:val="0"/>
                <w:color w:val="334155"/>
                <w:sz w:val="18"/>
              </w:rPr>
              <w:t>820.3 m (373.8%)</w:t>
            </w:r>
          </w:p>
        </w:tc>
        <w:tc>
          <w:tcPr>
            <w:tcW w:type="dxa" w:w="1008"/>
            <w:shd w:fill="F8FAFC"/>
            <w:tcMar>
              <w:top w:w="100" w:type="dxa"/>
              <w:bottom w:w="100" w:type="dxa"/>
              <w:left w:w="120" w:type="dxa"/>
              <w:right w:w="120" w:type="dxa"/>
            </w:tcMar>
            <w:vAlign w:val="center"/>
          </w:tcPr>
          <w:p>
            <w:pPr>
              <w:spacing w:before="20" w:after="20"/>
              <w:jc w:val="center"/>
            </w:pPr>
            <w:r>
              <w:rPr>
                <w:rFonts w:ascii="Segoe UI" w:hAnsi="Segoe UI"/>
                <w:b w:val="0"/>
                <w:i w:val="0"/>
                <w:color w:val="334155"/>
                <w:sz w:val="18"/>
              </w:rPr>
              <w:t>115.8 m (52.8%)</w:t>
            </w:r>
          </w:p>
        </w:tc>
        <w:tc>
          <w:tcPr>
            <w:tcW w:type="dxa" w:w="1008"/>
            <w:shd w:fill="F8FAFC"/>
            <w:tcMar>
              <w:top w:w="100" w:type="dxa"/>
              <w:bottom w:w="100" w:type="dxa"/>
              <w:left w:w="120" w:type="dxa"/>
              <w:right w:w="120" w:type="dxa"/>
            </w:tcMar>
            <w:vAlign w:val="center"/>
          </w:tcPr>
          <w:p>
            <w:pPr>
              <w:spacing w:before="20" w:after="20"/>
              <w:jc w:val="center"/>
            </w:pPr>
            <w:r>
              <w:rPr>
                <w:rFonts w:ascii="Segoe UI" w:hAnsi="Segoe UI"/>
                <w:b w:val="0"/>
                <w:i w:val="0"/>
                <w:color w:val="334155"/>
                <w:sz w:val="18"/>
              </w:rPr>
              <w:t>43.5 m (19.8%)</w:t>
            </w:r>
          </w:p>
        </w:tc>
        <w:tc>
          <w:tcPr>
            <w:tcW w:type="dxa" w:w="1152"/>
            <w:shd w:fill="F8FAFC"/>
            <w:tcMar>
              <w:top w:w="100" w:type="dxa"/>
              <w:bottom w:w="100" w:type="dxa"/>
              <w:left w:w="120" w:type="dxa"/>
              <w:right w:w="120" w:type="dxa"/>
            </w:tcMar>
            <w:vAlign w:val="center"/>
          </w:tcPr>
          <w:p>
            <w:pPr>
              <w:spacing w:before="20" w:after="20"/>
              <w:jc w:val="center"/>
            </w:pPr>
            <w:r>
              <w:rPr>
                <w:rFonts w:ascii="Segoe UI" w:hAnsi="Segoe UI"/>
                <w:b w:val="0"/>
                <w:i w:val="0"/>
                <w:color w:val="334155"/>
                <w:sz w:val="18"/>
              </w:rPr>
              <w:t>78.6 m (35.8%)</w:t>
            </w:r>
          </w:p>
        </w:tc>
        <w:tc>
          <w:tcPr>
            <w:tcW w:type="dxa" w:w="1152"/>
            <w:shd w:fill="F8FAFC"/>
            <w:tcMar>
              <w:top w:w="100" w:type="dxa"/>
              <w:bottom w:w="100" w:type="dxa"/>
              <w:left w:w="120" w:type="dxa"/>
              <w:right w:w="120" w:type="dxa"/>
            </w:tcMar>
            <w:vAlign w:val="center"/>
          </w:tcPr>
          <w:p>
            <w:pPr>
              <w:spacing w:before="20" w:after="20"/>
              <w:jc w:val="center"/>
            </w:pPr>
            <w:r>
              <w:rPr>
                <w:rFonts w:ascii="Segoe UI" w:hAnsi="Segoe UI"/>
                <w:b w:val="0"/>
                <w:i w:val="0"/>
                <w:color w:val="334155"/>
                <w:sz w:val="18"/>
              </w:rPr>
              <w:t>71.8 m (32.7%)</w:t>
            </w:r>
          </w:p>
        </w:tc>
        <w:tc>
          <w:tcPr>
            <w:tcW w:type="dxa" w:w="1296"/>
            <w:shd w:fill="F8FAFC"/>
            <w:tcMar>
              <w:top w:w="100" w:type="dxa"/>
              <w:bottom w:w="100" w:type="dxa"/>
              <w:left w:w="120" w:type="dxa"/>
              <w:right w:w="120" w:type="dxa"/>
            </w:tcMar>
            <w:vAlign w:val="center"/>
          </w:tcPr>
          <w:p>
            <w:pPr>
              <w:spacing w:before="20" w:after="20"/>
              <w:jc w:val="center"/>
            </w:pPr>
            <w:r>
              <w:rPr>
                <w:rFonts w:ascii="Segoe UI" w:hAnsi="Segoe UI"/>
                <w:b/>
                <w:i w:val="0"/>
                <w:color w:val="0F5132"/>
                <w:sz w:val="18"/>
              </w:rPr>
              <w:t>6.5 m (3.0%) 🏆</w:t>
            </w:r>
          </w:p>
        </w:tc>
      </w:tr>
      <w:tr>
        <w:tc>
          <w:tcPr>
            <w:tcW w:type="dxa" w:w="2016"/>
            <w:shd w:fill="FFFFFF"/>
            <w:tcMar>
              <w:top w:w="100" w:type="dxa"/>
              <w:bottom w:w="100" w:type="dxa"/>
              <w:left w:w="120" w:type="dxa"/>
              <w:right w:w="120" w:type="dxa"/>
            </w:tcMar>
            <w:vAlign w:val="center"/>
          </w:tcPr>
          <w:p>
            <w:pPr>
              <w:spacing w:before="20" w:after="20"/>
              <w:jc w:val="left"/>
            </w:pPr>
            <w:r>
              <w:rPr>
                <w:rFonts w:ascii="Segoe UI" w:hAnsi="Segoe UI"/>
                <w:b w:val="0"/>
                <w:i w:val="0"/>
                <w:color w:val="334155"/>
                <w:sz w:val="18"/>
              </w:rPr>
              <w:t>Medium Tunnel</w:t>
            </w:r>
          </w:p>
        </w:tc>
        <w:tc>
          <w:tcPr>
            <w:tcW w:type="dxa" w:w="864"/>
            <w:shd w:fill="FFFFFF"/>
            <w:tcMar>
              <w:top w:w="100" w:type="dxa"/>
              <w:bottom w:w="100" w:type="dxa"/>
              <w:left w:w="120" w:type="dxa"/>
              <w:right w:w="120" w:type="dxa"/>
            </w:tcMar>
            <w:vAlign w:val="center"/>
          </w:tcPr>
          <w:p>
            <w:pPr>
              <w:spacing w:before="20" w:after="20"/>
              <w:jc w:val="center"/>
            </w:pPr>
            <w:r>
              <w:rPr>
                <w:rFonts w:ascii="Segoe UI" w:hAnsi="Segoe UI"/>
                <w:b w:val="0"/>
                <w:i w:val="0"/>
                <w:color w:val="334155"/>
                <w:sz w:val="18"/>
              </w:rPr>
              <w:t>448 m</w:t>
            </w:r>
          </w:p>
        </w:tc>
        <w:tc>
          <w:tcPr>
            <w:tcW w:type="dxa" w:w="1296"/>
            <w:shd w:fill="FFFFFF"/>
            <w:tcMar>
              <w:top w:w="100" w:type="dxa"/>
              <w:bottom w:w="100" w:type="dxa"/>
              <w:left w:w="120" w:type="dxa"/>
              <w:right w:w="120" w:type="dxa"/>
            </w:tcMar>
            <w:vAlign w:val="center"/>
          </w:tcPr>
          <w:p>
            <w:pPr>
              <w:spacing w:before="20" w:after="20"/>
              <w:jc w:val="center"/>
            </w:pPr>
            <w:r>
              <w:rPr>
                <w:rFonts w:ascii="Segoe UI" w:hAnsi="Segoe UI"/>
                <w:b w:val="0"/>
                <w:i w:val="0"/>
                <w:color w:val="334155"/>
                <w:sz w:val="18"/>
              </w:rPr>
              <w:t>2193.7 m (489.7%)</w:t>
            </w:r>
          </w:p>
        </w:tc>
        <w:tc>
          <w:tcPr>
            <w:tcW w:type="dxa" w:w="1008"/>
            <w:shd w:fill="FFFFFF"/>
            <w:tcMar>
              <w:top w:w="100" w:type="dxa"/>
              <w:bottom w:w="100" w:type="dxa"/>
              <w:left w:w="120" w:type="dxa"/>
              <w:right w:w="120" w:type="dxa"/>
            </w:tcMar>
            <w:vAlign w:val="center"/>
          </w:tcPr>
          <w:p>
            <w:pPr>
              <w:spacing w:before="20" w:after="20"/>
              <w:jc w:val="center"/>
            </w:pPr>
            <w:r>
              <w:rPr>
                <w:rFonts w:ascii="Segoe UI" w:hAnsi="Segoe UI"/>
                <w:b w:val="0"/>
                <w:i w:val="0"/>
                <w:color w:val="334155"/>
                <w:sz w:val="18"/>
              </w:rPr>
              <w:t>85.8 m (19.2%)</w:t>
            </w:r>
          </w:p>
        </w:tc>
        <w:tc>
          <w:tcPr>
            <w:tcW w:type="dxa" w:w="1008"/>
            <w:shd w:fill="FFFFFF"/>
            <w:tcMar>
              <w:top w:w="100" w:type="dxa"/>
              <w:bottom w:w="100" w:type="dxa"/>
              <w:left w:w="120" w:type="dxa"/>
              <w:right w:w="120" w:type="dxa"/>
            </w:tcMar>
            <w:vAlign w:val="center"/>
          </w:tcPr>
          <w:p>
            <w:pPr>
              <w:spacing w:before="20" w:after="20"/>
              <w:jc w:val="center"/>
            </w:pPr>
            <w:r>
              <w:rPr>
                <w:rFonts w:ascii="Segoe UI" w:hAnsi="Segoe UI"/>
                <w:b w:val="0"/>
                <w:i w:val="0"/>
                <w:color w:val="334155"/>
                <w:sz w:val="18"/>
              </w:rPr>
              <w:t>129.8 m (29.0%)</w:t>
            </w:r>
          </w:p>
        </w:tc>
        <w:tc>
          <w:tcPr>
            <w:tcW w:type="dxa" w:w="1152"/>
            <w:shd w:fill="FFFFFF"/>
            <w:tcMar>
              <w:top w:w="100" w:type="dxa"/>
              <w:bottom w:w="100" w:type="dxa"/>
              <w:left w:w="120" w:type="dxa"/>
              <w:right w:w="120" w:type="dxa"/>
            </w:tcMar>
            <w:vAlign w:val="center"/>
          </w:tcPr>
          <w:p>
            <w:pPr>
              <w:spacing w:before="20" w:after="20"/>
              <w:jc w:val="center"/>
            </w:pPr>
            <w:r>
              <w:rPr>
                <w:rFonts w:ascii="Segoe UI" w:hAnsi="Segoe UI"/>
                <w:b w:val="0"/>
                <w:i w:val="0"/>
                <w:color w:val="334155"/>
                <w:sz w:val="18"/>
              </w:rPr>
              <w:t>54.3 m (12.1%)</w:t>
            </w:r>
          </w:p>
        </w:tc>
        <w:tc>
          <w:tcPr>
            <w:tcW w:type="dxa" w:w="1152"/>
            <w:shd w:fill="FFFFFF"/>
            <w:tcMar>
              <w:top w:w="100" w:type="dxa"/>
              <w:bottom w:w="100" w:type="dxa"/>
              <w:left w:w="120" w:type="dxa"/>
              <w:right w:w="120" w:type="dxa"/>
            </w:tcMar>
            <w:vAlign w:val="center"/>
          </w:tcPr>
          <w:p>
            <w:pPr>
              <w:spacing w:before="20" w:after="20"/>
              <w:jc w:val="center"/>
            </w:pPr>
            <w:r>
              <w:rPr>
                <w:rFonts w:ascii="Segoe UI" w:hAnsi="Segoe UI"/>
                <w:b w:val="0"/>
                <w:i w:val="0"/>
                <w:color w:val="334155"/>
                <w:sz w:val="18"/>
              </w:rPr>
              <w:t>79.1 m (17.7%)</w:t>
            </w:r>
          </w:p>
        </w:tc>
        <w:tc>
          <w:tcPr>
            <w:tcW w:type="dxa" w:w="1296"/>
            <w:shd w:fill="FFFFFF"/>
            <w:tcMar>
              <w:top w:w="100" w:type="dxa"/>
              <w:bottom w:w="100" w:type="dxa"/>
              <w:left w:w="120" w:type="dxa"/>
              <w:right w:w="120" w:type="dxa"/>
            </w:tcMar>
            <w:vAlign w:val="center"/>
          </w:tcPr>
          <w:p>
            <w:pPr>
              <w:spacing w:before="20" w:after="20"/>
              <w:jc w:val="center"/>
            </w:pPr>
            <w:r>
              <w:rPr>
                <w:rFonts w:ascii="Segoe UI" w:hAnsi="Segoe UI"/>
                <w:b/>
                <w:i w:val="0"/>
                <w:color w:val="0F5132"/>
                <w:sz w:val="18"/>
              </w:rPr>
              <w:t>41.7 m (9.3%) 🏆</w:t>
            </w:r>
          </w:p>
        </w:tc>
      </w:tr>
      <w:tr>
        <w:tc>
          <w:tcPr>
            <w:tcW w:type="dxa" w:w="2016"/>
            <w:shd w:fill="F8FAFC"/>
            <w:tcMar>
              <w:top w:w="100" w:type="dxa"/>
              <w:bottom w:w="100" w:type="dxa"/>
              <w:left w:w="120" w:type="dxa"/>
              <w:right w:w="120" w:type="dxa"/>
            </w:tcMar>
            <w:vAlign w:val="center"/>
          </w:tcPr>
          <w:p>
            <w:pPr>
              <w:spacing w:before="20" w:after="20"/>
              <w:jc w:val="left"/>
            </w:pPr>
            <w:r>
              <w:rPr>
                <w:rFonts w:ascii="Segoe UI" w:hAnsi="Segoe UI"/>
                <w:b w:val="0"/>
                <w:i w:val="0"/>
                <w:color w:val="334155"/>
                <w:sz w:val="18"/>
              </w:rPr>
              <w:t>Mountain Tunnel</w:t>
            </w:r>
          </w:p>
        </w:tc>
        <w:tc>
          <w:tcPr>
            <w:tcW w:type="dxa" w:w="864"/>
            <w:shd w:fill="F8FAFC"/>
            <w:tcMar>
              <w:top w:w="100" w:type="dxa"/>
              <w:bottom w:w="100" w:type="dxa"/>
              <w:left w:w="120" w:type="dxa"/>
              <w:right w:w="120" w:type="dxa"/>
            </w:tcMar>
            <w:vAlign w:val="center"/>
          </w:tcPr>
          <w:p>
            <w:pPr>
              <w:spacing w:before="20" w:after="20"/>
              <w:jc w:val="center"/>
            </w:pPr>
            <w:r>
              <w:rPr>
                <w:rFonts w:ascii="Segoe UI" w:hAnsi="Segoe UI"/>
                <w:b w:val="0"/>
                <w:i w:val="0"/>
                <w:color w:val="334155"/>
                <w:sz w:val="18"/>
              </w:rPr>
              <w:t>1680 m</w:t>
            </w:r>
          </w:p>
        </w:tc>
        <w:tc>
          <w:tcPr>
            <w:tcW w:type="dxa" w:w="1296"/>
            <w:shd w:fill="F8FAFC"/>
            <w:tcMar>
              <w:top w:w="100" w:type="dxa"/>
              <w:bottom w:w="100" w:type="dxa"/>
              <w:left w:w="120" w:type="dxa"/>
              <w:right w:w="120" w:type="dxa"/>
            </w:tcMar>
            <w:vAlign w:val="center"/>
          </w:tcPr>
          <w:p>
            <w:pPr>
              <w:spacing w:before="20" w:after="20"/>
              <w:jc w:val="center"/>
            </w:pPr>
            <w:r>
              <w:rPr>
                <w:rFonts w:ascii="Segoe UI" w:hAnsi="Segoe UI"/>
                <w:b w:val="0"/>
                <w:i w:val="0"/>
                <w:color w:val="334155"/>
                <w:sz w:val="18"/>
              </w:rPr>
              <w:t>5328.5 m (317.2%)</w:t>
            </w:r>
          </w:p>
        </w:tc>
        <w:tc>
          <w:tcPr>
            <w:tcW w:type="dxa" w:w="1008"/>
            <w:shd w:fill="F8FAFC"/>
            <w:tcMar>
              <w:top w:w="100" w:type="dxa"/>
              <w:bottom w:w="100" w:type="dxa"/>
              <w:left w:w="120" w:type="dxa"/>
              <w:right w:w="120" w:type="dxa"/>
            </w:tcMar>
            <w:vAlign w:val="center"/>
          </w:tcPr>
          <w:p>
            <w:pPr>
              <w:spacing w:before="20" w:after="20"/>
              <w:jc w:val="center"/>
            </w:pPr>
            <w:r>
              <w:rPr>
                <w:rFonts w:ascii="Segoe UI" w:hAnsi="Segoe UI"/>
                <w:b w:val="0"/>
                <w:i w:val="0"/>
                <w:color w:val="334155"/>
                <w:sz w:val="18"/>
              </w:rPr>
              <w:t>905.0 m (53.9%)</w:t>
            </w:r>
          </w:p>
        </w:tc>
        <w:tc>
          <w:tcPr>
            <w:tcW w:type="dxa" w:w="1008"/>
            <w:shd w:fill="F8FAFC"/>
            <w:tcMar>
              <w:top w:w="100" w:type="dxa"/>
              <w:bottom w:w="100" w:type="dxa"/>
              <w:left w:w="120" w:type="dxa"/>
              <w:right w:w="120" w:type="dxa"/>
            </w:tcMar>
            <w:vAlign w:val="center"/>
          </w:tcPr>
          <w:p>
            <w:pPr>
              <w:spacing w:before="20" w:after="20"/>
              <w:jc w:val="center"/>
            </w:pPr>
            <w:r>
              <w:rPr>
                <w:rFonts w:ascii="Segoe UI" w:hAnsi="Segoe UI"/>
                <w:b w:val="0"/>
                <w:i w:val="0"/>
                <w:color w:val="334155"/>
                <w:sz w:val="18"/>
              </w:rPr>
              <w:t>1141.8 m (68.0%)</w:t>
            </w:r>
          </w:p>
        </w:tc>
        <w:tc>
          <w:tcPr>
            <w:tcW w:type="dxa" w:w="1152"/>
            <w:shd w:fill="F8FAFC"/>
            <w:tcMar>
              <w:top w:w="100" w:type="dxa"/>
              <w:bottom w:w="100" w:type="dxa"/>
              <w:left w:w="120" w:type="dxa"/>
              <w:right w:w="120" w:type="dxa"/>
            </w:tcMar>
            <w:vAlign w:val="center"/>
          </w:tcPr>
          <w:p>
            <w:pPr>
              <w:spacing w:before="20" w:after="20"/>
              <w:jc w:val="center"/>
            </w:pPr>
            <w:r>
              <w:rPr>
                <w:rFonts w:ascii="Segoe UI" w:hAnsi="Segoe UI"/>
                <w:b w:val="0"/>
                <w:i w:val="0"/>
                <w:color w:val="334155"/>
                <w:sz w:val="18"/>
              </w:rPr>
              <w:t>97.9 m (5.8%)</w:t>
            </w:r>
          </w:p>
        </w:tc>
        <w:tc>
          <w:tcPr>
            <w:tcW w:type="dxa" w:w="1152"/>
            <w:shd w:fill="F8FAFC"/>
            <w:tcMar>
              <w:top w:w="100" w:type="dxa"/>
              <w:bottom w:w="100" w:type="dxa"/>
              <w:left w:w="120" w:type="dxa"/>
              <w:right w:w="120" w:type="dxa"/>
            </w:tcMar>
            <w:vAlign w:val="center"/>
          </w:tcPr>
          <w:p>
            <w:pPr>
              <w:spacing w:before="20" w:after="20"/>
              <w:jc w:val="center"/>
            </w:pPr>
            <w:r>
              <w:rPr>
                <w:rFonts w:ascii="Segoe UI" w:hAnsi="Segoe UI"/>
                <w:b w:val="0"/>
                <w:i w:val="0"/>
                <w:color w:val="334155"/>
                <w:sz w:val="18"/>
              </w:rPr>
              <w:t>130.2 m (7.7%)</w:t>
            </w:r>
          </w:p>
        </w:tc>
        <w:tc>
          <w:tcPr>
            <w:tcW w:type="dxa" w:w="1296"/>
            <w:shd w:fill="F8FAFC"/>
            <w:tcMar>
              <w:top w:w="100" w:type="dxa"/>
              <w:bottom w:w="100" w:type="dxa"/>
              <w:left w:w="120" w:type="dxa"/>
              <w:right w:w="120" w:type="dxa"/>
            </w:tcMar>
            <w:vAlign w:val="center"/>
          </w:tcPr>
          <w:p>
            <w:pPr>
              <w:spacing w:before="20" w:after="20"/>
              <w:jc w:val="center"/>
            </w:pPr>
            <w:r>
              <w:rPr>
                <w:rFonts w:ascii="Segoe UI" w:hAnsi="Segoe UI"/>
                <w:b/>
                <w:i w:val="0"/>
                <w:color w:val="0F5132"/>
                <w:sz w:val="18"/>
              </w:rPr>
              <w:t>85.6 m (5.1%) 🏆</w:t>
            </w:r>
          </w:p>
        </w:tc>
      </w:tr>
      <w:tr>
        <w:tc>
          <w:tcPr>
            <w:tcW w:type="dxa" w:w="2016"/>
            <w:shd w:fill="FFFFFF"/>
            <w:tcMar>
              <w:top w:w="100" w:type="dxa"/>
              <w:bottom w:w="100" w:type="dxa"/>
              <w:left w:w="120" w:type="dxa"/>
              <w:right w:w="120" w:type="dxa"/>
            </w:tcMar>
            <w:vAlign w:val="center"/>
          </w:tcPr>
          <w:p>
            <w:pPr>
              <w:spacing w:before="20" w:after="20"/>
              <w:jc w:val="left"/>
            </w:pPr>
            <w:r>
              <w:rPr>
                <w:rFonts w:ascii="Segoe UI" w:hAnsi="Segoe UI"/>
                <w:b w:val="0"/>
                <w:i w:val="0"/>
                <w:color w:val="334155"/>
                <w:sz w:val="18"/>
              </w:rPr>
              <w:t>City Canyon</w:t>
            </w:r>
          </w:p>
        </w:tc>
        <w:tc>
          <w:tcPr>
            <w:tcW w:type="dxa" w:w="864"/>
            <w:shd w:fill="FFFFFF"/>
            <w:tcMar>
              <w:top w:w="100" w:type="dxa"/>
              <w:bottom w:w="100" w:type="dxa"/>
              <w:left w:w="120" w:type="dxa"/>
              <w:right w:w="120" w:type="dxa"/>
            </w:tcMar>
            <w:vAlign w:val="center"/>
          </w:tcPr>
          <w:p>
            <w:pPr>
              <w:spacing w:before="20" w:after="20"/>
              <w:jc w:val="center"/>
            </w:pPr>
            <w:r>
              <w:rPr>
                <w:rFonts w:ascii="Segoe UI" w:hAnsi="Segoe UI"/>
                <w:b w:val="0"/>
                <w:i w:val="0"/>
                <w:color w:val="334155"/>
                <w:sz w:val="18"/>
              </w:rPr>
              <w:t>600 m</w:t>
            </w:r>
          </w:p>
        </w:tc>
        <w:tc>
          <w:tcPr>
            <w:tcW w:type="dxa" w:w="1296"/>
            <w:shd w:fill="FFFFFF"/>
            <w:tcMar>
              <w:top w:w="100" w:type="dxa"/>
              <w:bottom w:w="100" w:type="dxa"/>
              <w:left w:w="120" w:type="dxa"/>
              <w:right w:w="120" w:type="dxa"/>
            </w:tcMar>
            <w:vAlign w:val="center"/>
          </w:tcPr>
          <w:p>
            <w:pPr>
              <w:spacing w:before="20" w:after="20"/>
              <w:jc w:val="center"/>
            </w:pPr>
            <w:r>
              <w:rPr>
                <w:rFonts w:ascii="Segoe UI" w:hAnsi="Segoe UI"/>
                <w:b w:val="0"/>
                <w:i w:val="0"/>
                <w:color w:val="334155"/>
                <w:sz w:val="18"/>
              </w:rPr>
              <w:t>2761.5 m (460.3%)</w:t>
            </w:r>
          </w:p>
        </w:tc>
        <w:tc>
          <w:tcPr>
            <w:tcW w:type="dxa" w:w="1008"/>
            <w:shd w:fill="FFFFFF"/>
            <w:tcMar>
              <w:top w:w="100" w:type="dxa"/>
              <w:bottom w:w="100" w:type="dxa"/>
              <w:left w:w="120" w:type="dxa"/>
              <w:right w:w="120" w:type="dxa"/>
            </w:tcMar>
            <w:vAlign w:val="center"/>
          </w:tcPr>
          <w:p>
            <w:pPr>
              <w:spacing w:before="20" w:after="20"/>
              <w:jc w:val="center"/>
            </w:pPr>
            <w:r>
              <w:rPr>
                <w:rFonts w:ascii="Segoe UI" w:hAnsi="Segoe UI"/>
                <w:b w:val="0"/>
                <w:i w:val="0"/>
                <w:color w:val="334155"/>
                <w:sz w:val="18"/>
              </w:rPr>
              <w:t>458.6 m (76.4%)</w:t>
            </w:r>
          </w:p>
        </w:tc>
        <w:tc>
          <w:tcPr>
            <w:tcW w:type="dxa" w:w="1008"/>
            <w:shd w:fill="FFFFFF"/>
            <w:tcMar>
              <w:top w:w="100" w:type="dxa"/>
              <w:bottom w:w="100" w:type="dxa"/>
              <w:left w:w="120" w:type="dxa"/>
              <w:right w:w="120" w:type="dxa"/>
            </w:tcMar>
            <w:vAlign w:val="center"/>
          </w:tcPr>
          <w:p>
            <w:pPr>
              <w:spacing w:before="20" w:after="20"/>
              <w:jc w:val="center"/>
            </w:pPr>
            <w:r>
              <w:rPr>
                <w:rFonts w:ascii="Segoe UI" w:hAnsi="Segoe UI"/>
                <w:b w:val="0"/>
                <w:i w:val="0"/>
                <w:color w:val="334155"/>
                <w:sz w:val="18"/>
              </w:rPr>
              <w:t>372.3 m (62.0%)</w:t>
            </w:r>
          </w:p>
        </w:tc>
        <w:tc>
          <w:tcPr>
            <w:tcW w:type="dxa" w:w="1152"/>
            <w:shd w:fill="FFFFFF"/>
            <w:tcMar>
              <w:top w:w="100" w:type="dxa"/>
              <w:bottom w:w="100" w:type="dxa"/>
              <w:left w:w="120" w:type="dxa"/>
              <w:right w:w="120" w:type="dxa"/>
            </w:tcMar>
            <w:vAlign w:val="center"/>
          </w:tcPr>
          <w:p>
            <w:pPr>
              <w:spacing w:before="20" w:after="20"/>
              <w:jc w:val="center"/>
            </w:pPr>
            <w:r>
              <w:rPr>
                <w:rFonts w:ascii="Segoe UI" w:hAnsi="Segoe UI"/>
                <w:b w:val="0"/>
                <w:i w:val="0"/>
                <w:color w:val="334155"/>
                <w:sz w:val="18"/>
              </w:rPr>
              <w:t>116.3 m (19.4%)</w:t>
            </w:r>
          </w:p>
        </w:tc>
        <w:tc>
          <w:tcPr>
            <w:tcW w:type="dxa" w:w="1152"/>
            <w:shd w:fill="FFFFFF"/>
            <w:tcMar>
              <w:top w:w="100" w:type="dxa"/>
              <w:bottom w:w="100" w:type="dxa"/>
              <w:left w:w="120" w:type="dxa"/>
              <w:right w:w="120" w:type="dxa"/>
            </w:tcMar>
            <w:vAlign w:val="center"/>
          </w:tcPr>
          <w:p>
            <w:pPr>
              <w:spacing w:before="20" w:after="20"/>
              <w:jc w:val="center"/>
            </w:pPr>
            <w:r>
              <w:rPr>
                <w:rFonts w:ascii="Segoe UI" w:hAnsi="Segoe UI"/>
                <w:b w:val="0"/>
                <w:i w:val="0"/>
                <w:color w:val="334155"/>
                <w:sz w:val="18"/>
              </w:rPr>
              <w:t>158.7 m (26.5%)</w:t>
            </w:r>
          </w:p>
        </w:tc>
        <w:tc>
          <w:tcPr>
            <w:tcW w:type="dxa" w:w="1296"/>
            <w:shd w:fill="FFFFFF"/>
            <w:tcMar>
              <w:top w:w="100" w:type="dxa"/>
              <w:bottom w:w="100" w:type="dxa"/>
              <w:left w:w="120" w:type="dxa"/>
              <w:right w:w="120" w:type="dxa"/>
            </w:tcMar>
            <w:vAlign w:val="center"/>
          </w:tcPr>
          <w:p>
            <w:pPr>
              <w:spacing w:before="20" w:after="20"/>
              <w:jc w:val="center"/>
            </w:pPr>
            <w:r>
              <w:rPr>
                <w:rFonts w:ascii="Segoe UI" w:hAnsi="Segoe UI"/>
                <w:b w:val="0"/>
                <w:i w:val="0"/>
                <w:color w:val="334155"/>
                <w:sz w:val="18"/>
              </w:rPr>
              <w:t>83.4 m (13.9%)</w:t>
            </w:r>
          </w:p>
        </w:tc>
      </w:tr>
    </w:tbl>
    <w:p>
      <w:pPr>
        <w:spacing w:before="40" w:after="120"/>
      </w:pPr>
    </w:p>
    <w:p>
      <w:pPr>
        <w:keepNext/>
        <w:spacing w:before="280" w:after="80"/>
      </w:pPr>
      <w:r>
        <w:rPr>
          <w:rFonts w:ascii="Segoe UI" w:hAnsi="Segoe UI"/>
          <w:b/>
          <w:i w:val="0"/>
          <w:color w:val="2B6CB0"/>
          <w:sz w:val="26"/>
        </w:rPr>
        <w:t>Table 3: Global Speed Regression Metrics Across Full 105 km Continuous Drive</w:t>
      </w:r>
    </w:p>
    <w:p>
      <w:pPr>
        <w:spacing w:before="0" w:after="80" w:line="276" w:lineRule="auto"/>
      </w:pPr>
      <w:r>
        <w:rPr>
          <w:rFonts w:ascii="Segoe UI" w:hAnsi="Segoe UI"/>
          <w:b w:val="0"/>
          <w:i w:val="0"/>
          <w:color w:val="334155"/>
          <w:sz w:val="21"/>
        </w:rPr>
        <w:t>Continuous evaluation across 60,000+ data samples.</w:t>
      </w:r>
    </w:p>
    <w:tbl>
      <w:tblPr>
        <w:tblW w:type="auto" w:w="0"/>
        <w:jc w:val="center"/>
        <w:tblLayout w:type="fixed"/>
        <w:tblLook w:firstColumn="1" w:firstRow="1" w:lastColumn="0" w:lastRow="0" w:noHBand="0" w:noVBand="1" w:val="04A0"/>
        <w:tblBorders>
          <w:top w:val="single" w:sz="6" w:space="0" w:color="D0D7DE"/>
          <w:bottom w:val="single" w:sz="6" w:space="0" w:color="D0D7DE"/>
          <w:left w:val="none"/>
          <w:right w:val="none"/>
          <w:insideH w:val="single" w:sz="6" w:space="0" w:color="D0D7DE"/>
          <w:insideV w:val="none"/>
        </w:tblBorders>
      </w:tblPr>
      <w:tblGrid>
        <w:gridCol w:w="1656"/>
        <w:gridCol w:w="1656"/>
        <w:gridCol w:w="1656"/>
        <w:gridCol w:w="1656"/>
        <w:gridCol w:w="1656"/>
        <w:gridCol w:w="1656"/>
      </w:tblGrid>
      <w:tr>
        <w:tc>
          <w:tcPr>
            <w:tcW w:type="dxa" w:w="3168"/>
            <w:shd w:fill="1B365D"/>
            <w:tcMar>
              <w:top w:w="140" w:type="dxa"/>
              <w:bottom w:w="140" w:type="dxa"/>
              <w:left w:w="140" w:type="dxa"/>
              <w:right w:w="140" w:type="dxa"/>
            </w:tcMar>
          </w:tcPr>
          <w:p>
            <w:pPr>
              <w:spacing w:before="40" w:after="40"/>
              <w:jc w:val="left"/>
            </w:pPr>
            <w:r>
              <w:rPr>
                <w:rFonts w:ascii="Segoe UI" w:hAnsi="Segoe UI"/>
                <w:b/>
                <w:i w:val="0"/>
                <w:color w:val="FFFFFF"/>
                <w:sz w:val="19"/>
              </w:rPr>
              <w:t>Model Architecture</w:t>
            </w:r>
          </w:p>
        </w:tc>
        <w:tc>
          <w:tcPr>
            <w:tcW w:type="dxa" w:w="1296"/>
            <w:shd w:fill="1B365D"/>
            <w:tcMar>
              <w:top w:w="140" w:type="dxa"/>
              <w:bottom w:w="140" w:type="dxa"/>
              <w:left w:w="140" w:type="dxa"/>
              <w:right w:w="140" w:type="dxa"/>
            </w:tcMar>
          </w:tcPr>
          <w:p>
            <w:pPr>
              <w:spacing w:before="40" w:after="40"/>
              <w:jc w:val="center"/>
            </w:pPr>
            <w:r>
              <w:rPr>
                <w:rFonts w:ascii="Segoe UI" w:hAnsi="Segoe UI"/>
                <w:b/>
                <w:i w:val="0"/>
                <w:color w:val="FFFFFF"/>
                <w:sz w:val="19"/>
              </w:rPr>
              <w:t>Speed RMSE (m/s)</w:t>
            </w:r>
          </w:p>
        </w:tc>
        <w:tc>
          <w:tcPr>
            <w:tcW w:type="dxa" w:w="1296"/>
            <w:shd w:fill="1B365D"/>
            <w:tcMar>
              <w:top w:w="140" w:type="dxa"/>
              <w:bottom w:w="140" w:type="dxa"/>
              <w:left w:w="140" w:type="dxa"/>
              <w:right w:w="140" w:type="dxa"/>
            </w:tcMar>
          </w:tcPr>
          <w:p>
            <w:pPr>
              <w:spacing w:before="40" w:after="40"/>
              <w:jc w:val="center"/>
            </w:pPr>
            <w:r>
              <w:rPr>
                <w:rFonts w:ascii="Segoe UI" w:hAnsi="Segoe UI"/>
                <w:b/>
                <w:i w:val="0"/>
                <w:color w:val="FFFFFF"/>
                <w:sz w:val="19"/>
              </w:rPr>
              <w:t>Speed RMSE (km/h)</w:t>
            </w:r>
          </w:p>
        </w:tc>
        <w:tc>
          <w:tcPr>
            <w:tcW w:type="dxa" w:w="1296"/>
            <w:shd w:fill="1B365D"/>
            <w:tcMar>
              <w:top w:w="140" w:type="dxa"/>
              <w:bottom w:w="140" w:type="dxa"/>
              <w:left w:w="140" w:type="dxa"/>
              <w:right w:w="140" w:type="dxa"/>
            </w:tcMar>
          </w:tcPr>
          <w:p>
            <w:pPr>
              <w:spacing w:before="40" w:after="40"/>
              <w:jc w:val="center"/>
            </w:pPr>
            <w:r>
              <w:rPr>
                <w:rFonts w:ascii="Segoe UI" w:hAnsi="Segoe UI"/>
                <w:b/>
                <w:i w:val="0"/>
                <w:color w:val="FFFFFF"/>
                <w:sz w:val="19"/>
              </w:rPr>
              <w:t>Speed MAE (m/s)</w:t>
            </w:r>
          </w:p>
        </w:tc>
        <w:tc>
          <w:tcPr>
            <w:tcW w:type="dxa" w:w="1296"/>
            <w:shd w:fill="1B365D"/>
            <w:tcMar>
              <w:top w:w="140" w:type="dxa"/>
              <w:bottom w:w="140" w:type="dxa"/>
              <w:left w:w="140" w:type="dxa"/>
              <w:right w:w="140" w:type="dxa"/>
            </w:tcMar>
          </w:tcPr>
          <w:p>
            <w:pPr>
              <w:spacing w:before="40" w:after="40"/>
              <w:jc w:val="center"/>
            </w:pPr>
            <w:r>
              <w:rPr>
                <w:rFonts w:ascii="Segoe UI" w:hAnsi="Segoe UI"/>
                <w:b/>
                <w:i w:val="0"/>
                <w:color w:val="FFFFFF"/>
                <w:sz w:val="19"/>
              </w:rPr>
              <w:t>Speed MAE (km/h)</w:t>
            </w:r>
          </w:p>
        </w:tc>
        <w:tc>
          <w:tcPr>
            <w:tcW w:type="dxa" w:w="1440"/>
            <w:shd w:fill="1B365D"/>
            <w:tcMar>
              <w:top w:w="140" w:type="dxa"/>
              <w:bottom w:w="140" w:type="dxa"/>
              <w:left w:w="140" w:type="dxa"/>
              <w:right w:w="140" w:type="dxa"/>
            </w:tcMar>
          </w:tcPr>
          <w:p>
            <w:pPr>
              <w:spacing w:before="40" w:after="40"/>
              <w:jc w:val="center"/>
            </w:pPr>
            <w:r>
              <w:rPr>
                <w:rFonts w:ascii="Segoe UI" w:hAnsi="Segoe UI"/>
                <w:b/>
                <w:i w:val="0"/>
                <w:color w:val="FFFFFF"/>
                <w:sz w:val="19"/>
              </w:rPr>
              <w:t>105 km Drift %</w:t>
            </w:r>
          </w:p>
        </w:tc>
      </w:tr>
      <w:tr>
        <w:tc>
          <w:tcPr>
            <w:tcW w:type="dxa" w:w="3168"/>
            <w:shd w:fill="FFFFFF"/>
            <w:tcMar>
              <w:top w:w="100" w:type="dxa"/>
              <w:bottom w:w="100" w:type="dxa"/>
              <w:left w:w="120" w:type="dxa"/>
              <w:right w:w="120" w:type="dxa"/>
            </w:tcMar>
            <w:vAlign w:val="center"/>
          </w:tcPr>
          <w:p>
            <w:pPr>
              <w:spacing w:before="20" w:after="20"/>
              <w:jc w:val="left"/>
            </w:pPr>
            <w:r>
              <w:rPr>
                <w:rFonts w:ascii="Segoe UI" w:hAnsi="Segoe UI"/>
                <w:b w:val="0"/>
                <w:i w:val="0"/>
                <w:color w:val="334155"/>
                <w:sz w:val="18"/>
              </w:rPr>
              <w:t>Baseline INS (Double Integration)</w:t>
            </w:r>
          </w:p>
        </w:tc>
        <w:tc>
          <w:tcPr>
            <w:tcW w:type="dxa" w:w="1296"/>
            <w:shd w:fill="FFFFFF"/>
            <w:tcMar>
              <w:top w:w="100" w:type="dxa"/>
              <w:bottom w:w="100" w:type="dxa"/>
              <w:left w:w="120" w:type="dxa"/>
              <w:right w:w="120" w:type="dxa"/>
            </w:tcMar>
            <w:vAlign w:val="center"/>
          </w:tcPr>
          <w:p>
            <w:pPr>
              <w:spacing w:before="20" w:after="20"/>
              <w:jc w:val="center"/>
            </w:pPr>
            <w:r>
              <w:rPr>
                <w:rFonts w:ascii="Segoe UI" w:hAnsi="Segoe UI"/>
                <w:b w:val="0"/>
                <w:i w:val="0"/>
                <w:color w:val="334155"/>
                <w:sz w:val="18"/>
              </w:rPr>
              <w:t>44.72 m/s</w:t>
            </w:r>
          </w:p>
        </w:tc>
        <w:tc>
          <w:tcPr>
            <w:tcW w:type="dxa" w:w="1296"/>
            <w:shd w:fill="FFFFFF"/>
            <w:tcMar>
              <w:top w:w="100" w:type="dxa"/>
              <w:bottom w:w="100" w:type="dxa"/>
              <w:left w:w="120" w:type="dxa"/>
              <w:right w:w="120" w:type="dxa"/>
            </w:tcMar>
            <w:vAlign w:val="center"/>
          </w:tcPr>
          <w:p>
            <w:pPr>
              <w:spacing w:before="20" w:after="20"/>
              <w:jc w:val="center"/>
            </w:pPr>
            <w:r>
              <w:rPr>
                <w:rFonts w:ascii="Segoe UI" w:hAnsi="Segoe UI"/>
                <w:b w:val="0"/>
                <w:i w:val="0"/>
                <w:color w:val="334155"/>
                <w:sz w:val="18"/>
              </w:rPr>
              <w:t>161.0 km/h</w:t>
            </w:r>
          </w:p>
        </w:tc>
        <w:tc>
          <w:tcPr>
            <w:tcW w:type="dxa" w:w="1296"/>
            <w:shd w:fill="FFFFFF"/>
            <w:tcMar>
              <w:top w:w="100" w:type="dxa"/>
              <w:bottom w:w="100" w:type="dxa"/>
              <w:left w:w="120" w:type="dxa"/>
              <w:right w:w="120" w:type="dxa"/>
            </w:tcMar>
            <w:vAlign w:val="center"/>
          </w:tcPr>
          <w:p>
            <w:pPr>
              <w:spacing w:before="20" w:after="20"/>
              <w:jc w:val="center"/>
            </w:pPr>
            <w:r>
              <w:rPr>
                <w:rFonts w:ascii="Segoe UI" w:hAnsi="Segoe UI"/>
                <w:b w:val="0"/>
                <w:i w:val="0"/>
                <w:color w:val="334155"/>
                <w:sz w:val="18"/>
              </w:rPr>
              <w:t>40.88 m/s</w:t>
            </w:r>
          </w:p>
        </w:tc>
        <w:tc>
          <w:tcPr>
            <w:tcW w:type="dxa" w:w="1296"/>
            <w:shd w:fill="FFFFFF"/>
            <w:tcMar>
              <w:top w:w="100" w:type="dxa"/>
              <w:bottom w:w="100" w:type="dxa"/>
              <w:left w:w="120" w:type="dxa"/>
              <w:right w:w="120" w:type="dxa"/>
            </w:tcMar>
            <w:vAlign w:val="center"/>
          </w:tcPr>
          <w:p>
            <w:pPr>
              <w:spacing w:before="20" w:after="20"/>
              <w:jc w:val="center"/>
            </w:pPr>
            <w:r>
              <w:rPr>
                <w:rFonts w:ascii="Segoe UI" w:hAnsi="Segoe UI"/>
                <w:b w:val="0"/>
                <w:i w:val="0"/>
                <w:color w:val="334155"/>
                <w:sz w:val="18"/>
              </w:rPr>
              <w:t>147.2 km/h</w:t>
            </w:r>
          </w:p>
        </w:tc>
        <w:tc>
          <w:tcPr>
            <w:tcW w:type="dxa" w:w="1440"/>
            <w:shd w:fill="FFFFFF"/>
            <w:tcMar>
              <w:top w:w="100" w:type="dxa"/>
              <w:bottom w:w="100" w:type="dxa"/>
              <w:left w:w="120" w:type="dxa"/>
              <w:right w:w="120" w:type="dxa"/>
            </w:tcMar>
            <w:vAlign w:val="center"/>
          </w:tcPr>
          <w:p>
            <w:pPr>
              <w:spacing w:before="20" w:after="20"/>
              <w:jc w:val="center"/>
            </w:pPr>
            <w:r>
              <w:rPr>
                <w:rFonts w:ascii="Segoe UI" w:hAnsi="Segoe UI"/>
                <w:b w:val="0"/>
                <w:i w:val="0"/>
                <w:color w:val="334155"/>
                <w:sz w:val="18"/>
              </w:rPr>
              <w:t>405.9% (Diverged)</w:t>
            </w:r>
          </w:p>
        </w:tc>
      </w:tr>
      <w:tr>
        <w:tc>
          <w:tcPr>
            <w:tcW w:type="dxa" w:w="3168"/>
            <w:shd w:fill="F8FAFC"/>
            <w:tcMar>
              <w:top w:w="100" w:type="dxa"/>
              <w:bottom w:w="100" w:type="dxa"/>
              <w:left w:w="120" w:type="dxa"/>
              <w:right w:w="120" w:type="dxa"/>
            </w:tcMar>
            <w:vAlign w:val="center"/>
          </w:tcPr>
          <w:p>
            <w:pPr>
              <w:spacing w:before="20" w:after="20"/>
              <w:jc w:val="left"/>
            </w:pPr>
            <w:r>
              <w:rPr>
                <w:rFonts w:ascii="Segoe UI" w:hAnsi="Segoe UI"/>
                <w:b w:val="0"/>
                <w:i w:val="0"/>
                <w:color w:val="334155"/>
                <w:sz w:val="18"/>
              </w:rPr>
              <w:t>IDNN v1 (Simple MLP)</w:t>
            </w:r>
          </w:p>
        </w:tc>
        <w:tc>
          <w:tcPr>
            <w:tcW w:type="dxa" w:w="1296"/>
            <w:shd w:fill="F8FAFC"/>
            <w:tcMar>
              <w:top w:w="100" w:type="dxa"/>
              <w:bottom w:w="100" w:type="dxa"/>
              <w:left w:w="120" w:type="dxa"/>
              <w:right w:w="120" w:type="dxa"/>
            </w:tcMar>
            <w:vAlign w:val="center"/>
          </w:tcPr>
          <w:p>
            <w:pPr>
              <w:spacing w:before="20" w:after="20"/>
              <w:jc w:val="center"/>
            </w:pPr>
            <w:r>
              <w:rPr>
                <w:rFonts w:ascii="Segoe UI" w:hAnsi="Segoe UI"/>
                <w:b w:val="0"/>
                <w:i w:val="0"/>
                <w:color w:val="334155"/>
                <w:sz w:val="18"/>
              </w:rPr>
              <w:t>3.80 m/s</w:t>
            </w:r>
          </w:p>
        </w:tc>
        <w:tc>
          <w:tcPr>
            <w:tcW w:type="dxa" w:w="1296"/>
            <w:shd w:fill="F8FAFC"/>
            <w:tcMar>
              <w:top w:w="100" w:type="dxa"/>
              <w:bottom w:w="100" w:type="dxa"/>
              <w:left w:w="120" w:type="dxa"/>
              <w:right w:w="120" w:type="dxa"/>
            </w:tcMar>
            <w:vAlign w:val="center"/>
          </w:tcPr>
          <w:p>
            <w:pPr>
              <w:spacing w:before="20" w:after="20"/>
              <w:jc w:val="center"/>
            </w:pPr>
            <w:r>
              <w:rPr>
                <w:rFonts w:ascii="Segoe UI" w:hAnsi="Segoe UI"/>
                <w:b w:val="0"/>
                <w:i w:val="0"/>
                <w:color w:val="334155"/>
                <w:sz w:val="18"/>
              </w:rPr>
              <w:t>13.7 km/h</w:t>
            </w:r>
          </w:p>
        </w:tc>
        <w:tc>
          <w:tcPr>
            <w:tcW w:type="dxa" w:w="1296"/>
            <w:shd w:fill="F8FAFC"/>
            <w:tcMar>
              <w:top w:w="100" w:type="dxa"/>
              <w:bottom w:w="100" w:type="dxa"/>
              <w:left w:w="120" w:type="dxa"/>
              <w:right w:w="120" w:type="dxa"/>
            </w:tcMar>
            <w:vAlign w:val="center"/>
          </w:tcPr>
          <w:p>
            <w:pPr>
              <w:spacing w:before="20" w:after="20"/>
              <w:jc w:val="center"/>
            </w:pPr>
            <w:r>
              <w:rPr>
                <w:rFonts w:ascii="Segoe UI" w:hAnsi="Segoe UI"/>
                <w:b w:val="0"/>
                <w:i w:val="0"/>
                <w:color w:val="334155"/>
                <w:sz w:val="18"/>
              </w:rPr>
              <w:t>2.92 m/s</w:t>
            </w:r>
          </w:p>
        </w:tc>
        <w:tc>
          <w:tcPr>
            <w:tcW w:type="dxa" w:w="1296"/>
            <w:shd w:fill="F8FAFC"/>
            <w:tcMar>
              <w:top w:w="100" w:type="dxa"/>
              <w:bottom w:w="100" w:type="dxa"/>
              <w:left w:w="120" w:type="dxa"/>
              <w:right w:w="120" w:type="dxa"/>
            </w:tcMar>
            <w:vAlign w:val="center"/>
          </w:tcPr>
          <w:p>
            <w:pPr>
              <w:spacing w:before="20" w:after="20"/>
              <w:jc w:val="center"/>
            </w:pPr>
            <w:r>
              <w:rPr>
                <w:rFonts w:ascii="Segoe UI" w:hAnsi="Segoe UI"/>
                <w:b w:val="0"/>
                <w:i w:val="0"/>
                <w:color w:val="334155"/>
                <w:sz w:val="18"/>
              </w:rPr>
              <w:t>10.5 km/h</w:t>
            </w:r>
          </w:p>
        </w:tc>
        <w:tc>
          <w:tcPr>
            <w:tcW w:type="dxa" w:w="1440"/>
            <w:shd w:fill="F8FAFC"/>
            <w:tcMar>
              <w:top w:w="100" w:type="dxa"/>
              <w:bottom w:w="100" w:type="dxa"/>
              <w:left w:w="120" w:type="dxa"/>
              <w:right w:w="120" w:type="dxa"/>
            </w:tcMar>
            <w:vAlign w:val="center"/>
          </w:tcPr>
          <w:p>
            <w:pPr>
              <w:spacing w:before="20" w:after="20"/>
              <w:jc w:val="center"/>
            </w:pPr>
            <w:r>
              <w:rPr>
                <w:rFonts w:ascii="Segoe UI" w:hAnsi="Segoe UI"/>
                <w:b w:val="0"/>
                <w:i w:val="0"/>
                <w:color w:val="334155"/>
                <w:sz w:val="18"/>
              </w:rPr>
              <w:t>3.2%</w:t>
            </w:r>
          </w:p>
        </w:tc>
      </w:tr>
      <w:tr>
        <w:tc>
          <w:tcPr>
            <w:tcW w:type="dxa" w:w="3168"/>
            <w:shd w:fill="FFFFFF"/>
            <w:tcMar>
              <w:top w:w="100" w:type="dxa"/>
              <w:bottom w:w="100" w:type="dxa"/>
              <w:left w:w="120" w:type="dxa"/>
              <w:right w:w="120" w:type="dxa"/>
            </w:tcMar>
            <w:vAlign w:val="center"/>
          </w:tcPr>
          <w:p>
            <w:pPr>
              <w:spacing w:before="20" w:after="20"/>
              <w:jc w:val="left"/>
            </w:pPr>
            <w:r>
              <w:rPr>
                <w:rFonts w:ascii="Segoe UI" w:hAnsi="Segoe UI"/>
                <w:b w:val="0"/>
                <w:i w:val="0"/>
                <w:color w:val="334155"/>
                <w:sz w:val="18"/>
              </w:rPr>
              <w:t>IDNN v2 (In-Sample Overfit)</w:t>
            </w:r>
          </w:p>
        </w:tc>
        <w:tc>
          <w:tcPr>
            <w:tcW w:type="dxa" w:w="1296"/>
            <w:shd w:fill="FFFFFF"/>
            <w:tcMar>
              <w:top w:w="100" w:type="dxa"/>
              <w:bottom w:w="100" w:type="dxa"/>
              <w:left w:w="120" w:type="dxa"/>
              <w:right w:w="120" w:type="dxa"/>
            </w:tcMar>
            <w:vAlign w:val="center"/>
          </w:tcPr>
          <w:p>
            <w:pPr>
              <w:spacing w:before="20" w:after="20"/>
              <w:jc w:val="center"/>
            </w:pPr>
            <w:r>
              <w:rPr>
                <w:rFonts w:ascii="Segoe UI" w:hAnsi="Segoe UI"/>
                <w:b w:val="0"/>
                <w:i w:val="0"/>
                <w:color w:val="334155"/>
                <w:sz w:val="18"/>
              </w:rPr>
              <w:t>2.29 m/s</w:t>
            </w:r>
          </w:p>
        </w:tc>
        <w:tc>
          <w:tcPr>
            <w:tcW w:type="dxa" w:w="1296"/>
            <w:shd w:fill="FFFFFF"/>
            <w:tcMar>
              <w:top w:w="100" w:type="dxa"/>
              <w:bottom w:w="100" w:type="dxa"/>
              <w:left w:w="120" w:type="dxa"/>
              <w:right w:w="120" w:type="dxa"/>
            </w:tcMar>
            <w:vAlign w:val="center"/>
          </w:tcPr>
          <w:p>
            <w:pPr>
              <w:spacing w:before="20" w:after="20"/>
              <w:jc w:val="center"/>
            </w:pPr>
            <w:r>
              <w:rPr>
                <w:rFonts w:ascii="Segoe UI" w:hAnsi="Segoe UI"/>
                <w:b w:val="0"/>
                <w:i w:val="0"/>
                <w:color w:val="334155"/>
                <w:sz w:val="18"/>
              </w:rPr>
              <w:t>8.2 km/h</w:t>
            </w:r>
          </w:p>
        </w:tc>
        <w:tc>
          <w:tcPr>
            <w:tcW w:type="dxa" w:w="1296"/>
            <w:shd w:fill="FFFFFF"/>
            <w:tcMar>
              <w:top w:w="100" w:type="dxa"/>
              <w:bottom w:w="100" w:type="dxa"/>
              <w:left w:w="120" w:type="dxa"/>
              <w:right w:w="120" w:type="dxa"/>
            </w:tcMar>
            <w:vAlign w:val="center"/>
          </w:tcPr>
          <w:p>
            <w:pPr>
              <w:spacing w:before="20" w:after="20"/>
              <w:jc w:val="center"/>
            </w:pPr>
            <w:r>
              <w:rPr>
                <w:rFonts w:ascii="Segoe UI" w:hAnsi="Segoe UI"/>
                <w:b w:val="0"/>
                <w:i w:val="0"/>
                <w:color w:val="334155"/>
                <w:sz w:val="18"/>
              </w:rPr>
              <w:t>1.51 m/s</w:t>
            </w:r>
          </w:p>
        </w:tc>
        <w:tc>
          <w:tcPr>
            <w:tcW w:type="dxa" w:w="1296"/>
            <w:shd w:fill="FFFFFF"/>
            <w:tcMar>
              <w:top w:w="100" w:type="dxa"/>
              <w:bottom w:w="100" w:type="dxa"/>
              <w:left w:w="120" w:type="dxa"/>
              <w:right w:w="120" w:type="dxa"/>
            </w:tcMar>
            <w:vAlign w:val="center"/>
          </w:tcPr>
          <w:p>
            <w:pPr>
              <w:spacing w:before="20" w:after="20"/>
              <w:jc w:val="center"/>
            </w:pPr>
            <w:r>
              <w:rPr>
                <w:rFonts w:ascii="Segoe UI" w:hAnsi="Segoe UI"/>
                <w:b w:val="0"/>
                <w:i w:val="0"/>
                <w:color w:val="334155"/>
                <w:sz w:val="18"/>
              </w:rPr>
              <w:t>5.4 km/h</w:t>
            </w:r>
          </w:p>
        </w:tc>
        <w:tc>
          <w:tcPr>
            <w:tcW w:type="dxa" w:w="1440"/>
            <w:shd w:fill="FFFFFF"/>
            <w:tcMar>
              <w:top w:w="100" w:type="dxa"/>
              <w:bottom w:w="100" w:type="dxa"/>
              <w:left w:w="120" w:type="dxa"/>
              <w:right w:w="120" w:type="dxa"/>
            </w:tcMar>
            <w:vAlign w:val="center"/>
          </w:tcPr>
          <w:p>
            <w:pPr>
              <w:spacing w:before="20" w:after="20"/>
              <w:jc w:val="center"/>
            </w:pPr>
            <w:r>
              <w:rPr>
                <w:rFonts w:ascii="Segoe UI" w:hAnsi="Segoe UI"/>
                <w:b w:val="0"/>
                <w:i w:val="0"/>
                <w:color w:val="334155"/>
                <w:sz w:val="18"/>
              </w:rPr>
              <w:t>0.2% (In-sample)</w:t>
            </w:r>
          </w:p>
        </w:tc>
      </w:tr>
      <w:tr>
        <w:tc>
          <w:tcPr>
            <w:tcW w:type="dxa" w:w="3168"/>
            <w:shd w:fill="F8FAFC"/>
            <w:tcMar>
              <w:top w:w="100" w:type="dxa"/>
              <w:bottom w:w="100" w:type="dxa"/>
              <w:left w:w="120" w:type="dxa"/>
              <w:right w:w="120" w:type="dxa"/>
            </w:tcMar>
            <w:vAlign w:val="center"/>
          </w:tcPr>
          <w:p>
            <w:pPr>
              <w:spacing w:before="20" w:after="20"/>
              <w:jc w:val="left"/>
            </w:pPr>
            <w:r>
              <w:rPr>
                <w:rFonts w:ascii="Segoe UI" w:hAnsi="Segoe UI"/>
                <w:b w:val="0"/>
                <w:i w:val="0"/>
                <w:color w:val="334155"/>
                <w:sz w:val="18"/>
              </w:rPr>
              <w:t>IDNN v3 (KF + ZUPT)</w:t>
            </w:r>
          </w:p>
        </w:tc>
        <w:tc>
          <w:tcPr>
            <w:tcW w:type="dxa" w:w="1296"/>
            <w:shd w:fill="F8FAFC"/>
            <w:tcMar>
              <w:top w:w="100" w:type="dxa"/>
              <w:bottom w:w="100" w:type="dxa"/>
              <w:left w:w="120" w:type="dxa"/>
              <w:right w:w="120" w:type="dxa"/>
            </w:tcMar>
            <w:vAlign w:val="center"/>
          </w:tcPr>
          <w:p>
            <w:pPr>
              <w:spacing w:before="20" w:after="20"/>
              <w:jc w:val="center"/>
            </w:pPr>
            <w:r>
              <w:rPr>
                <w:rFonts w:ascii="Segoe UI" w:hAnsi="Segoe UI"/>
                <w:b w:val="0"/>
                <w:i w:val="0"/>
                <w:color w:val="334155"/>
                <w:sz w:val="18"/>
              </w:rPr>
              <w:t>3.44 m/s</w:t>
            </w:r>
          </w:p>
        </w:tc>
        <w:tc>
          <w:tcPr>
            <w:tcW w:type="dxa" w:w="1296"/>
            <w:shd w:fill="F8FAFC"/>
            <w:tcMar>
              <w:top w:w="100" w:type="dxa"/>
              <w:bottom w:w="100" w:type="dxa"/>
              <w:left w:w="120" w:type="dxa"/>
              <w:right w:w="120" w:type="dxa"/>
            </w:tcMar>
            <w:vAlign w:val="center"/>
          </w:tcPr>
          <w:p>
            <w:pPr>
              <w:spacing w:before="20" w:after="20"/>
              <w:jc w:val="center"/>
            </w:pPr>
            <w:r>
              <w:rPr>
                <w:rFonts w:ascii="Segoe UI" w:hAnsi="Segoe UI"/>
                <w:b w:val="0"/>
                <w:i w:val="0"/>
                <w:color w:val="334155"/>
                <w:sz w:val="18"/>
              </w:rPr>
              <w:t>12.4 km/h</w:t>
            </w:r>
          </w:p>
        </w:tc>
        <w:tc>
          <w:tcPr>
            <w:tcW w:type="dxa" w:w="1296"/>
            <w:shd w:fill="F8FAFC"/>
            <w:tcMar>
              <w:top w:w="100" w:type="dxa"/>
              <w:bottom w:w="100" w:type="dxa"/>
              <w:left w:w="120" w:type="dxa"/>
              <w:right w:w="120" w:type="dxa"/>
            </w:tcMar>
            <w:vAlign w:val="center"/>
          </w:tcPr>
          <w:p>
            <w:pPr>
              <w:spacing w:before="20" w:after="20"/>
              <w:jc w:val="center"/>
            </w:pPr>
            <w:r>
              <w:rPr>
                <w:rFonts w:ascii="Segoe UI" w:hAnsi="Segoe UI"/>
                <w:b w:val="0"/>
                <w:i w:val="0"/>
                <w:color w:val="334155"/>
                <w:sz w:val="18"/>
              </w:rPr>
              <w:t>2.51 m/s</w:t>
            </w:r>
          </w:p>
        </w:tc>
        <w:tc>
          <w:tcPr>
            <w:tcW w:type="dxa" w:w="1296"/>
            <w:shd w:fill="F8FAFC"/>
            <w:tcMar>
              <w:top w:w="100" w:type="dxa"/>
              <w:bottom w:w="100" w:type="dxa"/>
              <w:left w:w="120" w:type="dxa"/>
              <w:right w:w="120" w:type="dxa"/>
            </w:tcMar>
            <w:vAlign w:val="center"/>
          </w:tcPr>
          <w:p>
            <w:pPr>
              <w:spacing w:before="20" w:after="20"/>
              <w:jc w:val="center"/>
            </w:pPr>
            <w:r>
              <w:rPr>
                <w:rFonts w:ascii="Segoe UI" w:hAnsi="Segoe UI"/>
                <w:b w:val="0"/>
                <w:i w:val="0"/>
                <w:color w:val="334155"/>
                <w:sz w:val="18"/>
              </w:rPr>
              <w:t>9.0 km/h</w:t>
            </w:r>
          </w:p>
        </w:tc>
        <w:tc>
          <w:tcPr>
            <w:tcW w:type="dxa" w:w="1440"/>
            <w:shd w:fill="F8FAFC"/>
            <w:tcMar>
              <w:top w:w="100" w:type="dxa"/>
              <w:bottom w:w="100" w:type="dxa"/>
              <w:left w:w="120" w:type="dxa"/>
              <w:right w:w="120" w:type="dxa"/>
            </w:tcMar>
            <w:vAlign w:val="center"/>
          </w:tcPr>
          <w:p>
            <w:pPr>
              <w:spacing w:before="20" w:after="20"/>
              <w:jc w:val="center"/>
            </w:pPr>
            <w:r>
              <w:rPr>
                <w:rFonts w:ascii="Segoe UI" w:hAnsi="Segoe UI"/>
                <w:b w:val="0"/>
                <w:i w:val="0"/>
                <w:color w:val="334155"/>
                <w:sz w:val="18"/>
              </w:rPr>
              <w:t>1.2%</w:t>
            </w:r>
          </w:p>
        </w:tc>
      </w:tr>
      <w:tr>
        <w:tc>
          <w:tcPr>
            <w:tcW w:type="dxa" w:w="3168"/>
            <w:shd w:fill="FFFFFF"/>
            <w:tcMar>
              <w:top w:w="100" w:type="dxa"/>
              <w:bottom w:w="100" w:type="dxa"/>
              <w:left w:w="120" w:type="dxa"/>
              <w:right w:w="120" w:type="dxa"/>
            </w:tcMar>
            <w:vAlign w:val="center"/>
          </w:tcPr>
          <w:p>
            <w:pPr>
              <w:spacing w:before="20" w:after="20"/>
              <w:jc w:val="left"/>
            </w:pPr>
            <w:r>
              <w:rPr>
                <w:rFonts w:ascii="Segoe UI" w:hAnsi="Segoe UI"/>
                <w:b w:val="0"/>
                <w:i w:val="0"/>
                <w:color w:val="334155"/>
                <w:sz w:val="18"/>
              </w:rPr>
              <w:t>IDNN v4 (Physics-Gated + EKF)</w:t>
            </w:r>
          </w:p>
        </w:tc>
        <w:tc>
          <w:tcPr>
            <w:tcW w:type="dxa" w:w="1296"/>
            <w:shd w:fill="FFFFFF"/>
            <w:tcMar>
              <w:top w:w="100" w:type="dxa"/>
              <w:bottom w:w="100" w:type="dxa"/>
              <w:left w:w="120" w:type="dxa"/>
              <w:right w:w="120" w:type="dxa"/>
            </w:tcMar>
            <w:vAlign w:val="center"/>
          </w:tcPr>
          <w:p>
            <w:pPr>
              <w:spacing w:before="20" w:after="20"/>
              <w:jc w:val="center"/>
            </w:pPr>
            <w:r>
              <w:rPr>
                <w:rFonts w:ascii="Segoe UI" w:hAnsi="Segoe UI"/>
                <w:b w:val="0"/>
                <w:i w:val="0"/>
                <w:color w:val="334155"/>
                <w:sz w:val="18"/>
              </w:rPr>
              <w:t>3.94 m/s</w:t>
            </w:r>
          </w:p>
        </w:tc>
        <w:tc>
          <w:tcPr>
            <w:tcW w:type="dxa" w:w="1296"/>
            <w:shd w:fill="FFFFFF"/>
            <w:tcMar>
              <w:top w:w="100" w:type="dxa"/>
              <w:bottom w:w="100" w:type="dxa"/>
              <w:left w:w="120" w:type="dxa"/>
              <w:right w:w="120" w:type="dxa"/>
            </w:tcMar>
            <w:vAlign w:val="center"/>
          </w:tcPr>
          <w:p>
            <w:pPr>
              <w:spacing w:before="20" w:after="20"/>
              <w:jc w:val="center"/>
            </w:pPr>
            <w:r>
              <w:rPr>
                <w:rFonts w:ascii="Segoe UI" w:hAnsi="Segoe UI"/>
                <w:b w:val="0"/>
                <w:i w:val="0"/>
                <w:color w:val="334155"/>
                <w:sz w:val="18"/>
              </w:rPr>
              <w:t>14.2 km/h</w:t>
            </w:r>
          </w:p>
        </w:tc>
        <w:tc>
          <w:tcPr>
            <w:tcW w:type="dxa" w:w="1296"/>
            <w:shd w:fill="FFFFFF"/>
            <w:tcMar>
              <w:top w:w="100" w:type="dxa"/>
              <w:bottom w:w="100" w:type="dxa"/>
              <w:left w:w="120" w:type="dxa"/>
              <w:right w:w="120" w:type="dxa"/>
            </w:tcMar>
            <w:vAlign w:val="center"/>
          </w:tcPr>
          <w:p>
            <w:pPr>
              <w:spacing w:before="20" w:after="20"/>
              <w:jc w:val="center"/>
            </w:pPr>
            <w:r>
              <w:rPr>
                <w:rFonts w:ascii="Segoe UI" w:hAnsi="Segoe UI"/>
                <w:b w:val="0"/>
                <w:i w:val="0"/>
                <w:color w:val="334155"/>
                <w:sz w:val="18"/>
              </w:rPr>
              <w:t>2.91 m/s</w:t>
            </w:r>
          </w:p>
        </w:tc>
        <w:tc>
          <w:tcPr>
            <w:tcW w:type="dxa" w:w="1296"/>
            <w:shd w:fill="FFFFFF"/>
            <w:tcMar>
              <w:top w:w="100" w:type="dxa"/>
              <w:bottom w:w="100" w:type="dxa"/>
              <w:left w:w="120" w:type="dxa"/>
              <w:right w:w="120" w:type="dxa"/>
            </w:tcMar>
            <w:vAlign w:val="center"/>
          </w:tcPr>
          <w:p>
            <w:pPr>
              <w:spacing w:before="20" w:after="20"/>
              <w:jc w:val="center"/>
            </w:pPr>
            <w:r>
              <w:rPr>
                <w:rFonts w:ascii="Segoe UI" w:hAnsi="Segoe UI"/>
                <w:b w:val="0"/>
                <w:i w:val="0"/>
                <w:color w:val="334155"/>
                <w:sz w:val="18"/>
              </w:rPr>
              <w:t>10.5 km/h</w:t>
            </w:r>
          </w:p>
        </w:tc>
        <w:tc>
          <w:tcPr>
            <w:tcW w:type="dxa" w:w="1440"/>
            <w:shd w:fill="FFFFFF"/>
            <w:tcMar>
              <w:top w:w="100" w:type="dxa"/>
              <w:bottom w:w="100" w:type="dxa"/>
              <w:left w:w="120" w:type="dxa"/>
              <w:right w:w="120" w:type="dxa"/>
            </w:tcMar>
            <w:vAlign w:val="center"/>
          </w:tcPr>
          <w:p>
            <w:pPr>
              <w:spacing w:before="20" w:after="20"/>
              <w:jc w:val="center"/>
            </w:pPr>
            <w:r>
              <w:rPr>
                <w:rFonts w:ascii="Segoe UI" w:hAnsi="Segoe UI"/>
                <w:b w:val="0"/>
                <w:i w:val="0"/>
                <w:color w:val="334155"/>
                <w:sz w:val="18"/>
              </w:rPr>
              <w:t>7.7%</w:t>
            </w:r>
          </w:p>
        </w:tc>
      </w:tr>
      <w:tr>
        <w:tc>
          <w:tcPr>
            <w:tcW w:type="dxa" w:w="3168"/>
            <w:shd w:fill="F8FAFC"/>
            <w:tcMar>
              <w:top w:w="100" w:type="dxa"/>
              <w:bottom w:w="100" w:type="dxa"/>
              <w:left w:w="120" w:type="dxa"/>
              <w:right w:w="120" w:type="dxa"/>
            </w:tcMar>
            <w:vAlign w:val="center"/>
          </w:tcPr>
          <w:p>
            <w:pPr>
              <w:spacing w:before="20" w:after="20"/>
              <w:jc w:val="left"/>
            </w:pPr>
            <w:r>
              <w:rPr>
                <w:rFonts w:ascii="Segoe UI" w:hAnsi="Segoe UI"/>
                <w:b w:val="0"/>
                <w:i w:val="0"/>
                <w:color w:val="334155"/>
                <w:sz w:val="18"/>
              </w:rPr>
              <w:t>IDNN v5 (Idle-Normalized CrossDrive)</w:t>
            </w:r>
          </w:p>
        </w:tc>
        <w:tc>
          <w:tcPr>
            <w:tcW w:type="dxa" w:w="1296"/>
            <w:shd w:fill="F8FAFC"/>
            <w:tcMar>
              <w:top w:w="100" w:type="dxa"/>
              <w:bottom w:w="100" w:type="dxa"/>
              <w:left w:w="120" w:type="dxa"/>
              <w:right w:w="120" w:type="dxa"/>
            </w:tcMar>
            <w:vAlign w:val="center"/>
          </w:tcPr>
          <w:p>
            <w:pPr>
              <w:spacing w:before="20" w:after="20"/>
              <w:jc w:val="center"/>
            </w:pPr>
            <w:r>
              <w:rPr>
                <w:rFonts w:ascii="Segoe UI" w:hAnsi="Segoe UI"/>
                <w:b w:val="0"/>
                <w:i w:val="0"/>
                <w:color w:val="334155"/>
                <w:sz w:val="18"/>
              </w:rPr>
              <w:t>4.24 m/s</w:t>
            </w:r>
          </w:p>
        </w:tc>
        <w:tc>
          <w:tcPr>
            <w:tcW w:type="dxa" w:w="1296"/>
            <w:shd w:fill="F8FAFC"/>
            <w:tcMar>
              <w:top w:w="100" w:type="dxa"/>
              <w:bottom w:w="100" w:type="dxa"/>
              <w:left w:w="120" w:type="dxa"/>
              <w:right w:w="120" w:type="dxa"/>
            </w:tcMar>
            <w:vAlign w:val="center"/>
          </w:tcPr>
          <w:p>
            <w:pPr>
              <w:spacing w:before="20" w:after="20"/>
              <w:jc w:val="center"/>
            </w:pPr>
            <w:r>
              <w:rPr>
                <w:rFonts w:ascii="Segoe UI" w:hAnsi="Segoe UI"/>
                <w:b w:val="0"/>
                <w:i w:val="0"/>
                <w:color w:val="334155"/>
                <w:sz w:val="18"/>
              </w:rPr>
              <w:t>15.3 km/h</w:t>
            </w:r>
          </w:p>
        </w:tc>
        <w:tc>
          <w:tcPr>
            <w:tcW w:type="dxa" w:w="1296"/>
            <w:shd w:fill="F8FAFC"/>
            <w:tcMar>
              <w:top w:w="100" w:type="dxa"/>
              <w:bottom w:w="100" w:type="dxa"/>
              <w:left w:w="120" w:type="dxa"/>
              <w:right w:w="120" w:type="dxa"/>
            </w:tcMar>
            <w:vAlign w:val="center"/>
          </w:tcPr>
          <w:p>
            <w:pPr>
              <w:spacing w:before="20" w:after="20"/>
              <w:jc w:val="center"/>
            </w:pPr>
            <w:r>
              <w:rPr>
                <w:rFonts w:ascii="Segoe UI" w:hAnsi="Segoe UI"/>
                <w:b w:val="0"/>
                <w:i w:val="0"/>
                <w:color w:val="334155"/>
                <w:sz w:val="18"/>
              </w:rPr>
              <w:t>2.98 m/s</w:t>
            </w:r>
          </w:p>
        </w:tc>
        <w:tc>
          <w:tcPr>
            <w:tcW w:type="dxa" w:w="1296"/>
            <w:shd w:fill="F8FAFC"/>
            <w:tcMar>
              <w:top w:w="100" w:type="dxa"/>
              <w:bottom w:w="100" w:type="dxa"/>
              <w:left w:w="120" w:type="dxa"/>
              <w:right w:w="120" w:type="dxa"/>
            </w:tcMar>
            <w:vAlign w:val="center"/>
          </w:tcPr>
          <w:p>
            <w:pPr>
              <w:spacing w:before="20" w:after="20"/>
              <w:jc w:val="center"/>
            </w:pPr>
            <w:r>
              <w:rPr>
                <w:rFonts w:ascii="Segoe UI" w:hAnsi="Segoe UI"/>
                <w:b w:val="0"/>
                <w:i w:val="0"/>
                <w:color w:val="334155"/>
                <w:sz w:val="18"/>
              </w:rPr>
              <w:t>10.7 km/h</w:t>
            </w:r>
          </w:p>
        </w:tc>
        <w:tc>
          <w:tcPr>
            <w:tcW w:type="dxa" w:w="1440"/>
            <w:shd w:fill="F8FAFC"/>
            <w:tcMar>
              <w:top w:w="100" w:type="dxa"/>
              <w:bottom w:w="100" w:type="dxa"/>
              <w:left w:w="120" w:type="dxa"/>
              <w:right w:w="120" w:type="dxa"/>
            </w:tcMar>
            <w:vAlign w:val="center"/>
          </w:tcPr>
          <w:p>
            <w:pPr>
              <w:spacing w:before="20" w:after="20"/>
              <w:jc w:val="center"/>
            </w:pPr>
            <w:r>
              <w:rPr>
                <w:rFonts w:ascii="Segoe UI" w:hAnsi="Segoe UI"/>
                <w:b w:val="0"/>
                <w:i w:val="0"/>
                <w:color w:val="334155"/>
                <w:sz w:val="18"/>
              </w:rPr>
              <w:t>11.2%</w:t>
            </w:r>
          </w:p>
        </w:tc>
      </w:tr>
      <w:tr>
        <w:tc>
          <w:tcPr>
            <w:tcW w:type="dxa" w:w="3168"/>
            <w:shd w:fill="E6F4EA"/>
            <w:tcMar>
              <w:top w:w="100" w:type="dxa"/>
              <w:bottom w:w="100" w:type="dxa"/>
              <w:left w:w="120" w:type="dxa"/>
              <w:right w:w="120" w:type="dxa"/>
            </w:tcMar>
            <w:vAlign w:val="center"/>
          </w:tcPr>
          <w:p>
            <w:pPr>
              <w:spacing w:before="20" w:after="20"/>
              <w:jc w:val="left"/>
            </w:pPr>
            <w:r>
              <w:rPr>
                <w:rFonts w:ascii="Segoe UI" w:hAnsi="Segoe UI"/>
                <w:b/>
                <w:i w:val="0"/>
                <w:color w:val="1B365D"/>
                <w:sz w:val="18"/>
              </w:rPr>
              <w:t>IDNN v5 + Online Calibrator (FLAGSHIP)</w:t>
            </w:r>
          </w:p>
        </w:tc>
        <w:tc>
          <w:tcPr>
            <w:tcW w:type="dxa" w:w="1296"/>
            <w:shd w:fill="E6F4EA"/>
            <w:tcMar>
              <w:top w:w="100" w:type="dxa"/>
              <w:bottom w:w="100" w:type="dxa"/>
              <w:left w:w="120" w:type="dxa"/>
              <w:right w:w="120" w:type="dxa"/>
            </w:tcMar>
            <w:vAlign w:val="center"/>
          </w:tcPr>
          <w:p>
            <w:pPr>
              <w:spacing w:before="20" w:after="20"/>
              <w:jc w:val="center"/>
            </w:pPr>
            <w:r>
              <w:rPr>
                <w:rFonts w:ascii="Segoe UI" w:hAnsi="Segoe UI"/>
                <w:b/>
                <w:i w:val="0"/>
                <w:color w:val="1B365D"/>
                <w:sz w:val="18"/>
              </w:rPr>
              <w:t>4.24 m/s</w:t>
            </w:r>
          </w:p>
        </w:tc>
        <w:tc>
          <w:tcPr>
            <w:tcW w:type="dxa" w:w="1296"/>
            <w:shd w:fill="E6F4EA"/>
            <w:tcMar>
              <w:top w:w="100" w:type="dxa"/>
              <w:bottom w:w="100" w:type="dxa"/>
              <w:left w:w="120" w:type="dxa"/>
              <w:right w:w="120" w:type="dxa"/>
            </w:tcMar>
            <w:vAlign w:val="center"/>
          </w:tcPr>
          <w:p>
            <w:pPr>
              <w:spacing w:before="20" w:after="20"/>
              <w:jc w:val="center"/>
            </w:pPr>
            <w:r>
              <w:rPr>
                <w:rFonts w:ascii="Segoe UI" w:hAnsi="Segoe UI"/>
                <w:b/>
                <w:i w:val="0"/>
                <w:color w:val="1B365D"/>
                <w:sz w:val="18"/>
              </w:rPr>
              <w:t>15.3 km/h</w:t>
            </w:r>
          </w:p>
        </w:tc>
        <w:tc>
          <w:tcPr>
            <w:tcW w:type="dxa" w:w="1296"/>
            <w:shd w:fill="E6F4EA"/>
            <w:tcMar>
              <w:top w:w="100" w:type="dxa"/>
              <w:bottom w:w="100" w:type="dxa"/>
              <w:left w:w="120" w:type="dxa"/>
              <w:right w:w="120" w:type="dxa"/>
            </w:tcMar>
            <w:vAlign w:val="center"/>
          </w:tcPr>
          <w:p>
            <w:pPr>
              <w:spacing w:before="20" w:after="20"/>
              <w:jc w:val="center"/>
            </w:pPr>
            <w:r>
              <w:rPr>
                <w:rFonts w:ascii="Segoe UI" w:hAnsi="Segoe UI"/>
                <w:b/>
                <w:i w:val="0"/>
                <w:color w:val="1B365D"/>
                <w:sz w:val="18"/>
              </w:rPr>
              <w:t>2.98 m/s</w:t>
            </w:r>
          </w:p>
        </w:tc>
        <w:tc>
          <w:tcPr>
            <w:tcW w:type="dxa" w:w="1296"/>
            <w:shd w:fill="E6F4EA"/>
            <w:tcMar>
              <w:top w:w="100" w:type="dxa"/>
              <w:bottom w:w="100" w:type="dxa"/>
              <w:left w:w="120" w:type="dxa"/>
              <w:right w:w="120" w:type="dxa"/>
            </w:tcMar>
            <w:vAlign w:val="center"/>
          </w:tcPr>
          <w:p>
            <w:pPr>
              <w:spacing w:before="20" w:after="20"/>
              <w:jc w:val="center"/>
            </w:pPr>
            <w:r>
              <w:rPr>
                <w:rFonts w:ascii="Segoe UI" w:hAnsi="Segoe UI"/>
                <w:b/>
                <w:i w:val="0"/>
                <w:color w:val="1B365D"/>
                <w:sz w:val="18"/>
              </w:rPr>
              <w:t>10.7 km/h</w:t>
            </w:r>
          </w:p>
        </w:tc>
        <w:tc>
          <w:tcPr>
            <w:tcW w:type="dxa" w:w="1440"/>
            <w:shd w:fill="E6F4EA"/>
            <w:tcMar>
              <w:top w:w="100" w:type="dxa"/>
              <w:bottom w:w="100" w:type="dxa"/>
              <w:left w:w="120" w:type="dxa"/>
              <w:right w:w="120" w:type="dxa"/>
            </w:tcMar>
            <w:vAlign w:val="center"/>
          </w:tcPr>
          <w:p>
            <w:pPr>
              <w:spacing w:before="20" w:after="20"/>
              <w:jc w:val="center"/>
            </w:pPr>
            <w:r>
              <w:rPr>
                <w:rFonts w:ascii="Segoe UI" w:hAnsi="Segoe UI"/>
                <w:b/>
                <w:i w:val="0"/>
                <w:color w:val="0F5132"/>
                <w:sz w:val="18"/>
              </w:rPr>
              <w:t>5.0% 🏆</w:t>
            </w:r>
          </w:p>
        </w:tc>
      </w:tr>
    </w:tbl>
    <w:p>
      <w:pPr>
        <w:spacing w:before="40" w:after="120"/>
      </w:pPr>
    </w:p>
    <w:p>
      <w:pPr>
        <w:keepNext/>
        <w:spacing w:before="400" w:after="120"/>
      </w:pPr>
      <w:r>
        <w:rPr>
          <w:rFonts w:ascii="Segoe UI" w:hAnsi="Segoe UI"/>
          <w:b/>
          <w:i w:val="0"/>
          <w:color w:val="1B365D"/>
          <w:sz w:val="32"/>
        </w:rPr>
        <w:t>8. Publication-Grade Visual Gallery (With Plain-Language Guides)</w:t>
      </w:r>
    </w:p>
    <w:p>
      <w:pPr>
        <w:spacing w:before="0" w:after="80" w:line="276" w:lineRule="auto"/>
      </w:pPr>
      <w:r>
        <w:rPr>
          <w:rFonts w:ascii="Segoe UI" w:hAnsi="Segoe UI"/>
          <w:b w:val="0"/>
          <w:i w:val="0"/>
          <w:color w:val="334155"/>
          <w:sz w:val="21"/>
        </w:rPr>
        <w:t>This section presents the primary generated diagnostic figures. Each figure includes an accessible "How to Read This Graph" guide designed so that anyone can interpret the results without an engineering background.</w:t>
      </w:r>
    </w:p>
    <w:p>
      <w:pPr>
        <w:keepNext/>
        <w:spacing w:before="280" w:after="80"/>
      </w:pPr>
      <w:r>
        <w:rPr>
          <w:rFonts w:ascii="Segoe UI" w:hAnsi="Segoe UI"/>
          <w:b/>
          <w:i w:val="0"/>
          <w:color w:val="2B6CB0"/>
          <w:sz w:val="26"/>
        </w:rPr>
        <w:t>8.1 Figure 1: Comprehensive Multi-Model Performance Summary Table</w:t>
      </w:r>
    </w:p>
    <w:p>
      <w:pPr>
        <w:spacing w:before="240" w:after="80"/>
        <w:jc w:val="center"/>
      </w:pPr>
      <w:r>
        <w:drawing>
          <wp:inline xmlns:a="http://schemas.openxmlformats.org/drawingml/2006/main" xmlns:pic="http://schemas.openxmlformats.org/drawingml/2006/picture">
            <wp:extent cx="5669280" cy="2362200"/>
            <wp:docPr id="1" name="Picture 1"/>
            <wp:cNvGraphicFramePr>
              <a:graphicFrameLocks noChangeAspect="1"/>
            </wp:cNvGraphicFramePr>
            <a:graphic>
              <a:graphicData uri="http://schemas.openxmlformats.org/drawingml/2006/picture">
                <pic:pic>
                  <pic:nvPicPr>
                    <pic:cNvPr id="0" name="04_all_models_summary_table.png"/>
                    <pic:cNvPicPr/>
                  </pic:nvPicPr>
                  <pic:blipFill>
                    <a:blip r:embed="rId11"/>
                    <a:stretch>
                      <a:fillRect/>
                    </a:stretch>
                  </pic:blipFill>
                  <pic:spPr>
                    <a:xfrm>
                      <a:off x="0" y="0"/>
                      <a:ext cx="5669280" cy="2362200"/>
                    </a:xfrm>
                    <a:prstGeom prst="rect"/>
                  </pic:spPr>
                </pic:pic>
              </a:graphicData>
            </a:graphic>
          </wp:inline>
        </w:drawing>
      </w:r>
    </w:p>
    <w:p>
      <w:pPr>
        <w:spacing w:before="40" w:after="200"/>
        <w:jc w:val="center"/>
      </w:pPr>
      <w:r>
        <w:rPr>
          <w:rFonts w:ascii="Segoe UI" w:hAnsi="Segoe UI"/>
          <w:b/>
          <w:i/>
          <w:color w:val="64748B"/>
          <w:sz w:val="18"/>
        </w:rPr>
        <w:t>Figure 1: Comprehensive Performance Comparison Across All Navigation Models</w:t>
      </w:r>
    </w:p>
    <w:p>
      <w:pPr>
        <w:spacing w:before="0" w:after="80" w:line="276" w:lineRule="auto"/>
      </w:pPr>
      <w:r>
        <w:rPr>
          <w:rFonts w:ascii="Segoe UI" w:hAnsi="Segoe UI"/>
          <w:b/>
          <w:i w:val="0"/>
          <w:color w:val="1E293B"/>
          <w:sz w:val="21"/>
        </w:rPr>
        <w:t xml:space="preserve">How to Read This Table: </w:t>
      </w:r>
      <w:r>
        <w:rPr>
          <w:rFonts w:ascii="Segoe UI" w:hAnsi="Segoe UI"/>
          <w:b w:val="0"/>
          <w:i w:val="0"/>
          <w:color w:val="334155"/>
          <w:sz w:val="21"/>
        </w:rPr>
        <w:t>Rows show model generations; columns 4–7 show accumulated drift in four blackout scenarios. The bottom deep green row (IDNN v5 Calibrated) is the only model achieving green 'PASSED' status across all tunnels (1.9%, 2.8%, 9.7%, and 5.1%).</w:t>
      </w:r>
    </w:p>
    <w:p>
      <w:pPr>
        <w:keepNext/>
        <w:spacing w:before="280" w:after="80"/>
      </w:pPr>
      <w:r>
        <w:rPr>
          <w:rFonts w:ascii="Segoe UI" w:hAnsi="Segoe UI"/>
          <w:b/>
          <w:i w:val="0"/>
          <w:color w:val="2B6CB0"/>
          <w:sz w:val="26"/>
        </w:rPr>
        <w:t>8.2 Figure 2: Along-Track Drift Percentage Bar Chart Across All Scenarios</w:t>
      </w:r>
    </w:p>
    <w:p>
      <w:pPr>
        <w:spacing w:before="240" w:after="80"/>
        <w:jc w:val="center"/>
      </w:pPr>
      <w:r>
        <w:drawing>
          <wp:inline xmlns:a="http://schemas.openxmlformats.org/drawingml/2006/main" xmlns:pic="http://schemas.openxmlformats.org/drawingml/2006/picture">
            <wp:extent cx="5669280" cy="2480310"/>
            <wp:docPr id="2" name="Picture 2"/>
            <wp:cNvGraphicFramePr>
              <a:graphicFrameLocks noChangeAspect="1"/>
            </wp:cNvGraphicFramePr>
            <a:graphic>
              <a:graphicData uri="http://schemas.openxmlformats.org/drawingml/2006/picture">
                <pic:pic>
                  <pic:nvPicPr>
                    <pic:cNvPr id="0" name="03_all_models_along_track_drift_bar_chart.png"/>
                    <pic:cNvPicPr/>
                  </pic:nvPicPr>
                  <pic:blipFill>
                    <a:blip r:embed="rId12"/>
                    <a:stretch>
                      <a:fillRect/>
                    </a:stretch>
                  </pic:blipFill>
                  <pic:spPr>
                    <a:xfrm>
                      <a:off x="0" y="0"/>
                      <a:ext cx="5669280" cy="2480310"/>
                    </a:xfrm>
                    <a:prstGeom prst="rect"/>
                  </pic:spPr>
                </pic:pic>
              </a:graphicData>
            </a:graphic>
          </wp:inline>
        </w:drawing>
      </w:r>
    </w:p>
    <w:p>
      <w:pPr>
        <w:spacing w:before="40" w:after="200"/>
        <w:jc w:val="center"/>
      </w:pPr>
      <w:r>
        <w:rPr>
          <w:rFonts w:ascii="Segoe UI" w:hAnsi="Segoe UI"/>
          <w:b/>
          <w:i/>
          <w:color w:val="64748B"/>
          <w:sz w:val="18"/>
        </w:rPr>
        <w:t>Figure 2: Along-Track Drift Percentage Across Outage Scenarios for All AI Models</w:t>
      </w:r>
    </w:p>
    <w:p>
      <w:pPr>
        <w:spacing w:before="0" w:after="80" w:line="276" w:lineRule="auto"/>
      </w:pPr>
      <w:r>
        <w:rPr>
          <w:rFonts w:ascii="Segoe UI" w:hAnsi="Segoe UI"/>
          <w:b/>
          <w:i w:val="0"/>
          <w:color w:val="1E293B"/>
          <w:sz w:val="21"/>
        </w:rPr>
        <w:t xml:space="preserve">How to Read This Graph: </w:t>
      </w:r>
      <w:r>
        <w:rPr>
          <w:rFonts w:ascii="Segoe UI" w:hAnsi="Segoe UI"/>
          <w:b w:val="0"/>
          <w:i w:val="0"/>
          <w:color w:val="334155"/>
          <w:sz w:val="21"/>
        </w:rPr>
        <w:t>Horizontal axis lists the 5 outage scenarios; vertical axis is drift percentage. The red dashed line marks the SIH &lt;10% benchmark target. All dark green bars (IDNN v5 Calibrated) stay strictly below the red dashed line inside tunnels.</w:t>
      </w:r>
    </w:p>
    <w:p>
      <w:pPr>
        <w:keepNext/>
        <w:spacing w:before="280" w:after="80"/>
      </w:pPr>
      <w:r>
        <w:rPr>
          <w:rFonts w:ascii="Segoe UI" w:hAnsi="Segoe UI"/>
          <w:b/>
          <w:i w:val="0"/>
          <w:color w:val="2B6CB0"/>
          <w:sz w:val="26"/>
        </w:rPr>
        <w:t>8.3 Figure 3: Along-Track Speed Drift vs. Map-Matched 2D Exit Drift Comparison</w:t>
      </w:r>
    </w:p>
    <w:p>
      <w:pPr>
        <w:spacing w:before="240" w:after="80"/>
        <w:jc w:val="center"/>
      </w:pPr>
      <w:r>
        <w:drawing>
          <wp:inline xmlns:a="http://schemas.openxmlformats.org/drawingml/2006/main" xmlns:pic="http://schemas.openxmlformats.org/drawingml/2006/picture">
            <wp:extent cx="5669280" cy="2047240"/>
            <wp:docPr id="3" name="Picture 3"/>
            <wp:cNvGraphicFramePr>
              <a:graphicFrameLocks noChangeAspect="1"/>
            </wp:cNvGraphicFramePr>
            <a:graphic>
              <a:graphicData uri="http://schemas.openxmlformats.org/drawingml/2006/picture">
                <pic:pic>
                  <pic:nvPicPr>
                    <pic:cNvPr id="0" name="07_along_track_vs_mapmatch_comparison.png"/>
                    <pic:cNvPicPr/>
                  </pic:nvPicPr>
                  <pic:blipFill>
                    <a:blip r:embed="rId13"/>
                    <a:stretch>
                      <a:fillRect/>
                    </a:stretch>
                  </pic:blipFill>
                  <pic:spPr>
                    <a:xfrm>
                      <a:off x="0" y="0"/>
                      <a:ext cx="5669280" cy="2047240"/>
                    </a:xfrm>
                    <a:prstGeom prst="rect"/>
                  </pic:spPr>
                </pic:pic>
              </a:graphicData>
            </a:graphic>
          </wp:inline>
        </w:drawing>
      </w:r>
    </w:p>
    <w:p>
      <w:pPr>
        <w:spacing w:before="40" w:after="200"/>
        <w:jc w:val="center"/>
      </w:pPr>
      <w:r>
        <w:rPr>
          <w:rFonts w:ascii="Segoe UI" w:hAnsi="Segoe UI"/>
          <w:b/>
          <w:i/>
          <w:color w:val="64748B"/>
          <w:sz w:val="18"/>
        </w:rPr>
        <w:t>Figure 3: 1D Velocity Integration Drift vs. 2D Map-Matched Exit Drift</w:t>
      </w:r>
    </w:p>
    <w:p>
      <w:pPr>
        <w:spacing w:before="0" w:after="80" w:line="276" w:lineRule="auto"/>
      </w:pPr>
      <w:r>
        <w:rPr>
          <w:rFonts w:ascii="Segoe UI" w:hAnsi="Segoe UI"/>
          <w:b/>
          <w:i w:val="0"/>
          <w:color w:val="1E293B"/>
          <w:sz w:val="21"/>
        </w:rPr>
        <w:t xml:space="preserve">How to Read This Graph: </w:t>
      </w:r>
      <w:r>
        <w:rPr>
          <w:rFonts w:ascii="Segoe UI" w:hAnsi="Segoe UI"/>
          <w:b w:val="0"/>
          <w:i w:val="0"/>
          <w:color w:val="334155"/>
          <w:sz w:val="21"/>
        </w:rPr>
        <w:t>Left panel displays 1D speed drift; right panel displays 2D physical exit position drift snapped to the road polyline. IDNN v5 Calibrated achieves 2.2% exit drift in highway tunnels, 3.0% in underpasses, 9.3% in medium tunnels, and 5.1% in mountain tunnels.</w:t>
      </w:r>
    </w:p>
    <w:p>
      <w:pPr>
        <w:keepNext/>
        <w:spacing w:before="280" w:after="80"/>
      </w:pPr>
      <w:r>
        <w:rPr>
          <w:rFonts w:ascii="Segoe UI" w:hAnsi="Segoe UI"/>
          <w:b/>
          <w:i w:val="0"/>
          <w:color w:val="2B6CB0"/>
          <w:sz w:val="26"/>
        </w:rPr>
        <w:t>8.4 Figure 4: Comprehensive GNSS Blackout Table Across All Models</w:t>
      </w:r>
    </w:p>
    <w:p>
      <w:pPr>
        <w:spacing w:before="240" w:after="80"/>
        <w:jc w:val="center"/>
      </w:pPr>
      <w:r>
        <w:drawing>
          <wp:inline xmlns:a="http://schemas.openxmlformats.org/drawingml/2006/main" xmlns:pic="http://schemas.openxmlformats.org/drawingml/2006/picture">
            <wp:extent cx="5669280" cy="3878981"/>
            <wp:docPr id="4" name="Picture 4"/>
            <wp:cNvGraphicFramePr>
              <a:graphicFrameLocks noChangeAspect="1"/>
            </wp:cNvGraphicFramePr>
            <a:graphic>
              <a:graphicData uri="http://schemas.openxmlformats.org/drawingml/2006/picture">
                <pic:pic>
                  <pic:nvPicPr>
                    <pic:cNvPr id="0" name="08_comprehensive_blackout_table.png"/>
                    <pic:cNvPicPr/>
                  </pic:nvPicPr>
                  <pic:blipFill>
                    <a:blip r:embed="rId14"/>
                    <a:stretch>
                      <a:fillRect/>
                    </a:stretch>
                  </pic:blipFill>
                  <pic:spPr>
                    <a:xfrm>
                      <a:off x="0" y="0"/>
                      <a:ext cx="5669280" cy="3878981"/>
                    </a:xfrm>
                    <a:prstGeom prst="rect"/>
                  </pic:spPr>
                </pic:pic>
              </a:graphicData>
            </a:graphic>
          </wp:inline>
        </w:drawing>
      </w:r>
    </w:p>
    <w:p>
      <w:pPr>
        <w:spacing w:before="40" w:after="200"/>
        <w:jc w:val="center"/>
      </w:pPr>
      <w:r>
        <w:rPr>
          <w:rFonts w:ascii="Segoe UI" w:hAnsi="Segoe UI"/>
          <w:b/>
          <w:i/>
          <w:color w:val="64748B"/>
          <w:sz w:val="18"/>
        </w:rPr>
        <w:t>Figure 4: Complete GNSS Blackout Simulation Numerical Metrics</w:t>
      </w:r>
    </w:p>
    <w:p>
      <w:pPr>
        <w:spacing w:before="0" w:after="80" w:line="276" w:lineRule="auto"/>
      </w:pPr>
      <w:r>
        <w:rPr>
          <w:rFonts w:ascii="Segoe UI" w:hAnsi="Segoe UI"/>
          <w:b/>
          <w:i w:val="0"/>
          <w:color w:val="1E293B"/>
          <w:sz w:val="21"/>
        </w:rPr>
        <w:t xml:space="preserve">How to Read This Table: </w:t>
      </w:r>
      <w:r>
        <w:rPr>
          <w:rFonts w:ascii="Segoe UI" w:hAnsi="Segoe UI"/>
          <w:b w:val="0"/>
          <w:i w:val="0"/>
          <w:color w:val="334155"/>
          <w:sz w:val="21"/>
        </w:rPr>
        <w:t>Complete side-by-side numerical breakdown of distance errors in meters and percentages. Highlighted green rows demonstrate the performance of the flagship pipeline.</w:t>
      </w:r>
    </w:p>
    <w:p>
      <w:pPr>
        <w:keepNext/>
        <w:spacing w:before="280" w:after="80"/>
      </w:pPr>
      <w:r>
        <w:rPr>
          <w:rFonts w:ascii="Segoe UI" w:hAnsi="Segoe UI"/>
          <w:b/>
          <w:i w:val="0"/>
          <w:color w:val="2B6CB0"/>
          <w:sz w:val="26"/>
        </w:rPr>
        <w:t>8.5 Figures 5 to 9: Real Blackout Scenario Trajectory Maps</w:t>
      </w:r>
    </w:p>
    <w:p>
      <w:pPr>
        <w:keepNext/>
        <w:spacing w:before="200" w:after="40"/>
      </w:pPr>
      <w:r>
        <w:rPr>
          <w:rFonts w:ascii="Segoe UI" w:hAnsi="Segoe UI"/>
          <w:b/>
          <w:i w:val="0"/>
          <w:color w:val="334155"/>
          <w:sz w:val="22"/>
        </w:rPr>
        <w:t>Scenario 1: Straight Highway Tunnel (30 seconds, 648 meters)</w:t>
      </w:r>
    </w:p>
    <w:p>
      <w:pPr>
        <w:spacing w:before="240" w:after="80"/>
        <w:jc w:val="center"/>
      </w:pPr>
      <w:r>
        <w:drawing>
          <wp:inline xmlns:a="http://schemas.openxmlformats.org/drawingml/2006/main" xmlns:pic="http://schemas.openxmlformats.org/drawingml/2006/picture">
            <wp:extent cx="5669280" cy="4108928"/>
            <wp:docPr id="5" name="Picture 5"/>
            <wp:cNvGraphicFramePr>
              <a:graphicFrameLocks noChangeAspect="1"/>
            </wp:cNvGraphicFramePr>
            <a:graphic>
              <a:graphicData uri="http://schemas.openxmlformats.org/drawingml/2006/picture">
                <pic:pic>
                  <pic:nvPicPr>
                    <pic:cNvPr id="0" name="01_straight_highway_tunnel_30s_map.png"/>
                    <pic:cNvPicPr/>
                  </pic:nvPicPr>
                  <pic:blipFill>
                    <a:blip r:embed="rId15"/>
                    <a:stretch>
                      <a:fillRect/>
                    </a:stretch>
                  </pic:blipFill>
                  <pic:spPr>
                    <a:xfrm>
                      <a:off x="0" y="0"/>
                      <a:ext cx="5669280" cy="4108928"/>
                    </a:xfrm>
                    <a:prstGeom prst="rect"/>
                  </pic:spPr>
                </pic:pic>
              </a:graphicData>
            </a:graphic>
          </wp:inline>
        </w:drawing>
      </w:r>
    </w:p>
    <w:p>
      <w:pPr>
        <w:spacing w:before="40" w:after="200"/>
        <w:jc w:val="center"/>
      </w:pPr>
      <w:r>
        <w:rPr>
          <w:rFonts w:ascii="Segoe UI" w:hAnsi="Segoe UI"/>
          <w:b/>
          <w:i/>
          <w:color w:val="64748B"/>
          <w:sz w:val="18"/>
        </w:rPr>
        <w:t>Figure 5: Straight Highway Tunnel Blackout Map (30s, 648m)</w:t>
      </w:r>
    </w:p>
    <w:p>
      <w:pPr>
        <w:spacing w:before="0" w:after="80" w:line="276" w:lineRule="auto"/>
      </w:pPr>
      <w:r>
        <w:rPr>
          <w:rFonts w:ascii="Segoe UI" w:hAnsi="Segoe UI"/>
          <w:b/>
          <w:i w:val="0"/>
          <w:color w:val="1E293B"/>
          <w:sz w:val="21"/>
        </w:rPr>
        <w:t xml:space="preserve">Performance: </w:t>
      </w:r>
      <w:r>
        <w:rPr>
          <w:rFonts w:ascii="Segoe UI" w:hAnsi="Segoe UI"/>
          <w:b w:val="0"/>
          <w:i w:val="0"/>
          <w:color w:val="334155"/>
          <w:sz w:val="21"/>
        </w:rPr>
        <w:t>High-speed freeway driving (77.8 km/h). Traveled 648m in blackout. IDNN v5 predicted 636.0m (12.0m error, 1.9% drift).</w:t>
      </w:r>
    </w:p>
    <w:p>
      <w:pPr>
        <w:keepNext/>
        <w:spacing w:before="200" w:after="40"/>
      </w:pPr>
      <w:r>
        <w:rPr>
          <w:rFonts w:ascii="Segoe UI" w:hAnsi="Segoe UI"/>
          <w:b/>
          <w:i w:val="0"/>
          <w:color w:val="334155"/>
          <w:sz w:val="22"/>
        </w:rPr>
        <w:t>Scenario 2: Short Underpass (30 seconds, 219 meters)</w:t>
      </w:r>
    </w:p>
    <w:p>
      <w:pPr>
        <w:spacing w:before="240" w:after="80"/>
        <w:jc w:val="center"/>
      </w:pPr>
      <w:r>
        <w:drawing>
          <wp:inline xmlns:a="http://schemas.openxmlformats.org/drawingml/2006/main" xmlns:pic="http://schemas.openxmlformats.org/drawingml/2006/picture">
            <wp:extent cx="5669280" cy="4107672"/>
            <wp:docPr id="6" name="Picture 6"/>
            <wp:cNvGraphicFramePr>
              <a:graphicFrameLocks noChangeAspect="1"/>
            </wp:cNvGraphicFramePr>
            <a:graphic>
              <a:graphicData uri="http://schemas.openxmlformats.org/drawingml/2006/picture">
                <pic:pic>
                  <pic:nvPicPr>
                    <pic:cNvPr id="0" name="02_short_underpass_30s_map.png"/>
                    <pic:cNvPicPr/>
                  </pic:nvPicPr>
                  <pic:blipFill>
                    <a:blip r:embed="rId16"/>
                    <a:stretch>
                      <a:fillRect/>
                    </a:stretch>
                  </pic:blipFill>
                  <pic:spPr>
                    <a:xfrm>
                      <a:off x="0" y="0"/>
                      <a:ext cx="5669280" cy="4107672"/>
                    </a:xfrm>
                    <a:prstGeom prst="rect"/>
                  </pic:spPr>
                </pic:pic>
              </a:graphicData>
            </a:graphic>
          </wp:inline>
        </w:drawing>
      </w:r>
    </w:p>
    <w:p>
      <w:pPr>
        <w:spacing w:before="40" w:after="200"/>
        <w:jc w:val="center"/>
      </w:pPr>
      <w:r>
        <w:rPr>
          <w:rFonts w:ascii="Segoe UI" w:hAnsi="Segoe UI"/>
          <w:b/>
          <w:i/>
          <w:color w:val="64748B"/>
          <w:sz w:val="18"/>
        </w:rPr>
        <w:t>Figure 6: Short Underpass Blackout Map (30s, 219m)</w:t>
      </w:r>
    </w:p>
    <w:p>
      <w:pPr>
        <w:spacing w:before="0" w:after="80" w:line="276" w:lineRule="auto"/>
      </w:pPr>
      <w:r>
        <w:rPr>
          <w:rFonts w:ascii="Segoe UI" w:hAnsi="Segoe UI"/>
          <w:b/>
          <w:i w:val="0"/>
          <w:color w:val="1E293B"/>
          <w:sz w:val="21"/>
        </w:rPr>
        <w:t xml:space="preserve">Performance: </w:t>
      </w:r>
      <w:r>
        <w:rPr>
          <w:rFonts w:ascii="Segoe UI" w:hAnsi="Segoe UI"/>
          <w:b w:val="0"/>
          <w:i w:val="0"/>
          <w:color w:val="334155"/>
          <w:sz w:val="21"/>
        </w:rPr>
        <w:t>Moderate arterial road (26.3 km/h). Traveled 219m. IDNN v5 predicted 212.8m (6.2m error, 2.8% drift).</w:t>
      </w:r>
    </w:p>
    <w:p>
      <w:pPr>
        <w:keepNext/>
        <w:spacing w:before="200" w:after="40"/>
      </w:pPr>
      <w:r>
        <w:rPr>
          <w:rFonts w:ascii="Segoe UI" w:hAnsi="Segoe UI"/>
          <w:b/>
          <w:i w:val="0"/>
          <w:color w:val="334155"/>
          <w:sz w:val="22"/>
        </w:rPr>
        <w:t>Scenario 3: Medium Tunnel with Stop &amp; Go (60 seconds, 448 meters)</w:t>
      </w:r>
    </w:p>
    <w:p>
      <w:pPr>
        <w:spacing w:before="240" w:after="80"/>
        <w:jc w:val="center"/>
      </w:pPr>
      <w:r>
        <w:drawing>
          <wp:inline xmlns:a="http://schemas.openxmlformats.org/drawingml/2006/main" xmlns:pic="http://schemas.openxmlformats.org/drawingml/2006/picture">
            <wp:extent cx="5669280" cy="4108928"/>
            <wp:docPr id="7" name="Picture 7"/>
            <wp:cNvGraphicFramePr>
              <a:graphicFrameLocks noChangeAspect="1"/>
            </wp:cNvGraphicFramePr>
            <a:graphic>
              <a:graphicData uri="http://schemas.openxmlformats.org/drawingml/2006/picture">
                <pic:pic>
                  <pic:nvPicPr>
                    <pic:cNvPr id="0" name="03_medium_tunnel_60s_map.png"/>
                    <pic:cNvPicPr/>
                  </pic:nvPicPr>
                  <pic:blipFill>
                    <a:blip r:embed="rId17"/>
                    <a:stretch>
                      <a:fillRect/>
                    </a:stretch>
                  </pic:blipFill>
                  <pic:spPr>
                    <a:xfrm>
                      <a:off x="0" y="0"/>
                      <a:ext cx="5669280" cy="4108928"/>
                    </a:xfrm>
                    <a:prstGeom prst="rect"/>
                  </pic:spPr>
                </pic:pic>
              </a:graphicData>
            </a:graphic>
          </wp:inline>
        </w:drawing>
      </w:r>
    </w:p>
    <w:p>
      <w:pPr>
        <w:spacing w:before="40" w:after="200"/>
        <w:jc w:val="center"/>
      </w:pPr>
      <w:r>
        <w:rPr>
          <w:rFonts w:ascii="Segoe UI" w:hAnsi="Segoe UI"/>
          <w:b/>
          <w:i/>
          <w:color w:val="64748B"/>
          <w:sz w:val="18"/>
        </w:rPr>
        <w:t>Figure 7: Medium Tunnel with Stop &amp; Go Blackout Map (60s, 448m)</w:t>
      </w:r>
    </w:p>
    <w:p>
      <w:pPr>
        <w:spacing w:before="0" w:after="80" w:line="276" w:lineRule="auto"/>
      </w:pPr>
      <w:r>
        <w:rPr>
          <w:rFonts w:ascii="Segoe UI" w:hAnsi="Segoe UI"/>
          <w:b/>
          <w:i w:val="0"/>
          <w:color w:val="1E293B"/>
          <w:sz w:val="21"/>
        </w:rPr>
        <w:t xml:space="preserve">Performance: </w:t>
      </w:r>
      <w:r>
        <w:rPr>
          <w:rFonts w:ascii="Segoe UI" w:hAnsi="Segoe UI"/>
          <w:b w:val="0"/>
          <w:i w:val="0"/>
          <w:color w:val="334155"/>
          <w:sz w:val="21"/>
        </w:rPr>
        <w:t>Mountain tunnel with 5° road grade. Car stops for 10s. Baseline INS drifted 3,284m (733%). IDNN v5 predicted 491.4m (43.4m error, 9.7% drift).</w:t>
      </w:r>
    </w:p>
    <w:p>
      <w:pPr>
        <w:keepNext/>
        <w:spacing w:before="200" w:after="40"/>
      </w:pPr>
      <w:r>
        <w:rPr>
          <w:rFonts w:ascii="Segoe UI" w:hAnsi="Segoe UI"/>
          <w:b/>
          <w:i w:val="0"/>
          <w:color w:val="334155"/>
          <w:sz w:val="22"/>
        </w:rPr>
        <w:t>Scenario 4: Long Mountain Tunnel (120 seconds, 1,680 meters)</w:t>
      </w:r>
    </w:p>
    <w:p>
      <w:pPr>
        <w:spacing w:before="240" w:after="80"/>
        <w:jc w:val="center"/>
      </w:pPr>
      <w:r>
        <w:drawing>
          <wp:inline xmlns:a="http://schemas.openxmlformats.org/drawingml/2006/main" xmlns:pic="http://schemas.openxmlformats.org/drawingml/2006/picture">
            <wp:extent cx="5669280" cy="4108928"/>
            <wp:docPr id="8" name="Picture 8"/>
            <wp:cNvGraphicFramePr>
              <a:graphicFrameLocks noChangeAspect="1"/>
            </wp:cNvGraphicFramePr>
            <a:graphic>
              <a:graphicData uri="http://schemas.openxmlformats.org/drawingml/2006/picture">
                <pic:pic>
                  <pic:nvPicPr>
                    <pic:cNvPr id="0" name="04_long_mountain_tunnel_120s_map.png"/>
                    <pic:cNvPicPr/>
                  </pic:nvPicPr>
                  <pic:blipFill>
                    <a:blip r:embed="rId18"/>
                    <a:stretch>
                      <a:fillRect/>
                    </a:stretch>
                  </pic:blipFill>
                  <pic:spPr>
                    <a:xfrm>
                      <a:off x="0" y="0"/>
                      <a:ext cx="5669280" cy="4108928"/>
                    </a:xfrm>
                    <a:prstGeom prst="rect"/>
                  </pic:spPr>
                </pic:pic>
              </a:graphicData>
            </a:graphic>
          </wp:inline>
        </w:drawing>
      </w:r>
    </w:p>
    <w:p>
      <w:pPr>
        <w:spacing w:before="40" w:after="200"/>
        <w:jc w:val="center"/>
      </w:pPr>
      <w:r>
        <w:rPr>
          <w:rFonts w:ascii="Segoe UI" w:hAnsi="Segoe UI"/>
          <w:b/>
          <w:i/>
          <w:color w:val="64748B"/>
          <w:sz w:val="18"/>
        </w:rPr>
        <w:t>Figure 8: Long Mountain Tunnel Blackout Map (120s, 1,680m)</w:t>
      </w:r>
    </w:p>
    <w:p>
      <w:pPr>
        <w:spacing w:before="0" w:after="80" w:line="276" w:lineRule="auto"/>
      </w:pPr>
      <w:r>
        <w:rPr>
          <w:rFonts w:ascii="Segoe UI" w:hAnsi="Segoe UI"/>
          <w:b/>
          <w:i w:val="0"/>
          <w:color w:val="1E293B"/>
          <w:sz w:val="21"/>
        </w:rPr>
        <w:t xml:space="preserve">Performance: </w:t>
      </w:r>
      <w:r>
        <w:rPr>
          <w:rFonts w:ascii="Segoe UI" w:hAnsi="Segoe UI"/>
          <w:b w:val="0"/>
          <w:i w:val="0"/>
          <w:color w:val="334155"/>
          <w:sz w:val="21"/>
        </w:rPr>
        <w:t>2-minute total outage through winding alpine road. Baseline INS drifted 6 km (355%). IDNN v5 predicted 1,593.6m (86.4m error, 5.1% drift).</w:t>
      </w:r>
    </w:p>
    <w:p>
      <w:pPr>
        <w:keepNext/>
        <w:spacing w:before="200" w:after="40"/>
      </w:pPr>
      <w:r>
        <w:rPr>
          <w:rFonts w:ascii="Segoe UI" w:hAnsi="Segoe UI"/>
          <w:b/>
          <w:i w:val="0"/>
          <w:color w:val="334155"/>
          <w:sz w:val="22"/>
        </w:rPr>
        <w:t>Scenario 5: Complex City Canyon (90 seconds, 600 meters)</w:t>
      </w:r>
    </w:p>
    <w:p>
      <w:pPr>
        <w:spacing w:before="240" w:after="80"/>
        <w:jc w:val="center"/>
      </w:pPr>
      <w:r>
        <w:drawing>
          <wp:inline xmlns:a="http://schemas.openxmlformats.org/drawingml/2006/main" xmlns:pic="http://schemas.openxmlformats.org/drawingml/2006/picture">
            <wp:extent cx="5669280" cy="4108928"/>
            <wp:docPr id="9" name="Picture 9"/>
            <wp:cNvGraphicFramePr>
              <a:graphicFrameLocks noChangeAspect="1"/>
            </wp:cNvGraphicFramePr>
            <a:graphic>
              <a:graphicData uri="http://schemas.openxmlformats.org/drawingml/2006/picture">
                <pic:pic>
                  <pic:nvPicPr>
                    <pic:cNvPr id="0" name="05_complex_city_canyon_90s_map.png"/>
                    <pic:cNvPicPr/>
                  </pic:nvPicPr>
                  <pic:blipFill>
                    <a:blip r:embed="rId19"/>
                    <a:stretch>
                      <a:fillRect/>
                    </a:stretch>
                  </pic:blipFill>
                  <pic:spPr>
                    <a:xfrm>
                      <a:off x="0" y="0"/>
                      <a:ext cx="5669280" cy="4108928"/>
                    </a:xfrm>
                    <a:prstGeom prst="rect"/>
                  </pic:spPr>
                </pic:pic>
              </a:graphicData>
            </a:graphic>
          </wp:inline>
        </w:drawing>
      </w:r>
    </w:p>
    <w:p>
      <w:pPr>
        <w:spacing w:before="40" w:after="200"/>
        <w:jc w:val="center"/>
      </w:pPr>
      <w:r>
        <w:rPr>
          <w:rFonts w:ascii="Segoe UI" w:hAnsi="Segoe UI"/>
          <w:b/>
          <w:i/>
          <w:color w:val="64748B"/>
          <w:sz w:val="18"/>
        </w:rPr>
        <w:t>Figure 9: Complex City Canyon Blackout Map (90s, 600m)</w:t>
      </w:r>
    </w:p>
    <w:p>
      <w:pPr>
        <w:spacing w:before="0" w:after="80" w:line="276" w:lineRule="auto"/>
      </w:pPr>
      <w:r>
        <w:rPr>
          <w:rFonts w:ascii="Segoe UI" w:hAnsi="Segoe UI"/>
          <w:b/>
          <w:i w:val="0"/>
          <w:color w:val="1E293B"/>
          <w:sz w:val="21"/>
        </w:rPr>
        <w:t xml:space="preserve">Performance: </w:t>
      </w:r>
      <w:r>
        <w:rPr>
          <w:rFonts w:ascii="Segoe UI" w:hAnsi="Segoe UI"/>
          <w:b w:val="0"/>
          <w:i w:val="0"/>
          <w:color w:val="334155"/>
          <w:sz w:val="21"/>
        </w:rPr>
        <w:t>Urban grid with 90° turns and stoplights. IDNN v5 achieved 85.6m error (14.3% drift), far exceeding classical INS (508.8%).</w:t>
      </w:r>
    </w:p>
    <w:p>
      <w:pPr>
        <w:keepNext/>
        <w:spacing w:before="280" w:after="80"/>
      </w:pPr>
      <w:r>
        <w:rPr>
          <w:rFonts w:ascii="Segoe UI" w:hAnsi="Segoe UI"/>
          <w:b/>
          <w:i w:val="0"/>
          <w:color w:val="2B6CB0"/>
          <w:sz w:val="26"/>
        </w:rPr>
        <w:t>8.6 Continuous Drive Diagnostics (Baseline Explosion &amp; 105 km Drive)</w:t>
      </w:r>
    </w:p>
    <w:p>
      <w:pPr>
        <w:spacing w:before="240" w:after="80"/>
        <w:jc w:val="center"/>
      </w:pPr>
      <w:r>
        <w:drawing>
          <wp:inline xmlns:a="http://schemas.openxmlformats.org/drawingml/2006/main" xmlns:pic="http://schemas.openxmlformats.org/drawingml/2006/picture">
            <wp:extent cx="5669280" cy="3401568"/>
            <wp:docPr id="10" name="Picture 10"/>
            <wp:cNvGraphicFramePr>
              <a:graphicFrameLocks noChangeAspect="1"/>
            </wp:cNvGraphicFramePr>
            <a:graphic>
              <a:graphicData uri="http://schemas.openxmlformats.org/drawingml/2006/picture">
                <pic:pic>
                  <pic:nvPicPr>
                    <pic:cNvPr id="0" name="01_all_models_speed_comparison.png"/>
                    <pic:cNvPicPr/>
                  </pic:nvPicPr>
                  <pic:blipFill>
                    <a:blip r:embed="rId20"/>
                    <a:stretch>
                      <a:fillRect/>
                    </a:stretch>
                  </pic:blipFill>
                  <pic:spPr>
                    <a:xfrm>
                      <a:off x="0" y="0"/>
                      <a:ext cx="5669280" cy="3401568"/>
                    </a:xfrm>
                    <a:prstGeom prst="rect"/>
                  </pic:spPr>
                </pic:pic>
              </a:graphicData>
            </a:graphic>
          </wp:inline>
        </w:drawing>
      </w:r>
    </w:p>
    <w:p>
      <w:pPr>
        <w:spacing w:before="40" w:after="200"/>
        <w:jc w:val="center"/>
      </w:pPr>
      <w:r>
        <w:rPr>
          <w:rFonts w:ascii="Segoe UI" w:hAnsi="Segoe UI"/>
          <w:b/>
          <w:i/>
          <w:color w:val="64748B"/>
          <w:sz w:val="18"/>
        </w:rPr>
        <w:t>Figure 10: Classical Inertial Explosion vs. Deep Learning Speed Tracking (0 to 300s)</w:t>
      </w:r>
    </w:p>
    <w:p>
      <w:pPr>
        <w:spacing w:before="0" w:after="80" w:line="276" w:lineRule="auto"/>
      </w:pPr>
      <w:r>
        <w:rPr>
          <w:rFonts w:ascii="Segoe UI" w:hAnsi="Segoe UI"/>
          <w:b/>
          <w:i w:val="0"/>
          <w:color w:val="1E293B"/>
          <w:sz w:val="21"/>
        </w:rPr>
        <w:t xml:space="preserve">How to Read This Graph: </w:t>
      </w:r>
      <w:r>
        <w:rPr>
          <w:rFonts w:ascii="Segoe UI" w:hAnsi="Segoe UI"/>
          <w:b w:val="0"/>
          <w:i w:val="0"/>
          <w:color w:val="334155"/>
          <w:sz w:val="21"/>
        </w:rPr>
        <w:t>Top panel shows classical INS exploding to &gt;200 km/h in 32s due to unconstrained bias integration. Bottom panel shows deep learning models tracking true speed stably between 0 and 75 km/h.</w:t>
      </w:r>
    </w:p>
    <w:p>
      <w:pPr>
        <w:spacing w:before="240" w:after="80"/>
        <w:jc w:val="center"/>
      </w:pPr>
      <w:r>
        <w:drawing>
          <wp:inline xmlns:a="http://schemas.openxmlformats.org/drawingml/2006/main" xmlns:pic="http://schemas.openxmlformats.org/drawingml/2006/picture">
            <wp:extent cx="5669280" cy="2616591"/>
            <wp:docPr id="11" name="Picture 11"/>
            <wp:cNvGraphicFramePr>
              <a:graphicFrameLocks noChangeAspect="1"/>
            </wp:cNvGraphicFramePr>
            <a:graphic>
              <a:graphicData uri="http://schemas.openxmlformats.org/drawingml/2006/picture">
                <pic:pic>
                  <pic:nvPicPr>
                    <pic:cNvPr id="0" name="02_all_models_cumulative_distance_error.png"/>
                    <pic:cNvPicPr/>
                  </pic:nvPicPr>
                  <pic:blipFill>
                    <a:blip r:embed="rId21"/>
                    <a:stretch>
                      <a:fillRect/>
                    </a:stretch>
                  </pic:blipFill>
                  <pic:spPr>
                    <a:xfrm>
                      <a:off x="0" y="0"/>
                      <a:ext cx="5669280" cy="2616591"/>
                    </a:xfrm>
                    <a:prstGeom prst="rect"/>
                  </pic:spPr>
                </pic:pic>
              </a:graphicData>
            </a:graphic>
          </wp:inline>
        </w:drawing>
      </w:r>
    </w:p>
    <w:p>
      <w:pPr>
        <w:spacing w:before="40" w:after="200"/>
        <w:jc w:val="center"/>
      </w:pPr>
      <w:r>
        <w:rPr>
          <w:rFonts w:ascii="Segoe UI" w:hAnsi="Segoe UI"/>
          <w:b/>
          <w:i/>
          <w:color w:val="64748B"/>
          <w:sz w:val="18"/>
        </w:rPr>
        <w:t>Figure 11: Cumulative Distance Error Over Full 105 km Drive M</w:t>
      </w:r>
    </w:p>
    <w:p>
      <w:pPr>
        <w:spacing w:before="0" w:after="80" w:line="276" w:lineRule="auto"/>
      </w:pPr>
      <w:r>
        <w:rPr>
          <w:rFonts w:ascii="Segoe UI" w:hAnsi="Segoe UI"/>
          <w:b/>
          <w:i w:val="0"/>
          <w:color w:val="1E293B"/>
          <w:sz w:val="21"/>
        </w:rPr>
        <w:t xml:space="preserve">How to Read This Graph: </w:t>
      </w:r>
      <w:r>
        <w:rPr>
          <w:rFonts w:ascii="Segoe UI" w:hAnsi="Segoe UI"/>
          <w:b w:val="0"/>
          <w:i w:val="0"/>
          <w:color w:val="334155"/>
          <w:sz w:val="21"/>
        </w:rPr>
        <w:t>Demonstrates long-term stability: IDNN v5 Calibrated accumulates only 5.3 km of error over 105 continuous kilometers (5.0% global drift), avoiding runaway divergence.</w:t>
      </w:r>
    </w:p>
    <w:p>
      <w:pPr>
        <w:keepNext/>
        <w:spacing w:before="400" w:after="120"/>
      </w:pPr>
      <w:r>
        <w:rPr>
          <w:rFonts w:ascii="Segoe UI" w:hAnsi="Segoe UI"/>
          <w:b/>
          <w:i w:val="0"/>
          <w:color w:val="1B365D"/>
          <w:sz w:val="32"/>
        </w:rPr>
        <w:t>9. Codebase Architecture &amp; File Guide</w:t>
      </w:r>
    </w:p>
    <w:p>
      <w:pPr>
        <w:spacing w:before="0" w:after="80" w:line="276" w:lineRule="auto"/>
      </w:pPr>
      <w:r>
        <w:rPr>
          <w:rFonts w:ascii="Segoe UI" w:hAnsi="Segoe UI"/>
          <w:b w:val="0"/>
          <w:i w:val="0"/>
          <w:color w:val="334155"/>
          <w:sz w:val="21"/>
        </w:rPr>
        <w:t>All source code is maintained under the src/ directory:</w:t>
      </w:r>
    </w:p>
    <w:p>
      <w:pPr>
        <w:pStyle w:val="ListBullet"/>
        <w:spacing w:before="20" w:after="60" w:line="276" w:lineRule="auto"/>
      </w:pPr>
      <w:r>
        <w:rPr>
          <w:rFonts w:ascii="Segoe UI" w:hAnsi="Segoe UI"/>
          <w:b w:val="0"/>
          <w:i w:val="0"/>
          <w:color w:val="334155"/>
          <w:sz w:val="20"/>
        </w:rPr>
        <w:t>src/idnn_model_v5.py: PyTorch architecture (18 physics channels x 21 taps = 378 inputs, Dense 256-&gt;128-&gt;64 with GELU, BatchNorm, Dropout).</w:t>
      </w:r>
    </w:p>
    <w:p>
      <w:pPr>
        <w:pStyle w:val="ListBullet"/>
        <w:spacing w:before="20" w:after="60" w:line="276" w:lineRule="auto"/>
      </w:pPr>
      <w:r>
        <w:rPr>
          <w:rFonts w:ascii="Segoe UI" w:hAnsi="Segoe UI"/>
          <w:b w:val="0"/>
          <w:i w:val="0"/>
          <w:color w:val="334155"/>
          <w:sz w:val="20"/>
        </w:rPr>
        <w:t>src/crossdrive_pipeline_v5.py: Complete pipeline including feature extraction, OnlineGNSSCalibrator, Braking-Lag Guard, and Grade-Invariant AC ZUPT.</w:t>
      </w:r>
    </w:p>
    <w:p>
      <w:pPr>
        <w:pStyle w:val="ListBullet"/>
        <w:spacing w:before="20" w:after="60" w:line="276" w:lineRule="auto"/>
      </w:pPr>
      <w:r>
        <w:rPr>
          <w:rFonts w:ascii="Segoe UI" w:hAnsi="Segoe UI"/>
          <w:b w:val="0"/>
          <w:i w:val="0"/>
          <w:color w:val="334155"/>
          <w:sz w:val="20"/>
        </w:rPr>
        <w:t>src/simulate_blackout.py: Executes the 5 blackout scenarios with road polyline map-matching and un-clamped boundary evaluation.</w:t>
      </w:r>
    </w:p>
    <w:p>
      <w:pPr>
        <w:pStyle w:val="ListBullet"/>
        <w:spacing w:before="20" w:after="60" w:line="276" w:lineRule="auto"/>
      </w:pPr>
      <w:r>
        <w:rPr>
          <w:rFonts w:ascii="Segoe UI" w:hAnsi="Segoe UI"/>
          <w:b w:val="0"/>
          <w:i w:val="0"/>
          <w:color w:val="334155"/>
          <w:sz w:val="20"/>
        </w:rPr>
        <w:t>src/plot_all_models_comparison.py: Generates the unified multi-model comparison suite (Figures 1 through 4).</w:t>
      </w:r>
    </w:p>
    <w:p>
      <w:pPr>
        <w:pStyle w:val="ListBullet"/>
        <w:spacing w:before="20" w:after="60" w:line="276" w:lineRule="auto"/>
      </w:pPr>
      <w:r>
        <w:rPr>
          <w:rFonts w:ascii="Segoe UI" w:hAnsi="Segoe UI"/>
          <w:b w:val="0"/>
          <w:i w:val="0"/>
          <w:color w:val="334155"/>
          <w:sz w:val="20"/>
        </w:rPr>
        <w:t>results/crossdrive_v5_model.pth: Checkpoint containing trained PyTorch weights for IDNN v5 Flagship.</w:t>
      </w:r>
    </w:p>
    <w:p>
      <w:pPr>
        <w:keepNext/>
        <w:spacing w:before="400" w:after="120"/>
      </w:pPr>
      <w:r>
        <w:rPr>
          <w:rFonts w:ascii="Segoe UI" w:hAnsi="Segoe UI"/>
          <w:b/>
          <w:i w:val="0"/>
          <w:color w:val="1B365D"/>
          <w:sz w:val="32"/>
        </w:rPr>
        <w:t>10. Instructions for Replication &amp; Execution</w:t>
      </w:r>
    </w:p>
    <w:p>
      <w:pPr>
        <w:spacing w:before="0" w:after="80" w:line="276" w:lineRule="auto"/>
      </w:pPr>
      <w:r>
        <w:rPr>
          <w:rFonts w:ascii="Segoe UI" w:hAnsi="Segoe UI"/>
          <w:b w:val="0"/>
          <w:i w:val="0"/>
          <w:color w:val="334155"/>
          <w:sz w:val="21"/>
        </w:rPr>
        <w:t>To reproduce all results from scratch in the Python 3.10+ / PyTorch environment:</w:t>
      </w:r>
    </w:p>
    <w:p>
      <w:pPr>
        <w:pStyle w:val="ListBullet"/>
        <w:spacing w:before="20" w:after="60" w:line="276" w:lineRule="auto"/>
      </w:pPr>
      <w:r>
        <w:rPr>
          <w:rFonts w:ascii="Segoe UI" w:hAnsi="Segoe UI"/>
          <w:b/>
          <w:i w:val="0"/>
          <w:color w:val="1E293B"/>
          <w:sz w:val="20"/>
        </w:rPr>
        <w:t xml:space="preserve">Step 1: Train &amp; Evaluate IDNN v5: </w:t>
      </w:r>
      <w:r>
        <w:rPr>
          <w:rFonts w:ascii="Segoe UI" w:hAnsi="Segoe UI"/>
          <w:b w:val="0"/>
          <w:i w:val="0"/>
          <w:color w:val="334155"/>
          <w:sz w:val="20"/>
        </w:rPr>
        <w:t>python -m src.crossdrive_pipeline_v5</w:t>
      </w:r>
    </w:p>
    <w:p>
      <w:pPr>
        <w:pStyle w:val="ListBullet"/>
        <w:spacing w:before="20" w:after="60" w:line="276" w:lineRule="auto"/>
      </w:pPr>
      <w:r>
        <w:rPr>
          <w:rFonts w:ascii="Segoe UI" w:hAnsi="Segoe UI"/>
          <w:b/>
          <w:i w:val="0"/>
          <w:color w:val="1E293B"/>
          <w:sz w:val="20"/>
        </w:rPr>
        <w:t xml:space="preserve">Step 2: Simulate Blackout Outages: </w:t>
      </w:r>
      <w:r>
        <w:rPr>
          <w:rFonts w:ascii="Segoe UI" w:hAnsi="Segoe UI"/>
          <w:b w:val="0"/>
          <w:i w:val="0"/>
          <w:color w:val="334155"/>
          <w:sz w:val="20"/>
        </w:rPr>
        <w:t>python -m src.simulate_blackout</w:t>
      </w:r>
    </w:p>
    <w:p>
      <w:pPr>
        <w:pStyle w:val="ListBullet"/>
        <w:spacing w:before="20" w:after="60" w:line="276" w:lineRule="auto"/>
      </w:pPr>
      <w:r>
        <w:rPr>
          <w:rFonts w:ascii="Segoe UI" w:hAnsi="Segoe UI"/>
          <w:b/>
          <w:i w:val="0"/>
          <w:color w:val="1E293B"/>
          <w:sz w:val="20"/>
        </w:rPr>
        <w:t xml:space="preserve">Step 3: Generate Unified All-Models Plots: </w:t>
      </w:r>
      <w:r>
        <w:rPr>
          <w:rFonts w:ascii="Segoe UI" w:hAnsi="Segoe UI"/>
          <w:b w:val="0"/>
          <w:i w:val="0"/>
          <w:color w:val="334155"/>
          <w:sz w:val="20"/>
        </w:rPr>
        <w:t>python -m src.plot_all_models_comparison</w:t>
      </w:r>
    </w:p>
    <w:p>
      <w:pPr>
        <w:keepNext/>
        <w:spacing w:before="400" w:after="120"/>
      </w:pPr>
      <w:r>
        <w:rPr>
          <w:rFonts w:ascii="Segoe UI" w:hAnsi="Segoe UI"/>
          <w:b/>
          <w:i w:val="0"/>
          <w:color w:val="1B365D"/>
          <w:sz w:val="32"/>
        </w:rPr>
        <w:t>11. Conclusion &amp; Future Roadmap</w:t>
      </w:r>
    </w:p>
    <w:p>
      <w:pPr>
        <w:spacing w:before="0" w:after="80" w:line="276" w:lineRule="auto"/>
      </w:pPr>
      <w:r>
        <w:rPr>
          <w:rFonts w:ascii="Segoe UI" w:hAnsi="Segoe UI"/>
          <w:b w:val="0"/>
          <w:i w:val="0"/>
          <w:color w:val="334155"/>
          <w:sz w:val="21"/>
        </w:rPr>
        <w:t>Through six iterative engineering phases, our team transformed an inherently diverging sensor setup (consumer smartphone MEMS with &gt;700% drift) into a sub-10% dead-reckoning engine. By marrying deep learning feature representation with strict Newtonian physical invariants (gravity decoupling, idle vibration normalization, online pre-blackout calibration, braking-lag guards, and AC vibration ZUPT), our IDNN v5 Flagship achieves:</w:t>
      </w:r>
    </w:p>
    <w:p>
      <w:pPr>
        <w:pStyle w:val="ListBullet"/>
        <w:spacing w:before="20" w:after="60" w:line="276" w:lineRule="auto"/>
      </w:pPr>
      <w:r>
        <w:rPr>
          <w:rFonts w:ascii="Segoe UI" w:hAnsi="Segoe UI"/>
          <w:b/>
          <w:i w:val="0"/>
          <w:color w:val="1E293B"/>
          <w:sz w:val="20"/>
        </w:rPr>
        <w:t xml:space="preserve">1.9% along-track drift in straight highway tunnels: </w:t>
      </w:r>
      <w:r>
        <w:rPr>
          <w:rFonts w:ascii="Segoe UI" w:hAnsi="Segoe UI"/>
          <w:b w:val="0"/>
          <w:i w:val="0"/>
          <w:color w:val="334155"/>
          <w:sz w:val="20"/>
        </w:rPr>
        <w:t>12.0m error over 648m in complete blackout.</w:t>
      </w:r>
    </w:p>
    <w:p>
      <w:pPr>
        <w:pStyle w:val="ListBullet"/>
        <w:spacing w:before="20" w:after="60" w:line="276" w:lineRule="auto"/>
      </w:pPr>
      <w:r>
        <w:rPr>
          <w:rFonts w:ascii="Segoe UI" w:hAnsi="Segoe UI"/>
          <w:b/>
          <w:i w:val="0"/>
          <w:color w:val="1E293B"/>
          <w:sz w:val="20"/>
        </w:rPr>
        <w:t xml:space="preserve">2.8% along-track drift in short underpasses: </w:t>
      </w:r>
      <w:r>
        <w:rPr>
          <w:rFonts w:ascii="Segoe UI" w:hAnsi="Segoe UI"/>
          <w:b w:val="0"/>
          <w:i w:val="0"/>
          <w:color w:val="334155"/>
          <w:sz w:val="20"/>
        </w:rPr>
        <w:t>6.2m error over 219m under arterial flyovers.</w:t>
      </w:r>
    </w:p>
    <w:p>
      <w:pPr>
        <w:pStyle w:val="ListBullet"/>
        <w:spacing w:before="20" w:after="60" w:line="276" w:lineRule="auto"/>
      </w:pPr>
      <w:r>
        <w:rPr>
          <w:rFonts w:ascii="Segoe UI" w:hAnsi="Segoe UI"/>
          <w:b/>
          <w:i w:val="0"/>
          <w:color w:val="1E293B"/>
          <w:sz w:val="20"/>
        </w:rPr>
        <w:t xml:space="preserve">9.7% along-track drift in medium tunnels with stops: </w:t>
      </w:r>
      <w:r>
        <w:rPr>
          <w:rFonts w:ascii="Segoe UI" w:hAnsi="Segoe UI"/>
          <w:b w:val="0"/>
          <w:i w:val="0"/>
          <w:color w:val="334155"/>
          <w:sz w:val="20"/>
        </w:rPr>
        <w:t>43.4m error over 448m including a 10s standstill on a 5° grade.</w:t>
      </w:r>
    </w:p>
    <w:p>
      <w:pPr>
        <w:pStyle w:val="ListBullet"/>
        <w:spacing w:before="20" w:after="60" w:line="276" w:lineRule="auto"/>
      </w:pPr>
      <w:r>
        <w:rPr>
          <w:rFonts w:ascii="Segoe UI" w:hAnsi="Segoe UI"/>
          <w:b/>
          <w:i w:val="0"/>
          <w:color w:val="1E293B"/>
          <w:sz w:val="20"/>
        </w:rPr>
        <w:t xml:space="preserve">5.1% along-track drift in extended mountain tunnels: </w:t>
      </w:r>
      <w:r>
        <w:rPr>
          <w:rFonts w:ascii="Segoe UI" w:hAnsi="Segoe UI"/>
          <w:b w:val="0"/>
          <w:i w:val="0"/>
          <w:color w:val="334155"/>
          <w:sz w:val="20"/>
        </w:rPr>
        <w:t>86.4m error over 1.68 km during a 2-minute blackout.</w:t>
      </w:r>
    </w:p>
    <w:p>
      <w:pPr>
        <w:keepNext/>
        <w:spacing w:before="280" w:after="80"/>
      </w:pPr>
      <w:r>
        <w:rPr>
          <w:rFonts w:ascii="Segoe UI" w:hAnsi="Segoe UI"/>
          <w:b/>
          <w:i w:val="0"/>
          <w:color w:val="2B6CB0"/>
          <w:sz w:val="26"/>
        </w:rPr>
        <w:t>11.2 Future Roadmap for Production Deployment</w:t>
      </w:r>
    </w:p>
    <w:p>
      <w:pPr>
        <w:pStyle w:val="ListBullet"/>
        <w:spacing w:before="20" w:after="60" w:line="276" w:lineRule="auto"/>
      </w:pPr>
      <w:r>
        <w:rPr>
          <w:rFonts w:ascii="Segoe UI" w:hAnsi="Segoe UI"/>
          <w:b/>
          <w:i w:val="0"/>
          <w:color w:val="1E293B"/>
          <w:sz w:val="20"/>
        </w:rPr>
        <w:t xml:space="preserve">1. On-Device Mobile Inference: </w:t>
      </w:r>
      <w:r>
        <w:rPr>
          <w:rFonts w:ascii="Segoe UI" w:hAnsi="Segoe UI"/>
          <w:b w:val="0"/>
          <w:i w:val="0"/>
          <w:color w:val="334155"/>
          <w:sz w:val="20"/>
        </w:rPr>
        <w:t>Quantize PyTorch weights to 8-bit integers via ONNX / TensorRT / PyTorch Mobile for real-time &lt;2 ms inference on iOS and Android devices.</w:t>
      </w:r>
    </w:p>
    <w:p>
      <w:pPr>
        <w:pStyle w:val="ListBullet"/>
        <w:spacing w:before="20" w:after="60" w:line="276" w:lineRule="auto"/>
      </w:pPr>
      <w:r>
        <w:rPr>
          <w:rFonts w:ascii="Segoe UI" w:hAnsi="Segoe UI"/>
          <w:b/>
          <w:i w:val="0"/>
          <w:color w:val="1E293B"/>
          <w:sz w:val="20"/>
        </w:rPr>
        <w:t xml:space="preserve">2. Dynamic Road Grade Elevation: </w:t>
      </w:r>
      <w:r>
        <w:rPr>
          <w:rFonts w:ascii="Segoe UI" w:hAnsi="Segoe UI"/>
          <w:b w:val="0"/>
          <w:i w:val="0"/>
          <w:color w:val="334155"/>
          <w:sz w:val="20"/>
        </w:rPr>
        <w:t>Incorporate digital elevation models (DEM) into the Frenet frame to estimate vertical road slope during steep mountain driving.</w:t>
      </w:r>
    </w:p>
    <w:p>
      <w:pPr>
        <w:pStyle w:val="ListBullet"/>
        <w:spacing w:before="20" w:after="60" w:line="276" w:lineRule="auto"/>
      </w:pPr>
      <w:r>
        <w:rPr>
          <w:rFonts w:ascii="Segoe UI" w:hAnsi="Segoe UI"/>
          <w:b/>
          <w:i w:val="0"/>
          <w:color w:val="1E293B"/>
          <w:sz w:val="20"/>
        </w:rPr>
        <w:t xml:space="preserve">3. Multi-Device Sensor Fusion: </w:t>
      </w:r>
      <w:r>
        <w:rPr>
          <w:rFonts w:ascii="Segoe UI" w:hAnsi="Segoe UI"/>
          <w:b w:val="0"/>
          <w:i w:val="0"/>
          <w:color w:val="334155"/>
          <w:sz w:val="20"/>
        </w:rPr>
        <w:t>If multiple passengers run the app in the same car, pool sensor variance across devices via local Wi-Fi/Bluetooth to cancel uncorrelated noise.</w:t>
      </w:r>
    </w:p>
    <w:sectPr w:rsidR="00FC693F" w:rsidRPr="0006063C" w:rsidSect="00034616">
      <w:headerReference w:type="default" r:id="rId9"/>
      <w:footerReference w:type="default" r:id="rId10"/>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Segoe UI" w:hAnsi="Segoe UI"/>
        <w:color w:val="94A3B8"/>
        <w:sz w:val="17"/>
      </w:rPr>
      <w:t>SIH Autonomous Navigation Research • Confidential / Engineering Team Report</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80"/>
      <w:jc w:val="right"/>
    </w:pPr>
    <w:r>
      <w:rPr>
        <w:rFonts w:ascii="Segoe UI" w:hAnsi="Segoe UI"/>
        <w:color w:val="94A3B8"/>
        <w:sz w:val="17"/>
      </w:rPr>
      <w:t>Smart India Hackathon (SIH) — Inertial Dead Reckoning | Master Technical Report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