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896" w:rsidRPr="0099249F" w:rsidRDefault="004B61A3">
      <w:r>
        <w:t>Расширенная гарантия 4точки подразумевает электронную активацию и проверку.</w:t>
      </w:r>
      <w:r>
        <w:br/>
        <w:t xml:space="preserve">Клиент, приобретая шины, подпадающие под действие расширенной гарантии 4точки, должен ее активировать в своем личном кабинете на сайте 4точки. При наступлении гарантийного случая, сотрудник шинного центра должен проверить активацию гарантии на странице </w:t>
      </w:r>
      <w:hyperlink r:id="rId5" w:history="1">
        <w:r w:rsidRPr="001A5E47">
          <w:rPr>
            <w:rStyle w:val="a3"/>
          </w:rPr>
          <w:t>http://staff.4tochki.ru/guarantee</w:t>
        </w:r>
      </w:hyperlink>
      <w:r>
        <w:t>, и только после проведения проверки выполнить гарантийные обязательства.</w:t>
      </w:r>
      <w:r w:rsidR="00AB3565">
        <w:t xml:space="preserve"> Подробные условия расширенной гарантии 4точки смотрите ниже.</w:t>
      </w:r>
      <w:r>
        <w:br/>
        <w:t xml:space="preserve">Для того чтобы сотрудник шинного центра мог осуществить проверку активации клиентом гарантии, сотруднику необходимо предоставить доступ на корпоративный портал </w:t>
      </w:r>
      <w:hyperlink r:id="rId6" w:history="1">
        <w:r w:rsidRPr="001A5E47">
          <w:rPr>
            <w:rStyle w:val="a3"/>
          </w:rPr>
          <w:t>http://staff.4tochki.ru/</w:t>
        </w:r>
      </w:hyperlink>
      <w:r>
        <w:t>.</w:t>
      </w:r>
      <w:r>
        <w:br/>
        <w:t>1. Заведение сотрудников.</w:t>
      </w:r>
      <w:r>
        <w:br/>
        <w:t xml:space="preserve">Руководитель представительства 4точки получает </w:t>
      </w:r>
      <w:r w:rsidR="00A86896">
        <w:t>на свою электронную почту пароль для входа на портал. Логином является адрес электронной почты.</w:t>
      </w:r>
      <w:r w:rsidR="00A86896">
        <w:br/>
      </w:r>
      <w:r w:rsidR="00F7466D">
        <w:t xml:space="preserve">После входа на сайт </w:t>
      </w:r>
      <w:hyperlink r:id="rId7" w:history="1">
        <w:r w:rsidR="00F7466D" w:rsidRPr="001A5E47">
          <w:rPr>
            <w:rStyle w:val="a3"/>
          </w:rPr>
          <w:t>http://staff.4tochki.ru/</w:t>
        </w:r>
      </w:hyperlink>
      <w:r w:rsidR="0099249F">
        <w:t xml:space="preserve"> заходим в личный кабинет:</w:t>
      </w:r>
      <w:r w:rsidR="00F7466D">
        <w:br/>
      </w:r>
      <w:r w:rsidR="003801B0">
        <w:rPr>
          <w:noProof/>
          <w:lang w:eastAsia="ru-RU"/>
        </w:rPr>
        <w:drawing>
          <wp:inline distT="0" distB="0" distL="0" distR="0">
            <wp:extent cx="5940425" cy="1384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аф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6D">
        <w:br/>
      </w:r>
      <w:r w:rsidR="003801B0">
        <w:t xml:space="preserve">В личном кабинете </w:t>
      </w:r>
      <w:r w:rsidR="0099249F">
        <w:t>выбираем вкладку сотрудники:</w:t>
      </w:r>
      <w:r w:rsidR="0099249F">
        <w:br/>
      </w:r>
      <w:r w:rsidR="0099249F">
        <w:rPr>
          <w:noProof/>
          <w:lang w:eastAsia="ru-RU"/>
        </w:rPr>
        <w:drawing>
          <wp:inline distT="0" distB="0" distL="0" distR="0">
            <wp:extent cx="5940425" cy="33324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аф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FA" w:rsidRDefault="0099249F">
      <w:r>
        <w:lastRenderedPageBreak/>
        <w:t>И добавляем тех сотрудников, которые будут ответственны за проверку расширенной гарантии.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31318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аф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629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аф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1A3">
        <w:br/>
      </w:r>
      <w:r w:rsidR="00AB3565">
        <w:t>После того как сотрудник добавлен, он получает на свой адрес электронной почты пароль для входа на портал.</w:t>
      </w:r>
      <w:r w:rsidR="00AB3565">
        <w:br/>
      </w:r>
      <w:r w:rsidR="00AB3565">
        <w:br/>
        <w:t>2. Проверка активации гарантии</w:t>
      </w:r>
      <w:proofErr w:type="gramStart"/>
      <w:r w:rsidR="00AB3565">
        <w:br/>
      </w:r>
      <w:r w:rsidR="00AB3565">
        <w:br/>
        <w:t>П</w:t>
      </w:r>
      <w:proofErr w:type="gramEnd"/>
      <w:r w:rsidR="00AB3565">
        <w:t>ри обращении клиента в шинный центр в рамках действия расширенной гарантии сотрудник шинного центра должен проверить у клиента наличие товарной накладной на приобретенный товар и наличие активации гарантии.</w:t>
      </w:r>
      <w:r w:rsidR="00AB3565">
        <w:br/>
        <w:t xml:space="preserve">Для проверки активации ответственный сотрудник шинного центра заходит на портал </w:t>
      </w:r>
      <w:hyperlink r:id="rId12" w:history="1">
        <w:r w:rsidR="00AB3565" w:rsidRPr="002A7DE9">
          <w:rPr>
            <w:rStyle w:val="a3"/>
          </w:rPr>
          <w:t>http://</w:t>
        </w:r>
        <w:r w:rsidR="00AB3565" w:rsidRPr="002A7DE9">
          <w:rPr>
            <w:rStyle w:val="a3"/>
            <w:lang w:val="en-US"/>
          </w:rPr>
          <w:t>staff</w:t>
        </w:r>
        <w:r w:rsidR="00AB3565" w:rsidRPr="002A7DE9">
          <w:rPr>
            <w:rStyle w:val="a3"/>
          </w:rPr>
          <w:t>.4</w:t>
        </w:r>
        <w:r w:rsidR="00AB3565" w:rsidRPr="002A7DE9">
          <w:rPr>
            <w:rStyle w:val="a3"/>
            <w:lang w:val="en-US"/>
          </w:rPr>
          <w:t>tochki</w:t>
        </w:r>
        <w:r w:rsidR="00AB3565" w:rsidRPr="00AB3565">
          <w:rPr>
            <w:rStyle w:val="a3"/>
          </w:rPr>
          <w:t>.</w:t>
        </w:r>
        <w:r w:rsidR="00AB3565" w:rsidRPr="002A7DE9">
          <w:rPr>
            <w:rStyle w:val="a3"/>
            <w:lang w:val="en-US"/>
          </w:rPr>
          <w:t>ru</w:t>
        </w:r>
      </w:hyperlink>
      <w:r w:rsidR="00AB3565" w:rsidRPr="00AB3565">
        <w:t xml:space="preserve"> </w:t>
      </w:r>
      <w:r w:rsidR="00AB3565">
        <w:t>и выбирает раздел «гарантия».</w:t>
      </w:r>
      <w:r w:rsidR="00AB3565">
        <w:br/>
      </w:r>
      <w:r w:rsidR="00AB3565">
        <w:rPr>
          <w:noProof/>
          <w:lang w:eastAsia="ru-RU"/>
        </w:rPr>
        <w:lastRenderedPageBreak/>
        <w:drawing>
          <wp:inline distT="0" distB="0" distL="0" distR="0">
            <wp:extent cx="5940425" cy="2139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аф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853">
        <w:br/>
      </w:r>
      <w:r w:rsidR="00AB3565">
        <w:t>На открывшейся странице в соответствующее поле вводится номер накладной клиента.</w:t>
      </w:r>
      <w:r w:rsidR="005A32FA">
        <w:br/>
      </w:r>
      <w:r w:rsidR="005A32FA">
        <w:rPr>
          <w:noProof/>
          <w:lang w:eastAsia="ru-RU"/>
        </w:rPr>
        <w:drawing>
          <wp:inline distT="0" distB="0" distL="0" distR="0">
            <wp:extent cx="5940425" cy="2625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аф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B6" w:rsidRPr="00822579" w:rsidRDefault="00195C4B" w:rsidP="003F31B6">
      <w:r>
        <w:t>Если клиент правильно активировал гарантию и ввел все данные, то появится таблица с указанием данных о заказе и действии гарантии. Данные можно распечатать.</w:t>
      </w:r>
      <w:r>
        <w:br/>
      </w:r>
      <w:r w:rsidR="00487BB8">
        <w:rPr>
          <w:noProof/>
          <w:lang w:eastAsia="ru-RU"/>
        </w:rPr>
        <w:drawing>
          <wp:inline distT="0" distB="0" distL="0" distR="0">
            <wp:extent cx="5940425" cy="26784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арантия_печать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390">
        <w:rPr>
          <w:noProof/>
          <w:lang w:eastAsia="ru-RU"/>
        </w:rPr>
        <w:br/>
      </w:r>
      <w:r w:rsidR="009A4390">
        <w:rPr>
          <w:noProof/>
          <w:lang w:eastAsia="ru-RU"/>
        </w:rPr>
        <w:br/>
      </w:r>
      <w:r>
        <w:t xml:space="preserve"> Если клиент не активировал гарантию, то после ввода номера накладной появится:</w:t>
      </w:r>
      <w:r>
        <w:br/>
      </w:r>
      <w:r>
        <w:rPr>
          <w:noProof/>
          <w:lang w:eastAsia="ru-RU"/>
        </w:rPr>
        <w:lastRenderedPageBreak/>
        <w:drawing>
          <wp:inline distT="0" distB="0" distL="0" distR="0" wp14:anchorId="10BEC0D1" wp14:editId="00F7BF69">
            <wp:extent cx="5940425" cy="22726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аф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22579">
        <w:t>После проведения работ в рамках расширенной гарантии – ремонт или замена – ответственный сотрудник должен сделать соответствующие отметки:</w:t>
      </w:r>
      <w:r w:rsidR="00822579">
        <w:br/>
        <w:t>Указать вид работ, дату и приложить акт выполненных гарантийных работ</w:t>
      </w:r>
      <w:r w:rsidR="00DB3D5F">
        <w:t xml:space="preserve"> и фотографию поврежденных шин</w:t>
      </w:r>
      <w:bookmarkStart w:id="0" w:name="_GoBack"/>
      <w:bookmarkEnd w:id="0"/>
      <w:r w:rsidR="00822579">
        <w:t>.</w:t>
      </w:r>
      <w:r w:rsidR="00822579">
        <w:br/>
      </w:r>
      <w:r w:rsidR="00822579">
        <w:rPr>
          <w:noProof/>
          <w:lang w:eastAsia="ru-RU"/>
        </w:rPr>
        <w:drawing>
          <wp:inline distT="0" distB="0" distL="0" distR="0">
            <wp:extent cx="5940425" cy="1557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г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579">
        <w:br/>
      </w:r>
    </w:p>
    <w:p w:rsidR="00FD42DB" w:rsidRPr="00822579" w:rsidRDefault="005A32FA">
      <w:r w:rsidRPr="00822579">
        <w:br/>
      </w:r>
      <w:r w:rsidRPr="00822579">
        <w:br/>
      </w:r>
      <w:r w:rsidRPr="00822579">
        <w:br/>
      </w:r>
      <w:r w:rsidRPr="00822579">
        <w:br/>
      </w:r>
      <w:r w:rsidRPr="00822579">
        <w:br/>
      </w:r>
      <w:r w:rsidRPr="00822579">
        <w:br/>
      </w:r>
    </w:p>
    <w:sectPr w:rsidR="00FD42DB" w:rsidRPr="00822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59C"/>
    <w:rsid w:val="0001689D"/>
    <w:rsid w:val="0002346A"/>
    <w:rsid w:val="000323F4"/>
    <w:rsid w:val="00036E71"/>
    <w:rsid w:val="00051454"/>
    <w:rsid w:val="00055224"/>
    <w:rsid w:val="00084785"/>
    <w:rsid w:val="000A1E19"/>
    <w:rsid w:val="000B3523"/>
    <w:rsid w:val="000C30EA"/>
    <w:rsid w:val="000C5711"/>
    <w:rsid w:val="000E4791"/>
    <w:rsid w:val="00113AFA"/>
    <w:rsid w:val="00130968"/>
    <w:rsid w:val="001525C2"/>
    <w:rsid w:val="00163C15"/>
    <w:rsid w:val="00165385"/>
    <w:rsid w:val="00177AFD"/>
    <w:rsid w:val="00186C59"/>
    <w:rsid w:val="00195C4B"/>
    <w:rsid w:val="001973B4"/>
    <w:rsid w:val="001D6679"/>
    <w:rsid w:val="00220A34"/>
    <w:rsid w:val="00245735"/>
    <w:rsid w:val="002673B3"/>
    <w:rsid w:val="0029706C"/>
    <w:rsid w:val="002B126D"/>
    <w:rsid w:val="002B53C3"/>
    <w:rsid w:val="002B5AAC"/>
    <w:rsid w:val="002C69CB"/>
    <w:rsid w:val="0032102F"/>
    <w:rsid w:val="003310C1"/>
    <w:rsid w:val="00376DFD"/>
    <w:rsid w:val="003801B0"/>
    <w:rsid w:val="0038774E"/>
    <w:rsid w:val="003E05C8"/>
    <w:rsid w:val="003F31B6"/>
    <w:rsid w:val="00404A8C"/>
    <w:rsid w:val="00433E8C"/>
    <w:rsid w:val="00463570"/>
    <w:rsid w:val="00467054"/>
    <w:rsid w:val="00470111"/>
    <w:rsid w:val="004712DD"/>
    <w:rsid w:val="00472B5C"/>
    <w:rsid w:val="00487BB8"/>
    <w:rsid w:val="004B0404"/>
    <w:rsid w:val="004B1ACF"/>
    <w:rsid w:val="004B61A3"/>
    <w:rsid w:val="004E6373"/>
    <w:rsid w:val="004F5FAC"/>
    <w:rsid w:val="0051374B"/>
    <w:rsid w:val="00523D53"/>
    <w:rsid w:val="00530B68"/>
    <w:rsid w:val="00547444"/>
    <w:rsid w:val="00555E19"/>
    <w:rsid w:val="00560C74"/>
    <w:rsid w:val="00573800"/>
    <w:rsid w:val="005833A4"/>
    <w:rsid w:val="00583646"/>
    <w:rsid w:val="00584451"/>
    <w:rsid w:val="00595137"/>
    <w:rsid w:val="005A1D81"/>
    <w:rsid w:val="005A32FA"/>
    <w:rsid w:val="005A736A"/>
    <w:rsid w:val="005C3FF5"/>
    <w:rsid w:val="005E3D83"/>
    <w:rsid w:val="005E72F1"/>
    <w:rsid w:val="00604853"/>
    <w:rsid w:val="0064623E"/>
    <w:rsid w:val="00656CE3"/>
    <w:rsid w:val="0067134B"/>
    <w:rsid w:val="00697FC6"/>
    <w:rsid w:val="006C57B7"/>
    <w:rsid w:val="006D069F"/>
    <w:rsid w:val="006F2F9B"/>
    <w:rsid w:val="00714C28"/>
    <w:rsid w:val="007220C2"/>
    <w:rsid w:val="0073476D"/>
    <w:rsid w:val="0074220E"/>
    <w:rsid w:val="00743FF3"/>
    <w:rsid w:val="007478D1"/>
    <w:rsid w:val="00762104"/>
    <w:rsid w:val="00763CD8"/>
    <w:rsid w:val="00764213"/>
    <w:rsid w:val="00772A6B"/>
    <w:rsid w:val="0077307E"/>
    <w:rsid w:val="0079663D"/>
    <w:rsid w:val="007C4BF9"/>
    <w:rsid w:val="007E3562"/>
    <w:rsid w:val="007E47CE"/>
    <w:rsid w:val="007E4C40"/>
    <w:rsid w:val="00800744"/>
    <w:rsid w:val="008053C0"/>
    <w:rsid w:val="0081155B"/>
    <w:rsid w:val="0081238D"/>
    <w:rsid w:val="0082194F"/>
    <w:rsid w:val="00822579"/>
    <w:rsid w:val="008447FB"/>
    <w:rsid w:val="008462BD"/>
    <w:rsid w:val="00847DFA"/>
    <w:rsid w:val="008715A0"/>
    <w:rsid w:val="008C2687"/>
    <w:rsid w:val="008C58FE"/>
    <w:rsid w:val="008D1280"/>
    <w:rsid w:val="008E42E9"/>
    <w:rsid w:val="008F6FD9"/>
    <w:rsid w:val="0091095B"/>
    <w:rsid w:val="0093365B"/>
    <w:rsid w:val="00953D3F"/>
    <w:rsid w:val="009630EE"/>
    <w:rsid w:val="00970BC9"/>
    <w:rsid w:val="00972FA9"/>
    <w:rsid w:val="00975C32"/>
    <w:rsid w:val="009764B7"/>
    <w:rsid w:val="0099249F"/>
    <w:rsid w:val="009A27AB"/>
    <w:rsid w:val="009A4390"/>
    <w:rsid w:val="009A545E"/>
    <w:rsid w:val="009B7A19"/>
    <w:rsid w:val="009D7146"/>
    <w:rsid w:val="009F3C1A"/>
    <w:rsid w:val="00A31E25"/>
    <w:rsid w:val="00A328E4"/>
    <w:rsid w:val="00A3298C"/>
    <w:rsid w:val="00A40999"/>
    <w:rsid w:val="00A503C3"/>
    <w:rsid w:val="00A6061B"/>
    <w:rsid w:val="00A61215"/>
    <w:rsid w:val="00A80A02"/>
    <w:rsid w:val="00A86896"/>
    <w:rsid w:val="00A87AEF"/>
    <w:rsid w:val="00A90766"/>
    <w:rsid w:val="00AB3565"/>
    <w:rsid w:val="00AD35D6"/>
    <w:rsid w:val="00AD6EB3"/>
    <w:rsid w:val="00AD75B0"/>
    <w:rsid w:val="00AE02DA"/>
    <w:rsid w:val="00AE5D85"/>
    <w:rsid w:val="00AF6874"/>
    <w:rsid w:val="00B068F4"/>
    <w:rsid w:val="00B14C29"/>
    <w:rsid w:val="00B2538B"/>
    <w:rsid w:val="00B2651D"/>
    <w:rsid w:val="00B40323"/>
    <w:rsid w:val="00B574A0"/>
    <w:rsid w:val="00B71DA6"/>
    <w:rsid w:val="00B7459C"/>
    <w:rsid w:val="00B84587"/>
    <w:rsid w:val="00B84D69"/>
    <w:rsid w:val="00B84F9B"/>
    <w:rsid w:val="00BB46AE"/>
    <w:rsid w:val="00BC1CD9"/>
    <w:rsid w:val="00BD0783"/>
    <w:rsid w:val="00BD4B7A"/>
    <w:rsid w:val="00BE2295"/>
    <w:rsid w:val="00BF28DF"/>
    <w:rsid w:val="00C05E37"/>
    <w:rsid w:val="00C44818"/>
    <w:rsid w:val="00C50EAC"/>
    <w:rsid w:val="00C53259"/>
    <w:rsid w:val="00C53482"/>
    <w:rsid w:val="00C55D93"/>
    <w:rsid w:val="00C6289F"/>
    <w:rsid w:val="00C76731"/>
    <w:rsid w:val="00C851D5"/>
    <w:rsid w:val="00CA4F72"/>
    <w:rsid w:val="00CB6D35"/>
    <w:rsid w:val="00CC47C6"/>
    <w:rsid w:val="00CC71BC"/>
    <w:rsid w:val="00CD2661"/>
    <w:rsid w:val="00D2659E"/>
    <w:rsid w:val="00D3517F"/>
    <w:rsid w:val="00D7287E"/>
    <w:rsid w:val="00D8635B"/>
    <w:rsid w:val="00D95845"/>
    <w:rsid w:val="00D9761E"/>
    <w:rsid w:val="00DB3D5F"/>
    <w:rsid w:val="00DB72FF"/>
    <w:rsid w:val="00DC3C5E"/>
    <w:rsid w:val="00DD113A"/>
    <w:rsid w:val="00DE25B0"/>
    <w:rsid w:val="00DF4EF6"/>
    <w:rsid w:val="00DF516C"/>
    <w:rsid w:val="00E055CC"/>
    <w:rsid w:val="00E12C3B"/>
    <w:rsid w:val="00E132FD"/>
    <w:rsid w:val="00E26890"/>
    <w:rsid w:val="00E7640A"/>
    <w:rsid w:val="00E81CCC"/>
    <w:rsid w:val="00E83AE3"/>
    <w:rsid w:val="00EA1E17"/>
    <w:rsid w:val="00EA63C2"/>
    <w:rsid w:val="00EE2125"/>
    <w:rsid w:val="00F42D09"/>
    <w:rsid w:val="00F455DA"/>
    <w:rsid w:val="00F47405"/>
    <w:rsid w:val="00F52826"/>
    <w:rsid w:val="00F66F64"/>
    <w:rsid w:val="00F7466D"/>
    <w:rsid w:val="00F801D0"/>
    <w:rsid w:val="00F95703"/>
    <w:rsid w:val="00FA127A"/>
    <w:rsid w:val="00FA1586"/>
    <w:rsid w:val="00FC7C35"/>
    <w:rsid w:val="00FD42DB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2F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A3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32F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97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2F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A3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32F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97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ff.4tochki.ru/" TargetMode="External"/><Relationship Id="rId12" Type="http://schemas.openxmlformats.org/officeDocument/2006/relationships/hyperlink" Target="http://staff.4tochki.ru" TargetMode="External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staff.4tochki.ru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staff.4tochki.ru/guarante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Кусков Максим Сергеевич</dc:creator>
  <cp:lastModifiedBy>Кусков Максим Сергеевич</cp:lastModifiedBy>
  <cp:revision>9</cp:revision>
  <dcterms:created xsi:type="dcterms:W3CDTF">2015-10-05T08:07:00Z</dcterms:created>
  <dcterms:modified xsi:type="dcterms:W3CDTF">2015-11-06T09:53:00Z</dcterms:modified>
</cp:coreProperties>
</file>