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E4" w:rsidRDefault="006A06CB">
      <w:r>
        <w:t>Оформление заказа на перемещение.</w:t>
      </w:r>
      <w:r>
        <w:br/>
        <w:t>1. Доставка.</w:t>
      </w:r>
      <w:r>
        <w:br/>
        <w:t>По умолчанию считается, что любой заказ на перемещение осуществляется через доставку.</w:t>
      </w:r>
      <w:r>
        <w:br/>
        <w:t xml:space="preserve">Потому, отправляя заказ на </w:t>
      </w:r>
      <w:proofErr w:type="gramStart"/>
      <w:r>
        <w:t>перемещение</w:t>
      </w:r>
      <w:proofErr w:type="gramEnd"/>
      <w:r>
        <w:t xml:space="preserve"> он автоматически попадает в УТЛ.</w:t>
      </w:r>
      <w:r>
        <w:br/>
        <w:t>После оформления/попадания из форточек заказа в КА</w:t>
      </w:r>
      <w:proofErr w:type="gramStart"/>
      <w:r>
        <w:t>2</w:t>
      </w:r>
      <w:proofErr w:type="gramEnd"/>
      <w:r>
        <w:t>, оставляем открытой вкладку самовывоз и нажимаем кнопку на перемещение.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485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Во всплывающем окне выбираем</w:t>
      </w:r>
      <w:r w:rsidRPr="006A06CB">
        <w:t xml:space="preserve"> </w:t>
      </w:r>
      <w:r>
        <w:t>необходимый вид перемещения</w:t>
      </w:r>
      <w:proofErr w:type="gramStart"/>
      <w:r w:rsidR="002918D1">
        <w:br/>
      </w:r>
      <w:r w:rsidR="002918D1">
        <w:rPr>
          <w:noProof/>
          <w:lang w:eastAsia="ru-RU"/>
        </w:rPr>
        <w:drawing>
          <wp:inline distT="0" distB="0" distL="0" distR="0">
            <wp:extent cx="4544059" cy="225774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26811">
        <w:br/>
        <w:t>Е</w:t>
      </w:r>
      <w:proofErr w:type="gramEnd"/>
      <w:r w:rsidR="00626811">
        <w:t>сли заказ клиентский, то выбираем Отдельное перемещение.</w:t>
      </w:r>
      <w:r w:rsidR="00626811">
        <w:br/>
        <w:t>Если заказ для пополнения складских остатков, то выбираем Пополнение склада.</w:t>
      </w:r>
      <w:r w:rsidR="00626811">
        <w:br/>
      </w:r>
      <w:r w:rsidR="00626811">
        <w:br/>
        <w:t xml:space="preserve">После проставления соответствующего </w:t>
      </w:r>
      <w:proofErr w:type="spellStart"/>
      <w:r w:rsidR="00626811">
        <w:t>чекбокса</w:t>
      </w:r>
      <w:proofErr w:type="spellEnd"/>
      <w:r w:rsidR="00626811">
        <w:t>, нажимаем кнопку отправить на перемещение.</w:t>
      </w:r>
      <w:r w:rsidR="00C832E4">
        <w:br/>
      </w:r>
      <w:r w:rsidR="00C832E4">
        <w:br/>
        <w:t>Созданный на основании заказа Заказ на перемещение</w:t>
      </w:r>
      <w:r w:rsidR="00C832E4">
        <w:br/>
      </w:r>
      <w:r w:rsidR="00C832E4">
        <w:rPr>
          <w:noProof/>
          <w:lang w:eastAsia="ru-RU"/>
        </w:rPr>
        <w:drawing>
          <wp:inline distT="0" distB="0" distL="0" distR="0">
            <wp:extent cx="5792008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2E4">
        <w:br/>
      </w:r>
      <w:r w:rsidR="00C832E4">
        <w:lastRenderedPageBreak/>
        <w:t xml:space="preserve">в течение 2-хминут автоматически попадает </w:t>
      </w:r>
      <w:proofErr w:type="gramStart"/>
      <w:r w:rsidR="00C832E4">
        <w:t>в</w:t>
      </w:r>
      <w:proofErr w:type="gramEnd"/>
      <w:r w:rsidR="00C832E4">
        <w:t xml:space="preserve"> УТЛ</w:t>
      </w:r>
      <w:r w:rsidR="00C832E4">
        <w:br/>
      </w:r>
      <w:r w:rsidR="00C832E4">
        <w:rPr>
          <w:noProof/>
          <w:lang w:eastAsia="ru-RU"/>
        </w:rPr>
        <w:drawing>
          <wp:inline distT="0" distB="0" distL="0" distR="0">
            <wp:extent cx="5940425" cy="1202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4" w:rsidRDefault="00C832E4">
      <w:r>
        <w:t xml:space="preserve">Так как в данном примере заказ является клиентским – на этапе создания заказа на перемещение было выбрано Отдельное перемещение, то в </w:t>
      </w:r>
      <w:proofErr w:type="gramStart"/>
      <w:r>
        <w:t>УТЛ этот заказ имеет</w:t>
      </w:r>
      <w:proofErr w:type="gramEnd"/>
      <w:r>
        <w:t xml:space="preserve"> приоритет 4 – высокий.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992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3B" w:rsidRDefault="00C832E4">
      <w:r>
        <w:t>В случае пополнения склада приоритет имел бы значение 3 – нормальный. Таким образом, при формировании рейса, можно отфильтровать все заказы на доставку по приоритету и в первую очередь загрузить клиентские заказы.</w:t>
      </w:r>
      <w:r>
        <w:br/>
      </w:r>
      <w:r w:rsidR="002A4F85">
        <w:br/>
        <w:t>После того, как рейс был сформирован, отправлен на склад, собран складом и переведен в панели в статус груз укомплектован, происходит выписка документов в групповой обработке</w:t>
      </w:r>
      <w:proofErr w:type="gramStart"/>
      <w:r w:rsidR="002A4F85">
        <w:br/>
      </w:r>
      <w:r w:rsidR="002A4F85">
        <w:rPr>
          <w:noProof/>
          <w:lang w:eastAsia="ru-RU"/>
        </w:rPr>
        <w:drawing>
          <wp:inline distT="0" distB="0" distL="0" distR="0">
            <wp:extent cx="5940425" cy="2287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F85">
        <w:br/>
      </w:r>
      <w:r w:rsidR="002A4F85" w:rsidRPr="00521F3E">
        <w:rPr>
          <w:b/>
          <w:u w:val="single"/>
        </w:rPr>
        <w:t>Д</w:t>
      </w:r>
      <w:proofErr w:type="gramEnd"/>
      <w:r w:rsidR="002A4F85" w:rsidRPr="00521F3E">
        <w:rPr>
          <w:b/>
          <w:u w:val="single"/>
        </w:rPr>
        <w:t>ля ордерных складов выбирается обработка</w:t>
      </w:r>
      <w:r w:rsidR="00521F3E" w:rsidRPr="00521F3E">
        <w:rPr>
          <w:noProof/>
          <w:lang w:eastAsia="ru-RU"/>
        </w:rPr>
        <w:br/>
      </w:r>
      <w:r w:rsidR="00521F3E">
        <w:rPr>
          <w:noProof/>
          <w:lang w:eastAsia="ru-RU"/>
        </w:rPr>
        <w:lastRenderedPageBreak/>
        <w:drawing>
          <wp:inline distT="0" distB="0" distL="0" distR="0">
            <wp:extent cx="4515480" cy="35342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F85">
        <w:br/>
      </w:r>
      <w:r>
        <w:br/>
      </w:r>
      <w:r w:rsidR="00521F3E" w:rsidRPr="00521F3E">
        <w:rPr>
          <w:b/>
          <w:u w:val="single"/>
        </w:rPr>
        <w:t xml:space="preserve">Для </w:t>
      </w:r>
      <w:proofErr w:type="spellStart"/>
      <w:r w:rsidR="00521F3E" w:rsidRPr="00521F3E">
        <w:rPr>
          <w:b/>
          <w:u w:val="single"/>
        </w:rPr>
        <w:t>безордерных</w:t>
      </w:r>
      <w:proofErr w:type="spellEnd"/>
      <w:r w:rsidR="00521F3E">
        <w:t xml:space="preserve"> </w:t>
      </w:r>
      <w:r w:rsidR="00521F3E">
        <w:br/>
      </w:r>
      <w:r w:rsidR="00521F3E">
        <w:rPr>
          <w:noProof/>
          <w:lang w:eastAsia="ru-RU"/>
        </w:rPr>
        <w:drawing>
          <wp:inline distT="0" distB="0" distL="0" distR="0">
            <wp:extent cx="4296375" cy="35437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F3E">
        <w:br/>
      </w:r>
      <w:r w:rsidR="00622ABE">
        <w:br/>
        <w:t>В обработке выбираем дату рейса и водителя</w:t>
      </w:r>
      <w:r w:rsidR="00622ABE">
        <w:br/>
      </w:r>
      <w:bookmarkStart w:id="0" w:name="_GoBack"/>
      <w:r w:rsidR="00F7258D">
        <w:rPr>
          <w:noProof/>
          <w:lang w:eastAsia="ru-RU"/>
        </w:rPr>
        <w:lastRenderedPageBreak/>
        <w:drawing>
          <wp:inline distT="0" distB="0" distL="0" distR="0">
            <wp:extent cx="5940425" cy="1660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22ABE">
        <w:br/>
        <w:t>Нажимаем кнопку печать и автоматически сформировывается непосредственно перемещение и все необходимые к нему документы: ТТН</w:t>
      </w:r>
      <w:r w:rsidR="00840E3B">
        <w:t xml:space="preserve">, Торг13; МХ-1, МХ-3, если перемещение </w:t>
      </w:r>
      <w:proofErr w:type="gramStart"/>
      <w:r w:rsidR="00840E3B">
        <w:t>с</w:t>
      </w:r>
      <w:proofErr w:type="gramEnd"/>
      <w:r w:rsidR="00840E3B">
        <w:t>/</w:t>
      </w:r>
      <w:proofErr w:type="gramStart"/>
      <w:r w:rsidR="00840E3B">
        <w:t>на</w:t>
      </w:r>
      <w:proofErr w:type="gramEnd"/>
      <w:r w:rsidR="00840E3B">
        <w:t xml:space="preserve"> склад ОХ</w:t>
      </w:r>
      <w:r w:rsidR="00840E3B">
        <w:br/>
      </w:r>
      <w:r w:rsidR="00840E3B">
        <w:rPr>
          <w:noProof/>
          <w:lang w:eastAsia="ru-RU"/>
        </w:rPr>
        <w:drawing>
          <wp:inline distT="0" distB="0" distL="0" distR="0">
            <wp:extent cx="5010849" cy="25340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E3B">
        <w:br/>
      </w:r>
      <w:r w:rsidR="00840E3B">
        <w:br/>
      </w:r>
      <w:r w:rsidR="00840E3B">
        <w:br/>
        <w:t>Распечатанные документы подписываем и отдаем водителю.</w:t>
      </w:r>
      <w:r w:rsidR="00840E3B">
        <w:br/>
      </w:r>
    </w:p>
    <w:p w:rsidR="00AE2662" w:rsidRDefault="00840E3B">
      <w:r>
        <w:t>2. Самовывоз</w:t>
      </w:r>
      <w:proofErr w:type="gramStart"/>
      <w:r>
        <w:br/>
        <w:t>Б</w:t>
      </w:r>
      <w:proofErr w:type="gramEnd"/>
      <w:r>
        <w:t xml:space="preserve">ывают случаи, когда клиент (относится к складам ОХ) самостоятельно приезжает за перемещением, либо самостоятельно осуществляет возврат. В этом случае при создании заказа на перемещение во всплывающем окне отмечаем </w:t>
      </w:r>
      <w:proofErr w:type="spellStart"/>
      <w:r>
        <w:t>чекбокс</w:t>
      </w:r>
      <w:proofErr w:type="spellEnd"/>
      <w:r>
        <w:t xml:space="preserve"> самовывоз</w:t>
      </w:r>
      <w:proofErr w:type="gramStart"/>
      <w:r>
        <w:br/>
      </w:r>
      <w:r w:rsidR="00DC4BB7">
        <w:rPr>
          <w:noProof/>
          <w:lang w:eastAsia="ru-RU"/>
        </w:rPr>
        <w:lastRenderedPageBreak/>
        <w:drawing>
          <wp:inline distT="0" distB="0" distL="0" distR="0">
            <wp:extent cx="4515480" cy="45250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И</w:t>
      </w:r>
      <w:proofErr w:type="gramEnd"/>
      <w:r>
        <w:t xml:space="preserve"> нажимаем отправить на пер</w:t>
      </w:r>
      <w:r w:rsidR="00111708">
        <w:t>е</w:t>
      </w:r>
      <w:r>
        <w:t>мещение.</w:t>
      </w:r>
      <w:r>
        <w:br/>
      </w:r>
    </w:p>
    <w:p w:rsidR="00111708" w:rsidRDefault="00111708">
      <w:r>
        <w:t xml:space="preserve">В этом случае заказ на перемещение не попадет в </w:t>
      </w:r>
      <w:proofErr w:type="gramStart"/>
      <w:r>
        <w:t>УТЛ</w:t>
      </w:r>
      <w:proofErr w:type="gramEnd"/>
      <w:r>
        <w:t xml:space="preserve"> и оформлять его надо будет следующим образом:</w:t>
      </w:r>
      <w:r>
        <w:br/>
        <w:t>А) открыть создавшийся заказ на перемещение и нажать кнопку «машинка»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7697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Б) если склад ордерный, в создавшемся перемещении выбрать очередь склада, провести и закрыть документ. При необходимости создать акты МХ-1, МХ-3. 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4911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Если склад </w:t>
      </w:r>
      <w:proofErr w:type="spellStart"/>
      <w:r>
        <w:t>безордерный</w:t>
      </w:r>
      <w:proofErr w:type="spellEnd"/>
      <w:r>
        <w:t>, то выбирать очередь склада не нужно.</w:t>
      </w:r>
    </w:p>
    <w:sectPr w:rsidR="00111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CB"/>
    <w:rsid w:val="00111708"/>
    <w:rsid w:val="002918D1"/>
    <w:rsid w:val="002A4F85"/>
    <w:rsid w:val="002E320D"/>
    <w:rsid w:val="00521F3E"/>
    <w:rsid w:val="00622ABE"/>
    <w:rsid w:val="00626811"/>
    <w:rsid w:val="006A06CB"/>
    <w:rsid w:val="00840E3B"/>
    <w:rsid w:val="009C49FF"/>
    <w:rsid w:val="00C832E4"/>
    <w:rsid w:val="00DC4BB7"/>
    <w:rsid w:val="00F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Кусков Максим Сергеевич</cp:lastModifiedBy>
  <cp:revision>7</cp:revision>
  <dcterms:created xsi:type="dcterms:W3CDTF">2019-10-24T17:24:00Z</dcterms:created>
  <dcterms:modified xsi:type="dcterms:W3CDTF">2019-10-25T05:03:00Z</dcterms:modified>
</cp:coreProperties>
</file>