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662" w:rsidRPr="000A0895" w:rsidRDefault="0033395C">
      <w:pPr>
        <w:rPr>
          <w:b/>
          <w:u w:val="single"/>
        </w:rPr>
      </w:pPr>
      <w:r w:rsidRPr="000A0895">
        <w:rPr>
          <w:b/>
          <w:u w:val="single"/>
        </w:rPr>
        <w:t>Оформление сборных грузов</w:t>
      </w:r>
      <w:r w:rsidR="000A0895">
        <w:rPr>
          <w:b/>
          <w:u w:val="single"/>
        </w:rPr>
        <w:t>.</w:t>
      </w:r>
    </w:p>
    <w:p w:rsidR="0033395C" w:rsidRDefault="0033395C" w:rsidP="00657E0D">
      <w:pPr>
        <w:pStyle w:val="a5"/>
        <w:numPr>
          <w:ilvl w:val="0"/>
          <w:numId w:val="1"/>
        </w:numPr>
      </w:pPr>
      <w:r>
        <w:t>Если заказ необходимо отправить через ТК «сборкой», то при оформлении заказа в КА2 необходимо на вкладке доставка выбрать соответствующую ТК и заполнить все необходимые поля.</w:t>
      </w:r>
    </w:p>
    <w:p w:rsidR="0033395C" w:rsidRDefault="0033395C">
      <w:r>
        <w:rPr>
          <w:noProof/>
          <w:lang w:eastAsia="ru-RU"/>
        </w:rPr>
        <w:drawing>
          <wp:inline distT="0" distB="0" distL="0" distR="0">
            <wp:extent cx="5940425" cy="3443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5C" w:rsidRDefault="0033395C">
      <w:r>
        <w:t>Далее заказ отправляется в логистику.</w:t>
      </w:r>
    </w:p>
    <w:p w:rsidR="0033395C" w:rsidRDefault="0033395C"/>
    <w:p w:rsidR="0033395C" w:rsidRDefault="0033395C">
      <w:r>
        <w:t>Все заказы, у которых</w:t>
      </w:r>
      <w:r w:rsidR="006D6E3C">
        <w:t xml:space="preserve"> при оформлении в КА2 указана транспортная компания,</w:t>
      </w:r>
      <w:r>
        <w:t xml:space="preserve"> попадают в рабочее м</w:t>
      </w:r>
      <w:r w:rsidR="006D6E3C">
        <w:t>есто логиста для сборных грузов!</w:t>
      </w:r>
    </w:p>
    <w:p w:rsidR="0033395C" w:rsidRDefault="0071250C">
      <w:r>
        <w:rPr>
          <w:noProof/>
          <w:lang w:eastAsia="ru-RU"/>
        </w:rPr>
        <w:drawing>
          <wp:inline distT="0" distB="0" distL="0" distR="0">
            <wp:extent cx="3924300" cy="2066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0C" w:rsidRPr="006D6E3C" w:rsidRDefault="0071250C">
      <w:pPr>
        <w:rPr>
          <w:u w:val="single"/>
        </w:rPr>
      </w:pPr>
      <w:r w:rsidRPr="006D6E3C">
        <w:rPr>
          <w:u w:val="single"/>
        </w:rPr>
        <w:t>Рабочее место логиста для сбо</w:t>
      </w:r>
      <w:r w:rsidR="006D6E3C" w:rsidRPr="006D6E3C">
        <w:rPr>
          <w:u w:val="single"/>
        </w:rPr>
        <w:t>рных грузов состоит из 3-х окон:</w:t>
      </w:r>
      <w:r w:rsidRPr="006D6E3C">
        <w:rPr>
          <w:u w:val="single"/>
        </w:rPr>
        <w:t xml:space="preserve"> </w:t>
      </w:r>
    </w:p>
    <w:p w:rsidR="006D6E3C" w:rsidRDefault="006D6E3C">
      <w:r>
        <w:t>1.</w:t>
      </w:r>
      <w:r w:rsidR="0071250C">
        <w:t>Окно поступивших заказов.</w:t>
      </w:r>
    </w:p>
    <w:p w:rsidR="0071250C" w:rsidRDefault="006D6E3C">
      <w:r>
        <w:t>2.</w:t>
      </w:r>
      <w:r w:rsidR="0071250C">
        <w:t>Окно рейсов, если ТК забирает заказы самостоятельно с нашего склада.</w:t>
      </w:r>
    </w:p>
    <w:p w:rsidR="006D6E3C" w:rsidRDefault="006D6E3C">
      <w:r>
        <w:t>3</w:t>
      </w:r>
      <w:r w:rsidRPr="006D6E3C">
        <w:t>.Окно заказов, которые отвозим до терминала сами.</w:t>
      </w:r>
    </w:p>
    <w:p w:rsidR="0071250C" w:rsidRDefault="0071250C">
      <w:r>
        <w:rPr>
          <w:noProof/>
          <w:lang w:eastAsia="ru-RU"/>
        </w:rPr>
        <w:lastRenderedPageBreak/>
        <w:drawing>
          <wp:inline distT="0" distB="0" distL="0" distR="0">
            <wp:extent cx="5940425" cy="25279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0C" w:rsidRDefault="0071250C"/>
    <w:p w:rsidR="0071250C" w:rsidRDefault="0071250C">
      <w:r>
        <w:t>Чтобы заказы при попадании в РМЛ отображались по ТК и городам,</w:t>
      </w:r>
      <w:r>
        <w:br/>
      </w:r>
      <w:r>
        <w:rPr>
          <w:noProof/>
          <w:lang w:eastAsia="ru-RU"/>
        </w:rPr>
        <w:drawing>
          <wp:inline distT="0" distB="0" distL="0" distR="0">
            <wp:extent cx="4299259" cy="803082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717" cy="8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необходимо настроить направления сборных грузов и внести необходимые города в соответствующий справочник.</w:t>
      </w:r>
    </w:p>
    <w:p w:rsidR="006D6E3C" w:rsidRDefault="006D6E3C">
      <w:r>
        <w:t>Для транспортных компаний КИТ и ДЕЛОВЫЕ ЛИНИИ все города внесены</w:t>
      </w:r>
      <w:r w:rsidR="005B5B56">
        <w:t>,</w:t>
      </w:r>
      <w:r>
        <w:t xml:space="preserve"> и список постоянно обновляется.</w:t>
      </w:r>
    </w:p>
    <w:p w:rsidR="006D6E3C" w:rsidRDefault="006D6E3C"/>
    <w:p w:rsidR="006D6E3C" w:rsidRDefault="0071250C">
      <w:r>
        <w:rPr>
          <w:noProof/>
          <w:lang w:eastAsia="ru-RU"/>
        </w:rPr>
        <w:drawing>
          <wp:inline distT="0" distB="0" distL="0" distR="0" wp14:anchorId="6926F70E" wp14:editId="16E0D364">
            <wp:extent cx="2574409" cy="1796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404" cy="17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0C" w:rsidRDefault="0071250C">
      <w:r>
        <w:lastRenderedPageBreak/>
        <w:br/>
      </w:r>
      <w:r w:rsidR="000A0895">
        <w:rPr>
          <w:noProof/>
          <w:lang w:eastAsia="ru-RU"/>
        </w:rPr>
        <w:drawing>
          <wp:inline distT="0" distB="0" distL="0" distR="0">
            <wp:extent cx="2846567" cy="328837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165" cy="32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895" w:rsidRPr="00731A78" w:rsidRDefault="000A0895" w:rsidP="00731A78">
      <w:pPr>
        <w:pStyle w:val="a5"/>
        <w:numPr>
          <w:ilvl w:val="0"/>
          <w:numId w:val="1"/>
        </w:numPr>
        <w:rPr>
          <w:b/>
          <w:u w:val="single"/>
        </w:rPr>
      </w:pPr>
      <w:r w:rsidRPr="00731A78">
        <w:rPr>
          <w:b/>
          <w:u w:val="single"/>
        </w:rPr>
        <w:t>Если мы доставляем заказ своими силами до терминала ТК.</w:t>
      </w:r>
    </w:p>
    <w:p w:rsidR="00F5591B" w:rsidRDefault="000A0895">
      <w:pPr>
        <w:rPr>
          <w:b/>
        </w:rPr>
      </w:pPr>
      <w:r>
        <w:t>Всем сборным заказам автоматом присваивается адрес доставки = адресу терминала ТК.</w:t>
      </w:r>
      <w:r>
        <w:br/>
      </w:r>
      <w:r>
        <w:rPr>
          <w:noProof/>
          <w:lang w:eastAsia="ru-RU"/>
        </w:rPr>
        <w:drawing>
          <wp:inline distT="0" distB="0" distL="0" distR="0">
            <wp:extent cx="3220279" cy="133036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31" cy="13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Для заведения адреса ТК необходимо найти ТК в справочнике контрагентов и заполнить точку доставки для своего подразделения.</w:t>
      </w:r>
      <w:r w:rsidR="00F5591B">
        <w:t xml:space="preserve"> </w:t>
      </w:r>
    </w:p>
    <w:p w:rsidR="000A0895" w:rsidRDefault="000A0895">
      <w:r>
        <w:rPr>
          <w:noProof/>
          <w:lang w:eastAsia="ru-RU"/>
        </w:rPr>
        <w:drawing>
          <wp:inline distT="0" distB="0" distL="0" distR="0">
            <wp:extent cx="2575882" cy="26954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21" cy="26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A0895" w:rsidRDefault="000A0895">
      <w:r>
        <w:lastRenderedPageBreak/>
        <w:br/>
      </w:r>
      <w:r w:rsidR="00E12608">
        <w:rPr>
          <w:noProof/>
          <w:lang w:eastAsia="ru-RU"/>
        </w:rPr>
        <w:drawing>
          <wp:inline distT="0" distB="0" distL="0" distR="0" wp14:anchorId="0C7EE653" wp14:editId="212E56E8">
            <wp:extent cx="5322505" cy="22747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589" cy="22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12608">
        <w:rPr>
          <w:noProof/>
          <w:lang w:eastAsia="ru-RU"/>
        </w:rPr>
        <w:drawing>
          <wp:inline distT="0" distB="0" distL="0" distR="0" wp14:anchorId="164B3DD5" wp14:editId="3BFFD8D1">
            <wp:extent cx="4637108" cy="242982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777" cy="24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0D" w:rsidRDefault="00657E0D">
      <w:pPr>
        <w:rPr>
          <w:b/>
        </w:rPr>
      </w:pPr>
      <w:r w:rsidRPr="00657E0D">
        <w:rPr>
          <w:b/>
        </w:rPr>
        <w:t>ОБЯЗАТЕЛЬНО проставляем галку «Основной адрес»!!!</w:t>
      </w:r>
      <w:r>
        <w:rPr>
          <w:b/>
        </w:rPr>
        <w:t xml:space="preserve"> </w:t>
      </w:r>
    </w:p>
    <w:p w:rsidR="00657E0D" w:rsidRPr="00657E0D" w:rsidRDefault="00657E0D">
      <w:pPr>
        <w:rPr>
          <w:b/>
        </w:rPr>
      </w:pPr>
      <w:r>
        <w:rPr>
          <w:b/>
        </w:rPr>
        <w:t>Без этой галки заказ не попадет в УТЛ.</w:t>
      </w:r>
    </w:p>
    <w:p w:rsidR="00657E0D" w:rsidRDefault="00657E0D">
      <w:r>
        <w:rPr>
          <w:noProof/>
          <w:lang w:eastAsia="ru-RU"/>
        </w:rPr>
        <w:drawing>
          <wp:inline distT="0" distB="0" distL="0" distR="0" wp14:anchorId="7459A0B0" wp14:editId="2D767F8B">
            <wp:extent cx="3029447" cy="24623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1526" cy="24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0D" w:rsidRDefault="00657E0D" w:rsidP="004343B2"/>
    <w:p w:rsidR="00657E0D" w:rsidRDefault="00657E0D" w:rsidP="004343B2"/>
    <w:p w:rsidR="00657E0D" w:rsidRDefault="00657E0D" w:rsidP="004343B2">
      <w:pPr>
        <w:rPr>
          <w:b/>
        </w:rPr>
      </w:pPr>
    </w:p>
    <w:p w:rsidR="004343B2" w:rsidRDefault="004343B2" w:rsidP="00731A78">
      <w:pPr>
        <w:rPr>
          <w:noProof/>
          <w:lang w:eastAsia="ru-RU"/>
        </w:rPr>
      </w:pPr>
      <w:r>
        <w:lastRenderedPageBreak/>
        <w:t xml:space="preserve">Выбираем необходимые заказы в РМЛ сборных грузов и переносим их в местную доставку для </w:t>
      </w:r>
      <w:r w:rsidR="00657E0D">
        <w:t>ра</w:t>
      </w:r>
      <w:r>
        <w:t>спределения по рейсам.</w:t>
      </w:r>
      <w:r w:rsidR="003D6CD7">
        <w:t xml:space="preserve"> Переносим </w:t>
      </w:r>
      <w:r w:rsidR="003D6CD7" w:rsidRPr="003D6CD7">
        <w:rPr>
          <w:b/>
        </w:rPr>
        <w:t>ТОЛЬКО ЧЕРЕЗ КНОПКУ</w:t>
      </w:r>
      <w:r w:rsidR="003D6CD7">
        <w:rPr>
          <w:noProof/>
          <w:lang w:eastAsia="ru-RU"/>
        </w:rPr>
        <w:t xml:space="preserve"> «Перенести заказы в местную доставку», руками менять тип заказа нельзя! </w:t>
      </w:r>
      <w:r>
        <w:rPr>
          <w:noProof/>
          <w:lang w:eastAsia="ru-RU"/>
        </w:rPr>
        <w:drawing>
          <wp:inline distT="0" distB="0" distL="0" distR="0" wp14:anchorId="172C559A" wp14:editId="1ADCC199">
            <wp:extent cx="5940425" cy="1116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A2" w:rsidRDefault="008A1B47" w:rsidP="00731A78">
      <w:r>
        <w:rPr>
          <w:noProof/>
          <w:lang w:eastAsia="ru-RU"/>
        </w:rPr>
        <w:t>Заказ будет в местной доставке с адресом и наименованием ТК . Добавляем его с остальными местными  заказами в рейс.</w:t>
      </w:r>
    </w:p>
    <w:p w:rsidR="004343B2" w:rsidRDefault="00094BA2" w:rsidP="004343B2">
      <w:r>
        <w:rPr>
          <w:noProof/>
          <w:lang w:eastAsia="ru-RU"/>
        </w:rPr>
        <w:drawing>
          <wp:inline distT="0" distB="0" distL="0" distR="0" wp14:anchorId="0D953BDF" wp14:editId="0E37FFA5">
            <wp:extent cx="5828306" cy="1893643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983" cy="18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11" w:rsidRDefault="00094BA2">
      <w:r w:rsidRPr="00094BA2">
        <w:t>При этом рейс местной доставки с таким перенесенным заказом будет отображаться в РМЛ сборные грузы в окне «отвозим в ТК» с того момента, как рейс будет отправлен в КА2. С этого момента можно будет распечатать наклейки в РМЛ Сборные грузы.</w:t>
      </w:r>
    </w:p>
    <w:p w:rsidR="004343B2" w:rsidRDefault="004343B2">
      <w:r>
        <w:br/>
      </w:r>
      <w:r>
        <w:rPr>
          <w:noProof/>
          <w:lang w:eastAsia="ru-RU"/>
        </w:rPr>
        <w:drawing>
          <wp:inline distT="0" distB="0" distL="0" distR="0">
            <wp:extent cx="3881296" cy="3309163"/>
            <wp:effectExtent l="0" t="0" r="508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борка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7" cy="33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B2" w:rsidRDefault="004343B2"/>
    <w:p w:rsidR="004343B2" w:rsidRPr="00B80B99" w:rsidRDefault="004343B2" w:rsidP="00B80B99">
      <w:pPr>
        <w:pStyle w:val="a5"/>
        <w:numPr>
          <w:ilvl w:val="0"/>
          <w:numId w:val="1"/>
        </w:numPr>
        <w:rPr>
          <w:b/>
          <w:u w:val="single"/>
        </w:rPr>
      </w:pPr>
      <w:r w:rsidRPr="00B80B99">
        <w:rPr>
          <w:b/>
          <w:u w:val="single"/>
        </w:rPr>
        <w:lastRenderedPageBreak/>
        <w:t>Если ТК забирает сама с нашего склада</w:t>
      </w:r>
    </w:p>
    <w:p w:rsidR="004343B2" w:rsidRDefault="00347D54">
      <w:r>
        <w:t>Когда ТК самостоятельно забирает заказы с наших складов, то создаем рейс непос</w:t>
      </w:r>
      <w:r w:rsidR="003F267B">
        <w:t xml:space="preserve">редственно в РМЛ сборные грузы, отправляем рейс в </w:t>
      </w:r>
      <w:r w:rsidR="00B80B99">
        <w:t xml:space="preserve">ТК, </w:t>
      </w:r>
      <w:r w:rsidR="003F267B">
        <w:t xml:space="preserve">и </w:t>
      </w:r>
      <w:r w:rsidR="00B80B99">
        <w:t>после этого отправляем рейс в КА2 на склад</w:t>
      </w:r>
      <w:r w:rsidR="003F267B">
        <w:t>.</w:t>
      </w:r>
    </w:p>
    <w:p w:rsidR="00347D54" w:rsidRDefault="003F267B">
      <w:r>
        <w:rPr>
          <w:noProof/>
          <w:lang w:eastAsia="ru-RU"/>
        </w:rPr>
        <w:drawing>
          <wp:inline distT="0" distB="0" distL="0" distR="0">
            <wp:extent cx="5940425" cy="2694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к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54" w:rsidRDefault="003F267B">
      <w:r>
        <w:t xml:space="preserve">После отправки в ТК создадутся заявки на сборку в ТК и им </w:t>
      </w:r>
      <w:proofErr w:type="spellStart"/>
      <w:r>
        <w:t>подгрузится</w:t>
      </w:r>
      <w:proofErr w:type="spellEnd"/>
      <w:r>
        <w:t xml:space="preserve"> статус непосредственно из ТК. </w:t>
      </w:r>
    </w:p>
    <w:p w:rsidR="003F267B" w:rsidRDefault="003F267B">
      <w:r>
        <w:rPr>
          <w:noProof/>
          <w:lang w:eastAsia="ru-RU"/>
        </w:rPr>
        <w:drawing>
          <wp:inline distT="0" distB="0" distL="0" distR="0">
            <wp:extent cx="5940425" cy="25406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к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B2" w:rsidRDefault="003F267B">
      <w:r>
        <w:t>По нажатию кнопки обновить статусы заявок в ТК можно контролировать ход выполнения заказа.</w:t>
      </w:r>
    </w:p>
    <w:p w:rsidR="003F267B" w:rsidRDefault="003F267B">
      <w:r>
        <w:rPr>
          <w:noProof/>
          <w:lang w:eastAsia="ru-RU"/>
        </w:rPr>
        <w:lastRenderedPageBreak/>
        <w:drawing>
          <wp:inline distT="0" distB="0" distL="0" distR="0">
            <wp:extent cx="2663687" cy="284238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к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0" cy="28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7F" w:rsidRDefault="00440E7F">
      <w:r>
        <w:t xml:space="preserve">Можно так же создавать рейсы на сборные грузы не вручную, а автосборкой. См. инструкцию «Настройка автосборки» </w:t>
      </w:r>
      <w:hyperlink r:id="rId24" w:history="1">
        <w:r w:rsidRPr="008C7127">
          <w:rPr>
            <w:rStyle w:val="a6"/>
          </w:rPr>
          <w:t>https://staff.4tochki.ru/articles/obuchenie/obuchayuschie_materiali_po_utl/nastroyka_avtosborki/</w:t>
        </w:r>
      </w:hyperlink>
    </w:p>
    <w:p w:rsidR="00440E7F" w:rsidRDefault="00440E7F">
      <w:r>
        <w:t xml:space="preserve">Доступен и функционал просчета стоимости рейсов по всем ТК. См. инструкцию по расчету стоимости доставки сборным грузом в УТЛ </w:t>
      </w:r>
      <w:hyperlink r:id="rId25" w:history="1">
        <w:r w:rsidRPr="008C7127">
          <w:rPr>
            <w:rStyle w:val="a6"/>
          </w:rPr>
          <w:t>https://staff.4tochki.ru/articles/obuchenie/obuchayuschie_materiali_po_utl/instruktsiya_po_raschetu_stoimosti_dostavki_sbornim_gruzom_v_utl/</w:t>
        </w:r>
      </w:hyperlink>
    </w:p>
    <w:p w:rsidR="00C75D96" w:rsidRDefault="00DE1A9D">
      <w:r>
        <w:t>Можно переносить</w:t>
      </w:r>
      <w:r w:rsidR="00C75D96">
        <w:t xml:space="preserve"> из сборки</w:t>
      </w:r>
      <w:r>
        <w:t xml:space="preserve"> не только заказы</w:t>
      </w:r>
      <w:r w:rsidR="00C75D96">
        <w:t xml:space="preserve"> в региональную и местную доставку, н</w:t>
      </w:r>
      <w:r>
        <w:t>о и рейсы</w:t>
      </w:r>
      <w:r w:rsidR="00C75D96">
        <w:t xml:space="preserve"> через кнопку «ещё» в РМЛ сборных грузов. Это особенно актуально, если рейс уже собирают на складе, а мы решили изменить тип доставки.</w:t>
      </w:r>
      <w:bookmarkStart w:id="0" w:name="_GoBack"/>
      <w:bookmarkEnd w:id="0"/>
    </w:p>
    <w:p w:rsidR="00440E7F" w:rsidRDefault="00440E7F"/>
    <w:p w:rsidR="008035CE" w:rsidRDefault="008035CE" w:rsidP="008035CE">
      <w:pPr>
        <w:pStyle w:val="a5"/>
        <w:numPr>
          <w:ilvl w:val="0"/>
          <w:numId w:val="1"/>
        </w:numPr>
        <w:rPr>
          <w:b/>
          <w:u w:val="single"/>
        </w:rPr>
      </w:pPr>
      <w:r w:rsidRPr="008035CE">
        <w:rPr>
          <w:b/>
          <w:u w:val="single"/>
        </w:rPr>
        <w:t>Перемещение заказов сборкой в другие подразделения</w:t>
      </w:r>
    </w:p>
    <w:p w:rsidR="008035CE" w:rsidRDefault="00BE1E06" w:rsidP="008035CE">
      <w:r>
        <w:t>Иногда требуется перемещение заказов между ОП, например, в Москву или Ямкино.</w:t>
      </w:r>
    </w:p>
    <w:p w:rsidR="00BE1E06" w:rsidRDefault="00BE1E06" w:rsidP="008035CE">
      <w:r>
        <w:t>В этом случае в заказе в КА2нажимаем кнопку «На перемещение»</w:t>
      </w:r>
      <w:r w:rsidR="00030561">
        <w:t>, меняем склад-получатель, ставим галку «пополнение» при необходимости и отмечаем обязательно «Перевозка ТК». После выбора ТК отправляем заказ на перемещение. Он попадает в сборку УТЛ.</w:t>
      </w:r>
    </w:p>
    <w:p w:rsidR="00BE1E06" w:rsidRDefault="00BE1E06" w:rsidP="008035CE">
      <w:r>
        <w:rPr>
          <w:noProof/>
          <w:lang w:eastAsia="ru-RU"/>
        </w:rPr>
        <w:lastRenderedPageBreak/>
        <w:drawing>
          <wp:inline distT="0" distB="0" distL="0" distR="0" wp14:anchorId="10E6C040" wp14:editId="23B9E145">
            <wp:extent cx="2952163" cy="2735248"/>
            <wp:effectExtent l="0" t="0" r="63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325" cy="274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D0" w:rsidRDefault="00CC60D0" w:rsidP="008035CE">
      <w:r>
        <w:t>Если заказ перемещается на Ямкино</w:t>
      </w:r>
      <w:r w:rsidR="00E55B2F">
        <w:t>, то после попадания его в УТЛ нужно изменить город доставки с Ямкино на Ногинск, т.к. в Ямкино нет терминалов ТК.</w:t>
      </w:r>
    </w:p>
    <w:p w:rsidR="00E55B2F" w:rsidRDefault="00E55B2F" w:rsidP="008035CE">
      <w:r>
        <w:rPr>
          <w:noProof/>
          <w:lang w:eastAsia="ru-RU"/>
        </w:rPr>
        <w:drawing>
          <wp:inline distT="0" distB="0" distL="0" distR="0" wp14:anchorId="738D4302" wp14:editId="1C95DEE7">
            <wp:extent cx="4950506" cy="3553083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554" cy="35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2F" w:rsidRDefault="00E55B2F" w:rsidP="008035CE">
      <w:r>
        <w:t xml:space="preserve">Если же ошибку заметили после </w:t>
      </w:r>
      <w:r w:rsidR="002C5DDC">
        <w:t>создания</w:t>
      </w:r>
      <w:r w:rsidR="003F1ECE">
        <w:t xml:space="preserve"> заявки на сборку</w:t>
      </w:r>
      <w:r>
        <w:t xml:space="preserve">, то меняем уже не в заказе, а в самой заявке на </w:t>
      </w:r>
      <w:r w:rsidR="00943E16">
        <w:t>сборку</w:t>
      </w:r>
      <w:r>
        <w:t xml:space="preserve"> в ТК</w:t>
      </w:r>
      <w:r w:rsidR="00943E16">
        <w:t>:</w:t>
      </w:r>
    </w:p>
    <w:p w:rsidR="00943E16" w:rsidRDefault="00943E16" w:rsidP="008035CE">
      <w:r>
        <w:rPr>
          <w:noProof/>
          <w:lang w:eastAsia="ru-RU"/>
        </w:rPr>
        <w:lastRenderedPageBreak/>
        <w:drawing>
          <wp:inline distT="0" distB="0" distL="0" distR="0" wp14:anchorId="52E744EE" wp14:editId="42F8928A">
            <wp:extent cx="3790844" cy="2401294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5479" cy="24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444" w:rsidRPr="008035CE" w:rsidRDefault="00DA0444" w:rsidP="008035CE">
      <w:r>
        <w:t>При отправке в любое другое подразделение менять ничего не нужно. Адресную доставку тоже заказывать не обязательно, при доставке китом в ОП она осуществляется по умолчанию.</w:t>
      </w:r>
    </w:p>
    <w:sectPr w:rsidR="00DA0444" w:rsidRPr="008035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7A04F6"/>
    <w:multiLevelType w:val="hybridMultilevel"/>
    <w:tmpl w:val="3A36A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95C"/>
    <w:rsid w:val="00030561"/>
    <w:rsid w:val="00094BA2"/>
    <w:rsid w:val="000A0895"/>
    <w:rsid w:val="002C2BF9"/>
    <w:rsid w:val="002C5DDC"/>
    <w:rsid w:val="002E320D"/>
    <w:rsid w:val="0033395C"/>
    <w:rsid w:val="00347D54"/>
    <w:rsid w:val="003D6CD7"/>
    <w:rsid w:val="003F1ECE"/>
    <w:rsid w:val="003F267B"/>
    <w:rsid w:val="004343B2"/>
    <w:rsid w:val="00440E7F"/>
    <w:rsid w:val="004E04C9"/>
    <w:rsid w:val="005B5B56"/>
    <w:rsid w:val="00657E0D"/>
    <w:rsid w:val="006C4E11"/>
    <w:rsid w:val="006D6E3C"/>
    <w:rsid w:val="0071250C"/>
    <w:rsid w:val="00731A78"/>
    <w:rsid w:val="008035CE"/>
    <w:rsid w:val="008A1B47"/>
    <w:rsid w:val="00943E16"/>
    <w:rsid w:val="009C49FF"/>
    <w:rsid w:val="00B80B99"/>
    <w:rsid w:val="00BE1E06"/>
    <w:rsid w:val="00C75D96"/>
    <w:rsid w:val="00CC60D0"/>
    <w:rsid w:val="00DA0444"/>
    <w:rsid w:val="00DE1A9D"/>
    <w:rsid w:val="00E12608"/>
    <w:rsid w:val="00E55B2F"/>
    <w:rsid w:val="00E60430"/>
    <w:rsid w:val="00F5591B"/>
    <w:rsid w:val="00F7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3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39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57E0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40E7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339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339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57E0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40E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yperlink" Target="https://staff.4tochki.ru/articles/obuchenie/obuchayuschie_materiali_po_utl/instruktsiya_po_raschetu_stoimosti_dostavki_sbornim_gruzom_v_ut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hyperlink" Target="https://staff.4tochki.ru/articles/obuchenie/obuchayuschie_materiali_po_utl/nastroyka_avtosborki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832A3C-95A1-43D3-AC27-F2C44A358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9</Pages>
  <Words>598</Words>
  <Characters>3414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Кусков Максим Сергеевич</dc:creator>
  <cp:lastModifiedBy>Хартюнова Евгения Ивановна</cp:lastModifiedBy>
  <cp:revision>20</cp:revision>
  <dcterms:created xsi:type="dcterms:W3CDTF">2020-12-22T09:13:00Z</dcterms:created>
  <dcterms:modified xsi:type="dcterms:W3CDTF">2023-02-15T12:21:00Z</dcterms:modified>
</cp:coreProperties>
</file>