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Family Holding</w:t>
      </w:r>
    </w:p>
    <w:p>
      <w:pPr>
        <w:pStyle w:val="Normal"/>
        <w:rPr/>
      </w:pPr>
      <w:r>
        <w:rPr/>
        <w:t>Estate management and asset protection.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  <w:t>Soit PBR (</w:t>
      </w:r>
      <w:r>
        <w:rPr>
          <w:rFonts w:cs="Arial" w:ascii="Arial" w:hAnsi="Arial"/>
          <w:lang w:val="fr-CA"/>
        </w:rPr>
        <w:t>Prime de bon résultat</w:t>
      </w:r>
      <w:r>
        <w:rPr>
          <w:rFonts w:cs="Arial" w:ascii="Arial" w:hAnsi="Arial"/>
          <w:lang w:val="fr-FR"/>
        </w:rPr>
        <w:t>), un pourcentage determiné sur une fraction du benefice net d’une société membre du holding (Operating).</w:t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  <w:t xml:space="preserve"> </w:t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b/>
          <w:bCs/>
          <w:lang w:val="fr-FR"/>
        </w:rPr>
        <w:t xml:space="preserve">- </w:t>
      </w:r>
      <w:r>
        <w:rPr>
          <w:rFonts w:cs="Arial" w:ascii="Arial" w:hAnsi="Arial"/>
          <w:b/>
          <w:bCs/>
          <w:lang w:val="fr-FR"/>
        </w:rPr>
        <w:t xml:space="preserve">The Core </w:t>
      </w:r>
      <w:r>
        <w:rPr>
          <w:rFonts w:cs="Arial" w:ascii="Arial" w:hAnsi="Arial"/>
          <w:b w:val="false"/>
          <w:bCs w:val="false"/>
          <w:lang w:val="fr-FR"/>
        </w:rPr>
        <w:t xml:space="preserve">[Le noyau : </w:t>
      </w:r>
      <w:r>
        <w:rPr>
          <w:rFonts w:cs="Arial" w:ascii="Arial" w:hAnsi="Arial"/>
          <w:b w:val="false"/>
          <w:bCs w:val="false"/>
          <w:lang w:val="fr-FR"/>
        </w:rPr>
        <w:t>Cadre n1</w:t>
      </w:r>
      <w:r>
        <w:rPr>
          <w:rFonts w:cs="Arial" w:ascii="Arial" w:hAnsi="Arial"/>
          <w:lang w:val="fr-FR"/>
        </w:rPr>
        <w:t>(Jean Yves, Chris)</w:t>
      </w:r>
      <w:r>
        <w:rPr>
          <w:rFonts w:cs="Arial" w:ascii="Arial" w:hAnsi="Arial"/>
          <w:lang w:val="fr-FR"/>
        </w:rPr>
        <w:t>]</w:t>
      </w:r>
      <w:r>
        <w:rPr>
          <w:rFonts w:cs="Arial" w:ascii="Arial" w:hAnsi="Arial"/>
          <w:lang w:val="fr-FR"/>
        </w:rPr>
        <w:t xml:space="preserve"> 60%PBR ;</w:t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b/>
          <w:bCs/>
          <w:lang w:val="fr-FR"/>
        </w:rPr>
        <w:t xml:space="preserve">- </w:t>
      </w:r>
      <w:r>
        <w:rPr>
          <w:rFonts w:cs="Arial" w:ascii="Arial" w:hAnsi="Arial"/>
          <w:b/>
          <w:bCs/>
          <w:lang w:val="fr-FR"/>
        </w:rPr>
        <w:t xml:space="preserve">The Circle </w:t>
      </w:r>
      <w:r>
        <w:rPr>
          <w:rFonts w:cs="Arial" w:ascii="Arial" w:hAnsi="Arial"/>
          <w:b w:val="false"/>
          <w:bCs w:val="false"/>
          <w:lang w:val="fr-FR"/>
        </w:rPr>
        <w:t>[</w:t>
      </w:r>
      <w:r>
        <w:rPr>
          <w:rFonts w:cs="Arial" w:ascii="Arial" w:hAnsi="Arial"/>
          <w:b w:val="false"/>
          <w:bCs w:val="false"/>
          <w:lang w:val="fr-FR"/>
        </w:rPr>
        <w:t>Cadre n2</w:t>
      </w:r>
      <w:r>
        <w:rPr>
          <w:rFonts w:cs="Arial" w:ascii="Arial" w:hAnsi="Arial"/>
          <w:lang w:val="fr-FR"/>
        </w:rPr>
        <w:t xml:space="preserve"> (Eric, Zefa)</w:t>
      </w:r>
      <w:r>
        <w:rPr>
          <w:rFonts w:cs="Arial" w:ascii="Arial" w:hAnsi="Arial"/>
          <w:lang w:val="fr-FR"/>
        </w:rPr>
        <w:t>]</w:t>
      </w:r>
      <w:r>
        <w:rPr>
          <w:rFonts w:cs="Arial" w:ascii="Arial" w:hAnsi="Arial"/>
          <w:lang w:val="fr-FR"/>
        </w:rPr>
        <w:t xml:space="preserve"> 25%PBR ;</w:t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b/>
          <w:bCs/>
          <w:lang w:val="fr-FR"/>
        </w:rPr>
        <w:t xml:space="preserve">- </w:t>
      </w:r>
      <w:r>
        <w:rPr>
          <w:rFonts w:cs="Arial" w:ascii="Arial" w:hAnsi="Arial"/>
          <w:b/>
          <w:bCs/>
          <w:lang w:val="fr-FR"/>
        </w:rPr>
        <w:t xml:space="preserve">The Staff </w:t>
      </w:r>
      <w:r>
        <w:rPr>
          <w:rFonts w:cs="Arial" w:ascii="Arial" w:hAnsi="Arial"/>
          <w:b w:val="false"/>
          <w:bCs w:val="false"/>
          <w:lang w:val="fr-FR"/>
        </w:rPr>
        <w:t>[</w:t>
      </w:r>
      <w:r>
        <w:rPr>
          <w:rFonts w:cs="Arial" w:ascii="Arial" w:hAnsi="Arial"/>
          <w:b w:val="false"/>
          <w:bCs w:val="false"/>
          <w:lang w:val="fr-FR"/>
        </w:rPr>
        <w:t>Les Employés déjà salariés :</w:t>
      </w:r>
      <w:r>
        <w:rPr>
          <w:rFonts w:cs="Arial" w:ascii="Arial" w:hAnsi="Arial"/>
          <w:lang w:val="fr-FR"/>
        </w:rPr>
        <w:t xml:space="preserve"> chauffeur et convoyeurs</w:t>
      </w:r>
      <w:r>
        <w:rPr>
          <w:rFonts w:cs="Arial" w:ascii="Arial" w:hAnsi="Arial"/>
          <w:lang w:val="fr-FR"/>
        </w:rPr>
        <w:t>]</w:t>
      </w:r>
      <w:r>
        <w:rPr>
          <w:rFonts w:cs="Arial" w:ascii="Arial" w:hAnsi="Arial"/>
          <w:lang w:val="fr-FR"/>
        </w:rPr>
        <w:t xml:space="preserve">10%PBR ; </w:t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b/>
          <w:bCs/>
          <w:lang w:val="fr-FR"/>
        </w:rPr>
        <w:t xml:space="preserve">- </w:t>
      </w:r>
      <w:r>
        <w:rPr>
          <w:rFonts w:cs="Arial" w:ascii="Arial" w:hAnsi="Arial"/>
          <w:b/>
          <w:bCs/>
          <w:lang w:val="fr-FR"/>
        </w:rPr>
        <w:t xml:space="preserve">The Chairman </w:t>
      </w:r>
      <w:r>
        <w:rPr>
          <w:rFonts w:cs="Arial" w:ascii="Arial" w:hAnsi="Arial"/>
          <w:b w:val="false"/>
          <w:bCs w:val="false"/>
          <w:lang w:val="fr-FR"/>
        </w:rPr>
        <w:t>[</w:t>
      </w:r>
      <w:r>
        <w:rPr>
          <w:rFonts w:cs="Arial" w:ascii="Arial" w:hAnsi="Arial"/>
          <w:b w:val="false"/>
          <w:bCs w:val="false"/>
          <w:lang w:val="fr-FR"/>
        </w:rPr>
        <w:t>Fonds de solidarité</w:t>
      </w:r>
      <w:r>
        <w:rPr>
          <w:rFonts w:cs="Arial" w:ascii="Arial" w:hAnsi="Arial"/>
          <w:lang w:val="fr-FR"/>
        </w:rPr>
        <w:t xml:space="preserve"> géré par Dadabe</w:t>
      </w:r>
      <w:r>
        <w:rPr>
          <w:rFonts w:cs="Arial" w:ascii="Arial" w:hAnsi="Arial"/>
          <w:lang w:val="fr-FR"/>
        </w:rPr>
        <w:t>]</w:t>
      </w:r>
      <w:r>
        <w:rPr>
          <w:rFonts w:cs="Arial" w:ascii="Arial" w:hAnsi="Arial"/>
          <w:lang w:val="fr-FR"/>
        </w:rPr>
        <w:t xml:space="preserve"> 5%</w:t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  <w:t>---</w:t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Normal"/>
        <w:rPr/>
      </w:pPr>
      <w:r>
        <w:rPr>
          <w:b/>
          <w:bCs/>
        </w:rPr>
        <w:t>Activities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lang w:val="fr-FR"/>
        </w:rPr>
      </w:pPr>
      <w:r>
        <w:rPr>
          <w:lang w:val="fr-FR"/>
        </w:rPr>
        <w:t>« opération »</w:t>
      </w:r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( bananes, letchi, produit sec, collecte de café girofle etc.. Loyers, services etc.) 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2153920</wp:posOffset>
            </wp:positionH>
            <wp:positionV relativeFrom="paragraph">
              <wp:posOffset>1905</wp:posOffset>
            </wp:positionV>
            <wp:extent cx="275590" cy="160020"/>
            <wp:effectExtent l="0" t="0" r="0" b="0"/>
            <wp:wrapNone/>
            <wp:docPr id="1" name="Enc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re 4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lang w:val="fr-CA"/>
        </w:rPr>
        <w:t xml:space="preserve">Recette </w:t>
      </w:r>
      <w:r>
        <w:rPr>
          <w:rFonts w:cs="Arial" w:ascii="Arial" w:hAnsi="Arial"/>
          <w:color w:val="FF0000"/>
          <w:lang w:val="fr-CA"/>
        </w:rPr>
        <w:t xml:space="preserve">= R </w:t>
      </w:r>
      <w:r>
        <w:rPr>
          <w:rFonts w:cs="Arial" w:ascii="Arial" w:hAnsi="Arial"/>
          <w:lang w:val="fr-CA"/>
        </w:rPr>
        <w:t>= Somme des Ri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  <w:t>Coût de production=</w:t>
      </w:r>
      <w:r>
        <w:rPr>
          <w:rFonts w:cs="Arial" w:ascii="Arial" w:hAnsi="Arial"/>
          <w:color w:val="FF0000"/>
          <w:lang w:val="fr-CA"/>
        </w:rPr>
        <w:t xml:space="preserve"> CPi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color w:val="FF0000"/>
          <w:lang w:val="fr-C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2075180</wp:posOffset>
            </wp:positionH>
            <wp:positionV relativeFrom="paragraph">
              <wp:posOffset>327660</wp:posOffset>
            </wp:positionV>
            <wp:extent cx="635" cy="635"/>
            <wp:effectExtent l="0" t="0" r="0" b="0"/>
            <wp:wrapNone/>
            <wp:docPr id="2" name="Enc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cre 4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lang w:val="fr-CA"/>
        </w:rPr>
        <w:t>Fonctionnement (investissement, renouvellement et entretien du matériel, salaires</w:t>
        <w:tab/>
        <w:t xml:space="preserve"> rémunérations) =</w:t>
      </w:r>
      <w:r>
        <w:rPr>
          <w:rFonts w:cs="Arial" w:ascii="Arial" w:hAnsi="Arial"/>
          <w:color w:val="FF0000"/>
          <w:lang w:val="fr-CA"/>
        </w:rPr>
        <w:t xml:space="preserve"> Fi= 1/2 (Ri-CPi) ; si (Ri-CPi)&lt;0,</w:t>
      </w:r>
      <w:r>
        <w:rPr>
          <w:rFonts w:eastAsia="Wingdings" w:cs="Wingdings" w:ascii="Wingdings" w:hAnsi="Wingdings"/>
          <w:color w:val="FF0000"/>
          <w:lang w:val="fr-CA"/>
        </w:rPr>
        <w:t></w:t>
      </w:r>
      <w:r>
        <w:rPr>
          <w:rFonts w:cs="Arial" w:ascii="Arial" w:hAnsi="Arial"/>
          <w:color w:val="FF0000"/>
          <w:lang w:val="fr-CA"/>
        </w:rPr>
        <w:t>PBR=0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1689100</wp:posOffset>
            </wp:positionH>
            <wp:positionV relativeFrom="paragraph">
              <wp:posOffset>89535</wp:posOffset>
            </wp:positionV>
            <wp:extent cx="635" cy="635"/>
            <wp:effectExtent l="0" t="0" r="0" b="0"/>
            <wp:wrapNone/>
            <wp:docPr id="3" name="Enc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cre 4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lang w:val="fr-CA"/>
        </w:rPr>
        <w:t>Prime de bon résultat=</w:t>
      </w:r>
      <w:r>
        <w:rPr>
          <w:rFonts w:cs="Arial" w:ascii="Arial" w:hAnsi="Arial"/>
          <w:color w:val="FF0000"/>
          <w:lang w:val="fr-CA"/>
        </w:rPr>
        <w:t xml:space="preserve"> PBRi = Ri- (CPi +Fi) =1/2(Ri-CPi)  avec PBR&gt;0 ou =0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  <w:t>Ri= CPi+Fi+PBRi</w:t>
      </w:r>
    </w:p>
    <w:p>
      <w:pPr>
        <w:pStyle w:val="Normal"/>
        <w:jc w:val="center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jc w:val="center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b/>
          <w:bCs/>
          <w:lang w:val="fr-FR"/>
        </w:rPr>
        <w:t>Fi</w:t>
      </w:r>
      <w:r>
        <w:rPr>
          <w:rFonts w:cs="Arial" w:ascii="Arial" w:hAnsi="Arial"/>
          <w:lang w:val="fr-FR"/>
        </w:rPr>
        <w:t xml:space="preserve"> = somme conservée pour payer les salaires réguliers, les autres rémunérations de services, les provisions pour l’entretien et le renouvellement du matériel).</w:t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b/>
          <w:bCs/>
          <w:lang w:val="fr-FR"/>
        </w:rPr>
        <w:t>CP</w:t>
      </w:r>
      <w:r>
        <w:rPr>
          <w:rFonts w:cs="Arial" w:ascii="Arial" w:hAnsi="Arial"/>
          <w:lang w:val="fr-FR"/>
        </w:rPr>
        <w:t xml:space="preserve">i = Dès la fin de l’opération </w:t>
      </w:r>
      <w:r>
        <w:rPr>
          <w:rFonts w:cs="Arial" w:ascii="Arial" w:hAnsi="Arial"/>
          <w:i/>
          <w:iCs/>
          <w:lang w:val="fr-FR"/>
        </w:rPr>
        <w:t xml:space="preserve">i </w:t>
      </w:r>
      <w:r>
        <w:rPr>
          <w:rFonts w:cs="Arial" w:ascii="Arial" w:hAnsi="Arial"/>
          <w:lang w:val="fr-FR"/>
        </w:rPr>
        <w:t xml:space="preserve">on soustrait les déboursées à savoir le coût du carburant, les ristournes, les kolikoly des forces d’ordures.   </w:t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b/>
          <w:bCs/>
          <w:lang w:val="fr-FR"/>
        </w:rPr>
        <w:t>PBRi</w:t>
      </w:r>
      <w:r>
        <w:rPr>
          <w:rFonts w:cs="Arial" w:ascii="Arial" w:hAnsi="Arial"/>
          <w:lang w:val="fr-FR"/>
        </w:rPr>
        <w:t xml:space="preserve"> = on ne comptabilise pas les PBRi &lt;0 </w:t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  <w:t>Toutes les fins de cycle (mois ou trois mois) on repartit la somme de PBRi = PBR comme suit :</w:t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b/>
          <w:bCs/>
          <w:lang w:val="fr-FR"/>
        </w:rPr>
        <w:t>- Cadre n1</w:t>
      </w:r>
      <w:r>
        <w:rPr>
          <w:rFonts w:cs="Arial" w:ascii="Arial" w:hAnsi="Arial"/>
          <w:lang w:val="fr-FR"/>
        </w:rPr>
        <w:t>(Jean Yves, Chris) reçoit 60%PBR ;</w:t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b/>
          <w:bCs/>
          <w:lang w:val="fr-FR"/>
        </w:rPr>
        <w:t>- Cadre n2</w:t>
      </w:r>
      <w:r>
        <w:rPr>
          <w:rFonts w:cs="Arial" w:ascii="Arial" w:hAnsi="Arial"/>
          <w:lang w:val="fr-FR"/>
        </w:rPr>
        <w:t xml:space="preserve"> (Erick, Zefa , x, z) reçoit 25%PBR ;</w:t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b/>
          <w:bCs/>
          <w:lang w:val="fr-FR"/>
        </w:rPr>
        <w:t>- Les Employés déjà salariés</w:t>
      </w:r>
      <w:r>
        <w:rPr>
          <w:rFonts w:cs="Arial" w:ascii="Arial" w:hAnsi="Arial"/>
          <w:lang w:val="fr-FR"/>
        </w:rPr>
        <w:t xml:space="preserve">, chauffeur(salarié) et convoyeurs(salariés) reçoivent globalement 10%PBR ; </w:t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b/>
          <w:bCs/>
          <w:lang w:val="fr-FR"/>
        </w:rPr>
        <w:t>- Fonds de solidarité</w:t>
      </w:r>
      <w:r>
        <w:rPr>
          <w:rFonts w:cs="Arial" w:ascii="Arial" w:hAnsi="Arial"/>
          <w:lang w:val="fr-FR"/>
        </w:rPr>
        <w:t xml:space="preserve"> géré par Dadabe 5%</w:t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  <w:t xml:space="preserve">On peut fixer une limite maximale au montant du PBR à distribuer à la fin du trimestre. Le reste servira à financer les projets de développement.   </w:t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  <w:t>Exemple: 10 000 000 x 60%= 6 000 000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  <w:tab/>
        <w:tab/>
        <w:t>25%= 2 500 000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  <w:tab/>
        <w:tab/>
        <w:t>10%= 1 000 000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  <w:tab/>
        <w:tab/>
        <w:t xml:space="preserve">5%=  500 000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M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M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M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Application>LibreOffice/7.3.7.2$Linux_X86_64 LibreOffice_project/30$Build-2</Application>
  <AppVersion>15.0000</AppVersion>
  <Pages>2</Pages>
  <Words>296</Words>
  <Characters>1435</Characters>
  <CharactersWithSpaces>1722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2024-12-15T08:19:00Z</dcterms:created>
  <dc:creator>Microsoft Office User</dc:creator>
  <dc:description/>
  <dc:language>en-CA</dc:language>
  <cp:lastModifiedBy/>
  <dcterms:modified xsi:type="dcterms:W3CDTF">2024-12-16T11:39:04Z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