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5F9AC" w14:textId="096D2D2E" w:rsidR="00BC6003" w:rsidRPr="00422C79" w:rsidRDefault="00A94FE2" w:rsidP="00A94FE2">
      <w:pPr>
        <w:jc w:val="center"/>
        <w:rPr>
          <w:b/>
          <w:bCs/>
          <w:sz w:val="36"/>
          <w:szCs w:val="36"/>
        </w:rPr>
      </w:pPr>
      <w:r w:rsidRPr="00422C79">
        <w:rPr>
          <w:b/>
          <w:bCs/>
          <w:sz w:val="36"/>
          <w:szCs w:val="36"/>
        </w:rPr>
        <w:t>Enterprise Database Investigation &amp; Architecture Reflection</w:t>
      </w:r>
    </w:p>
    <w:p w14:paraId="4B1A4D1D" w14:textId="77777777" w:rsidR="00A94FE2" w:rsidRDefault="00A94FE2" w:rsidP="00A94FE2">
      <w:pPr>
        <w:jc w:val="center"/>
        <w:rPr>
          <w:b/>
          <w:bCs/>
          <w:sz w:val="32"/>
          <w:szCs w:val="32"/>
        </w:rPr>
      </w:pPr>
    </w:p>
    <w:p w14:paraId="5496246A" w14:textId="2852E745" w:rsidR="00A94FE2" w:rsidRPr="00D76B65" w:rsidRDefault="00A94FE2" w:rsidP="00A94FE2">
      <w:pPr>
        <w:rPr>
          <w:b/>
          <w:bCs/>
        </w:rPr>
      </w:pPr>
      <w:r w:rsidRPr="00D76B65">
        <w:rPr>
          <w:b/>
          <w:bCs/>
        </w:rPr>
        <w:t>Investigation Areas Part 1 — DBMS Technologies Investigation:</w:t>
      </w:r>
    </w:p>
    <w:p w14:paraId="68328612" w14:textId="77777777" w:rsidR="00A94FE2" w:rsidRPr="00A94FE2" w:rsidRDefault="00A94FE2" w:rsidP="00A94FE2">
      <w:pPr>
        <w:rPr>
          <w:b/>
          <w:bCs/>
        </w:rPr>
      </w:pPr>
      <w:r w:rsidRPr="00A94FE2">
        <w:rPr>
          <w:b/>
          <w:bCs/>
        </w:rPr>
        <w:t>Typical environments</w:t>
      </w:r>
    </w:p>
    <w:p w14:paraId="754E3E32" w14:textId="77777777" w:rsidR="00A94FE2" w:rsidRDefault="00A94FE2" w:rsidP="00A94FE2">
      <w:r w:rsidRPr="00A94FE2">
        <w:t xml:space="preserve">Runs core banking ledgers, ERP systems (SAP, Oracle E-Business Suite), and national transaction platforms requiring five-nines uptime. Commonly found in </w:t>
      </w:r>
      <w:proofErr w:type="spellStart"/>
      <w:r w:rsidRPr="00A94FE2">
        <w:t>organisations</w:t>
      </w:r>
      <w:proofErr w:type="spellEnd"/>
      <w:r w:rsidRPr="00A94FE2">
        <w:t xml:space="preserve"> with thousands of concurrent users and multi-terabyte transactional datasets. Often co-deployed with Oracle Exadata hardware appliances for maximum I/O throughput.</w:t>
      </w:r>
    </w:p>
    <w:p w14:paraId="0D41603A" w14:textId="77777777" w:rsidR="00A94FE2" w:rsidRDefault="00A94FE2" w:rsidP="00A94FE2">
      <w:pPr>
        <w:rPr>
          <w:b/>
          <w:bCs/>
        </w:rPr>
      </w:pPr>
      <w:r w:rsidRPr="00A94FE2">
        <w:rPr>
          <w:b/>
          <w:bCs/>
        </w:rPr>
        <w:t>Strengths &amp; trade-offs</w:t>
      </w:r>
    </w:p>
    <w:tbl>
      <w:tblPr>
        <w:tblStyle w:val="TableGrid"/>
        <w:tblW w:w="0" w:type="auto"/>
        <w:tblLook w:val="04A0" w:firstRow="1" w:lastRow="0" w:firstColumn="1" w:lastColumn="0" w:noHBand="0" w:noVBand="1"/>
      </w:tblPr>
      <w:tblGrid>
        <w:gridCol w:w="4675"/>
        <w:gridCol w:w="4675"/>
      </w:tblGrid>
      <w:tr w:rsidR="00A94FE2" w14:paraId="3452C47B" w14:textId="77777777" w:rsidTr="00A94FE2">
        <w:tc>
          <w:tcPr>
            <w:tcW w:w="4675" w:type="dxa"/>
          </w:tcPr>
          <w:p w14:paraId="32A72354" w14:textId="77777777" w:rsidR="00A94FE2" w:rsidRPr="00A94FE2" w:rsidRDefault="00A94FE2" w:rsidP="00A94FE2">
            <w:pPr>
              <w:jc w:val="center"/>
              <w:rPr>
                <w:b/>
                <w:bCs/>
              </w:rPr>
            </w:pPr>
            <w:r w:rsidRPr="00A94FE2">
              <w:rPr>
                <w:rFonts w:ascii="Segoe UI Symbol" w:hAnsi="Segoe UI Symbol" w:cs="Segoe UI Symbol"/>
                <w:b/>
                <w:bCs/>
              </w:rPr>
              <w:t>✓</w:t>
            </w:r>
            <w:r w:rsidRPr="00A94FE2">
              <w:rPr>
                <w:b/>
                <w:bCs/>
              </w:rPr>
              <w:t xml:space="preserve"> Strengths</w:t>
            </w:r>
          </w:p>
          <w:p w14:paraId="6B46A85E" w14:textId="77777777" w:rsidR="00A94FE2" w:rsidRDefault="00A94FE2" w:rsidP="00A94FE2">
            <w:pPr>
              <w:rPr>
                <w:b/>
                <w:bCs/>
              </w:rPr>
            </w:pPr>
          </w:p>
        </w:tc>
        <w:tc>
          <w:tcPr>
            <w:tcW w:w="4675" w:type="dxa"/>
          </w:tcPr>
          <w:p w14:paraId="66B262AC" w14:textId="77777777" w:rsidR="00A94FE2" w:rsidRPr="00A94FE2" w:rsidRDefault="00A94FE2" w:rsidP="00A94FE2">
            <w:pPr>
              <w:jc w:val="center"/>
              <w:rPr>
                <w:b/>
                <w:bCs/>
              </w:rPr>
            </w:pPr>
            <w:r w:rsidRPr="00A94FE2">
              <w:rPr>
                <w:rFonts w:ascii="Segoe UI Symbol" w:hAnsi="Segoe UI Symbol" w:cs="Segoe UI Symbol"/>
                <w:b/>
                <w:bCs/>
              </w:rPr>
              <w:t>✗</w:t>
            </w:r>
            <w:r w:rsidRPr="00A94FE2">
              <w:rPr>
                <w:b/>
                <w:bCs/>
              </w:rPr>
              <w:t xml:space="preserve"> Trade-offs</w:t>
            </w:r>
          </w:p>
          <w:p w14:paraId="10B61510" w14:textId="77777777" w:rsidR="00A94FE2" w:rsidRDefault="00A94FE2" w:rsidP="00A94FE2">
            <w:pPr>
              <w:rPr>
                <w:b/>
                <w:bCs/>
              </w:rPr>
            </w:pPr>
          </w:p>
        </w:tc>
      </w:tr>
      <w:tr w:rsidR="00A94FE2" w14:paraId="40DD4A9F" w14:textId="77777777" w:rsidTr="00A94FE2">
        <w:tc>
          <w:tcPr>
            <w:tcW w:w="4675" w:type="dxa"/>
          </w:tcPr>
          <w:p w14:paraId="1ED6B544" w14:textId="7187A4E2" w:rsidR="00A94FE2" w:rsidRPr="00A94FE2" w:rsidRDefault="00A94FE2" w:rsidP="00A94FE2">
            <w:r>
              <w:t>1.</w:t>
            </w:r>
            <w:r w:rsidRPr="00A94FE2">
              <w:t>Best-in-class RAC clustering for high availability</w:t>
            </w:r>
          </w:p>
          <w:p w14:paraId="664868F7" w14:textId="77777777" w:rsidR="00A94FE2" w:rsidRDefault="00A94FE2" w:rsidP="00A94FE2">
            <w:pPr>
              <w:rPr>
                <w:b/>
                <w:bCs/>
              </w:rPr>
            </w:pPr>
          </w:p>
        </w:tc>
        <w:tc>
          <w:tcPr>
            <w:tcW w:w="4675" w:type="dxa"/>
          </w:tcPr>
          <w:p w14:paraId="655733EC" w14:textId="24AF4AE7" w:rsidR="00A94FE2" w:rsidRPr="00A94FE2" w:rsidRDefault="00A94FE2" w:rsidP="00A94FE2">
            <w:r>
              <w:t>1.</w:t>
            </w:r>
            <w:r w:rsidRPr="00A94FE2">
              <w:rPr>
                <w:rFonts w:ascii="Arial" w:eastAsia="Times New Roman" w:hAnsi="Arial" w:cs="Arial"/>
                <w:color w:val="3D3D3A"/>
                <w:sz w:val="20"/>
                <w:szCs w:val="20"/>
              </w:rPr>
              <w:t xml:space="preserve"> </w:t>
            </w:r>
            <w:r w:rsidRPr="00A94FE2">
              <w:t>Very high licensing cost (per-core model)</w:t>
            </w:r>
          </w:p>
          <w:p w14:paraId="02EFB41C" w14:textId="5D6FCA43" w:rsidR="00A94FE2" w:rsidRPr="00A94FE2" w:rsidRDefault="00A94FE2" w:rsidP="00A94FE2"/>
        </w:tc>
      </w:tr>
      <w:tr w:rsidR="00A94FE2" w14:paraId="262DE6C7" w14:textId="77777777" w:rsidTr="00A94FE2">
        <w:tc>
          <w:tcPr>
            <w:tcW w:w="4675" w:type="dxa"/>
          </w:tcPr>
          <w:p w14:paraId="08AA205A" w14:textId="0F657D07" w:rsidR="00A94FE2" w:rsidRPr="00A94FE2" w:rsidRDefault="00A94FE2" w:rsidP="00A94FE2">
            <w:r>
              <w:t>2.</w:t>
            </w:r>
            <w:r w:rsidRPr="00A94FE2">
              <w:t>Advanced Compression and Partitioning features</w:t>
            </w:r>
          </w:p>
          <w:p w14:paraId="0484954D" w14:textId="77777777" w:rsidR="00A94FE2" w:rsidRPr="00A94FE2" w:rsidRDefault="00A94FE2" w:rsidP="00A94FE2"/>
        </w:tc>
        <w:tc>
          <w:tcPr>
            <w:tcW w:w="4675" w:type="dxa"/>
          </w:tcPr>
          <w:p w14:paraId="4121D7A0" w14:textId="75376229" w:rsidR="00A94FE2" w:rsidRPr="00A94FE2" w:rsidRDefault="00A94FE2" w:rsidP="00A94FE2">
            <w:r>
              <w:t>2.</w:t>
            </w:r>
            <w:r w:rsidRPr="00A94FE2">
              <w:rPr>
                <w:rFonts w:ascii="Arial" w:eastAsia="Times New Roman" w:hAnsi="Arial" w:cs="Arial"/>
                <w:color w:val="3D3D3A"/>
                <w:sz w:val="20"/>
                <w:szCs w:val="20"/>
              </w:rPr>
              <w:t xml:space="preserve"> </w:t>
            </w:r>
            <w:r w:rsidRPr="00A94FE2">
              <w:t>Very high licensing cost (per-core model)</w:t>
            </w:r>
          </w:p>
          <w:p w14:paraId="6D6065CA" w14:textId="4A59E1C7" w:rsidR="00A94FE2" w:rsidRPr="00A94FE2" w:rsidRDefault="00A94FE2" w:rsidP="00A94FE2"/>
        </w:tc>
      </w:tr>
      <w:tr w:rsidR="00A94FE2" w14:paraId="0B7421C0" w14:textId="77777777" w:rsidTr="00A94FE2">
        <w:tc>
          <w:tcPr>
            <w:tcW w:w="4675" w:type="dxa"/>
          </w:tcPr>
          <w:p w14:paraId="49FB2574" w14:textId="3ECF8A25" w:rsidR="00A94FE2" w:rsidRPr="00A94FE2" w:rsidRDefault="00A94FE2" w:rsidP="00A94FE2">
            <w:r>
              <w:t>3.</w:t>
            </w:r>
            <w:r w:rsidRPr="00A94FE2">
              <w:t>Rich PL/SQL stored procedure ecosystem</w:t>
            </w:r>
          </w:p>
        </w:tc>
        <w:tc>
          <w:tcPr>
            <w:tcW w:w="4675" w:type="dxa"/>
          </w:tcPr>
          <w:p w14:paraId="7789DAF9" w14:textId="37622E6C" w:rsidR="00485065" w:rsidRPr="00485065" w:rsidRDefault="00A94FE2" w:rsidP="00485065">
            <w:r>
              <w:t>3.</w:t>
            </w:r>
            <w:r w:rsidR="00485065" w:rsidRPr="00485065">
              <w:rPr>
                <w:rFonts w:ascii="Arial" w:eastAsia="Times New Roman" w:hAnsi="Arial" w:cs="Arial"/>
                <w:color w:val="3D3D3A"/>
                <w:sz w:val="20"/>
                <w:szCs w:val="20"/>
              </w:rPr>
              <w:t xml:space="preserve"> </w:t>
            </w:r>
            <w:r w:rsidR="00485065" w:rsidRPr="00485065">
              <w:t>Vendor lock-in risk (proprietary features)</w:t>
            </w:r>
          </w:p>
          <w:p w14:paraId="42D89FB8" w14:textId="7EA2674F" w:rsidR="00A94FE2" w:rsidRPr="00A94FE2" w:rsidRDefault="00A94FE2" w:rsidP="00A94FE2"/>
        </w:tc>
      </w:tr>
      <w:tr w:rsidR="00A94FE2" w14:paraId="707D9C4D" w14:textId="77777777" w:rsidTr="00A94FE2">
        <w:tc>
          <w:tcPr>
            <w:tcW w:w="4675" w:type="dxa"/>
          </w:tcPr>
          <w:p w14:paraId="5DC19A5A" w14:textId="2D6B51E1" w:rsidR="00A94FE2" w:rsidRPr="00A94FE2" w:rsidRDefault="00A94FE2" w:rsidP="00A94FE2">
            <w:r>
              <w:t>4.</w:t>
            </w:r>
            <w:r w:rsidRPr="00A94FE2">
              <w:t>Row-level security &amp; auditing (fine-grained)</w:t>
            </w:r>
          </w:p>
          <w:p w14:paraId="013F764E" w14:textId="77777777" w:rsidR="00A94FE2" w:rsidRDefault="00A94FE2" w:rsidP="00A94FE2">
            <w:pPr>
              <w:rPr>
                <w:b/>
                <w:bCs/>
              </w:rPr>
            </w:pPr>
          </w:p>
        </w:tc>
        <w:tc>
          <w:tcPr>
            <w:tcW w:w="4675" w:type="dxa"/>
          </w:tcPr>
          <w:p w14:paraId="531FB9EC" w14:textId="5BBE0485" w:rsidR="00485065" w:rsidRPr="00485065" w:rsidRDefault="00485065" w:rsidP="00485065">
            <w:r>
              <w:t>4.</w:t>
            </w:r>
            <w:r w:rsidRPr="00485065">
              <w:rPr>
                <w:rFonts w:ascii="Arial" w:eastAsia="Times New Roman" w:hAnsi="Arial" w:cs="Arial"/>
                <w:color w:val="3D3D3A"/>
                <w:sz w:val="20"/>
                <w:szCs w:val="20"/>
              </w:rPr>
              <w:t xml:space="preserve"> </w:t>
            </w:r>
            <w:r w:rsidRPr="00485065">
              <w:t>Heavy resource footprint</w:t>
            </w:r>
          </w:p>
          <w:p w14:paraId="7AAA409C" w14:textId="032C762B" w:rsidR="00A94FE2" w:rsidRPr="00485065" w:rsidRDefault="00A94FE2" w:rsidP="00A94FE2"/>
        </w:tc>
      </w:tr>
      <w:tr w:rsidR="00A94FE2" w14:paraId="541FD6A3" w14:textId="77777777" w:rsidTr="00A94FE2">
        <w:tc>
          <w:tcPr>
            <w:tcW w:w="4675" w:type="dxa"/>
          </w:tcPr>
          <w:p w14:paraId="110EB2EB" w14:textId="3541E0DB" w:rsidR="00A94FE2" w:rsidRPr="00A94FE2" w:rsidRDefault="00A94FE2" w:rsidP="00A94FE2">
            <w:r>
              <w:t>5.</w:t>
            </w:r>
            <w:r w:rsidRPr="00A94FE2">
              <w:t>Row-level security &amp; auditing (fine-grained)</w:t>
            </w:r>
          </w:p>
          <w:p w14:paraId="1DE2367A" w14:textId="77777777" w:rsidR="00A94FE2" w:rsidRDefault="00A94FE2" w:rsidP="00A94FE2">
            <w:pPr>
              <w:rPr>
                <w:b/>
                <w:bCs/>
              </w:rPr>
            </w:pPr>
          </w:p>
        </w:tc>
        <w:tc>
          <w:tcPr>
            <w:tcW w:w="4675" w:type="dxa"/>
          </w:tcPr>
          <w:p w14:paraId="1A738B9C" w14:textId="1B7113FA" w:rsidR="00485065" w:rsidRPr="00485065" w:rsidRDefault="00485065" w:rsidP="00485065">
            <w:r>
              <w:t>5.</w:t>
            </w:r>
            <w:r w:rsidRPr="00485065">
              <w:rPr>
                <w:rFonts w:ascii="Arial" w:eastAsia="Times New Roman" w:hAnsi="Arial" w:cs="Arial"/>
                <w:color w:val="3D3D3A"/>
                <w:sz w:val="20"/>
                <w:szCs w:val="20"/>
              </w:rPr>
              <w:t xml:space="preserve"> </w:t>
            </w:r>
            <w:r w:rsidRPr="00485065">
              <w:t>Slower adoption of open standards</w:t>
            </w:r>
          </w:p>
          <w:p w14:paraId="0A50AD95" w14:textId="5DBFA02F" w:rsidR="00A94FE2" w:rsidRPr="00485065" w:rsidRDefault="00A94FE2" w:rsidP="00A94FE2"/>
        </w:tc>
      </w:tr>
      <w:tr w:rsidR="00A94FE2" w14:paraId="6E7B31BA" w14:textId="77777777" w:rsidTr="00A94FE2">
        <w:tc>
          <w:tcPr>
            <w:tcW w:w="4675" w:type="dxa"/>
          </w:tcPr>
          <w:p w14:paraId="01B0213A" w14:textId="1B65B284" w:rsidR="00A94FE2" w:rsidRPr="00A94FE2" w:rsidRDefault="00A94FE2" w:rsidP="00A94FE2">
            <w:r>
              <w:t>6.</w:t>
            </w:r>
            <w:r w:rsidRPr="00A94FE2">
              <w:rPr>
                <w:rFonts w:ascii="Arial" w:eastAsia="Times New Roman" w:hAnsi="Arial" w:cs="Arial"/>
                <w:color w:val="3D3D3A"/>
                <w:sz w:val="20"/>
                <w:szCs w:val="20"/>
              </w:rPr>
              <w:t xml:space="preserve"> </w:t>
            </w:r>
            <w:r w:rsidRPr="00A94FE2">
              <w:t>In-Memory column store for analytics</w:t>
            </w:r>
          </w:p>
          <w:p w14:paraId="66FBA673" w14:textId="5CF76EE2" w:rsidR="00A94FE2" w:rsidRDefault="00A94FE2" w:rsidP="00A94FE2"/>
        </w:tc>
        <w:tc>
          <w:tcPr>
            <w:tcW w:w="4675" w:type="dxa"/>
          </w:tcPr>
          <w:p w14:paraId="5F2D78AB" w14:textId="77777777" w:rsidR="00A94FE2" w:rsidRDefault="00A94FE2" w:rsidP="00A94FE2">
            <w:pPr>
              <w:rPr>
                <w:b/>
                <w:bCs/>
              </w:rPr>
            </w:pPr>
          </w:p>
        </w:tc>
      </w:tr>
    </w:tbl>
    <w:p w14:paraId="67174BB8" w14:textId="77777777" w:rsidR="00A94FE2" w:rsidRDefault="00A94FE2" w:rsidP="00A94FE2">
      <w:pPr>
        <w:rPr>
          <w:b/>
          <w:bCs/>
        </w:rPr>
      </w:pPr>
    </w:p>
    <w:p w14:paraId="30280624" w14:textId="77777777" w:rsidR="00485065" w:rsidRPr="00485065" w:rsidRDefault="00485065" w:rsidP="00485065">
      <w:pPr>
        <w:rPr>
          <w:b/>
          <w:bCs/>
        </w:rPr>
      </w:pPr>
      <w:r w:rsidRPr="00485065">
        <w:rPr>
          <w:b/>
          <w:bCs/>
        </w:rPr>
        <w:t>Tools &amp; ecosystem</w:t>
      </w:r>
    </w:p>
    <w:p w14:paraId="68841CD8" w14:textId="313B4E55" w:rsidR="00485065" w:rsidRPr="00485065" w:rsidRDefault="00485065" w:rsidP="00485065">
      <w:r w:rsidRPr="00485065">
        <w:t>1.Oracle SQL Developer </w:t>
      </w:r>
    </w:p>
    <w:p w14:paraId="5620E0D5" w14:textId="77777777" w:rsidR="00485065" w:rsidRPr="00485065" w:rsidRDefault="00485065" w:rsidP="00485065">
      <w:r w:rsidRPr="00485065">
        <w:t>2.SQLPlus </w:t>
      </w:r>
    </w:p>
    <w:p w14:paraId="2DC154B8" w14:textId="77777777" w:rsidR="00485065" w:rsidRPr="00485065" w:rsidRDefault="00485065" w:rsidP="00485065">
      <w:r w:rsidRPr="00485065">
        <w:t>3.RMAN (backup) </w:t>
      </w:r>
    </w:p>
    <w:p w14:paraId="48E766B3" w14:textId="77777777" w:rsidR="00485065" w:rsidRPr="00485065" w:rsidRDefault="00485065" w:rsidP="00485065">
      <w:r w:rsidRPr="00485065">
        <w:t>4.Oracle Data Guard </w:t>
      </w:r>
    </w:p>
    <w:p w14:paraId="3012DA9A" w14:textId="77777777" w:rsidR="00485065" w:rsidRPr="00485065" w:rsidRDefault="00485065" w:rsidP="00485065">
      <w:r w:rsidRPr="00485065">
        <w:t xml:space="preserve">5.Oracle </w:t>
      </w:r>
      <w:proofErr w:type="spellStart"/>
      <w:r w:rsidRPr="00485065">
        <w:t>GoldenGate</w:t>
      </w:r>
      <w:proofErr w:type="spellEnd"/>
      <w:r w:rsidRPr="00485065">
        <w:t xml:space="preserve"> (CDC) </w:t>
      </w:r>
    </w:p>
    <w:p w14:paraId="6E9967A6" w14:textId="77777777" w:rsidR="00485065" w:rsidRPr="00485065" w:rsidRDefault="00485065" w:rsidP="00485065">
      <w:r w:rsidRPr="00485065">
        <w:t>6.Oracle APEX (low-code) </w:t>
      </w:r>
    </w:p>
    <w:p w14:paraId="4ADB357B" w14:textId="77777777" w:rsidR="00485065" w:rsidRPr="00485065" w:rsidRDefault="00485065" w:rsidP="00485065">
      <w:r w:rsidRPr="00485065">
        <w:t>7.Oracle Analytics Cloud </w:t>
      </w:r>
    </w:p>
    <w:p w14:paraId="41F18D7B" w14:textId="429F3D84" w:rsidR="00485065" w:rsidRPr="00485065" w:rsidRDefault="00485065" w:rsidP="00485065">
      <w:r w:rsidRPr="00485065">
        <w:lastRenderedPageBreak/>
        <w:t>8.Oracle Enterprise Manager</w:t>
      </w:r>
    </w:p>
    <w:p w14:paraId="73E7E7EC" w14:textId="77777777" w:rsidR="00485065" w:rsidRPr="00485065" w:rsidRDefault="00485065" w:rsidP="00485065">
      <w:pPr>
        <w:rPr>
          <w:b/>
          <w:bCs/>
        </w:rPr>
      </w:pPr>
      <w:r w:rsidRPr="00485065">
        <w:rPr>
          <w:b/>
          <w:bCs/>
        </w:rPr>
        <w:t>Cloud integration</w:t>
      </w:r>
    </w:p>
    <w:tbl>
      <w:tblPr>
        <w:tblStyle w:val="TableGrid"/>
        <w:tblW w:w="0" w:type="auto"/>
        <w:tblLook w:val="04A0" w:firstRow="1" w:lastRow="0" w:firstColumn="1" w:lastColumn="0" w:noHBand="0" w:noVBand="1"/>
      </w:tblPr>
      <w:tblGrid>
        <w:gridCol w:w="4675"/>
        <w:gridCol w:w="4675"/>
      </w:tblGrid>
      <w:tr w:rsidR="00485065" w14:paraId="44CEF3D2" w14:textId="77777777" w:rsidTr="00485065">
        <w:tc>
          <w:tcPr>
            <w:tcW w:w="4675" w:type="dxa"/>
          </w:tcPr>
          <w:p w14:paraId="5A712EE0" w14:textId="03739060" w:rsidR="00485065" w:rsidRPr="00485065" w:rsidRDefault="00485065" w:rsidP="00A94FE2">
            <w:r>
              <w:t xml:space="preserve">Primary cloud </w:t>
            </w:r>
          </w:p>
        </w:tc>
        <w:tc>
          <w:tcPr>
            <w:tcW w:w="4675" w:type="dxa"/>
          </w:tcPr>
          <w:p w14:paraId="43202F9A" w14:textId="1B6DB4AB" w:rsidR="00485065" w:rsidRDefault="00485065" w:rsidP="00A94FE2">
            <w:pPr>
              <w:rPr>
                <w:b/>
                <w:bCs/>
              </w:rPr>
            </w:pPr>
            <w:r>
              <w:rPr>
                <w:b/>
                <w:bCs/>
              </w:rPr>
              <w:t xml:space="preserve">Oracle cloud </w:t>
            </w:r>
            <w:proofErr w:type="gramStart"/>
            <w:r>
              <w:rPr>
                <w:b/>
                <w:bCs/>
              </w:rPr>
              <w:t>infrastruct</w:t>
            </w:r>
            <w:r w:rsidR="004A527C">
              <w:rPr>
                <w:b/>
                <w:bCs/>
              </w:rPr>
              <w:t>ure(</w:t>
            </w:r>
            <w:proofErr w:type="gramEnd"/>
            <w:r w:rsidR="004A527C">
              <w:rPr>
                <w:b/>
                <w:bCs/>
              </w:rPr>
              <w:t>OCI)</w:t>
            </w:r>
          </w:p>
        </w:tc>
      </w:tr>
      <w:tr w:rsidR="00485065" w14:paraId="3DEE1473" w14:textId="77777777" w:rsidTr="00485065">
        <w:tc>
          <w:tcPr>
            <w:tcW w:w="4675" w:type="dxa"/>
          </w:tcPr>
          <w:p w14:paraId="526CA710" w14:textId="0215E504" w:rsidR="00485065" w:rsidRPr="004A527C" w:rsidRDefault="004A527C" w:rsidP="00A94FE2">
            <w:r w:rsidRPr="004A527C">
              <w:t>Managed service</w:t>
            </w:r>
          </w:p>
        </w:tc>
        <w:tc>
          <w:tcPr>
            <w:tcW w:w="4675" w:type="dxa"/>
          </w:tcPr>
          <w:p w14:paraId="27F309BB" w14:textId="77777777" w:rsidR="004A527C" w:rsidRPr="004A527C" w:rsidRDefault="004A527C" w:rsidP="004A527C">
            <w:pPr>
              <w:rPr>
                <w:b/>
                <w:bCs/>
              </w:rPr>
            </w:pPr>
            <w:r w:rsidRPr="004A527C">
              <w:rPr>
                <w:b/>
                <w:bCs/>
              </w:rPr>
              <w:t>Oracle Autonomous Database</w:t>
            </w:r>
          </w:p>
          <w:p w14:paraId="2D52009B" w14:textId="77777777" w:rsidR="00485065" w:rsidRDefault="00485065" w:rsidP="00A94FE2">
            <w:pPr>
              <w:rPr>
                <w:b/>
                <w:bCs/>
              </w:rPr>
            </w:pPr>
          </w:p>
        </w:tc>
      </w:tr>
      <w:tr w:rsidR="00485065" w14:paraId="7C14913A" w14:textId="77777777" w:rsidTr="00485065">
        <w:tc>
          <w:tcPr>
            <w:tcW w:w="4675" w:type="dxa"/>
          </w:tcPr>
          <w:p w14:paraId="719346F5" w14:textId="1ED32404" w:rsidR="00485065" w:rsidRPr="004A527C" w:rsidRDefault="004A527C" w:rsidP="00A94FE2">
            <w:r w:rsidRPr="004A527C">
              <w:t>Also available on</w:t>
            </w:r>
          </w:p>
        </w:tc>
        <w:tc>
          <w:tcPr>
            <w:tcW w:w="4675" w:type="dxa"/>
          </w:tcPr>
          <w:p w14:paraId="314D3F7B" w14:textId="77777777" w:rsidR="004A527C" w:rsidRPr="004A527C" w:rsidRDefault="004A527C" w:rsidP="004A527C">
            <w:pPr>
              <w:rPr>
                <w:b/>
                <w:bCs/>
              </w:rPr>
            </w:pPr>
            <w:r w:rsidRPr="004A527C">
              <w:rPr>
                <w:b/>
                <w:bCs/>
              </w:rPr>
              <w:t>AWS RDS, Azure (via BYOL)</w:t>
            </w:r>
          </w:p>
          <w:p w14:paraId="3A161446" w14:textId="77777777" w:rsidR="00485065" w:rsidRDefault="00485065" w:rsidP="00A94FE2">
            <w:pPr>
              <w:rPr>
                <w:b/>
                <w:bCs/>
              </w:rPr>
            </w:pPr>
          </w:p>
        </w:tc>
      </w:tr>
      <w:tr w:rsidR="00485065" w14:paraId="57CF30C7" w14:textId="77777777" w:rsidTr="00485065">
        <w:tc>
          <w:tcPr>
            <w:tcW w:w="4675" w:type="dxa"/>
          </w:tcPr>
          <w:p w14:paraId="3C144912" w14:textId="28224C0B" w:rsidR="00485065" w:rsidRPr="004A527C" w:rsidRDefault="004A527C" w:rsidP="00A94FE2">
            <w:r w:rsidRPr="004A527C">
              <w:t>On-prem hybrid</w:t>
            </w:r>
          </w:p>
        </w:tc>
        <w:tc>
          <w:tcPr>
            <w:tcW w:w="4675" w:type="dxa"/>
          </w:tcPr>
          <w:p w14:paraId="203F8513" w14:textId="77777777" w:rsidR="004A527C" w:rsidRPr="004A527C" w:rsidRDefault="004A527C" w:rsidP="004A527C">
            <w:pPr>
              <w:rPr>
                <w:b/>
                <w:bCs/>
              </w:rPr>
            </w:pPr>
            <w:r w:rsidRPr="004A527C">
              <w:rPr>
                <w:b/>
                <w:bCs/>
              </w:rPr>
              <w:t xml:space="preserve">Oracle Exadata </w:t>
            </w:r>
            <w:proofErr w:type="spellStart"/>
            <w:r w:rsidRPr="004A527C">
              <w:rPr>
                <w:b/>
                <w:bCs/>
              </w:rPr>
              <w:t>Cloud@Customer</w:t>
            </w:r>
            <w:proofErr w:type="spellEnd"/>
          </w:p>
          <w:p w14:paraId="7143F9B3" w14:textId="77777777" w:rsidR="00485065" w:rsidRDefault="00485065" w:rsidP="00A94FE2">
            <w:pPr>
              <w:rPr>
                <w:b/>
                <w:bCs/>
              </w:rPr>
            </w:pPr>
          </w:p>
        </w:tc>
      </w:tr>
    </w:tbl>
    <w:p w14:paraId="11965D8C" w14:textId="77777777" w:rsidR="00485065" w:rsidRDefault="00485065" w:rsidP="00A94FE2">
      <w:pPr>
        <w:rPr>
          <w:b/>
          <w:bCs/>
        </w:rPr>
      </w:pPr>
    </w:p>
    <w:p w14:paraId="4EF890C9" w14:textId="77777777" w:rsidR="004A527C" w:rsidRPr="004A527C" w:rsidRDefault="004A527C" w:rsidP="004A527C">
      <w:pPr>
        <w:rPr>
          <w:b/>
          <w:bCs/>
        </w:rPr>
      </w:pPr>
      <w:r w:rsidRPr="004A527C">
        <w:rPr>
          <w:b/>
          <w:bCs/>
        </w:rPr>
        <w:t>Licensing &amp; cost</w:t>
      </w:r>
    </w:p>
    <w:p w14:paraId="3E77CCD3" w14:textId="6DDC402E" w:rsidR="004A527C" w:rsidRDefault="004A527C" w:rsidP="00A94FE2">
      <w:r w:rsidRPr="004A527C">
        <w:t>Commercial only. Two main models: Named User Plus (per user, min 25 users) and Processor (per physical/virtual core). Enterprise Edition with all options can reach hundreds of thousands of dollars per year. Oracle SE2 (Standard Edition 2) is a lower-cost option capped at 2 sockets. Oracle Express Edition (XE) is free but severely feature-limited.</w:t>
      </w:r>
    </w:p>
    <w:p w14:paraId="724B9719" w14:textId="77777777" w:rsidR="00D76B65" w:rsidRDefault="00D76B65" w:rsidP="00A94FE2"/>
    <w:p w14:paraId="47098D02" w14:textId="77777777" w:rsidR="00D76B65" w:rsidRPr="00D76B65" w:rsidRDefault="00D76B65" w:rsidP="00D76B65">
      <w:r w:rsidRPr="00D76B65">
        <w:t>an interactive reference covering all four DBMS technologies plus a side-by-side matrix and an architectural decision guide. Use the tabs to navigate.</w:t>
      </w:r>
    </w:p>
    <w:p w14:paraId="54735646" w14:textId="77777777" w:rsidR="00D76B65" w:rsidRPr="00D76B65" w:rsidRDefault="00D76B65" w:rsidP="00D76B65">
      <w:r w:rsidRPr="00D76B65">
        <w:t xml:space="preserve">A few key takeaways worth </w:t>
      </w:r>
      <w:proofErr w:type="spellStart"/>
      <w:r w:rsidRPr="00D76B65">
        <w:t>internalising</w:t>
      </w:r>
      <w:proofErr w:type="spellEnd"/>
      <w:r w:rsidRPr="00D76B65">
        <w:t xml:space="preserve"> as an engineer:</w:t>
      </w:r>
    </w:p>
    <w:p w14:paraId="67C19F62" w14:textId="77777777" w:rsidR="00D76B65" w:rsidRPr="00D76B65" w:rsidRDefault="00D76B65" w:rsidP="00D76B65">
      <w:r w:rsidRPr="00D76B65">
        <w:rPr>
          <w:b/>
          <w:bCs/>
        </w:rPr>
        <w:t>No DBMS "wins" universally.</w:t>
      </w:r>
      <w:r w:rsidRPr="00D76B65">
        <w:t xml:space="preserve"> Oracle dominates core banking and legacy enterprise because of its clustering, auditing depth, and long support contracts — not because it's the best database. SQL Server wins wherever Microsoft stack exists. PostgreSQL is the dominant choice for new application development because of cost, flexibility, and cloud portability. MySQL remains embedded in the web tier largely through historical momentum.</w:t>
      </w:r>
    </w:p>
    <w:p w14:paraId="0A0C5848" w14:textId="77777777" w:rsidR="00D76B65" w:rsidRPr="00D76B65" w:rsidRDefault="00D76B65" w:rsidP="00D76B65">
      <w:r w:rsidRPr="00D76B65">
        <w:rPr>
          <w:b/>
          <w:bCs/>
        </w:rPr>
        <w:t>The real decision drivers are non-technical.</w:t>
      </w:r>
      <w:r w:rsidRPr="00D76B65">
        <w:t xml:space="preserve"> Licensing cost, existing team skills, cloud vendor commitment, regulatory requirements, and migration risk often matter more than feature comparisons. A technically inferior choice made for sound </w:t>
      </w:r>
      <w:proofErr w:type="spellStart"/>
      <w:r w:rsidRPr="00D76B65">
        <w:t>organisational</w:t>
      </w:r>
      <w:proofErr w:type="spellEnd"/>
      <w:r w:rsidRPr="00D76B65">
        <w:t xml:space="preserve"> reasons is still a sound engineering decision.</w:t>
      </w:r>
    </w:p>
    <w:p w14:paraId="16A3884B" w14:textId="77777777" w:rsidR="00D76B65" w:rsidRPr="00D76B65" w:rsidRDefault="00D76B65" w:rsidP="00D76B65">
      <w:r w:rsidRPr="00D76B65">
        <w:rPr>
          <w:b/>
          <w:bCs/>
        </w:rPr>
        <w:t>PostgreSQL is the modern default for greenfield work.</w:t>
      </w:r>
      <w:r w:rsidRPr="00D76B65">
        <w:t xml:space="preserve"> As of 2024–25, most new systems not bound by legacy constraints choose PostgreSQL. It has the strongest SQL standards compliance, the richest extension ecosystem (including </w:t>
      </w:r>
      <w:proofErr w:type="spellStart"/>
      <w:r w:rsidRPr="00D76B65">
        <w:t>pgvector</w:t>
      </w:r>
      <w:proofErr w:type="spellEnd"/>
      <w:r w:rsidRPr="00D76B65">
        <w:t xml:space="preserve"> for AI workloads), and first-class support on every major cloud provider.</w:t>
      </w:r>
    </w:p>
    <w:p w14:paraId="1AB05953" w14:textId="77777777" w:rsidR="00D76B65" w:rsidRPr="00D76B65" w:rsidRDefault="00D76B65" w:rsidP="00D76B65">
      <w:r w:rsidRPr="00D76B65">
        <w:rPr>
          <w:b/>
          <w:bCs/>
        </w:rPr>
        <w:t>Cloud managed services change the calculus.</w:t>
      </w:r>
      <w:r w:rsidRPr="00D76B65">
        <w:t xml:space="preserve"> Aurora (AWS), Azure SQL, and </w:t>
      </w:r>
      <w:proofErr w:type="spellStart"/>
      <w:r w:rsidRPr="00D76B65">
        <w:t>AlloyDB</w:t>
      </w:r>
      <w:proofErr w:type="spellEnd"/>
      <w:r w:rsidRPr="00D76B65">
        <w:t xml:space="preserve"> (GCP) blur the engine boundaries — you get PostgreSQL/MySQL compatibility with proprietary performance enhancements. Understanding the trade-off between compatibility and lock-in is a core architectural skill.</w:t>
      </w:r>
    </w:p>
    <w:p w14:paraId="7285E7F8" w14:textId="77777777" w:rsidR="00D76B65" w:rsidRPr="004A527C" w:rsidRDefault="00D76B65" w:rsidP="00A94FE2"/>
    <w:p w14:paraId="2352F0BC" w14:textId="77777777" w:rsidR="00A94FE2" w:rsidRPr="00A94FE2" w:rsidRDefault="00A94FE2" w:rsidP="00A94FE2"/>
    <w:p w14:paraId="5D1B1B7C" w14:textId="0418BC5D" w:rsidR="00A94FE2" w:rsidRDefault="00D76B65" w:rsidP="00A94FE2">
      <w:pPr>
        <w:rPr>
          <w:b/>
          <w:bCs/>
        </w:rPr>
      </w:pPr>
      <w:r w:rsidRPr="00D76B65">
        <w:rPr>
          <w:b/>
          <w:bCs/>
        </w:rPr>
        <w:t>Part 2 — Oracle Architecture &amp; Versions Investigation</w:t>
      </w:r>
    </w:p>
    <w:tbl>
      <w:tblPr>
        <w:tblStyle w:val="TableGrid"/>
        <w:tblW w:w="0" w:type="auto"/>
        <w:tblLook w:val="04A0" w:firstRow="1" w:lastRow="0" w:firstColumn="1" w:lastColumn="0" w:noHBand="0" w:noVBand="1"/>
      </w:tblPr>
      <w:tblGrid>
        <w:gridCol w:w="1842"/>
        <w:gridCol w:w="1923"/>
        <w:gridCol w:w="2001"/>
        <w:gridCol w:w="1984"/>
        <w:gridCol w:w="1600"/>
      </w:tblGrid>
      <w:tr w:rsidR="00A422E2" w14:paraId="730D5B05" w14:textId="55FE4495" w:rsidTr="00A422E2">
        <w:tc>
          <w:tcPr>
            <w:tcW w:w="1842" w:type="dxa"/>
          </w:tcPr>
          <w:p w14:paraId="7DBE6C2F" w14:textId="4E450CEA" w:rsidR="00A422E2" w:rsidRDefault="00A422E2" w:rsidP="00A94FE2">
            <w:pPr>
              <w:rPr>
                <w:b/>
                <w:bCs/>
              </w:rPr>
            </w:pPr>
            <w:r w:rsidRPr="00A422E2">
              <w:rPr>
                <w:b/>
                <w:bCs/>
              </w:rPr>
              <w:t>Edition</w:t>
            </w:r>
          </w:p>
        </w:tc>
        <w:tc>
          <w:tcPr>
            <w:tcW w:w="1923" w:type="dxa"/>
          </w:tcPr>
          <w:p w14:paraId="0D495092" w14:textId="0472C6D5" w:rsidR="00A422E2" w:rsidRDefault="00A422E2" w:rsidP="00A94FE2">
            <w:pPr>
              <w:rPr>
                <w:b/>
                <w:bCs/>
              </w:rPr>
            </w:pPr>
            <w:r w:rsidRPr="00A422E2">
              <w:rPr>
                <w:b/>
                <w:bCs/>
              </w:rPr>
              <w:t>Target Audience</w:t>
            </w:r>
          </w:p>
        </w:tc>
        <w:tc>
          <w:tcPr>
            <w:tcW w:w="2001" w:type="dxa"/>
          </w:tcPr>
          <w:p w14:paraId="50A4B081" w14:textId="288D64E5" w:rsidR="00A422E2" w:rsidRDefault="00A422E2" w:rsidP="00A94FE2">
            <w:pPr>
              <w:rPr>
                <w:b/>
                <w:bCs/>
              </w:rPr>
            </w:pPr>
            <w:r w:rsidRPr="00A422E2">
              <w:rPr>
                <w:b/>
                <w:bCs/>
              </w:rPr>
              <w:t>Key Capabilities</w:t>
            </w:r>
          </w:p>
        </w:tc>
        <w:tc>
          <w:tcPr>
            <w:tcW w:w="1984" w:type="dxa"/>
          </w:tcPr>
          <w:p w14:paraId="591418EE" w14:textId="77C08255" w:rsidR="00A422E2" w:rsidRDefault="00A422E2" w:rsidP="00A94FE2">
            <w:pPr>
              <w:rPr>
                <w:b/>
                <w:bCs/>
              </w:rPr>
            </w:pPr>
            <w:r w:rsidRPr="00A422E2">
              <w:rPr>
                <w:b/>
                <w:bCs/>
              </w:rPr>
              <w:t>Limitations</w:t>
            </w:r>
          </w:p>
        </w:tc>
        <w:tc>
          <w:tcPr>
            <w:tcW w:w="1600" w:type="dxa"/>
          </w:tcPr>
          <w:p w14:paraId="1699DF93" w14:textId="54599BCA" w:rsidR="00A422E2" w:rsidRPr="00A422E2" w:rsidRDefault="00A422E2" w:rsidP="00A94FE2">
            <w:pPr>
              <w:rPr>
                <w:b/>
                <w:bCs/>
              </w:rPr>
            </w:pPr>
            <w:r w:rsidRPr="00A422E2">
              <w:rPr>
                <w:b/>
                <w:bCs/>
              </w:rPr>
              <w:t>Cost</w:t>
            </w:r>
          </w:p>
        </w:tc>
      </w:tr>
      <w:tr w:rsidR="00A422E2" w14:paraId="16027BEF" w14:textId="2822BCE8" w:rsidTr="00A422E2">
        <w:tc>
          <w:tcPr>
            <w:tcW w:w="1842" w:type="dxa"/>
          </w:tcPr>
          <w:p w14:paraId="6269B29E" w14:textId="5AA28C92" w:rsidR="00A422E2" w:rsidRPr="00A422E2" w:rsidRDefault="00A422E2" w:rsidP="00A422E2">
            <w:pPr>
              <w:jc w:val="center"/>
            </w:pPr>
            <w:r>
              <w:rPr>
                <w:b/>
                <w:bCs/>
              </w:rPr>
              <w:t>Oracle XE</w:t>
            </w:r>
          </w:p>
        </w:tc>
        <w:tc>
          <w:tcPr>
            <w:tcW w:w="1923" w:type="dxa"/>
          </w:tcPr>
          <w:p w14:paraId="0BF65582" w14:textId="08440225" w:rsidR="00A422E2" w:rsidRPr="00A422E2" w:rsidRDefault="00A422E2" w:rsidP="00A94FE2">
            <w:r w:rsidRPr="00A422E2">
              <w:t>Students, developers, startups</w:t>
            </w:r>
          </w:p>
        </w:tc>
        <w:tc>
          <w:tcPr>
            <w:tcW w:w="2001" w:type="dxa"/>
          </w:tcPr>
          <w:p w14:paraId="043B043E" w14:textId="1288DD60" w:rsidR="00A422E2" w:rsidRPr="00A422E2" w:rsidRDefault="00A422E2" w:rsidP="00A94FE2">
            <w:r w:rsidRPr="00A422E2">
              <w:t>Free, lightweight, supports SQL/PLSQL, good for learning and prototypes</w:t>
            </w:r>
          </w:p>
        </w:tc>
        <w:tc>
          <w:tcPr>
            <w:tcW w:w="1984" w:type="dxa"/>
          </w:tcPr>
          <w:p w14:paraId="671E71D9" w14:textId="58869ECA" w:rsidR="00A422E2" w:rsidRPr="00A422E2" w:rsidRDefault="00A422E2" w:rsidP="00A94FE2">
            <w:r w:rsidRPr="00A422E2">
              <w:t xml:space="preserve">Max </w:t>
            </w:r>
            <w:r w:rsidRPr="00A422E2">
              <w:rPr>
                <w:b/>
                <w:bCs/>
              </w:rPr>
              <w:t>11GB user data</w:t>
            </w:r>
            <w:r w:rsidRPr="00A422E2">
              <w:t xml:space="preserve">, </w:t>
            </w:r>
            <w:r w:rsidRPr="00A422E2">
              <w:rPr>
                <w:b/>
                <w:bCs/>
              </w:rPr>
              <w:t>1GB RAM</w:t>
            </w:r>
            <w:r w:rsidRPr="00A422E2">
              <w:t xml:space="preserve">, </w:t>
            </w:r>
            <w:r w:rsidRPr="00A422E2">
              <w:rPr>
                <w:b/>
                <w:bCs/>
              </w:rPr>
              <w:t>1 CPU</w:t>
            </w:r>
            <w:r w:rsidRPr="00A422E2">
              <w:t>, community support only</w:t>
            </w:r>
          </w:p>
        </w:tc>
        <w:tc>
          <w:tcPr>
            <w:tcW w:w="1600" w:type="dxa"/>
          </w:tcPr>
          <w:p w14:paraId="33ADD164" w14:textId="77777777" w:rsidR="00A422E2" w:rsidRDefault="00A422E2" w:rsidP="00A94FE2">
            <w:pPr>
              <w:rPr>
                <w:b/>
                <w:bCs/>
              </w:rPr>
            </w:pPr>
          </w:p>
          <w:p w14:paraId="692AB7C7" w14:textId="77777777" w:rsidR="00A422E2" w:rsidRDefault="00A422E2" w:rsidP="00A422E2">
            <w:pPr>
              <w:rPr>
                <w:b/>
                <w:bCs/>
              </w:rPr>
            </w:pPr>
          </w:p>
          <w:p w14:paraId="76823535" w14:textId="77777777" w:rsidR="00A422E2" w:rsidRDefault="00A422E2" w:rsidP="00A422E2">
            <w:pPr>
              <w:rPr>
                <w:b/>
                <w:bCs/>
              </w:rPr>
            </w:pPr>
          </w:p>
          <w:p w14:paraId="57B5D417" w14:textId="5C2C43B5" w:rsidR="00A422E2" w:rsidRPr="00A422E2" w:rsidRDefault="00A422E2" w:rsidP="00A422E2">
            <w:pPr>
              <w:jc w:val="center"/>
            </w:pPr>
            <w:r w:rsidRPr="00A422E2">
              <w:t>Free</w:t>
            </w:r>
          </w:p>
        </w:tc>
      </w:tr>
      <w:tr w:rsidR="00A422E2" w14:paraId="1ACF7DB8" w14:textId="75965EF4" w:rsidTr="00A422E2">
        <w:tc>
          <w:tcPr>
            <w:tcW w:w="1842" w:type="dxa"/>
          </w:tcPr>
          <w:p w14:paraId="78593B17" w14:textId="788AF08C" w:rsidR="00A422E2" w:rsidRDefault="00A422E2" w:rsidP="00A94FE2">
            <w:pPr>
              <w:rPr>
                <w:b/>
                <w:bCs/>
              </w:rPr>
            </w:pPr>
            <w:r>
              <w:rPr>
                <w:b/>
                <w:bCs/>
              </w:rPr>
              <w:t xml:space="preserve">Oracle Stander Edition </w:t>
            </w:r>
          </w:p>
        </w:tc>
        <w:tc>
          <w:tcPr>
            <w:tcW w:w="1923" w:type="dxa"/>
          </w:tcPr>
          <w:p w14:paraId="123CD533" w14:textId="5089FA5F" w:rsidR="00A422E2" w:rsidRPr="00A422E2" w:rsidRDefault="00A422E2" w:rsidP="00A422E2">
            <w:pPr>
              <w:jc w:val="center"/>
            </w:pPr>
            <w:r w:rsidRPr="00A422E2">
              <w:t>Small to medium businesses</w:t>
            </w:r>
          </w:p>
        </w:tc>
        <w:tc>
          <w:tcPr>
            <w:tcW w:w="2001" w:type="dxa"/>
          </w:tcPr>
          <w:p w14:paraId="42CBB21C" w14:textId="499905B0" w:rsidR="00A422E2" w:rsidRPr="00A422E2" w:rsidRDefault="00A422E2" w:rsidP="00A94FE2">
            <w:r w:rsidRPr="00A422E2">
              <w:t>Reliable performance, clustering with limited RAC, integration with Oracle tools</w:t>
            </w:r>
          </w:p>
        </w:tc>
        <w:tc>
          <w:tcPr>
            <w:tcW w:w="1984" w:type="dxa"/>
          </w:tcPr>
          <w:p w14:paraId="1B7CB8F0" w14:textId="24155B46" w:rsidR="00A422E2" w:rsidRPr="00A422E2" w:rsidRDefault="00A422E2" w:rsidP="00A94FE2">
            <w:r w:rsidRPr="00A422E2">
              <w:t>Lacks advanced features like Partitioning, In-Memory Analytics, Advanced Security</w:t>
            </w:r>
          </w:p>
        </w:tc>
        <w:tc>
          <w:tcPr>
            <w:tcW w:w="1600" w:type="dxa"/>
          </w:tcPr>
          <w:p w14:paraId="609A452D" w14:textId="77777777" w:rsidR="00A422E2" w:rsidRDefault="00A422E2" w:rsidP="00A94FE2">
            <w:pPr>
              <w:rPr>
                <w:b/>
                <w:bCs/>
              </w:rPr>
            </w:pPr>
          </w:p>
          <w:p w14:paraId="138B5FD6" w14:textId="77777777" w:rsidR="00A422E2" w:rsidRDefault="00A422E2" w:rsidP="00A422E2">
            <w:pPr>
              <w:rPr>
                <w:b/>
                <w:bCs/>
              </w:rPr>
            </w:pPr>
          </w:p>
          <w:p w14:paraId="3ECE1684" w14:textId="77777777" w:rsidR="00A422E2" w:rsidRDefault="00A422E2" w:rsidP="00A422E2">
            <w:pPr>
              <w:rPr>
                <w:b/>
                <w:bCs/>
              </w:rPr>
            </w:pPr>
          </w:p>
          <w:p w14:paraId="24C5A65C" w14:textId="65ED296B" w:rsidR="00A422E2" w:rsidRPr="00A422E2" w:rsidRDefault="00A422E2" w:rsidP="00A422E2">
            <w:pPr>
              <w:jc w:val="center"/>
            </w:pPr>
            <w:r w:rsidRPr="00A422E2">
              <w:t>Lower cost than Enterprise</w:t>
            </w:r>
          </w:p>
        </w:tc>
      </w:tr>
      <w:tr w:rsidR="00A422E2" w14:paraId="62A1444D" w14:textId="4D8BEAAB" w:rsidTr="00A422E2">
        <w:tc>
          <w:tcPr>
            <w:tcW w:w="1842" w:type="dxa"/>
          </w:tcPr>
          <w:p w14:paraId="2516CDF8" w14:textId="4E7733BE" w:rsidR="00A422E2" w:rsidRDefault="00A422E2" w:rsidP="00A422E2">
            <w:pPr>
              <w:jc w:val="center"/>
              <w:rPr>
                <w:b/>
                <w:bCs/>
              </w:rPr>
            </w:pPr>
            <w:r>
              <w:rPr>
                <w:b/>
                <w:bCs/>
              </w:rPr>
              <w:t>Oracle Enterprise Edition</w:t>
            </w:r>
          </w:p>
        </w:tc>
        <w:tc>
          <w:tcPr>
            <w:tcW w:w="1923" w:type="dxa"/>
          </w:tcPr>
          <w:p w14:paraId="76E85990" w14:textId="1DC34EA1" w:rsidR="00A422E2" w:rsidRPr="00A422E2" w:rsidRDefault="00A422E2" w:rsidP="00A94FE2">
            <w:r w:rsidRPr="00A422E2">
              <w:t>Large enterprises, mission-critical systems</w:t>
            </w:r>
          </w:p>
        </w:tc>
        <w:tc>
          <w:tcPr>
            <w:tcW w:w="2001" w:type="dxa"/>
          </w:tcPr>
          <w:p w14:paraId="4AC0EB8A" w14:textId="79E7BE9C" w:rsidR="00A422E2" w:rsidRPr="00A422E2" w:rsidRDefault="00A422E2" w:rsidP="00A94FE2">
            <w:r w:rsidRPr="00A422E2">
              <w:t xml:space="preserve">Full feature set: </w:t>
            </w:r>
            <w:r w:rsidRPr="00A422E2">
              <w:rPr>
                <w:b/>
                <w:bCs/>
              </w:rPr>
              <w:t>RAC (Real Application Clusters)</w:t>
            </w:r>
            <w:r w:rsidRPr="00A422E2">
              <w:t xml:space="preserve">, </w:t>
            </w:r>
            <w:r w:rsidRPr="00A422E2">
              <w:rPr>
                <w:b/>
                <w:bCs/>
              </w:rPr>
              <w:t>Data Guard</w:t>
            </w:r>
            <w:r w:rsidRPr="00A422E2">
              <w:t xml:space="preserve">, </w:t>
            </w:r>
            <w:r w:rsidRPr="00A422E2">
              <w:rPr>
                <w:b/>
                <w:bCs/>
              </w:rPr>
              <w:t>Advanced Security</w:t>
            </w:r>
            <w:r w:rsidRPr="00A422E2">
              <w:t xml:space="preserve">, </w:t>
            </w:r>
            <w:r w:rsidRPr="00A422E2">
              <w:rPr>
                <w:b/>
                <w:bCs/>
              </w:rPr>
              <w:t>Compression</w:t>
            </w:r>
            <w:r w:rsidRPr="00A422E2">
              <w:t xml:space="preserve">, </w:t>
            </w:r>
            <w:r w:rsidRPr="00A422E2">
              <w:rPr>
                <w:b/>
                <w:bCs/>
              </w:rPr>
              <w:t>In-Memory Column Store</w:t>
            </w:r>
            <w:r w:rsidRPr="00A422E2">
              <w:t xml:space="preserve">, </w:t>
            </w:r>
            <w:r w:rsidRPr="00A422E2">
              <w:rPr>
                <w:b/>
                <w:bCs/>
              </w:rPr>
              <w:t>Parallel Query</w:t>
            </w:r>
          </w:p>
        </w:tc>
        <w:tc>
          <w:tcPr>
            <w:tcW w:w="1984" w:type="dxa"/>
          </w:tcPr>
          <w:p w14:paraId="6618DB48" w14:textId="386A7E56" w:rsidR="00A422E2" w:rsidRPr="00A422E2" w:rsidRDefault="00A422E2" w:rsidP="00A94FE2">
            <w:r w:rsidRPr="00A422E2">
              <w:t>No technical limits, but requires extra licenses for advanced options</w:t>
            </w:r>
          </w:p>
        </w:tc>
        <w:tc>
          <w:tcPr>
            <w:tcW w:w="1600" w:type="dxa"/>
          </w:tcPr>
          <w:p w14:paraId="0B0D5B2B" w14:textId="77777777" w:rsidR="00A422E2" w:rsidRDefault="00A422E2" w:rsidP="00A94FE2">
            <w:pPr>
              <w:rPr>
                <w:b/>
                <w:bCs/>
              </w:rPr>
            </w:pPr>
          </w:p>
          <w:p w14:paraId="39423CD4" w14:textId="77777777" w:rsidR="00A422E2" w:rsidRPr="00A422E2" w:rsidRDefault="00A422E2" w:rsidP="00A422E2"/>
          <w:p w14:paraId="39CDBD9A" w14:textId="77777777" w:rsidR="00A422E2" w:rsidRDefault="00A422E2" w:rsidP="00A422E2">
            <w:pPr>
              <w:rPr>
                <w:b/>
                <w:bCs/>
              </w:rPr>
            </w:pPr>
          </w:p>
          <w:p w14:paraId="1475E5D8" w14:textId="77777777" w:rsidR="00A422E2" w:rsidRDefault="00A422E2" w:rsidP="00A422E2">
            <w:pPr>
              <w:rPr>
                <w:b/>
                <w:bCs/>
              </w:rPr>
            </w:pPr>
          </w:p>
          <w:p w14:paraId="21F7213C" w14:textId="77777777" w:rsidR="00A422E2" w:rsidRDefault="00A422E2" w:rsidP="00A422E2">
            <w:pPr>
              <w:rPr>
                <w:b/>
                <w:bCs/>
              </w:rPr>
            </w:pPr>
          </w:p>
          <w:p w14:paraId="0BB67465" w14:textId="49078E64" w:rsidR="00A422E2" w:rsidRPr="00A422E2" w:rsidRDefault="00A422E2" w:rsidP="00A422E2">
            <w:r w:rsidRPr="00A422E2">
              <w:t>Highest cost</w:t>
            </w:r>
          </w:p>
        </w:tc>
      </w:tr>
    </w:tbl>
    <w:p w14:paraId="76B0F308" w14:textId="77777777" w:rsidR="00D76B65" w:rsidRPr="00D76B65" w:rsidRDefault="00D76B65" w:rsidP="00A94FE2">
      <w:pPr>
        <w:rPr>
          <w:b/>
          <w:bCs/>
        </w:rPr>
      </w:pPr>
    </w:p>
    <w:p w14:paraId="343C4F60" w14:textId="77777777" w:rsidR="00D76B65" w:rsidRDefault="00D76B65" w:rsidP="00A94FE2">
      <w:pPr>
        <w:rPr>
          <w:b/>
          <w:bCs/>
        </w:rPr>
      </w:pPr>
    </w:p>
    <w:p w14:paraId="1A34E9F5" w14:textId="77777777" w:rsidR="007C607D" w:rsidRPr="007C607D" w:rsidRDefault="007C607D" w:rsidP="007C607D">
      <w:pPr>
        <w:rPr>
          <w:b/>
          <w:bCs/>
        </w:rPr>
      </w:pPr>
      <w:r w:rsidRPr="007C607D">
        <w:rPr>
          <w:b/>
          <w:bCs/>
        </w:rPr>
        <w:t>Key Differences</w:t>
      </w:r>
    </w:p>
    <w:p w14:paraId="7B001386" w14:textId="77777777" w:rsidR="007C607D" w:rsidRPr="007C607D" w:rsidRDefault="007C607D" w:rsidP="007C607D">
      <w:pPr>
        <w:numPr>
          <w:ilvl w:val="0"/>
          <w:numId w:val="1"/>
        </w:numPr>
        <w:rPr>
          <w:b/>
          <w:bCs/>
        </w:rPr>
      </w:pPr>
      <w:r w:rsidRPr="007C607D">
        <w:rPr>
          <w:b/>
          <w:bCs/>
        </w:rPr>
        <w:t>Scalability:</w:t>
      </w:r>
    </w:p>
    <w:p w14:paraId="4CF9EC5F" w14:textId="77777777" w:rsidR="007C607D" w:rsidRPr="007C607D" w:rsidRDefault="007C607D" w:rsidP="007C607D">
      <w:pPr>
        <w:numPr>
          <w:ilvl w:val="1"/>
          <w:numId w:val="1"/>
        </w:numPr>
      </w:pPr>
      <w:r w:rsidRPr="007C607D">
        <w:t>XE is capped at small workloads.</w:t>
      </w:r>
    </w:p>
    <w:p w14:paraId="2AEDD98C" w14:textId="77777777" w:rsidR="007C607D" w:rsidRPr="007C607D" w:rsidRDefault="007C607D" w:rsidP="007C607D">
      <w:pPr>
        <w:numPr>
          <w:ilvl w:val="1"/>
          <w:numId w:val="1"/>
        </w:numPr>
      </w:pPr>
      <w:r w:rsidRPr="007C607D">
        <w:t>SE scales moderately but is limited in CPU/socket usage.</w:t>
      </w:r>
    </w:p>
    <w:p w14:paraId="01BF8BF5" w14:textId="77777777" w:rsidR="007C607D" w:rsidRPr="007C607D" w:rsidRDefault="007C607D" w:rsidP="007C607D">
      <w:pPr>
        <w:numPr>
          <w:ilvl w:val="1"/>
          <w:numId w:val="1"/>
        </w:numPr>
      </w:pPr>
      <w:r w:rsidRPr="007C607D">
        <w:t>EE scales to massive workloads with advanced clustering and partitioning.</w:t>
      </w:r>
    </w:p>
    <w:p w14:paraId="2C68DD0B" w14:textId="77777777" w:rsidR="007C607D" w:rsidRPr="007C607D" w:rsidRDefault="007C607D" w:rsidP="007C607D">
      <w:pPr>
        <w:numPr>
          <w:ilvl w:val="0"/>
          <w:numId w:val="1"/>
        </w:numPr>
        <w:rPr>
          <w:b/>
          <w:bCs/>
        </w:rPr>
      </w:pPr>
      <w:r w:rsidRPr="007C607D">
        <w:rPr>
          <w:b/>
          <w:bCs/>
        </w:rPr>
        <w:t>High Availability:</w:t>
      </w:r>
    </w:p>
    <w:p w14:paraId="4DF4BAD3" w14:textId="77777777" w:rsidR="007C607D" w:rsidRPr="007C607D" w:rsidRDefault="007C607D" w:rsidP="007C607D">
      <w:pPr>
        <w:numPr>
          <w:ilvl w:val="1"/>
          <w:numId w:val="1"/>
        </w:numPr>
      </w:pPr>
      <w:r w:rsidRPr="007C607D">
        <w:t>XE: none.</w:t>
      </w:r>
    </w:p>
    <w:p w14:paraId="40B01A9A" w14:textId="77777777" w:rsidR="007C607D" w:rsidRPr="007C607D" w:rsidRDefault="007C607D" w:rsidP="007C607D">
      <w:pPr>
        <w:numPr>
          <w:ilvl w:val="1"/>
          <w:numId w:val="1"/>
        </w:numPr>
      </w:pPr>
      <w:r w:rsidRPr="007C607D">
        <w:t>SE: limited clustering.</w:t>
      </w:r>
    </w:p>
    <w:p w14:paraId="3EF959A4" w14:textId="77777777" w:rsidR="007C607D" w:rsidRPr="007C607D" w:rsidRDefault="007C607D" w:rsidP="007C607D">
      <w:pPr>
        <w:numPr>
          <w:ilvl w:val="1"/>
          <w:numId w:val="1"/>
        </w:numPr>
      </w:pPr>
      <w:r w:rsidRPr="007C607D">
        <w:t>EE: full RAC and Data Guard support.</w:t>
      </w:r>
    </w:p>
    <w:p w14:paraId="7EF0BE4B" w14:textId="77777777" w:rsidR="007C607D" w:rsidRPr="007C607D" w:rsidRDefault="007C607D" w:rsidP="007C607D">
      <w:pPr>
        <w:numPr>
          <w:ilvl w:val="0"/>
          <w:numId w:val="1"/>
        </w:numPr>
        <w:rPr>
          <w:b/>
          <w:bCs/>
        </w:rPr>
      </w:pPr>
      <w:r w:rsidRPr="007C607D">
        <w:rPr>
          <w:b/>
          <w:bCs/>
        </w:rPr>
        <w:lastRenderedPageBreak/>
        <w:t>Security:</w:t>
      </w:r>
    </w:p>
    <w:p w14:paraId="74C13BA7" w14:textId="77777777" w:rsidR="007C607D" w:rsidRPr="007C607D" w:rsidRDefault="007C607D" w:rsidP="007C607D">
      <w:pPr>
        <w:numPr>
          <w:ilvl w:val="1"/>
          <w:numId w:val="1"/>
        </w:numPr>
      </w:pPr>
      <w:r w:rsidRPr="007C607D">
        <w:t>XE/SE: basic security.</w:t>
      </w:r>
    </w:p>
    <w:p w14:paraId="341A71FA" w14:textId="77777777" w:rsidR="007C607D" w:rsidRPr="007C607D" w:rsidRDefault="007C607D" w:rsidP="007C607D">
      <w:pPr>
        <w:numPr>
          <w:ilvl w:val="1"/>
          <w:numId w:val="1"/>
        </w:numPr>
      </w:pPr>
      <w:r w:rsidRPr="007C607D">
        <w:t>EE: advanced options like Transparent Data Encryption, Label Security, and Virtual Private Database.</w:t>
      </w:r>
    </w:p>
    <w:p w14:paraId="7593447B" w14:textId="77777777" w:rsidR="007C607D" w:rsidRPr="007C607D" w:rsidRDefault="007C607D" w:rsidP="007C607D">
      <w:pPr>
        <w:numPr>
          <w:ilvl w:val="0"/>
          <w:numId w:val="1"/>
        </w:numPr>
        <w:rPr>
          <w:b/>
          <w:bCs/>
        </w:rPr>
      </w:pPr>
      <w:r w:rsidRPr="007C607D">
        <w:rPr>
          <w:b/>
          <w:bCs/>
        </w:rPr>
        <w:t>Performance Enhancements:</w:t>
      </w:r>
    </w:p>
    <w:p w14:paraId="2DB71985" w14:textId="77777777" w:rsidR="007C607D" w:rsidRPr="007C607D" w:rsidRDefault="007C607D" w:rsidP="007C607D">
      <w:pPr>
        <w:numPr>
          <w:ilvl w:val="1"/>
          <w:numId w:val="1"/>
        </w:numPr>
      </w:pPr>
      <w:r w:rsidRPr="007C607D">
        <w:t>XE: basic query execution.</w:t>
      </w:r>
    </w:p>
    <w:p w14:paraId="645AE073" w14:textId="77777777" w:rsidR="007C607D" w:rsidRPr="007C607D" w:rsidRDefault="007C607D" w:rsidP="007C607D">
      <w:pPr>
        <w:numPr>
          <w:ilvl w:val="1"/>
          <w:numId w:val="1"/>
        </w:numPr>
      </w:pPr>
      <w:r w:rsidRPr="007C607D">
        <w:t>SE: decent optimization.</w:t>
      </w:r>
    </w:p>
    <w:p w14:paraId="0D619384" w14:textId="77777777" w:rsidR="007C607D" w:rsidRPr="007C607D" w:rsidRDefault="007C607D" w:rsidP="007C607D">
      <w:pPr>
        <w:numPr>
          <w:ilvl w:val="1"/>
          <w:numId w:val="1"/>
        </w:numPr>
      </w:pPr>
      <w:r w:rsidRPr="007C607D">
        <w:t>EE: In-Memory Analytics, Parallel Query, Advanced Compression.</w:t>
      </w:r>
    </w:p>
    <w:p w14:paraId="7364EC77" w14:textId="77777777" w:rsidR="007C607D" w:rsidRPr="007C607D" w:rsidRDefault="007C607D" w:rsidP="007C607D">
      <w:pPr>
        <w:numPr>
          <w:ilvl w:val="0"/>
          <w:numId w:val="1"/>
        </w:numPr>
        <w:rPr>
          <w:b/>
          <w:bCs/>
        </w:rPr>
      </w:pPr>
      <w:r w:rsidRPr="007C607D">
        <w:rPr>
          <w:b/>
          <w:bCs/>
        </w:rPr>
        <w:t>Support:</w:t>
      </w:r>
    </w:p>
    <w:p w14:paraId="01D0964F" w14:textId="77777777" w:rsidR="007C607D" w:rsidRPr="007C607D" w:rsidRDefault="007C607D" w:rsidP="007C607D">
      <w:pPr>
        <w:numPr>
          <w:ilvl w:val="1"/>
          <w:numId w:val="1"/>
        </w:numPr>
      </w:pPr>
      <w:r w:rsidRPr="007C607D">
        <w:t>XE: community only.</w:t>
      </w:r>
    </w:p>
    <w:p w14:paraId="3A22F897" w14:textId="77777777" w:rsidR="007C607D" w:rsidRPr="007C607D" w:rsidRDefault="007C607D" w:rsidP="007C607D">
      <w:pPr>
        <w:numPr>
          <w:ilvl w:val="1"/>
          <w:numId w:val="1"/>
        </w:numPr>
      </w:pPr>
      <w:r w:rsidRPr="007C607D">
        <w:t>SE &amp; EE: full Oracle support contracts.</w:t>
      </w:r>
    </w:p>
    <w:p w14:paraId="6AA792EB" w14:textId="77777777" w:rsidR="007C607D" w:rsidRPr="007C607D" w:rsidRDefault="007C607D" w:rsidP="007C607D">
      <w:pPr>
        <w:rPr>
          <w:b/>
          <w:bCs/>
        </w:rPr>
      </w:pPr>
      <w:r w:rsidRPr="007C607D">
        <w:rPr>
          <w:b/>
          <w:bCs/>
        </w:rPr>
        <w:t>Architectural Decision Guide</w:t>
      </w:r>
    </w:p>
    <w:p w14:paraId="39BC3EF4" w14:textId="77777777" w:rsidR="007C607D" w:rsidRPr="007C607D" w:rsidRDefault="007C607D" w:rsidP="007C607D">
      <w:pPr>
        <w:numPr>
          <w:ilvl w:val="0"/>
          <w:numId w:val="2"/>
        </w:numPr>
      </w:pPr>
      <w:r w:rsidRPr="007C607D">
        <w:t>Learning, prototyping, or small apps → Oracle XE.</w:t>
      </w:r>
    </w:p>
    <w:p w14:paraId="05C7DA9B" w14:textId="77777777" w:rsidR="007C607D" w:rsidRPr="007C607D" w:rsidRDefault="007C607D" w:rsidP="007C607D">
      <w:pPr>
        <w:numPr>
          <w:ilvl w:val="0"/>
          <w:numId w:val="2"/>
        </w:numPr>
      </w:pPr>
      <w:r w:rsidRPr="007C607D">
        <w:t>SMBs with moderate workloads → Oracle Standard Edition.</w:t>
      </w:r>
    </w:p>
    <w:p w14:paraId="5F1A161E" w14:textId="77777777" w:rsidR="007C607D" w:rsidRPr="007C607D" w:rsidRDefault="007C607D" w:rsidP="007C607D">
      <w:pPr>
        <w:numPr>
          <w:ilvl w:val="0"/>
          <w:numId w:val="2"/>
        </w:numPr>
      </w:pPr>
      <w:r w:rsidRPr="007C607D">
        <w:t>Large enterprises, banking, mission-critical apps → Oracle Enterprise Edition.</w:t>
      </w:r>
    </w:p>
    <w:p w14:paraId="06CF6461" w14:textId="77777777" w:rsidR="007C607D" w:rsidRPr="007C607D" w:rsidRDefault="007C607D" w:rsidP="007C607D">
      <w:pPr>
        <w:rPr>
          <w:b/>
          <w:bCs/>
        </w:rPr>
      </w:pPr>
      <w:r w:rsidRPr="007C607D">
        <w:rPr>
          <w:b/>
          <w:bCs/>
        </w:rPr>
        <w:t>Strategic Considerations</w:t>
      </w:r>
    </w:p>
    <w:p w14:paraId="5D4A8ACB" w14:textId="77777777" w:rsidR="007C607D" w:rsidRPr="007C607D" w:rsidRDefault="007C607D" w:rsidP="007C607D">
      <w:pPr>
        <w:numPr>
          <w:ilvl w:val="0"/>
          <w:numId w:val="3"/>
        </w:numPr>
      </w:pPr>
      <w:r w:rsidRPr="007C607D">
        <w:t>Licensing: Enterprise Edition requires separate licenses for advanced features (e.g., RAC, Partitioning).</w:t>
      </w:r>
    </w:p>
    <w:p w14:paraId="0FBB785F" w14:textId="77777777" w:rsidR="007C607D" w:rsidRPr="007C607D" w:rsidRDefault="007C607D" w:rsidP="007C607D">
      <w:pPr>
        <w:numPr>
          <w:ilvl w:val="0"/>
          <w:numId w:val="3"/>
        </w:numPr>
      </w:pPr>
      <w:r w:rsidRPr="007C607D">
        <w:t>Migration: Moving from XE/SE to EE is possible but may require redesign to leverage advanced features.</w:t>
      </w:r>
    </w:p>
    <w:p w14:paraId="26059A32" w14:textId="77777777" w:rsidR="007C607D" w:rsidRDefault="007C607D" w:rsidP="007C607D">
      <w:pPr>
        <w:numPr>
          <w:ilvl w:val="0"/>
          <w:numId w:val="3"/>
        </w:numPr>
      </w:pPr>
      <w:r w:rsidRPr="007C607D">
        <w:rPr>
          <w:b/>
          <w:bCs/>
        </w:rPr>
        <w:t>Cloud Impact</w:t>
      </w:r>
      <w:r w:rsidRPr="007C607D">
        <w:t>: Oracle Cloud Autonomous Database blurs these distinctions by offering managed services with Enterprise-level features under consumption-based pricing.</w:t>
      </w:r>
    </w:p>
    <w:p w14:paraId="7252C411" w14:textId="77777777" w:rsidR="00300283" w:rsidRPr="007C607D" w:rsidRDefault="00300283" w:rsidP="00300283">
      <w:pPr>
        <w:ind w:left="720"/>
      </w:pPr>
    </w:p>
    <w:p w14:paraId="5B5F2FBE" w14:textId="5C1ED9B6" w:rsidR="007C607D" w:rsidRDefault="00300283" w:rsidP="00A94FE2">
      <w:pPr>
        <w:rPr>
          <w:b/>
          <w:bCs/>
        </w:rPr>
      </w:pPr>
      <w:r w:rsidRPr="00300283">
        <w:rPr>
          <w:b/>
          <w:bCs/>
        </w:rPr>
        <w:t>Additionally investigate:</w:t>
      </w:r>
    </w:p>
    <w:p w14:paraId="222C03C5" w14:textId="77777777" w:rsidR="00912BAC" w:rsidRDefault="00912BAC" w:rsidP="00A94FE2">
      <w:pPr>
        <w:rPr>
          <w:b/>
          <w:bCs/>
        </w:rPr>
      </w:pPr>
    </w:p>
    <w:p w14:paraId="36E147C9" w14:textId="7AB02844" w:rsidR="00552CDD" w:rsidRDefault="00552CDD" w:rsidP="00912BAC">
      <w:pPr>
        <w:jc w:val="center"/>
        <w:rPr>
          <w:b/>
          <w:bCs/>
        </w:rPr>
      </w:pPr>
      <w:r>
        <w:rPr>
          <w:b/>
          <w:bCs/>
        </w:rPr>
        <w:t>1</w:t>
      </w:r>
      <w:r w:rsidRPr="00552CDD">
        <w:rPr>
          <w:b/>
          <w:bCs/>
        </w:rPr>
        <w:t>• Container Database (CDB)</w:t>
      </w:r>
      <w:r>
        <w:rPr>
          <w:b/>
          <w:bCs/>
        </w:rPr>
        <w:t>:</w:t>
      </w:r>
    </w:p>
    <w:p w14:paraId="72B53597" w14:textId="77777777" w:rsidR="00912BAC" w:rsidRDefault="00912BAC" w:rsidP="00912BAC">
      <w:pPr>
        <w:jc w:val="center"/>
        <w:rPr>
          <w:b/>
          <w:bCs/>
        </w:rPr>
      </w:pPr>
    </w:p>
    <w:p w14:paraId="1D0BFB1F" w14:textId="0A046D12" w:rsidR="000B4C9F" w:rsidRDefault="00552CDD" w:rsidP="00A94FE2">
      <w:r w:rsidRPr="00552CDD">
        <w:lastRenderedPageBreak/>
        <w:t>Oracle Container Database (CDB) is the foundation of Oracle’s multitenant architecture, introduced in Oracle 12c and now the only supported model (from 21c onward). It acts as a “root” database that can host multiple Pluggable Databases (PDBs), enabling consolidation, portability, and simplified administration.</w:t>
      </w:r>
    </w:p>
    <w:p w14:paraId="515F9D12" w14:textId="77777777" w:rsidR="00552CDD" w:rsidRDefault="00552CDD" w:rsidP="00A94FE2"/>
    <w:p w14:paraId="369F4A65" w14:textId="77777777" w:rsidR="00552CDD" w:rsidRPr="00552CDD" w:rsidRDefault="00552CDD" w:rsidP="00552CDD">
      <w:pPr>
        <w:rPr>
          <w:b/>
          <w:bCs/>
        </w:rPr>
      </w:pPr>
      <w:r w:rsidRPr="00552CDD">
        <w:rPr>
          <w:b/>
          <w:bCs/>
        </w:rPr>
        <w:t>What is a CDB?</w:t>
      </w:r>
    </w:p>
    <w:p w14:paraId="17F5DE3C" w14:textId="77777777" w:rsidR="00552CDD" w:rsidRPr="00552CDD" w:rsidRDefault="00552CDD" w:rsidP="00552CDD">
      <w:pPr>
        <w:numPr>
          <w:ilvl w:val="0"/>
          <w:numId w:val="4"/>
        </w:numPr>
      </w:pPr>
      <w:r w:rsidRPr="00552CDD">
        <w:t xml:space="preserve">A </w:t>
      </w:r>
      <w:r w:rsidRPr="00552CDD">
        <w:rPr>
          <w:b/>
          <w:bCs/>
        </w:rPr>
        <w:t>Container Database (CDB)</w:t>
      </w:r>
      <w:r w:rsidRPr="00552CDD">
        <w:t xml:space="preserve"> is an Oracle database that includes:</w:t>
      </w:r>
    </w:p>
    <w:p w14:paraId="4E5B5998" w14:textId="77777777" w:rsidR="00552CDD" w:rsidRPr="00552CDD" w:rsidRDefault="00552CDD" w:rsidP="00552CDD">
      <w:pPr>
        <w:numPr>
          <w:ilvl w:val="1"/>
          <w:numId w:val="4"/>
        </w:numPr>
      </w:pPr>
      <w:r w:rsidRPr="00552CDD">
        <w:rPr>
          <w:b/>
          <w:bCs/>
        </w:rPr>
        <w:t>Root container (CDB$ROOT):</w:t>
      </w:r>
      <w:r w:rsidRPr="00552CDD">
        <w:t xml:space="preserve"> Holds Oracle metadata, system schemas, and common users.</w:t>
      </w:r>
    </w:p>
    <w:p w14:paraId="21890618" w14:textId="77777777" w:rsidR="00552CDD" w:rsidRPr="00552CDD" w:rsidRDefault="00552CDD" w:rsidP="00552CDD">
      <w:pPr>
        <w:numPr>
          <w:ilvl w:val="1"/>
          <w:numId w:val="4"/>
        </w:numPr>
      </w:pPr>
      <w:r w:rsidRPr="00552CDD">
        <w:rPr>
          <w:b/>
          <w:bCs/>
        </w:rPr>
        <w:t>Seed PDB (PDB$SEED):</w:t>
      </w:r>
      <w:r w:rsidRPr="00552CDD">
        <w:t xml:space="preserve"> A template used to quickly create new PDBs.</w:t>
      </w:r>
    </w:p>
    <w:p w14:paraId="20BB9373" w14:textId="77777777" w:rsidR="00552CDD" w:rsidRDefault="00552CDD" w:rsidP="00552CDD">
      <w:pPr>
        <w:numPr>
          <w:ilvl w:val="1"/>
          <w:numId w:val="4"/>
        </w:numPr>
      </w:pPr>
      <w:r w:rsidRPr="00552CDD">
        <w:rPr>
          <w:b/>
          <w:bCs/>
        </w:rPr>
        <w:t>User-created PDBs:</w:t>
      </w:r>
      <w:r w:rsidRPr="00552CDD">
        <w:t xml:space="preserve"> Independent databases with their own schemas and data.</w:t>
      </w:r>
    </w:p>
    <w:p w14:paraId="5BACE59C" w14:textId="77777777" w:rsidR="00552CDD" w:rsidRPr="00552CDD" w:rsidRDefault="00552CDD" w:rsidP="00552CDD">
      <w:pPr>
        <w:ind w:left="1440"/>
      </w:pPr>
    </w:p>
    <w:p w14:paraId="776ED36A" w14:textId="77777777" w:rsidR="00552CDD" w:rsidRPr="00912BAC" w:rsidRDefault="00552CDD" w:rsidP="00552CDD">
      <w:pPr>
        <w:rPr>
          <w:b/>
          <w:bCs/>
        </w:rPr>
      </w:pPr>
      <w:r w:rsidRPr="00912BAC">
        <w:rPr>
          <w:b/>
          <w:bCs/>
        </w:rPr>
        <w:t>Key Features</w:t>
      </w:r>
    </w:p>
    <w:p w14:paraId="71B18D61" w14:textId="77777777" w:rsidR="00552CDD" w:rsidRDefault="00552CDD" w:rsidP="00552CDD">
      <w:r w:rsidRPr="00912BAC">
        <w:rPr>
          <w:b/>
          <w:bCs/>
        </w:rPr>
        <w:t>Multitenancy:</w:t>
      </w:r>
      <w:r>
        <w:t xml:space="preserve"> A single CDB can host multiple PDBs, each behaving like a standalone database.</w:t>
      </w:r>
    </w:p>
    <w:p w14:paraId="4389B674" w14:textId="77777777" w:rsidR="00552CDD" w:rsidRDefault="00552CDD" w:rsidP="00552CDD"/>
    <w:p w14:paraId="15294F7E" w14:textId="77777777" w:rsidR="00552CDD" w:rsidRDefault="00552CDD" w:rsidP="00552CDD">
      <w:r w:rsidRPr="00912BAC">
        <w:rPr>
          <w:b/>
          <w:bCs/>
        </w:rPr>
        <w:t>Resource Efficiency</w:t>
      </w:r>
      <w:r>
        <w:t>: Shared infrastructure (control files, redo logs, undo tablespaces) reduces overhead.</w:t>
      </w:r>
    </w:p>
    <w:p w14:paraId="6CDB55F5" w14:textId="77777777" w:rsidR="00552CDD" w:rsidRDefault="00552CDD" w:rsidP="00552CDD"/>
    <w:p w14:paraId="357D9942" w14:textId="77777777" w:rsidR="00552CDD" w:rsidRDefault="00552CDD" w:rsidP="00552CDD">
      <w:r w:rsidRPr="00912BAC">
        <w:rPr>
          <w:b/>
          <w:bCs/>
        </w:rPr>
        <w:t>Portability:</w:t>
      </w:r>
      <w:r>
        <w:t xml:space="preserve"> PDBs can be unplugged from one CDB and plugged into another, simplifying migration.</w:t>
      </w:r>
    </w:p>
    <w:p w14:paraId="2E6D3931" w14:textId="77777777" w:rsidR="00552CDD" w:rsidRDefault="00552CDD" w:rsidP="00552CDD"/>
    <w:p w14:paraId="2F37D9D4" w14:textId="77777777" w:rsidR="00552CDD" w:rsidRDefault="00552CDD" w:rsidP="00552CDD">
      <w:r w:rsidRPr="00912BAC">
        <w:rPr>
          <w:b/>
          <w:bCs/>
        </w:rPr>
        <w:t>Administration:</w:t>
      </w:r>
      <w:r>
        <w:t xml:space="preserve"> Centralized management of multiple databases, easier patching and upgrades.</w:t>
      </w:r>
    </w:p>
    <w:p w14:paraId="0CAC695E" w14:textId="77777777" w:rsidR="00552CDD" w:rsidRDefault="00552CDD" w:rsidP="00552CDD"/>
    <w:p w14:paraId="1DE3EA69" w14:textId="4D52FC56" w:rsidR="00552CDD" w:rsidRDefault="00552CDD" w:rsidP="00552CDD">
      <w:r w:rsidRPr="00912BAC">
        <w:rPr>
          <w:b/>
          <w:bCs/>
        </w:rPr>
        <w:t>Flexibility</w:t>
      </w:r>
      <w:r>
        <w:t>: Developers connect to PDBs as if they were traditional databases, using familiar tools like Oracle SQL Developer.</w:t>
      </w:r>
    </w:p>
    <w:p w14:paraId="04449751" w14:textId="77777777" w:rsidR="00912BAC" w:rsidRDefault="00912BAC" w:rsidP="00552CDD"/>
    <w:p w14:paraId="5139FA54" w14:textId="77777777" w:rsidR="00912BAC" w:rsidRPr="00912BAC" w:rsidRDefault="00912BAC" w:rsidP="00912BAC">
      <w:pPr>
        <w:rPr>
          <w:b/>
          <w:bCs/>
        </w:rPr>
      </w:pPr>
      <w:r w:rsidRPr="00912BAC">
        <w:rPr>
          <w:b/>
          <w:bCs/>
        </w:rPr>
        <w:t>Benefits of CDB</w:t>
      </w:r>
    </w:p>
    <w:p w14:paraId="38453CA9" w14:textId="77777777" w:rsidR="00912BAC" w:rsidRPr="00912BAC" w:rsidRDefault="00912BAC" w:rsidP="00912BAC">
      <w:pPr>
        <w:numPr>
          <w:ilvl w:val="0"/>
          <w:numId w:val="5"/>
        </w:numPr>
      </w:pPr>
      <w:r w:rsidRPr="00912BAC">
        <w:rPr>
          <w:b/>
          <w:bCs/>
        </w:rPr>
        <w:t>Efficient resource use</w:t>
      </w:r>
      <w:r w:rsidRPr="00912BAC">
        <w:t xml:space="preserve"> (less duplication of system files).</w:t>
      </w:r>
    </w:p>
    <w:p w14:paraId="5334F88F" w14:textId="77777777" w:rsidR="00912BAC" w:rsidRPr="00912BAC" w:rsidRDefault="00912BAC" w:rsidP="00912BAC">
      <w:pPr>
        <w:numPr>
          <w:ilvl w:val="0"/>
          <w:numId w:val="5"/>
        </w:numPr>
      </w:pPr>
      <w:r w:rsidRPr="00912BAC">
        <w:rPr>
          <w:b/>
          <w:bCs/>
        </w:rPr>
        <w:t>Simplified cloning and duplication</w:t>
      </w:r>
      <w:r w:rsidRPr="00912BAC">
        <w:t xml:space="preserve"> of databases.</w:t>
      </w:r>
    </w:p>
    <w:p w14:paraId="323065A2" w14:textId="77777777" w:rsidR="00912BAC" w:rsidRPr="00912BAC" w:rsidRDefault="00912BAC" w:rsidP="00912BAC">
      <w:pPr>
        <w:numPr>
          <w:ilvl w:val="0"/>
          <w:numId w:val="5"/>
        </w:numPr>
      </w:pPr>
      <w:r w:rsidRPr="00912BAC">
        <w:rPr>
          <w:b/>
          <w:bCs/>
        </w:rPr>
        <w:lastRenderedPageBreak/>
        <w:t>Improved scalability</w:t>
      </w:r>
      <w:r w:rsidRPr="00912BAC">
        <w:t xml:space="preserve"> for enterprises managing many applications.</w:t>
      </w:r>
    </w:p>
    <w:p w14:paraId="05B7CFF9" w14:textId="77777777" w:rsidR="00912BAC" w:rsidRPr="00912BAC" w:rsidRDefault="00912BAC" w:rsidP="00912BAC">
      <w:pPr>
        <w:numPr>
          <w:ilvl w:val="0"/>
          <w:numId w:val="5"/>
        </w:numPr>
      </w:pPr>
      <w:r w:rsidRPr="00912BAC">
        <w:rPr>
          <w:b/>
          <w:bCs/>
        </w:rPr>
        <w:t>Cloud readiness</w:t>
      </w:r>
      <w:r w:rsidRPr="00912BAC">
        <w:t xml:space="preserve"> — aligns with Oracle’s Autonomous Database and OCI services.</w:t>
      </w:r>
    </w:p>
    <w:p w14:paraId="484088BF" w14:textId="77777777" w:rsidR="00912BAC" w:rsidRDefault="00912BAC" w:rsidP="00552CDD"/>
    <w:p w14:paraId="5633E2DB" w14:textId="77777777" w:rsidR="00912BAC" w:rsidRPr="00912BAC" w:rsidRDefault="00912BAC" w:rsidP="00912BAC">
      <w:pPr>
        <w:rPr>
          <w:b/>
          <w:bCs/>
        </w:rPr>
      </w:pPr>
      <w:r w:rsidRPr="00912BAC">
        <w:rPr>
          <w:b/>
          <w:bCs/>
        </w:rPr>
        <w:t>Example Structure</w:t>
      </w:r>
    </w:p>
    <w:p w14:paraId="1F92D1FD" w14:textId="77777777" w:rsidR="00912BAC" w:rsidRPr="00912BAC" w:rsidRDefault="00912BAC" w:rsidP="00912BAC">
      <w:r w:rsidRPr="00912BAC">
        <w:t>A typical CDB contains:</w:t>
      </w:r>
    </w:p>
    <w:p w14:paraId="5E8E9600" w14:textId="77777777" w:rsidR="00912BAC" w:rsidRPr="00912BAC" w:rsidRDefault="00912BAC" w:rsidP="00912BAC">
      <w:pPr>
        <w:numPr>
          <w:ilvl w:val="0"/>
          <w:numId w:val="6"/>
        </w:numPr>
      </w:pPr>
      <w:r w:rsidRPr="00912BAC">
        <w:rPr>
          <w:b/>
          <w:bCs/>
        </w:rPr>
        <w:t>CDB$ROOT</w:t>
      </w:r>
      <w:r w:rsidRPr="00912BAC">
        <w:t xml:space="preserve"> → Oracle metadata and common users.</w:t>
      </w:r>
    </w:p>
    <w:p w14:paraId="1F1D5598" w14:textId="77777777" w:rsidR="00912BAC" w:rsidRPr="00912BAC" w:rsidRDefault="00912BAC" w:rsidP="00912BAC">
      <w:pPr>
        <w:numPr>
          <w:ilvl w:val="0"/>
          <w:numId w:val="6"/>
        </w:numPr>
      </w:pPr>
      <w:r w:rsidRPr="00912BAC">
        <w:rPr>
          <w:b/>
          <w:bCs/>
        </w:rPr>
        <w:t>PDB$SEED</w:t>
      </w:r>
      <w:r w:rsidRPr="00912BAC">
        <w:t xml:space="preserve"> → Template for new PDBs.</w:t>
      </w:r>
    </w:p>
    <w:p w14:paraId="436968A8" w14:textId="77777777" w:rsidR="00912BAC" w:rsidRPr="00912BAC" w:rsidRDefault="00912BAC" w:rsidP="00912BAC">
      <w:pPr>
        <w:numPr>
          <w:ilvl w:val="0"/>
          <w:numId w:val="6"/>
        </w:numPr>
      </w:pPr>
      <w:r w:rsidRPr="00912BAC">
        <w:rPr>
          <w:b/>
          <w:bCs/>
        </w:rPr>
        <w:t>PDB1, PDB2, …</w:t>
      </w:r>
      <w:r w:rsidRPr="00912BAC">
        <w:t xml:space="preserve"> → User-created pluggable databases for applications.</w:t>
      </w:r>
    </w:p>
    <w:p w14:paraId="3DE0D6F7" w14:textId="77777777" w:rsidR="00912BAC" w:rsidRPr="00912BAC" w:rsidRDefault="00912BAC" w:rsidP="00912BAC">
      <w:r w:rsidRPr="00912BAC">
        <w:t xml:space="preserve">For example, in </w:t>
      </w:r>
      <w:r w:rsidRPr="00912BAC">
        <w:rPr>
          <w:b/>
          <w:bCs/>
        </w:rPr>
        <w:t>Oracle XE</w:t>
      </w:r>
      <w:r w:rsidRPr="00912BAC">
        <w:t xml:space="preserve">, the default pluggable database is </w:t>
      </w:r>
      <w:r w:rsidRPr="00912BAC">
        <w:rPr>
          <w:b/>
          <w:bCs/>
        </w:rPr>
        <w:t>XEPDB1</w:t>
      </w:r>
      <w:r w:rsidRPr="00912BAC">
        <w:t>, which developers use for learning and small workloads.</w:t>
      </w:r>
    </w:p>
    <w:p w14:paraId="31EA4FFB" w14:textId="77777777" w:rsidR="00912BAC" w:rsidRDefault="00912BAC" w:rsidP="00552CDD"/>
    <w:p w14:paraId="1D35F08F" w14:textId="77777777" w:rsidR="00912BAC" w:rsidRPr="00912BAC" w:rsidRDefault="00912BAC" w:rsidP="00912BAC">
      <w:pPr>
        <w:rPr>
          <w:b/>
          <w:bCs/>
        </w:rPr>
      </w:pPr>
      <w:r w:rsidRPr="00912BAC">
        <w:rPr>
          <w:b/>
          <w:bCs/>
        </w:rPr>
        <w:t>Risks &amp; Considerations</w:t>
      </w:r>
    </w:p>
    <w:p w14:paraId="395A66DB" w14:textId="77777777" w:rsidR="00912BAC" w:rsidRPr="00912BAC" w:rsidRDefault="00912BAC" w:rsidP="00912BAC">
      <w:pPr>
        <w:numPr>
          <w:ilvl w:val="0"/>
          <w:numId w:val="7"/>
        </w:numPr>
      </w:pPr>
      <w:r w:rsidRPr="00912BAC">
        <w:rPr>
          <w:b/>
          <w:bCs/>
        </w:rPr>
        <w:t>Learning curve:</w:t>
      </w:r>
      <w:r w:rsidRPr="00912BAC">
        <w:t xml:space="preserve"> DBAs must adapt to managing root vs. pluggable containers.</w:t>
      </w:r>
    </w:p>
    <w:p w14:paraId="5C28AF48" w14:textId="77777777" w:rsidR="00912BAC" w:rsidRPr="00912BAC" w:rsidRDefault="00912BAC" w:rsidP="00912BAC">
      <w:pPr>
        <w:numPr>
          <w:ilvl w:val="0"/>
          <w:numId w:val="7"/>
        </w:numPr>
      </w:pPr>
      <w:r w:rsidRPr="00912BAC">
        <w:rPr>
          <w:b/>
          <w:bCs/>
        </w:rPr>
        <w:t>Licensing:</w:t>
      </w:r>
      <w:r w:rsidRPr="00912BAC">
        <w:t xml:space="preserve"> Advanced multitenant features may require Enterprise Edition.</w:t>
      </w:r>
    </w:p>
    <w:p w14:paraId="1FD94130" w14:textId="77777777" w:rsidR="00912BAC" w:rsidRPr="00912BAC" w:rsidRDefault="00912BAC" w:rsidP="00912BAC">
      <w:pPr>
        <w:numPr>
          <w:ilvl w:val="0"/>
          <w:numId w:val="7"/>
        </w:numPr>
      </w:pPr>
      <w:r w:rsidRPr="00912BAC">
        <w:rPr>
          <w:b/>
          <w:bCs/>
        </w:rPr>
        <w:t>Migration:</w:t>
      </w:r>
      <w:r w:rsidRPr="00912BAC">
        <w:t xml:space="preserve"> Moving from non-CDB to CDB architecture requires careful planning.</w:t>
      </w:r>
    </w:p>
    <w:p w14:paraId="5368391B" w14:textId="77777777" w:rsidR="00912BAC" w:rsidRDefault="00912BAC" w:rsidP="00552CDD"/>
    <w:p w14:paraId="2923FCFD" w14:textId="77777777" w:rsidR="00912BAC" w:rsidRDefault="00912BAC" w:rsidP="00552CDD"/>
    <w:p w14:paraId="5FD02AA5" w14:textId="77777777" w:rsidR="00912BAC" w:rsidRPr="00912BAC" w:rsidRDefault="00912BAC" w:rsidP="00912BAC">
      <w:pPr>
        <w:rPr>
          <w:b/>
          <w:bCs/>
        </w:rPr>
      </w:pPr>
      <w:r w:rsidRPr="00912BAC">
        <w:rPr>
          <w:b/>
          <w:bCs/>
        </w:rPr>
        <w:t>Architectural Context</w:t>
      </w:r>
    </w:p>
    <w:p w14:paraId="5000F4A6" w14:textId="77777777" w:rsidR="00912BAC" w:rsidRPr="00912BAC" w:rsidRDefault="00912BAC" w:rsidP="00912BAC">
      <w:pPr>
        <w:numPr>
          <w:ilvl w:val="0"/>
          <w:numId w:val="8"/>
        </w:numPr>
      </w:pPr>
      <w:r w:rsidRPr="00912BAC">
        <w:rPr>
          <w:b/>
          <w:bCs/>
        </w:rPr>
        <w:t>CDB/PDB model</w:t>
      </w:r>
      <w:r w:rsidRPr="00912BAC">
        <w:t xml:space="preserve"> is central to Oracle’s </w:t>
      </w:r>
      <w:r w:rsidRPr="00912BAC">
        <w:rPr>
          <w:b/>
          <w:bCs/>
        </w:rPr>
        <w:t>enterprise architecture concepts</w:t>
      </w:r>
      <w:r w:rsidRPr="00912BAC">
        <w:t>, supporting consolidation, scalability, and hybrid cloud deployments.</w:t>
      </w:r>
    </w:p>
    <w:p w14:paraId="4FB6760C" w14:textId="77777777" w:rsidR="00912BAC" w:rsidRPr="00912BAC" w:rsidRDefault="00912BAC" w:rsidP="00912BAC">
      <w:pPr>
        <w:numPr>
          <w:ilvl w:val="0"/>
          <w:numId w:val="8"/>
        </w:numPr>
      </w:pPr>
      <w:r w:rsidRPr="00912BAC">
        <w:t xml:space="preserve">It integrates seamlessly with </w:t>
      </w:r>
      <w:r w:rsidRPr="00912BAC">
        <w:rPr>
          <w:b/>
          <w:bCs/>
        </w:rPr>
        <w:t>PL/SQL</w:t>
      </w:r>
      <w:r w:rsidRPr="00912BAC">
        <w:t xml:space="preserve"> for application logic and </w:t>
      </w:r>
      <w:r w:rsidRPr="00912BAC">
        <w:rPr>
          <w:b/>
          <w:bCs/>
        </w:rPr>
        <w:t>Oracle SQL Developer</w:t>
      </w:r>
      <w:r w:rsidRPr="00912BAC">
        <w:t xml:space="preserve"> for management.</w:t>
      </w:r>
    </w:p>
    <w:p w14:paraId="65B722FE" w14:textId="77777777" w:rsidR="00912BAC" w:rsidRDefault="00912BAC" w:rsidP="00552CDD"/>
    <w:p w14:paraId="71DB1B24" w14:textId="77777777" w:rsidR="00912BAC" w:rsidRDefault="00912BAC" w:rsidP="00552CDD"/>
    <w:p w14:paraId="75D02186" w14:textId="77777777" w:rsidR="00912BAC" w:rsidRDefault="00912BAC" w:rsidP="00552CDD"/>
    <w:p w14:paraId="27875620" w14:textId="77777777" w:rsidR="00912BAC" w:rsidRDefault="00912BAC" w:rsidP="00552CDD"/>
    <w:p w14:paraId="2A61D973" w14:textId="77777777" w:rsidR="00912BAC" w:rsidRDefault="00912BAC" w:rsidP="00552CDD"/>
    <w:p w14:paraId="297E3A5F" w14:textId="32F0E88D" w:rsidR="00912BAC" w:rsidRDefault="00912BAC" w:rsidP="00912BAC">
      <w:pPr>
        <w:jc w:val="center"/>
        <w:rPr>
          <w:b/>
          <w:bCs/>
        </w:rPr>
      </w:pPr>
      <w:r w:rsidRPr="00912BAC">
        <w:rPr>
          <w:b/>
          <w:bCs/>
        </w:rPr>
        <w:lastRenderedPageBreak/>
        <w:t>2.  Pluggable Database (PDB)</w:t>
      </w:r>
    </w:p>
    <w:p w14:paraId="470A47A8" w14:textId="77777777" w:rsidR="00912BAC" w:rsidRPr="00912BAC" w:rsidRDefault="00912BAC" w:rsidP="00912BAC">
      <w:pPr>
        <w:jc w:val="center"/>
        <w:rPr>
          <w:b/>
          <w:bCs/>
        </w:rPr>
      </w:pPr>
    </w:p>
    <w:p w14:paraId="16CD07CE" w14:textId="7A482555" w:rsidR="00912BAC" w:rsidRDefault="00912BAC" w:rsidP="00552CDD">
      <w:r w:rsidRPr="00912BAC">
        <w:t xml:space="preserve">A </w:t>
      </w:r>
      <w:r w:rsidRPr="00912BAC">
        <w:rPr>
          <w:b/>
          <w:bCs/>
        </w:rPr>
        <w:t>Pluggable Database (PDB)</w:t>
      </w:r>
      <w:r w:rsidRPr="00912BAC">
        <w:t xml:space="preserve"> is the core unit of Oracle’s </w:t>
      </w:r>
      <w:r w:rsidRPr="00912BAC">
        <w:rPr>
          <w:b/>
          <w:bCs/>
        </w:rPr>
        <w:t>multitenant architecture</w:t>
      </w:r>
      <w:r w:rsidRPr="00912BAC">
        <w:t xml:space="preserve">, introduced in Oracle 12c. It represents a </w:t>
      </w:r>
      <w:r w:rsidRPr="00912BAC">
        <w:rPr>
          <w:b/>
          <w:bCs/>
        </w:rPr>
        <w:t>self-contained database</w:t>
      </w:r>
      <w:r w:rsidRPr="00912BAC">
        <w:t xml:space="preserve"> that plugs into a </w:t>
      </w:r>
      <w:r w:rsidRPr="00912BAC">
        <w:rPr>
          <w:b/>
          <w:bCs/>
        </w:rPr>
        <w:t>Container Database (CDB)</w:t>
      </w:r>
      <w:r w:rsidRPr="00912BAC">
        <w:t>, allowing multiple independent databases to share the same Oracle instance.</w:t>
      </w:r>
    </w:p>
    <w:p w14:paraId="5677E9BC" w14:textId="77777777" w:rsidR="00912BAC" w:rsidRDefault="00912BAC" w:rsidP="00552CDD"/>
    <w:p w14:paraId="4C41B9BB" w14:textId="77777777" w:rsidR="00912BAC" w:rsidRPr="00912BAC" w:rsidRDefault="00912BAC" w:rsidP="00912BAC">
      <w:pPr>
        <w:rPr>
          <w:b/>
          <w:bCs/>
        </w:rPr>
      </w:pPr>
      <w:r w:rsidRPr="00912BAC">
        <w:rPr>
          <w:b/>
          <w:bCs/>
        </w:rPr>
        <w:t>Key Characteristics</w:t>
      </w:r>
    </w:p>
    <w:p w14:paraId="107F0F02" w14:textId="77777777" w:rsidR="00912BAC" w:rsidRPr="00912BAC" w:rsidRDefault="00912BAC" w:rsidP="00912BAC">
      <w:pPr>
        <w:numPr>
          <w:ilvl w:val="0"/>
          <w:numId w:val="9"/>
        </w:numPr>
      </w:pPr>
      <w:r w:rsidRPr="00912BAC">
        <w:rPr>
          <w:b/>
          <w:bCs/>
        </w:rPr>
        <w:t>Self-contained database</w:t>
      </w:r>
      <w:r w:rsidRPr="00912BAC">
        <w:t>: Each PDB has its own schemas, objects, and users.</w:t>
      </w:r>
    </w:p>
    <w:p w14:paraId="756F6B8F" w14:textId="77777777" w:rsidR="00912BAC" w:rsidRPr="00912BAC" w:rsidRDefault="00912BAC" w:rsidP="00912BAC">
      <w:pPr>
        <w:numPr>
          <w:ilvl w:val="0"/>
          <w:numId w:val="9"/>
        </w:numPr>
      </w:pPr>
      <w:r w:rsidRPr="00912BAC">
        <w:rPr>
          <w:b/>
          <w:bCs/>
        </w:rPr>
        <w:t>Isolation</w:t>
      </w:r>
      <w:r w:rsidRPr="00912BAC">
        <w:t>: Applications connected to a PDB operate independently of other PDBs in the same CDB.</w:t>
      </w:r>
    </w:p>
    <w:p w14:paraId="4E7E30C1" w14:textId="77777777" w:rsidR="00912BAC" w:rsidRPr="00912BAC" w:rsidRDefault="00912BAC" w:rsidP="00912BAC">
      <w:pPr>
        <w:numPr>
          <w:ilvl w:val="0"/>
          <w:numId w:val="9"/>
        </w:numPr>
      </w:pPr>
      <w:r w:rsidRPr="00912BAC">
        <w:rPr>
          <w:b/>
          <w:bCs/>
        </w:rPr>
        <w:t>Portability</w:t>
      </w:r>
      <w:r w:rsidRPr="00912BAC">
        <w:t>: A PDB can be unplugged from one CDB and plugged into another, simplifying migration.</w:t>
      </w:r>
    </w:p>
    <w:p w14:paraId="5A2133DA" w14:textId="77777777" w:rsidR="00912BAC" w:rsidRDefault="00912BAC" w:rsidP="00912BAC">
      <w:pPr>
        <w:numPr>
          <w:ilvl w:val="0"/>
          <w:numId w:val="9"/>
        </w:numPr>
      </w:pPr>
      <w:r w:rsidRPr="00912BAC">
        <w:rPr>
          <w:b/>
          <w:bCs/>
        </w:rPr>
        <w:t>Resource sharing</w:t>
      </w:r>
      <w:r w:rsidRPr="00912BAC">
        <w:t>: PDBs share system resources (memory, background processes) managed by the CDB.</w:t>
      </w:r>
    </w:p>
    <w:p w14:paraId="4FED98E5" w14:textId="77777777" w:rsidR="00912BAC" w:rsidRPr="00912BAC" w:rsidRDefault="00912BAC" w:rsidP="00912BAC">
      <w:pPr>
        <w:ind w:left="720"/>
      </w:pPr>
    </w:p>
    <w:p w14:paraId="15B1311C" w14:textId="77777777" w:rsidR="00912BAC" w:rsidRPr="00912BAC" w:rsidRDefault="00912BAC" w:rsidP="00912BAC">
      <w:pPr>
        <w:rPr>
          <w:b/>
          <w:bCs/>
        </w:rPr>
      </w:pPr>
      <w:r w:rsidRPr="00912BAC">
        <w:rPr>
          <w:b/>
          <w:bCs/>
        </w:rPr>
        <w:t>Benefits</w:t>
      </w:r>
    </w:p>
    <w:p w14:paraId="49B5C83A" w14:textId="77777777" w:rsidR="00912BAC" w:rsidRPr="00912BAC" w:rsidRDefault="00912BAC" w:rsidP="00912BAC">
      <w:pPr>
        <w:numPr>
          <w:ilvl w:val="0"/>
          <w:numId w:val="10"/>
        </w:numPr>
      </w:pPr>
      <w:r w:rsidRPr="00912BAC">
        <w:rPr>
          <w:b/>
          <w:bCs/>
        </w:rPr>
        <w:t>Consolidation:</w:t>
      </w:r>
      <w:r w:rsidRPr="00912BAC">
        <w:t xml:space="preserve"> Multiple databases can run on a single Oracle instance, reducing hardware and licensing costs.</w:t>
      </w:r>
    </w:p>
    <w:p w14:paraId="5DCF36BB" w14:textId="77777777" w:rsidR="00912BAC" w:rsidRPr="00912BAC" w:rsidRDefault="00912BAC" w:rsidP="00912BAC">
      <w:pPr>
        <w:numPr>
          <w:ilvl w:val="0"/>
          <w:numId w:val="10"/>
        </w:numPr>
      </w:pPr>
      <w:r w:rsidRPr="00912BAC">
        <w:rPr>
          <w:b/>
          <w:bCs/>
        </w:rPr>
        <w:t>Agility:</w:t>
      </w:r>
      <w:r w:rsidRPr="00912BAC">
        <w:t xml:space="preserve"> Quick cloning and provisioning of new databases using the </w:t>
      </w:r>
      <w:r w:rsidRPr="00912BAC">
        <w:rPr>
          <w:b/>
          <w:bCs/>
        </w:rPr>
        <w:t>PDB$SEED</w:t>
      </w:r>
      <w:r w:rsidRPr="00912BAC">
        <w:t xml:space="preserve"> template.</w:t>
      </w:r>
    </w:p>
    <w:p w14:paraId="71737FB8" w14:textId="77777777" w:rsidR="00912BAC" w:rsidRPr="00912BAC" w:rsidRDefault="00912BAC" w:rsidP="00912BAC">
      <w:pPr>
        <w:numPr>
          <w:ilvl w:val="0"/>
          <w:numId w:val="10"/>
        </w:numPr>
      </w:pPr>
      <w:r w:rsidRPr="00912BAC">
        <w:rPr>
          <w:b/>
          <w:bCs/>
        </w:rPr>
        <w:t>Migration:</w:t>
      </w:r>
      <w:r w:rsidRPr="00912BAC">
        <w:t xml:space="preserve"> Easier movement of applications between environments (on-premises ↔ cloud).</w:t>
      </w:r>
    </w:p>
    <w:p w14:paraId="76F7A33C" w14:textId="77777777" w:rsidR="00912BAC" w:rsidRDefault="00912BAC" w:rsidP="00912BAC">
      <w:pPr>
        <w:numPr>
          <w:ilvl w:val="0"/>
          <w:numId w:val="10"/>
        </w:numPr>
      </w:pPr>
      <w:r w:rsidRPr="00912BAC">
        <w:rPr>
          <w:b/>
          <w:bCs/>
        </w:rPr>
        <w:t>Security:</w:t>
      </w:r>
      <w:r w:rsidRPr="00912BAC">
        <w:t xml:space="preserve"> Each PDB can have its own users and privileges, ensuring isolation.</w:t>
      </w:r>
    </w:p>
    <w:p w14:paraId="0D45F355" w14:textId="77777777" w:rsidR="00912BAC" w:rsidRDefault="00912BAC" w:rsidP="00912BAC"/>
    <w:p w14:paraId="39AA1824" w14:textId="77777777" w:rsidR="00A4411E" w:rsidRPr="00A4411E" w:rsidRDefault="00A4411E" w:rsidP="00A4411E">
      <w:pPr>
        <w:rPr>
          <w:b/>
          <w:bCs/>
        </w:rPr>
      </w:pPr>
      <w:r w:rsidRPr="00A4411E">
        <w:rPr>
          <w:b/>
          <w:bCs/>
        </w:rPr>
        <w:t>Example Structure</w:t>
      </w:r>
    </w:p>
    <w:p w14:paraId="4D6CFDE3" w14:textId="77777777" w:rsidR="00A4411E" w:rsidRPr="00A4411E" w:rsidRDefault="00A4411E" w:rsidP="00A4411E">
      <w:r w:rsidRPr="00A4411E">
        <w:t xml:space="preserve">A typical </w:t>
      </w:r>
      <w:r w:rsidRPr="00A4411E">
        <w:rPr>
          <w:b/>
          <w:bCs/>
        </w:rPr>
        <w:t>CDB</w:t>
      </w:r>
      <w:r w:rsidRPr="00A4411E">
        <w:t xml:space="preserve"> contains:</w:t>
      </w:r>
    </w:p>
    <w:p w14:paraId="6954D204" w14:textId="77777777" w:rsidR="00A4411E" w:rsidRPr="00A4411E" w:rsidRDefault="00A4411E" w:rsidP="00A4411E">
      <w:pPr>
        <w:numPr>
          <w:ilvl w:val="0"/>
          <w:numId w:val="11"/>
        </w:numPr>
      </w:pPr>
      <w:r w:rsidRPr="00A4411E">
        <w:rPr>
          <w:b/>
          <w:bCs/>
        </w:rPr>
        <w:t>CDB$ROOT</w:t>
      </w:r>
      <w:r w:rsidRPr="00A4411E">
        <w:t xml:space="preserve"> → Oracle metadata and system schemas.</w:t>
      </w:r>
    </w:p>
    <w:p w14:paraId="7609DA83" w14:textId="77777777" w:rsidR="00A4411E" w:rsidRPr="00A4411E" w:rsidRDefault="00A4411E" w:rsidP="00A4411E">
      <w:pPr>
        <w:numPr>
          <w:ilvl w:val="0"/>
          <w:numId w:val="11"/>
        </w:numPr>
      </w:pPr>
      <w:r w:rsidRPr="00A4411E">
        <w:rPr>
          <w:b/>
          <w:bCs/>
        </w:rPr>
        <w:t>PDB$SEED</w:t>
      </w:r>
      <w:r w:rsidRPr="00A4411E">
        <w:t xml:space="preserve"> → Template for creating new PDBs.</w:t>
      </w:r>
    </w:p>
    <w:p w14:paraId="7310C57A" w14:textId="77777777" w:rsidR="00A4411E" w:rsidRPr="00A4411E" w:rsidRDefault="00A4411E" w:rsidP="00A4411E">
      <w:pPr>
        <w:numPr>
          <w:ilvl w:val="0"/>
          <w:numId w:val="11"/>
        </w:numPr>
      </w:pPr>
      <w:r w:rsidRPr="00A4411E">
        <w:rPr>
          <w:b/>
          <w:bCs/>
        </w:rPr>
        <w:t>PDB1, PDB2, …</w:t>
      </w:r>
      <w:r w:rsidRPr="00A4411E">
        <w:t xml:space="preserve"> → User-created pluggable databases for applications.</w:t>
      </w:r>
    </w:p>
    <w:p w14:paraId="1733F0C5" w14:textId="07885CBC" w:rsidR="00912BAC" w:rsidRPr="00912BAC" w:rsidRDefault="00A4411E" w:rsidP="00912BAC">
      <w:r>
        <w:rPr>
          <w:noProof/>
        </w:rPr>
        <w:lastRenderedPageBreak/>
        <w:drawing>
          <wp:inline distT="0" distB="0" distL="0" distR="0" wp14:anchorId="155A543E" wp14:editId="7D04CD60">
            <wp:extent cx="5943600" cy="3342640"/>
            <wp:effectExtent l="0" t="0" r="0" b="0"/>
            <wp:docPr id="150288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89248" name="Picture 1502889248"/>
                    <pic:cNvPicPr/>
                  </pic:nvPicPr>
                  <pic:blipFill>
                    <a:blip r:embed="rId7">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inline>
        </w:drawing>
      </w:r>
    </w:p>
    <w:p w14:paraId="7C4D0588" w14:textId="77777777" w:rsidR="00A4411E" w:rsidRPr="00A4411E" w:rsidRDefault="00A4411E" w:rsidP="00A4411E">
      <w:pPr>
        <w:rPr>
          <w:b/>
          <w:bCs/>
        </w:rPr>
      </w:pPr>
      <w:r w:rsidRPr="00A4411E">
        <w:rPr>
          <w:b/>
          <w:bCs/>
        </w:rPr>
        <w:t>Considerations</w:t>
      </w:r>
    </w:p>
    <w:p w14:paraId="31DA1DA1" w14:textId="77777777" w:rsidR="00A4411E" w:rsidRPr="00A4411E" w:rsidRDefault="00A4411E" w:rsidP="00A4411E">
      <w:pPr>
        <w:numPr>
          <w:ilvl w:val="0"/>
          <w:numId w:val="12"/>
        </w:numPr>
      </w:pPr>
      <w:r w:rsidRPr="00A4411E">
        <w:rPr>
          <w:b/>
          <w:bCs/>
        </w:rPr>
        <w:t>Licensing:</w:t>
      </w:r>
      <w:r w:rsidRPr="00A4411E">
        <w:t xml:space="preserve"> Full multitenant features (like many PDBs per CDB) often require </w:t>
      </w:r>
      <w:r w:rsidRPr="00A4411E">
        <w:rPr>
          <w:b/>
          <w:bCs/>
        </w:rPr>
        <w:t>Enterprise Edition</w:t>
      </w:r>
      <w:r w:rsidRPr="00A4411E">
        <w:t>.</w:t>
      </w:r>
    </w:p>
    <w:p w14:paraId="17AF80A2" w14:textId="77777777" w:rsidR="00A4411E" w:rsidRPr="00A4411E" w:rsidRDefault="00A4411E" w:rsidP="00A4411E">
      <w:pPr>
        <w:numPr>
          <w:ilvl w:val="0"/>
          <w:numId w:val="12"/>
        </w:numPr>
      </w:pPr>
      <w:r w:rsidRPr="00A4411E">
        <w:rPr>
          <w:b/>
          <w:bCs/>
        </w:rPr>
        <w:t>Administration:</w:t>
      </w:r>
      <w:r w:rsidRPr="00A4411E">
        <w:t xml:space="preserve"> DBAs must manage both the root (CDB) and individual PDBs.</w:t>
      </w:r>
    </w:p>
    <w:p w14:paraId="42E683D8" w14:textId="77777777" w:rsidR="00A4411E" w:rsidRDefault="00A4411E" w:rsidP="00A4411E">
      <w:pPr>
        <w:numPr>
          <w:ilvl w:val="0"/>
          <w:numId w:val="12"/>
        </w:numPr>
      </w:pPr>
      <w:r w:rsidRPr="00A4411E">
        <w:rPr>
          <w:b/>
          <w:bCs/>
        </w:rPr>
        <w:t>Performance:</w:t>
      </w:r>
      <w:r w:rsidRPr="00A4411E">
        <w:t xml:space="preserve"> Resource allocation across PDBs must be carefully tuned to avoid contention.</w:t>
      </w:r>
    </w:p>
    <w:p w14:paraId="1CCC978F" w14:textId="77777777" w:rsidR="00A4411E" w:rsidRPr="00A4411E" w:rsidRDefault="00A4411E" w:rsidP="00A4411E">
      <w:pPr>
        <w:ind w:left="720"/>
      </w:pPr>
    </w:p>
    <w:p w14:paraId="25B4AC44" w14:textId="77777777" w:rsidR="00A4411E" w:rsidRPr="00A4411E" w:rsidRDefault="00A4411E" w:rsidP="00A4411E">
      <w:pPr>
        <w:rPr>
          <w:b/>
          <w:bCs/>
        </w:rPr>
      </w:pPr>
      <w:r w:rsidRPr="00A4411E">
        <w:rPr>
          <w:b/>
          <w:bCs/>
        </w:rPr>
        <w:t>Architectural Context</w:t>
      </w:r>
    </w:p>
    <w:p w14:paraId="1F418173" w14:textId="77777777" w:rsidR="00A4411E" w:rsidRPr="00A4411E" w:rsidRDefault="00A4411E" w:rsidP="00A4411E">
      <w:pPr>
        <w:numPr>
          <w:ilvl w:val="0"/>
          <w:numId w:val="13"/>
        </w:numPr>
      </w:pPr>
      <w:r w:rsidRPr="00A4411E">
        <w:t xml:space="preserve">PDBs are central to Oracle’s </w:t>
      </w:r>
      <w:r w:rsidRPr="00A4411E">
        <w:rPr>
          <w:b/>
          <w:bCs/>
        </w:rPr>
        <w:t>enterprise architecture concepts</w:t>
      </w:r>
      <w:r w:rsidRPr="00A4411E">
        <w:t xml:space="preserve">, supporting </w:t>
      </w:r>
      <w:r w:rsidRPr="00A4411E">
        <w:rPr>
          <w:b/>
          <w:bCs/>
        </w:rPr>
        <w:t>cloud readiness</w:t>
      </w:r>
      <w:r w:rsidRPr="00A4411E">
        <w:t xml:space="preserve">, </w:t>
      </w:r>
      <w:r w:rsidRPr="00A4411E">
        <w:rPr>
          <w:b/>
          <w:bCs/>
        </w:rPr>
        <w:t>hybrid deployments</w:t>
      </w:r>
      <w:r w:rsidRPr="00A4411E">
        <w:t xml:space="preserve">, and </w:t>
      </w:r>
      <w:r w:rsidRPr="00A4411E">
        <w:rPr>
          <w:b/>
          <w:bCs/>
        </w:rPr>
        <w:t>application consolidation</w:t>
      </w:r>
      <w:r w:rsidRPr="00A4411E">
        <w:t>.</w:t>
      </w:r>
    </w:p>
    <w:p w14:paraId="2F0FDCF7" w14:textId="77777777" w:rsidR="00A4411E" w:rsidRDefault="00A4411E" w:rsidP="00A4411E">
      <w:pPr>
        <w:numPr>
          <w:ilvl w:val="0"/>
          <w:numId w:val="13"/>
        </w:numPr>
      </w:pPr>
      <w:r w:rsidRPr="00A4411E">
        <w:t xml:space="preserve">They integrate seamlessly with </w:t>
      </w:r>
      <w:r w:rsidRPr="00A4411E">
        <w:rPr>
          <w:b/>
          <w:bCs/>
        </w:rPr>
        <w:t>PL/SQL</w:t>
      </w:r>
      <w:r w:rsidRPr="00A4411E">
        <w:t xml:space="preserve"> for application logic and </w:t>
      </w:r>
      <w:r w:rsidRPr="00A4411E">
        <w:rPr>
          <w:b/>
          <w:bCs/>
        </w:rPr>
        <w:t>Oracle SQL Developer</w:t>
      </w:r>
      <w:r w:rsidRPr="00A4411E">
        <w:t xml:space="preserve"> for management.</w:t>
      </w:r>
    </w:p>
    <w:p w14:paraId="797A7C6C" w14:textId="77777777" w:rsidR="007C07E2" w:rsidRDefault="007C07E2" w:rsidP="007C07E2"/>
    <w:p w14:paraId="718DEBB6" w14:textId="77777777" w:rsidR="002E4735" w:rsidRDefault="002E4735" w:rsidP="007C07E2"/>
    <w:p w14:paraId="28D6F3DD" w14:textId="62C090B4" w:rsidR="002E4735" w:rsidRDefault="002E4735" w:rsidP="002E4735">
      <w:pPr>
        <w:jc w:val="center"/>
        <w:rPr>
          <w:b/>
          <w:bCs/>
        </w:rPr>
      </w:pPr>
      <w:r w:rsidRPr="002E4735">
        <w:rPr>
          <w:b/>
          <w:bCs/>
        </w:rPr>
        <w:t>3.</w:t>
      </w:r>
      <w:r w:rsidRPr="002E4735">
        <w:rPr>
          <w:rFonts w:ascii="Times New Roman" w:eastAsia="Times New Roman" w:hAnsi="Times New Roman" w:cs="Times New Roman"/>
          <w:b/>
          <w:bCs/>
          <w:sz w:val="36"/>
          <w:szCs w:val="36"/>
        </w:rPr>
        <w:t xml:space="preserve"> </w:t>
      </w:r>
      <w:r w:rsidRPr="002E4735">
        <w:rPr>
          <w:b/>
          <w:bCs/>
        </w:rPr>
        <w:t>Oracle SQL Developer</w:t>
      </w:r>
    </w:p>
    <w:p w14:paraId="2001DE33" w14:textId="77777777" w:rsidR="002E4735" w:rsidRPr="002E4735" w:rsidRDefault="002E4735" w:rsidP="002E4735">
      <w:pPr>
        <w:jc w:val="center"/>
        <w:rPr>
          <w:b/>
          <w:bCs/>
        </w:rPr>
      </w:pPr>
      <w:r w:rsidRPr="002E4735">
        <w:rPr>
          <w:b/>
          <w:bCs/>
        </w:rPr>
        <w:t>Oracle SQL Developer is Oracle’s free, GUI-based integrated development environment (IDE) for working with Oracle databases. It’s widely used by developers, DBAs, and analysts to simplify database management, development, and migration tasks.</w:t>
      </w:r>
    </w:p>
    <w:p w14:paraId="32D23D2A" w14:textId="77777777" w:rsidR="002E4735" w:rsidRDefault="002E4735" w:rsidP="002E4735">
      <w:pPr>
        <w:jc w:val="center"/>
        <w:rPr>
          <w:b/>
          <w:bCs/>
        </w:rPr>
      </w:pPr>
    </w:p>
    <w:p w14:paraId="2FA32661" w14:textId="77777777" w:rsidR="002E4735" w:rsidRPr="002E4735" w:rsidRDefault="002E4735" w:rsidP="002E4735">
      <w:pPr>
        <w:rPr>
          <w:b/>
          <w:bCs/>
        </w:rPr>
      </w:pPr>
      <w:r w:rsidRPr="002E4735">
        <w:rPr>
          <w:b/>
          <w:bCs/>
        </w:rPr>
        <w:t>Key Features</w:t>
      </w:r>
    </w:p>
    <w:p w14:paraId="21041FC5" w14:textId="77777777" w:rsidR="002E4735" w:rsidRPr="002E4735" w:rsidRDefault="002E4735" w:rsidP="002E4735">
      <w:pPr>
        <w:numPr>
          <w:ilvl w:val="0"/>
          <w:numId w:val="14"/>
        </w:numPr>
        <w:rPr>
          <w:b/>
          <w:bCs/>
        </w:rPr>
      </w:pPr>
      <w:r w:rsidRPr="002E4735">
        <w:rPr>
          <w:b/>
          <w:bCs/>
        </w:rPr>
        <w:t>Database Management: Browse schemas, tables, views, indexes, and users.</w:t>
      </w:r>
    </w:p>
    <w:p w14:paraId="36439BD0" w14:textId="77777777" w:rsidR="002E4735" w:rsidRPr="002E4735" w:rsidRDefault="002E4735" w:rsidP="002E4735">
      <w:pPr>
        <w:numPr>
          <w:ilvl w:val="0"/>
          <w:numId w:val="14"/>
        </w:numPr>
        <w:rPr>
          <w:b/>
          <w:bCs/>
        </w:rPr>
      </w:pPr>
      <w:r w:rsidRPr="002E4735">
        <w:rPr>
          <w:b/>
          <w:bCs/>
        </w:rPr>
        <w:t>Query Tools: Run SQL queries, view results in grids, and export data.</w:t>
      </w:r>
    </w:p>
    <w:p w14:paraId="5ABD4CD5" w14:textId="77777777" w:rsidR="002E4735" w:rsidRPr="002E4735" w:rsidRDefault="002E4735" w:rsidP="002E4735">
      <w:pPr>
        <w:numPr>
          <w:ilvl w:val="0"/>
          <w:numId w:val="14"/>
        </w:numPr>
        <w:rPr>
          <w:b/>
          <w:bCs/>
        </w:rPr>
      </w:pPr>
      <w:r w:rsidRPr="002E4735">
        <w:rPr>
          <w:b/>
          <w:bCs/>
        </w:rPr>
        <w:t>PL/SQL Development: Debug, compile, and manage stored procedures, functions, and packages.</w:t>
      </w:r>
    </w:p>
    <w:p w14:paraId="2B397227" w14:textId="77777777" w:rsidR="002E4735" w:rsidRPr="002E4735" w:rsidRDefault="002E4735" w:rsidP="002E4735">
      <w:pPr>
        <w:numPr>
          <w:ilvl w:val="0"/>
          <w:numId w:val="14"/>
        </w:numPr>
        <w:rPr>
          <w:b/>
          <w:bCs/>
        </w:rPr>
      </w:pPr>
      <w:r w:rsidRPr="002E4735">
        <w:rPr>
          <w:b/>
          <w:bCs/>
        </w:rPr>
        <w:t>Data Modeling: Create ER diagrams, generate DDL scripts, and visualize relationships.</w:t>
      </w:r>
    </w:p>
    <w:p w14:paraId="55DD15C9" w14:textId="77777777" w:rsidR="002E4735" w:rsidRPr="002E4735" w:rsidRDefault="002E4735" w:rsidP="002E4735">
      <w:pPr>
        <w:numPr>
          <w:ilvl w:val="0"/>
          <w:numId w:val="14"/>
        </w:numPr>
        <w:rPr>
          <w:b/>
          <w:bCs/>
        </w:rPr>
      </w:pPr>
      <w:r w:rsidRPr="002E4735">
        <w:rPr>
          <w:b/>
          <w:bCs/>
        </w:rPr>
        <w:t>Migration Support: Helps migrate from other databases (e.g., SQL Server, MySQL) into Oracle.</w:t>
      </w:r>
    </w:p>
    <w:p w14:paraId="1D99B523" w14:textId="77777777" w:rsidR="002E4735" w:rsidRPr="002E4735" w:rsidRDefault="002E4735" w:rsidP="002E4735">
      <w:pPr>
        <w:numPr>
          <w:ilvl w:val="0"/>
          <w:numId w:val="14"/>
        </w:numPr>
        <w:rPr>
          <w:b/>
          <w:bCs/>
        </w:rPr>
      </w:pPr>
      <w:r w:rsidRPr="002E4735">
        <w:rPr>
          <w:b/>
          <w:bCs/>
        </w:rPr>
        <w:t>Version Control Integration: Supports Git, Subversion, and other SCM tools.</w:t>
      </w:r>
    </w:p>
    <w:p w14:paraId="2CC6AF85" w14:textId="77777777" w:rsidR="002E4735" w:rsidRDefault="002E4735" w:rsidP="002E4735">
      <w:pPr>
        <w:numPr>
          <w:ilvl w:val="0"/>
          <w:numId w:val="14"/>
        </w:numPr>
        <w:rPr>
          <w:b/>
          <w:bCs/>
        </w:rPr>
      </w:pPr>
      <w:r w:rsidRPr="002E4735">
        <w:rPr>
          <w:b/>
          <w:bCs/>
        </w:rPr>
        <w:t>Reporting: Built-in reporting and charting for query results.</w:t>
      </w:r>
    </w:p>
    <w:p w14:paraId="333D55A6" w14:textId="77777777" w:rsidR="003E3338" w:rsidRDefault="003E3338" w:rsidP="003E3338">
      <w:pPr>
        <w:rPr>
          <w:b/>
          <w:bCs/>
        </w:rPr>
      </w:pPr>
    </w:p>
    <w:p w14:paraId="3288B037" w14:textId="77777777" w:rsidR="003E3338" w:rsidRPr="003E3338" w:rsidRDefault="003E3338" w:rsidP="003E3338">
      <w:pPr>
        <w:rPr>
          <w:b/>
          <w:bCs/>
        </w:rPr>
      </w:pPr>
      <w:r w:rsidRPr="003E3338">
        <w:rPr>
          <w:b/>
          <w:bCs/>
        </w:rPr>
        <w:t>Benefits</w:t>
      </w:r>
    </w:p>
    <w:p w14:paraId="40DCF8D6" w14:textId="77777777" w:rsidR="003E3338" w:rsidRPr="003E3338" w:rsidRDefault="003E3338" w:rsidP="003E3338">
      <w:pPr>
        <w:numPr>
          <w:ilvl w:val="0"/>
          <w:numId w:val="15"/>
        </w:numPr>
        <w:rPr>
          <w:b/>
          <w:bCs/>
        </w:rPr>
      </w:pPr>
      <w:r w:rsidRPr="003E3338">
        <w:rPr>
          <w:b/>
          <w:bCs/>
        </w:rPr>
        <w:t>Free to use — no licensing cost.</w:t>
      </w:r>
    </w:p>
    <w:p w14:paraId="7842EED3" w14:textId="77777777" w:rsidR="003E3338" w:rsidRPr="003E3338" w:rsidRDefault="003E3338" w:rsidP="003E3338">
      <w:pPr>
        <w:numPr>
          <w:ilvl w:val="0"/>
          <w:numId w:val="15"/>
        </w:numPr>
        <w:rPr>
          <w:b/>
          <w:bCs/>
        </w:rPr>
      </w:pPr>
      <w:r w:rsidRPr="003E3338">
        <w:rPr>
          <w:b/>
          <w:bCs/>
        </w:rPr>
        <w:t>Cross-platform — runs on Windows, macOS, and Linux.</w:t>
      </w:r>
    </w:p>
    <w:p w14:paraId="3AD100A0" w14:textId="77777777" w:rsidR="003E3338" w:rsidRPr="003E3338" w:rsidRDefault="003E3338" w:rsidP="003E3338">
      <w:pPr>
        <w:numPr>
          <w:ilvl w:val="0"/>
          <w:numId w:val="15"/>
        </w:numPr>
        <w:rPr>
          <w:b/>
          <w:bCs/>
        </w:rPr>
      </w:pPr>
      <w:r w:rsidRPr="003E3338">
        <w:rPr>
          <w:b/>
          <w:bCs/>
        </w:rPr>
        <w:t>Productivity boost — reduces reliance on command-line tools.</w:t>
      </w:r>
    </w:p>
    <w:p w14:paraId="7F11CA38" w14:textId="77777777" w:rsidR="003E3338" w:rsidRPr="003E3338" w:rsidRDefault="003E3338" w:rsidP="003E3338">
      <w:pPr>
        <w:numPr>
          <w:ilvl w:val="0"/>
          <w:numId w:val="15"/>
        </w:numPr>
        <w:rPr>
          <w:b/>
          <w:bCs/>
        </w:rPr>
      </w:pPr>
      <w:r w:rsidRPr="003E3338">
        <w:rPr>
          <w:b/>
          <w:bCs/>
        </w:rPr>
        <w:t>Integration — works seamlessly with PL/SQL, CDB/PDB environments, and Oracle Cloud services.</w:t>
      </w:r>
    </w:p>
    <w:p w14:paraId="7EDE7106" w14:textId="77777777" w:rsidR="003E3338" w:rsidRDefault="003E3338" w:rsidP="003E3338">
      <w:pPr>
        <w:rPr>
          <w:b/>
          <w:bCs/>
        </w:rPr>
      </w:pPr>
    </w:p>
    <w:p w14:paraId="796BD84A" w14:textId="77777777" w:rsidR="003E3338" w:rsidRPr="003E3338" w:rsidRDefault="003E3338" w:rsidP="003E3338">
      <w:pPr>
        <w:rPr>
          <w:b/>
          <w:bCs/>
        </w:rPr>
      </w:pPr>
      <w:r w:rsidRPr="003E3338">
        <w:rPr>
          <w:b/>
          <w:bCs/>
        </w:rPr>
        <w:t>Typical Use Cases</w:t>
      </w:r>
    </w:p>
    <w:p w14:paraId="39558DBD" w14:textId="77777777" w:rsidR="003E3338" w:rsidRPr="003E3338" w:rsidRDefault="003E3338" w:rsidP="003E3338">
      <w:pPr>
        <w:numPr>
          <w:ilvl w:val="0"/>
          <w:numId w:val="16"/>
        </w:numPr>
        <w:rPr>
          <w:b/>
          <w:bCs/>
        </w:rPr>
      </w:pPr>
      <w:r w:rsidRPr="003E3338">
        <w:rPr>
          <w:b/>
          <w:bCs/>
        </w:rPr>
        <w:t>Developers writing and debugging PL/SQL code.</w:t>
      </w:r>
    </w:p>
    <w:p w14:paraId="222B5312" w14:textId="77777777" w:rsidR="003E3338" w:rsidRPr="003E3338" w:rsidRDefault="003E3338" w:rsidP="003E3338">
      <w:pPr>
        <w:numPr>
          <w:ilvl w:val="0"/>
          <w:numId w:val="16"/>
        </w:numPr>
        <w:rPr>
          <w:b/>
          <w:bCs/>
        </w:rPr>
      </w:pPr>
      <w:r w:rsidRPr="003E3338">
        <w:rPr>
          <w:b/>
          <w:bCs/>
        </w:rPr>
        <w:t>DBAs managing multiple Pluggable Databases (PDBs) inside a Container Database (CDB).</w:t>
      </w:r>
    </w:p>
    <w:p w14:paraId="731E90FC" w14:textId="77777777" w:rsidR="003E3338" w:rsidRPr="003E3338" w:rsidRDefault="003E3338" w:rsidP="003E3338">
      <w:pPr>
        <w:numPr>
          <w:ilvl w:val="0"/>
          <w:numId w:val="16"/>
        </w:numPr>
        <w:rPr>
          <w:b/>
          <w:bCs/>
        </w:rPr>
      </w:pPr>
      <w:r w:rsidRPr="003E3338">
        <w:rPr>
          <w:b/>
          <w:bCs/>
        </w:rPr>
        <w:t>Analysts running queries and exporting data for reporting.</w:t>
      </w:r>
    </w:p>
    <w:p w14:paraId="76ACFD45" w14:textId="77777777" w:rsidR="003E3338" w:rsidRPr="003E3338" w:rsidRDefault="003E3338" w:rsidP="003E3338">
      <w:pPr>
        <w:numPr>
          <w:ilvl w:val="0"/>
          <w:numId w:val="16"/>
        </w:numPr>
        <w:rPr>
          <w:b/>
          <w:bCs/>
        </w:rPr>
      </w:pPr>
      <w:r w:rsidRPr="003E3338">
        <w:rPr>
          <w:b/>
          <w:bCs/>
        </w:rPr>
        <w:t>Teams migrating legacy applications into Oracle.</w:t>
      </w:r>
    </w:p>
    <w:p w14:paraId="6F55878A" w14:textId="1DF17F34" w:rsidR="003E3338" w:rsidRDefault="003E3338" w:rsidP="003E3338">
      <w:pPr>
        <w:rPr>
          <w:b/>
          <w:bCs/>
        </w:rPr>
      </w:pPr>
      <w:r w:rsidRPr="003E3338">
        <w:rPr>
          <w:b/>
          <w:bCs/>
        </w:rPr>
        <w:t>Visual Reference</w:t>
      </w:r>
    </w:p>
    <w:p w14:paraId="380B41B3" w14:textId="29B0A9CE" w:rsidR="003E3338" w:rsidRPr="002E4735" w:rsidRDefault="003E3338" w:rsidP="003E3338">
      <w:pPr>
        <w:rPr>
          <w:b/>
          <w:bCs/>
        </w:rPr>
      </w:pPr>
      <w:r>
        <w:rPr>
          <w:b/>
          <w:bCs/>
          <w:noProof/>
        </w:rPr>
        <w:lastRenderedPageBreak/>
        <w:drawing>
          <wp:inline distT="0" distB="0" distL="0" distR="0" wp14:anchorId="796F1E6C" wp14:editId="7F648D9F">
            <wp:extent cx="5943600" cy="3199130"/>
            <wp:effectExtent l="0" t="0" r="0" b="1270"/>
            <wp:docPr id="1141295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95471" name="Picture 1141295471"/>
                    <pic:cNvPicPr/>
                  </pic:nvPicPr>
                  <pic:blipFill>
                    <a:blip r:embed="rId8">
                      <a:extLst>
                        <a:ext uri="{28A0092B-C50C-407E-A947-70E740481C1C}">
                          <a14:useLocalDpi xmlns:a14="http://schemas.microsoft.com/office/drawing/2010/main" val="0"/>
                        </a:ext>
                      </a:extLst>
                    </a:blip>
                    <a:stretch>
                      <a:fillRect/>
                    </a:stretch>
                  </pic:blipFill>
                  <pic:spPr>
                    <a:xfrm>
                      <a:off x="0" y="0"/>
                      <a:ext cx="5943600" cy="3199130"/>
                    </a:xfrm>
                    <a:prstGeom prst="rect">
                      <a:avLst/>
                    </a:prstGeom>
                  </pic:spPr>
                </pic:pic>
              </a:graphicData>
            </a:graphic>
          </wp:inline>
        </w:drawing>
      </w:r>
    </w:p>
    <w:p w14:paraId="6753BE6A" w14:textId="77777777" w:rsidR="002E4735" w:rsidRPr="002E4735" w:rsidRDefault="002E4735" w:rsidP="002E4735">
      <w:pPr>
        <w:jc w:val="center"/>
        <w:rPr>
          <w:b/>
          <w:bCs/>
        </w:rPr>
      </w:pPr>
    </w:p>
    <w:p w14:paraId="3F61E933" w14:textId="77777777" w:rsidR="00E45216" w:rsidRPr="00E45216" w:rsidRDefault="00E45216" w:rsidP="00E45216">
      <w:pPr>
        <w:rPr>
          <w:b/>
          <w:bCs/>
        </w:rPr>
      </w:pPr>
      <w:r w:rsidRPr="00E45216">
        <w:rPr>
          <w:b/>
          <w:bCs/>
        </w:rPr>
        <w:t>Considerations</w:t>
      </w:r>
    </w:p>
    <w:p w14:paraId="2A3C270A" w14:textId="77777777" w:rsidR="00E45216" w:rsidRPr="00E45216" w:rsidRDefault="00E45216" w:rsidP="00E45216">
      <w:pPr>
        <w:numPr>
          <w:ilvl w:val="0"/>
          <w:numId w:val="17"/>
        </w:numPr>
      </w:pPr>
      <w:r w:rsidRPr="00E45216">
        <w:t xml:space="preserve">Requires </w:t>
      </w:r>
      <w:r w:rsidRPr="00E45216">
        <w:rPr>
          <w:b/>
          <w:bCs/>
        </w:rPr>
        <w:t>Java Runtime Environment (JRE)</w:t>
      </w:r>
      <w:r w:rsidRPr="00E45216">
        <w:t>.</w:t>
      </w:r>
    </w:p>
    <w:p w14:paraId="60B2787B" w14:textId="77777777" w:rsidR="00E45216" w:rsidRPr="00E45216" w:rsidRDefault="00E45216" w:rsidP="00E45216">
      <w:pPr>
        <w:numPr>
          <w:ilvl w:val="0"/>
          <w:numId w:val="17"/>
        </w:numPr>
      </w:pPr>
      <w:r w:rsidRPr="00E45216">
        <w:t>Best suited for Oracle databases; limited functionality with non-Oracle systems.</w:t>
      </w:r>
    </w:p>
    <w:p w14:paraId="39C4FC52" w14:textId="77777777" w:rsidR="00E45216" w:rsidRPr="00E45216" w:rsidRDefault="00E45216" w:rsidP="00E45216">
      <w:pPr>
        <w:numPr>
          <w:ilvl w:val="0"/>
          <w:numId w:val="17"/>
        </w:numPr>
      </w:pPr>
      <w:r w:rsidRPr="00E45216">
        <w:t xml:space="preserve">For enterprise-scale monitoring, Oracle recommends pairing with </w:t>
      </w:r>
      <w:r w:rsidRPr="00E45216">
        <w:rPr>
          <w:b/>
          <w:bCs/>
        </w:rPr>
        <w:t>Oracle Enterprise Manager</w:t>
      </w:r>
      <w:r w:rsidRPr="00E45216">
        <w:t>.</w:t>
      </w:r>
    </w:p>
    <w:p w14:paraId="1B06095F" w14:textId="59563C0D" w:rsidR="007C07E2" w:rsidRDefault="007C07E2" w:rsidP="007C07E2"/>
    <w:p w14:paraId="004C3C59" w14:textId="77777777" w:rsidR="00E45216" w:rsidRDefault="00E45216" w:rsidP="007C07E2"/>
    <w:p w14:paraId="050922FA" w14:textId="7F1DE5EA" w:rsidR="00E45216" w:rsidRDefault="00E45216" w:rsidP="00E45216">
      <w:pPr>
        <w:jc w:val="center"/>
        <w:rPr>
          <w:b/>
          <w:bCs/>
        </w:rPr>
      </w:pPr>
      <w:r w:rsidRPr="00E45216">
        <w:rPr>
          <w:b/>
          <w:bCs/>
        </w:rPr>
        <w:t>4.</w:t>
      </w:r>
      <w:r w:rsidRPr="00E45216">
        <w:rPr>
          <w:rFonts w:ascii="Times New Roman" w:eastAsia="Times New Roman" w:hAnsi="Times New Roman" w:cs="Times New Roman"/>
          <w:b/>
          <w:bCs/>
        </w:rPr>
        <w:t xml:space="preserve"> </w:t>
      </w:r>
      <w:r w:rsidRPr="00E45216">
        <w:rPr>
          <w:b/>
          <w:bCs/>
        </w:rPr>
        <w:t>Oracle PL SQL</w:t>
      </w:r>
    </w:p>
    <w:p w14:paraId="765AF9AE" w14:textId="78133698" w:rsidR="00E45216" w:rsidRDefault="00E45216" w:rsidP="00E45216">
      <w:pPr>
        <w:jc w:val="center"/>
        <w:rPr>
          <w:b/>
          <w:bCs/>
        </w:rPr>
      </w:pPr>
      <w:r w:rsidRPr="00E45216">
        <w:rPr>
          <w:b/>
          <w:bCs/>
        </w:rPr>
        <w:t>Oracle PL/SQL is Oracle’s procedural extension of SQL, combining SQL with programming constructs like loops, conditions, and exception handling. It’s the backbone for writing stored procedures, triggers, and packages inside Oracle databases, enabling complex business logic to run directly within the database engine.</w:t>
      </w:r>
    </w:p>
    <w:p w14:paraId="0A9F46BA" w14:textId="77777777" w:rsidR="00E45216" w:rsidRDefault="00E45216" w:rsidP="00E45216">
      <w:pPr>
        <w:jc w:val="center"/>
        <w:rPr>
          <w:b/>
          <w:bCs/>
        </w:rPr>
      </w:pPr>
    </w:p>
    <w:p w14:paraId="659D3F7B" w14:textId="77777777" w:rsidR="00E45216" w:rsidRDefault="00E45216" w:rsidP="00E45216">
      <w:pPr>
        <w:rPr>
          <w:b/>
          <w:bCs/>
        </w:rPr>
      </w:pPr>
    </w:p>
    <w:p w14:paraId="7D638B9D" w14:textId="77777777" w:rsidR="00E45216" w:rsidRDefault="00E45216" w:rsidP="00E45216">
      <w:pPr>
        <w:rPr>
          <w:b/>
          <w:bCs/>
        </w:rPr>
      </w:pPr>
    </w:p>
    <w:p w14:paraId="304CE8F7" w14:textId="5C993A6F" w:rsidR="00E45216" w:rsidRPr="00E45216" w:rsidRDefault="00E45216" w:rsidP="00E45216">
      <w:pPr>
        <w:rPr>
          <w:b/>
          <w:bCs/>
        </w:rPr>
      </w:pPr>
      <w:r w:rsidRPr="00E45216">
        <w:rPr>
          <w:b/>
          <w:bCs/>
        </w:rPr>
        <w:t>Core Concepts</w:t>
      </w:r>
    </w:p>
    <w:p w14:paraId="119219BC" w14:textId="77777777" w:rsidR="00E45216" w:rsidRPr="00E45216" w:rsidRDefault="00E45216" w:rsidP="00E45216">
      <w:pPr>
        <w:numPr>
          <w:ilvl w:val="0"/>
          <w:numId w:val="18"/>
        </w:numPr>
        <w:rPr>
          <w:b/>
          <w:bCs/>
        </w:rPr>
      </w:pPr>
      <w:r w:rsidRPr="00E45216">
        <w:rPr>
          <w:b/>
          <w:bCs/>
        </w:rPr>
        <w:lastRenderedPageBreak/>
        <w:t>Procedural Extension: Adds programming features (IF, LOOP, CASE) to SQL.</w:t>
      </w:r>
    </w:p>
    <w:p w14:paraId="2CF1F825" w14:textId="77777777" w:rsidR="00E45216" w:rsidRPr="00E45216" w:rsidRDefault="00E45216" w:rsidP="00E45216">
      <w:pPr>
        <w:numPr>
          <w:ilvl w:val="0"/>
          <w:numId w:val="18"/>
        </w:numPr>
        <w:rPr>
          <w:b/>
          <w:bCs/>
        </w:rPr>
      </w:pPr>
      <w:r w:rsidRPr="00E45216">
        <w:rPr>
          <w:b/>
          <w:bCs/>
        </w:rPr>
        <w:t>Blocks: Code is organized into anonymous blocks, procedures, functions, and packages.</w:t>
      </w:r>
    </w:p>
    <w:p w14:paraId="59C97BC8" w14:textId="77777777" w:rsidR="00E45216" w:rsidRPr="00E45216" w:rsidRDefault="00E45216" w:rsidP="00E45216">
      <w:pPr>
        <w:numPr>
          <w:ilvl w:val="0"/>
          <w:numId w:val="18"/>
        </w:numPr>
        <w:rPr>
          <w:b/>
          <w:bCs/>
        </w:rPr>
      </w:pPr>
      <w:r w:rsidRPr="00E45216">
        <w:rPr>
          <w:b/>
          <w:bCs/>
        </w:rPr>
        <w:t>Data Types: Supports scalar, composite, reference, and large object types.</w:t>
      </w:r>
    </w:p>
    <w:p w14:paraId="219E876B" w14:textId="77777777" w:rsidR="00E45216" w:rsidRPr="00E45216" w:rsidRDefault="00E45216" w:rsidP="00E45216">
      <w:pPr>
        <w:numPr>
          <w:ilvl w:val="0"/>
          <w:numId w:val="18"/>
        </w:numPr>
        <w:rPr>
          <w:b/>
          <w:bCs/>
        </w:rPr>
      </w:pPr>
      <w:r w:rsidRPr="00E45216">
        <w:rPr>
          <w:b/>
          <w:bCs/>
        </w:rPr>
        <w:t>Error Handling: Built-in exception handling for robust applications.</w:t>
      </w:r>
    </w:p>
    <w:p w14:paraId="59BDCC97" w14:textId="77777777" w:rsidR="00E45216" w:rsidRDefault="00E45216" w:rsidP="00E45216">
      <w:pPr>
        <w:numPr>
          <w:ilvl w:val="0"/>
          <w:numId w:val="18"/>
        </w:numPr>
        <w:rPr>
          <w:b/>
          <w:bCs/>
        </w:rPr>
      </w:pPr>
      <w:r w:rsidRPr="00E45216">
        <w:rPr>
          <w:b/>
          <w:bCs/>
        </w:rPr>
        <w:t>Integration with SQL: Tight coupling with SQL for queries, updates, and transaction control.</w:t>
      </w:r>
    </w:p>
    <w:p w14:paraId="06F01D92" w14:textId="77777777" w:rsidR="00E45216" w:rsidRDefault="00E45216" w:rsidP="00E45216">
      <w:pPr>
        <w:rPr>
          <w:b/>
          <w:bCs/>
        </w:rPr>
      </w:pPr>
    </w:p>
    <w:p w14:paraId="2C3B2DE2" w14:textId="77777777" w:rsidR="00E45216" w:rsidRPr="00E45216" w:rsidRDefault="00E45216" w:rsidP="00E45216">
      <w:pPr>
        <w:rPr>
          <w:b/>
          <w:bCs/>
        </w:rPr>
      </w:pPr>
      <w:r w:rsidRPr="00E45216">
        <w:rPr>
          <w:b/>
          <w:bCs/>
        </w:rPr>
        <w:t>Features</w:t>
      </w:r>
    </w:p>
    <w:p w14:paraId="755C04E0" w14:textId="77777777" w:rsidR="00E45216" w:rsidRPr="00E45216" w:rsidRDefault="00E45216" w:rsidP="00E45216">
      <w:pPr>
        <w:numPr>
          <w:ilvl w:val="0"/>
          <w:numId w:val="19"/>
        </w:numPr>
        <w:rPr>
          <w:b/>
          <w:bCs/>
        </w:rPr>
      </w:pPr>
      <w:r w:rsidRPr="00E45216">
        <w:rPr>
          <w:b/>
          <w:bCs/>
        </w:rPr>
        <w:t xml:space="preserve">Portability: Runs across Oracle platforms, including </w:t>
      </w:r>
      <w:proofErr w:type="spellStart"/>
      <w:r w:rsidRPr="00E45216">
        <w:rPr>
          <w:b/>
          <w:bCs/>
        </w:rPr>
        <w:t>TimesTen</w:t>
      </w:r>
      <w:proofErr w:type="spellEnd"/>
      <w:r w:rsidRPr="00E45216">
        <w:rPr>
          <w:b/>
          <w:bCs/>
        </w:rPr>
        <w:t xml:space="preserve"> and Oracle Cloud.</w:t>
      </w:r>
    </w:p>
    <w:p w14:paraId="6633F40B" w14:textId="77777777" w:rsidR="00E45216" w:rsidRPr="00E45216" w:rsidRDefault="00E45216" w:rsidP="00E45216">
      <w:pPr>
        <w:numPr>
          <w:ilvl w:val="0"/>
          <w:numId w:val="19"/>
        </w:numPr>
        <w:rPr>
          <w:b/>
          <w:bCs/>
        </w:rPr>
      </w:pPr>
      <w:r w:rsidRPr="00E45216">
        <w:rPr>
          <w:b/>
          <w:bCs/>
        </w:rPr>
        <w:t>Performance: Sends entire blocks of SQL/PLSQL to the database, reducing network overhead.</w:t>
      </w:r>
    </w:p>
    <w:p w14:paraId="72262EC6" w14:textId="77777777" w:rsidR="00E45216" w:rsidRPr="00E45216" w:rsidRDefault="00E45216" w:rsidP="00E45216">
      <w:pPr>
        <w:numPr>
          <w:ilvl w:val="0"/>
          <w:numId w:val="19"/>
        </w:numPr>
        <w:rPr>
          <w:b/>
          <w:bCs/>
        </w:rPr>
      </w:pPr>
      <w:r w:rsidRPr="00E45216">
        <w:rPr>
          <w:b/>
          <w:bCs/>
        </w:rPr>
        <w:t>Security: Supports encapsulation, data hiding, and role-based access.</w:t>
      </w:r>
    </w:p>
    <w:p w14:paraId="3DDD4788" w14:textId="77777777" w:rsidR="00E45216" w:rsidRPr="00E45216" w:rsidRDefault="00E45216" w:rsidP="00E45216">
      <w:pPr>
        <w:numPr>
          <w:ilvl w:val="0"/>
          <w:numId w:val="19"/>
        </w:numPr>
        <w:rPr>
          <w:b/>
          <w:bCs/>
        </w:rPr>
      </w:pPr>
      <w:r w:rsidRPr="00E45216">
        <w:rPr>
          <w:b/>
          <w:bCs/>
        </w:rPr>
        <w:t>Object-Oriented Support: Packages, types, and inheritance for modular design.</w:t>
      </w:r>
    </w:p>
    <w:p w14:paraId="6D0E11EF" w14:textId="77777777" w:rsidR="00E45216" w:rsidRPr="00E45216" w:rsidRDefault="00E45216" w:rsidP="00E45216">
      <w:pPr>
        <w:numPr>
          <w:ilvl w:val="0"/>
          <w:numId w:val="19"/>
        </w:numPr>
        <w:rPr>
          <w:b/>
          <w:bCs/>
        </w:rPr>
      </w:pPr>
      <w:r w:rsidRPr="00E45216">
        <w:rPr>
          <w:b/>
          <w:bCs/>
        </w:rPr>
        <w:t>Web Integration: Can be used in Oracle Application Express (APEX) and server pages.</w:t>
      </w:r>
    </w:p>
    <w:p w14:paraId="75B48A4F" w14:textId="77777777" w:rsidR="00E45216" w:rsidRDefault="00E45216" w:rsidP="00E45216">
      <w:pPr>
        <w:rPr>
          <w:b/>
          <w:bCs/>
        </w:rPr>
      </w:pPr>
    </w:p>
    <w:p w14:paraId="2BE4DB9C" w14:textId="77777777" w:rsidR="00E45216" w:rsidRPr="00E45216" w:rsidRDefault="00E45216" w:rsidP="00E45216">
      <w:pPr>
        <w:rPr>
          <w:b/>
          <w:bCs/>
        </w:rPr>
      </w:pPr>
      <w:r w:rsidRPr="00E45216">
        <w:rPr>
          <w:b/>
          <w:bCs/>
        </w:rPr>
        <w:t>Advantages</w:t>
      </w:r>
    </w:p>
    <w:p w14:paraId="05C9BFA0" w14:textId="77777777" w:rsidR="00E45216" w:rsidRPr="00E45216" w:rsidRDefault="00E45216" w:rsidP="00E45216">
      <w:pPr>
        <w:numPr>
          <w:ilvl w:val="0"/>
          <w:numId w:val="20"/>
        </w:numPr>
        <w:rPr>
          <w:b/>
          <w:bCs/>
        </w:rPr>
      </w:pPr>
      <w:r w:rsidRPr="00E45216">
        <w:rPr>
          <w:b/>
          <w:bCs/>
        </w:rPr>
        <w:t>High Productivity: Automates tasks and reduces application code complexity.</w:t>
      </w:r>
    </w:p>
    <w:p w14:paraId="27C90956" w14:textId="77777777" w:rsidR="00E45216" w:rsidRPr="00E45216" w:rsidRDefault="00E45216" w:rsidP="00E45216">
      <w:pPr>
        <w:numPr>
          <w:ilvl w:val="0"/>
          <w:numId w:val="20"/>
        </w:numPr>
        <w:rPr>
          <w:b/>
          <w:bCs/>
        </w:rPr>
      </w:pPr>
      <w:r w:rsidRPr="00E45216">
        <w:rPr>
          <w:b/>
          <w:bCs/>
        </w:rPr>
        <w:t>Transaction Control: Supports COMMIT, ROLLBACK, and SAVEPOINT directly in PL/SQL.</w:t>
      </w:r>
    </w:p>
    <w:p w14:paraId="6677E229" w14:textId="77777777" w:rsidR="00E45216" w:rsidRPr="00E45216" w:rsidRDefault="00E45216" w:rsidP="00E45216">
      <w:pPr>
        <w:numPr>
          <w:ilvl w:val="0"/>
          <w:numId w:val="20"/>
        </w:numPr>
        <w:rPr>
          <w:b/>
          <w:bCs/>
        </w:rPr>
      </w:pPr>
      <w:r w:rsidRPr="00E45216">
        <w:rPr>
          <w:b/>
          <w:bCs/>
        </w:rPr>
        <w:t>Scalability: Suitable for enterprise-scale applications with complex logic.</w:t>
      </w:r>
    </w:p>
    <w:p w14:paraId="202C2865" w14:textId="77777777" w:rsidR="00E45216" w:rsidRPr="00E45216" w:rsidRDefault="00E45216" w:rsidP="00E45216">
      <w:pPr>
        <w:numPr>
          <w:ilvl w:val="0"/>
          <w:numId w:val="20"/>
        </w:numPr>
        <w:rPr>
          <w:b/>
          <w:bCs/>
        </w:rPr>
      </w:pPr>
      <w:r w:rsidRPr="00E45216">
        <w:rPr>
          <w:b/>
          <w:bCs/>
        </w:rPr>
        <w:t>Error Resilience: Exception handling ensures stable execution.</w:t>
      </w:r>
    </w:p>
    <w:p w14:paraId="4B40724D" w14:textId="77777777" w:rsidR="00E45216" w:rsidRDefault="00E45216" w:rsidP="00E45216">
      <w:pPr>
        <w:rPr>
          <w:b/>
          <w:bCs/>
        </w:rPr>
      </w:pPr>
    </w:p>
    <w:p w14:paraId="17456D2E" w14:textId="77777777" w:rsidR="00E45216" w:rsidRPr="00E45216" w:rsidRDefault="00E45216" w:rsidP="00E45216">
      <w:pPr>
        <w:rPr>
          <w:b/>
          <w:bCs/>
        </w:rPr>
      </w:pPr>
      <w:r w:rsidRPr="00E45216">
        <w:rPr>
          <w:b/>
          <w:bCs/>
        </w:rPr>
        <w:t>Risks &amp; Considerations</w:t>
      </w:r>
    </w:p>
    <w:p w14:paraId="5D7A4C4F" w14:textId="77777777" w:rsidR="00E45216" w:rsidRPr="00E45216" w:rsidRDefault="00E45216" w:rsidP="00E45216">
      <w:pPr>
        <w:numPr>
          <w:ilvl w:val="0"/>
          <w:numId w:val="21"/>
        </w:numPr>
        <w:rPr>
          <w:b/>
          <w:bCs/>
        </w:rPr>
      </w:pPr>
      <w:r w:rsidRPr="00E45216">
        <w:rPr>
          <w:b/>
          <w:bCs/>
        </w:rPr>
        <w:t>Complexity: Large PL/SQL codebases can be harder to maintain than application-layer logic.</w:t>
      </w:r>
    </w:p>
    <w:p w14:paraId="37CE614B" w14:textId="77777777" w:rsidR="00E45216" w:rsidRPr="00E45216" w:rsidRDefault="00E45216" w:rsidP="00E45216">
      <w:pPr>
        <w:numPr>
          <w:ilvl w:val="0"/>
          <w:numId w:val="21"/>
        </w:numPr>
        <w:rPr>
          <w:b/>
          <w:bCs/>
        </w:rPr>
      </w:pPr>
      <w:r w:rsidRPr="00E45216">
        <w:rPr>
          <w:b/>
          <w:bCs/>
        </w:rPr>
        <w:t>Portability: PL/SQL is Oracle-specific; migrating to other DBMSs may require rewriting.</w:t>
      </w:r>
    </w:p>
    <w:p w14:paraId="037757FC" w14:textId="77777777" w:rsidR="00E45216" w:rsidRPr="00E45216" w:rsidRDefault="00E45216" w:rsidP="00E45216">
      <w:pPr>
        <w:numPr>
          <w:ilvl w:val="0"/>
          <w:numId w:val="21"/>
        </w:numPr>
        <w:rPr>
          <w:b/>
          <w:bCs/>
        </w:rPr>
      </w:pPr>
      <w:r w:rsidRPr="00E45216">
        <w:rPr>
          <w:b/>
          <w:bCs/>
        </w:rPr>
        <w:t>Licensing: Advanced PL/SQL features are tied to Oracle editions (Standard vs Enterprise).</w:t>
      </w:r>
    </w:p>
    <w:p w14:paraId="6E4463C6" w14:textId="77777777" w:rsidR="00E45216" w:rsidRPr="00E45216" w:rsidRDefault="00E45216" w:rsidP="00E45216">
      <w:pPr>
        <w:rPr>
          <w:b/>
          <w:bCs/>
        </w:rPr>
      </w:pPr>
    </w:p>
    <w:p w14:paraId="261799EE" w14:textId="77777777" w:rsidR="00F34BEB" w:rsidRPr="00F34BEB" w:rsidRDefault="00F34BEB" w:rsidP="00F34BEB">
      <w:pPr>
        <w:rPr>
          <w:b/>
          <w:bCs/>
        </w:rPr>
      </w:pPr>
      <w:r w:rsidRPr="00F34BEB">
        <w:rPr>
          <w:b/>
          <w:bCs/>
        </w:rPr>
        <w:t>Architectural Context</w:t>
      </w:r>
    </w:p>
    <w:p w14:paraId="72791853" w14:textId="77777777" w:rsidR="00F34BEB" w:rsidRPr="00F34BEB" w:rsidRDefault="00F34BEB" w:rsidP="00F34BEB">
      <w:pPr>
        <w:numPr>
          <w:ilvl w:val="0"/>
          <w:numId w:val="22"/>
        </w:numPr>
        <w:rPr>
          <w:b/>
          <w:bCs/>
        </w:rPr>
      </w:pPr>
      <w:r w:rsidRPr="00F34BEB">
        <w:rPr>
          <w:b/>
          <w:bCs/>
        </w:rPr>
        <w:lastRenderedPageBreak/>
        <w:t>PL/SQL is central to Oracle’s enterprise architecture concepts, working alongside CDB/PDB for multitenancy and Oracle SQL Developer for development.</w:t>
      </w:r>
    </w:p>
    <w:p w14:paraId="2AA71254" w14:textId="77777777" w:rsidR="00F34BEB" w:rsidRPr="00F34BEB" w:rsidRDefault="00F34BEB" w:rsidP="00F34BEB">
      <w:pPr>
        <w:numPr>
          <w:ilvl w:val="0"/>
          <w:numId w:val="22"/>
        </w:numPr>
        <w:rPr>
          <w:b/>
          <w:bCs/>
        </w:rPr>
      </w:pPr>
      <w:r w:rsidRPr="00F34BEB">
        <w:rPr>
          <w:b/>
          <w:bCs/>
        </w:rPr>
        <w:t>It enables embedding business rules directly in the database, reducing reliance on external application servers.</w:t>
      </w:r>
    </w:p>
    <w:p w14:paraId="26515B6C" w14:textId="77777777" w:rsidR="00E45216" w:rsidRDefault="00E45216" w:rsidP="00E45216">
      <w:pPr>
        <w:rPr>
          <w:b/>
          <w:bCs/>
        </w:rPr>
      </w:pPr>
    </w:p>
    <w:p w14:paraId="22EE9C19" w14:textId="6192CEC9" w:rsidR="005852F8" w:rsidRDefault="005852F8" w:rsidP="005852F8">
      <w:pPr>
        <w:jc w:val="center"/>
        <w:rPr>
          <w:b/>
          <w:bCs/>
        </w:rPr>
      </w:pPr>
      <w:r>
        <w:rPr>
          <w:b/>
          <w:bCs/>
        </w:rPr>
        <w:t>5.</w:t>
      </w:r>
      <w:r w:rsidRPr="005852F8">
        <w:t xml:space="preserve"> </w:t>
      </w:r>
      <w:r w:rsidRPr="005852F8">
        <w:rPr>
          <w:b/>
          <w:bCs/>
        </w:rPr>
        <w:t>Oracle enterprise architecture</w:t>
      </w:r>
    </w:p>
    <w:p w14:paraId="189CC8D1" w14:textId="77777777" w:rsidR="005852F8" w:rsidRDefault="005852F8" w:rsidP="005852F8">
      <w:pPr>
        <w:jc w:val="center"/>
        <w:rPr>
          <w:b/>
          <w:bCs/>
        </w:rPr>
      </w:pPr>
    </w:p>
    <w:p w14:paraId="288B67BC" w14:textId="77777777" w:rsidR="005852F8" w:rsidRDefault="005852F8" w:rsidP="005852F8">
      <w:pPr>
        <w:rPr>
          <w:b/>
          <w:bCs/>
        </w:rPr>
      </w:pPr>
      <w:r w:rsidRPr="005852F8">
        <w:rPr>
          <w:b/>
          <w:bCs/>
        </w:rPr>
        <w:t>Oracle Enterprise Architecture (EA) is a structured framework that aligns business strategy with IT systems, ensuring scalability, security, and cloud readiness. It emphasizes multitenancy (CDB/PDB), integration across applications, and modern cloud services like Oracle Autonomous Database and OCI.</w:t>
      </w:r>
    </w:p>
    <w:p w14:paraId="4D14E00A" w14:textId="77777777" w:rsidR="005852F8" w:rsidRDefault="005852F8" w:rsidP="005852F8">
      <w:pPr>
        <w:rPr>
          <w:b/>
          <w:bCs/>
        </w:rPr>
      </w:pPr>
    </w:p>
    <w:p w14:paraId="0C727AF5" w14:textId="59E2B7F7" w:rsidR="00671C64" w:rsidRDefault="00671C64" w:rsidP="00671C64">
      <w:pPr>
        <w:jc w:val="center"/>
        <w:rPr>
          <w:b/>
          <w:bCs/>
        </w:rPr>
      </w:pPr>
      <w:r w:rsidRPr="00671C64">
        <w:rPr>
          <w:b/>
          <w:bCs/>
        </w:rPr>
        <w:t>Layered Structure</w:t>
      </w:r>
    </w:p>
    <w:tbl>
      <w:tblPr>
        <w:tblStyle w:val="TableGrid"/>
        <w:tblW w:w="0" w:type="auto"/>
        <w:tblLook w:val="04A0" w:firstRow="1" w:lastRow="0" w:firstColumn="1" w:lastColumn="0" w:noHBand="0" w:noVBand="1"/>
      </w:tblPr>
      <w:tblGrid>
        <w:gridCol w:w="3116"/>
        <w:gridCol w:w="3117"/>
        <w:gridCol w:w="3117"/>
      </w:tblGrid>
      <w:tr w:rsidR="00671C64" w14:paraId="5FAB5BB7" w14:textId="77777777" w:rsidTr="00671C64">
        <w:tc>
          <w:tcPr>
            <w:tcW w:w="3116" w:type="dxa"/>
          </w:tcPr>
          <w:p w14:paraId="444230AC" w14:textId="60826D8B" w:rsidR="00671C64" w:rsidRDefault="00671C64" w:rsidP="00671C64">
            <w:pPr>
              <w:jc w:val="center"/>
              <w:rPr>
                <w:b/>
                <w:bCs/>
              </w:rPr>
            </w:pPr>
            <w:r w:rsidRPr="00671C64">
              <w:rPr>
                <w:b/>
                <w:bCs/>
              </w:rPr>
              <w:t>Layer</w:t>
            </w:r>
          </w:p>
        </w:tc>
        <w:tc>
          <w:tcPr>
            <w:tcW w:w="3117" w:type="dxa"/>
          </w:tcPr>
          <w:p w14:paraId="3A521558" w14:textId="70324BC7" w:rsidR="00671C64" w:rsidRDefault="00671C64" w:rsidP="00671C64">
            <w:pPr>
              <w:jc w:val="center"/>
              <w:rPr>
                <w:b/>
                <w:bCs/>
              </w:rPr>
            </w:pPr>
            <w:r w:rsidRPr="00671C64">
              <w:rPr>
                <w:b/>
                <w:bCs/>
              </w:rPr>
              <w:t>Oracle Components</w:t>
            </w:r>
          </w:p>
        </w:tc>
        <w:tc>
          <w:tcPr>
            <w:tcW w:w="3117" w:type="dxa"/>
          </w:tcPr>
          <w:p w14:paraId="7A09A928" w14:textId="60A11DFB" w:rsidR="00671C64" w:rsidRDefault="00671C64" w:rsidP="00671C64">
            <w:pPr>
              <w:jc w:val="center"/>
              <w:rPr>
                <w:b/>
                <w:bCs/>
              </w:rPr>
            </w:pPr>
            <w:r w:rsidRPr="00671C64">
              <w:rPr>
                <w:b/>
                <w:bCs/>
              </w:rPr>
              <w:t>Purpose</w:t>
            </w:r>
          </w:p>
        </w:tc>
      </w:tr>
      <w:tr w:rsidR="00671C64" w14:paraId="60A75AC6" w14:textId="77777777" w:rsidTr="00671C64">
        <w:tc>
          <w:tcPr>
            <w:tcW w:w="3116" w:type="dxa"/>
          </w:tcPr>
          <w:p w14:paraId="4BEA62CE" w14:textId="67A13326" w:rsidR="00671C64" w:rsidRDefault="00671C64" w:rsidP="00671C64">
            <w:pPr>
              <w:jc w:val="center"/>
              <w:rPr>
                <w:b/>
                <w:bCs/>
              </w:rPr>
            </w:pPr>
            <w:r w:rsidRPr="00671C64">
              <w:rPr>
                <w:b/>
                <w:bCs/>
              </w:rPr>
              <w:t>Data Layer</w:t>
            </w:r>
          </w:p>
        </w:tc>
        <w:tc>
          <w:tcPr>
            <w:tcW w:w="3117" w:type="dxa"/>
          </w:tcPr>
          <w:p w14:paraId="79DD652E" w14:textId="04708E7D" w:rsidR="00671C64" w:rsidRPr="00671C64" w:rsidRDefault="00671C64" w:rsidP="00671C64">
            <w:pPr>
              <w:jc w:val="center"/>
            </w:pPr>
            <w:r w:rsidRPr="00671C64">
              <w:t>Oracle DB, CDB/PDB, RAC, Data Guard</w:t>
            </w:r>
          </w:p>
        </w:tc>
        <w:tc>
          <w:tcPr>
            <w:tcW w:w="3117" w:type="dxa"/>
          </w:tcPr>
          <w:p w14:paraId="3D7F8894" w14:textId="27B3DC96" w:rsidR="00671C64" w:rsidRPr="00671C64" w:rsidRDefault="00671C64" w:rsidP="00671C64">
            <w:pPr>
              <w:jc w:val="center"/>
            </w:pPr>
            <w:r w:rsidRPr="00671C64">
              <w:t>Reliable storage, high availability</w:t>
            </w:r>
          </w:p>
        </w:tc>
      </w:tr>
      <w:tr w:rsidR="00671C64" w14:paraId="7D23E8A8" w14:textId="77777777" w:rsidTr="00671C64">
        <w:tc>
          <w:tcPr>
            <w:tcW w:w="3116" w:type="dxa"/>
          </w:tcPr>
          <w:p w14:paraId="0F5242F0" w14:textId="060F3E0A" w:rsidR="00671C64" w:rsidRDefault="00671C64" w:rsidP="00671C64">
            <w:pPr>
              <w:jc w:val="center"/>
              <w:rPr>
                <w:b/>
                <w:bCs/>
              </w:rPr>
            </w:pPr>
            <w:r w:rsidRPr="00671C64">
              <w:rPr>
                <w:b/>
                <w:bCs/>
              </w:rPr>
              <w:t>Application Layer</w:t>
            </w:r>
          </w:p>
        </w:tc>
        <w:tc>
          <w:tcPr>
            <w:tcW w:w="3117" w:type="dxa"/>
          </w:tcPr>
          <w:p w14:paraId="61DE9EF8" w14:textId="52F4D5E7" w:rsidR="00671C64" w:rsidRPr="00671C64" w:rsidRDefault="00671C64" w:rsidP="00671C64">
            <w:pPr>
              <w:jc w:val="center"/>
            </w:pPr>
            <w:r w:rsidRPr="00671C64">
              <w:t>Oracle Fusion Middleware, SOA Suite</w:t>
            </w:r>
          </w:p>
        </w:tc>
        <w:tc>
          <w:tcPr>
            <w:tcW w:w="3117" w:type="dxa"/>
          </w:tcPr>
          <w:p w14:paraId="34856942" w14:textId="4ADABBC9" w:rsidR="00671C64" w:rsidRPr="00671C64" w:rsidRDefault="00671C64" w:rsidP="00671C64">
            <w:pPr>
              <w:jc w:val="center"/>
            </w:pPr>
            <w:r w:rsidRPr="00671C64">
              <w:t>Business logic, integration</w:t>
            </w:r>
          </w:p>
        </w:tc>
      </w:tr>
      <w:tr w:rsidR="00671C64" w14:paraId="1A843143" w14:textId="77777777" w:rsidTr="00671C64">
        <w:tc>
          <w:tcPr>
            <w:tcW w:w="3116" w:type="dxa"/>
          </w:tcPr>
          <w:p w14:paraId="65A17382" w14:textId="4F6E1186" w:rsidR="00671C64" w:rsidRDefault="00671C64" w:rsidP="00671C64">
            <w:pPr>
              <w:jc w:val="center"/>
              <w:rPr>
                <w:b/>
                <w:bCs/>
              </w:rPr>
            </w:pPr>
            <w:r w:rsidRPr="00671C64">
              <w:rPr>
                <w:b/>
                <w:bCs/>
              </w:rPr>
              <w:t>Integration Layer</w:t>
            </w:r>
          </w:p>
        </w:tc>
        <w:tc>
          <w:tcPr>
            <w:tcW w:w="3117" w:type="dxa"/>
          </w:tcPr>
          <w:p w14:paraId="7DD93371" w14:textId="30F3D37D" w:rsidR="00671C64" w:rsidRPr="00671C64" w:rsidRDefault="00671C64" w:rsidP="00671C64">
            <w:pPr>
              <w:jc w:val="center"/>
            </w:pPr>
            <w:r w:rsidRPr="00671C64">
              <w:t>APIs, microservices, Oracle Integration Cloud</w:t>
            </w:r>
          </w:p>
        </w:tc>
        <w:tc>
          <w:tcPr>
            <w:tcW w:w="3117" w:type="dxa"/>
          </w:tcPr>
          <w:p w14:paraId="10976180" w14:textId="7DF70AF7" w:rsidR="00671C64" w:rsidRPr="00671C64" w:rsidRDefault="00671C64" w:rsidP="00671C64">
            <w:pPr>
              <w:jc w:val="center"/>
            </w:pPr>
            <w:r w:rsidRPr="00671C64">
              <w:t>System interoperability</w:t>
            </w:r>
          </w:p>
        </w:tc>
      </w:tr>
      <w:tr w:rsidR="00671C64" w14:paraId="0C3574D6" w14:textId="77777777" w:rsidTr="00671C64">
        <w:tc>
          <w:tcPr>
            <w:tcW w:w="3116" w:type="dxa"/>
          </w:tcPr>
          <w:p w14:paraId="5C628EEF" w14:textId="2B4CFEC8" w:rsidR="00671C64" w:rsidRDefault="00671C64" w:rsidP="00671C64">
            <w:pPr>
              <w:jc w:val="center"/>
              <w:rPr>
                <w:b/>
                <w:bCs/>
              </w:rPr>
            </w:pPr>
            <w:r w:rsidRPr="00671C64">
              <w:rPr>
                <w:b/>
                <w:bCs/>
              </w:rPr>
              <w:t>Presentation Layer</w:t>
            </w:r>
          </w:p>
        </w:tc>
        <w:tc>
          <w:tcPr>
            <w:tcW w:w="3117" w:type="dxa"/>
          </w:tcPr>
          <w:p w14:paraId="4C125E7C" w14:textId="78CC44F6" w:rsidR="00671C64" w:rsidRPr="00671C64" w:rsidRDefault="00671C64" w:rsidP="00671C64">
            <w:pPr>
              <w:jc w:val="center"/>
            </w:pPr>
            <w:r w:rsidRPr="00671C64">
              <w:t>Web apps, APEX, mobile interfaces</w:t>
            </w:r>
          </w:p>
        </w:tc>
        <w:tc>
          <w:tcPr>
            <w:tcW w:w="3117" w:type="dxa"/>
          </w:tcPr>
          <w:p w14:paraId="77BF97F4" w14:textId="23464CCE" w:rsidR="00671C64" w:rsidRPr="00671C64" w:rsidRDefault="00671C64" w:rsidP="00671C64">
            <w:pPr>
              <w:jc w:val="center"/>
            </w:pPr>
            <w:r w:rsidRPr="00671C64">
              <w:t>User interaction</w:t>
            </w:r>
          </w:p>
        </w:tc>
      </w:tr>
      <w:tr w:rsidR="00671C64" w14:paraId="6452A810" w14:textId="77777777" w:rsidTr="00671C64">
        <w:tc>
          <w:tcPr>
            <w:tcW w:w="3116" w:type="dxa"/>
          </w:tcPr>
          <w:p w14:paraId="2EA5ABF6" w14:textId="555279EB" w:rsidR="00671C64" w:rsidRPr="00671C64" w:rsidRDefault="00671C64" w:rsidP="00671C64">
            <w:pPr>
              <w:jc w:val="center"/>
              <w:rPr>
                <w:b/>
                <w:bCs/>
              </w:rPr>
            </w:pPr>
            <w:r w:rsidRPr="00671C64">
              <w:rPr>
                <w:b/>
                <w:bCs/>
              </w:rPr>
              <w:t>Cloud Layer</w:t>
            </w:r>
          </w:p>
        </w:tc>
        <w:tc>
          <w:tcPr>
            <w:tcW w:w="3117" w:type="dxa"/>
          </w:tcPr>
          <w:p w14:paraId="24C2B64A" w14:textId="1DB6CD93" w:rsidR="00671C64" w:rsidRPr="00671C64" w:rsidRDefault="00671C64" w:rsidP="00671C64">
            <w:pPr>
              <w:jc w:val="center"/>
            </w:pPr>
            <w:r w:rsidRPr="00671C64">
              <w:t>OCI, Autonomous Database</w:t>
            </w:r>
          </w:p>
        </w:tc>
        <w:tc>
          <w:tcPr>
            <w:tcW w:w="3117" w:type="dxa"/>
          </w:tcPr>
          <w:p w14:paraId="5CD7F804" w14:textId="3B15F9FF" w:rsidR="00671C64" w:rsidRPr="00671C64" w:rsidRDefault="00671C64" w:rsidP="00671C64">
            <w:pPr>
              <w:jc w:val="center"/>
            </w:pPr>
            <w:r w:rsidRPr="00671C64">
              <w:t>Elastic scalability, managed services</w:t>
            </w:r>
          </w:p>
        </w:tc>
      </w:tr>
    </w:tbl>
    <w:p w14:paraId="061322CA" w14:textId="77777777" w:rsidR="00671C64" w:rsidRDefault="00671C64" w:rsidP="00671C64">
      <w:pPr>
        <w:jc w:val="center"/>
        <w:rPr>
          <w:b/>
          <w:bCs/>
        </w:rPr>
      </w:pPr>
    </w:p>
    <w:p w14:paraId="3BD0E05F" w14:textId="77777777" w:rsidR="00671C64" w:rsidRPr="00671C64" w:rsidRDefault="00671C64" w:rsidP="00671C64">
      <w:pPr>
        <w:rPr>
          <w:b/>
          <w:bCs/>
        </w:rPr>
      </w:pPr>
      <w:r w:rsidRPr="00671C64">
        <w:rPr>
          <w:b/>
          <w:bCs/>
        </w:rPr>
        <w:t>Benefits</w:t>
      </w:r>
    </w:p>
    <w:p w14:paraId="573C6FE8" w14:textId="77777777" w:rsidR="00671C64" w:rsidRPr="00671C64" w:rsidRDefault="00671C64" w:rsidP="00671C64">
      <w:pPr>
        <w:numPr>
          <w:ilvl w:val="0"/>
          <w:numId w:val="23"/>
        </w:numPr>
        <w:rPr>
          <w:b/>
          <w:bCs/>
        </w:rPr>
      </w:pPr>
      <w:r w:rsidRPr="00671C64">
        <w:rPr>
          <w:b/>
          <w:bCs/>
        </w:rPr>
        <w:t>Alignment: Bridges business goals with IT execution.</w:t>
      </w:r>
    </w:p>
    <w:p w14:paraId="449DF77D" w14:textId="77777777" w:rsidR="00671C64" w:rsidRPr="00671C64" w:rsidRDefault="00671C64" w:rsidP="00671C64">
      <w:pPr>
        <w:numPr>
          <w:ilvl w:val="0"/>
          <w:numId w:val="23"/>
        </w:numPr>
        <w:rPr>
          <w:b/>
          <w:bCs/>
        </w:rPr>
      </w:pPr>
      <w:r w:rsidRPr="00671C64">
        <w:rPr>
          <w:b/>
          <w:bCs/>
        </w:rPr>
        <w:t>Scalability: Supports enterprise growth with clustering and multitenancy.</w:t>
      </w:r>
    </w:p>
    <w:p w14:paraId="7B2C58F0" w14:textId="77777777" w:rsidR="00671C64" w:rsidRPr="00671C64" w:rsidRDefault="00671C64" w:rsidP="00671C64">
      <w:pPr>
        <w:numPr>
          <w:ilvl w:val="0"/>
          <w:numId w:val="23"/>
        </w:numPr>
        <w:rPr>
          <w:b/>
          <w:bCs/>
        </w:rPr>
      </w:pPr>
      <w:r w:rsidRPr="00671C64">
        <w:rPr>
          <w:b/>
          <w:bCs/>
        </w:rPr>
        <w:t>Cloud Transformation: Smooth migration to SaaS, PaaS, and IaaS models.</w:t>
      </w:r>
    </w:p>
    <w:p w14:paraId="6F5CE9EB" w14:textId="77777777" w:rsidR="00671C64" w:rsidRPr="00671C64" w:rsidRDefault="00671C64" w:rsidP="00671C64">
      <w:pPr>
        <w:numPr>
          <w:ilvl w:val="0"/>
          <w:numId w:val="23"/>
        </w:numPr>
        <w:rPr>
          <w:b/>
          <w:bCs/>
        </w:rPr>
      </w:pPr>
      <w:r w:rsidRPr="00671C64">
        <w:rPr>
          <w:b/>
          <w:bCs/>
        </w:rPr>
        <w:t>Agility: Faster provisioning and deployment using PDBs and cloud-native services.</w:t>
      </w:r>
    </w:p>
    <w:p w14:paraId="5A86CA97" w14:textId="77777777" w:rsidR="00671C64" w:rsidRPr="00671C64" w:rsidRDefault="00671C64" w:rsidP="00671C64">
      <w:pPr>
        <w:numPr>
          <w:ilvl w:val="0"/>
          <w:numId w:val="23"/>
        </w:numPr>
        <w:rPr>
          <w:b/>
          <w:bCs/>
        </w:rPr>
      </w:pPr>
      <w:r w:rsidRPr="00671C64">
        <w:rPr>
          <w:b/>
          <w:bCs/>
        </w:rPr>
        <w:t>Resilience: Built-in disaster recovery and high availability.</w:t>
      </w:r>
    </w:p>
    <w:p w14:paraId="107139A4" w14:textId="77777777" w:rsidR="00671C64" w:rsidRDefault="00671C64" w:rsidP="005852F8">
      <w:pPr>
        <w:rPr>
          <w:b/>
          <w:bCs/>
        </w:rPr>
      </w:pPr>
    </w:p>
    <w:p w14:paraId="66BB7CD4" w14:textId="77777777" w:rsidR="00B65CF4" w:rsidRPr="00B65CF4" w:rsidRDefault="00B65CF4" w:rsidP="00B65CF4">
      <w:pPr>
        <w:rPr>
          <w:b/>
          <w:bCs/>
        </w:rPr>
      </w:pPr>
      <w:r w:rsidRPr="00B65CF4">
        <w:rPr>
          <w:b/>
          <w:bCs/>
        </w:rPr>
        <w:t>Risks &amp; Considerations</w:t>
      </w:r>
    </w:p>
    <w:p w14:paraId="41B0CD66" w14:textId="77777777" w:rsidR="00B65CF4" w:rsidRPr="00B65CF4" w:rsidRDefault="00B65CF4" w:rsidP="00B65CF4">
      <w:pPr>
        <w:numPr>
          <w:ilvl w:val="0"/>
          <w:numId w:val="24"/>
        </w:numPr>
        <w:rPr>
          <w:b/>
          <w:bCs/>
        </w:rPr>
      </w:pPr>
      <w:r w:rsidRPr="00B65CF4">
        <w:rPr>
          <w:b/>
          <w:bCs/>
        </w:rPr>
        <w:lastRenderedPageBreak/>
        <w:t>Complexity: EA requires skilled architects to manage multiple layers.</w:t>
      </w:r>
    </w:p>
    <w:p w14:paraId="36C4899D" w14:textId="77777777" w:rsidR="00B65CF4" w:rsidRPr="00B65CF4" w:rsidRDefault="00B65CF4" w:rsidP="00B65CF4">
      <w:pPr>
        <w:numPr>
          <w:ilvl w:val="0"/>
          <w:numId w:val="24"/>
        </w:numPr>
        <w:rPr>
          <w:b/>
          <w:bCs/>
        </w:rPr>
      </w:pPr>
      <w:r w:rsidRPr="00B65CF4">
        <w:rPr>
          <w:b/>
          <w:bCs/>
        </w:rPr>
        <w:t>Licensing Costs: Enterprise features (RAC, advanced security) add significant expense.</w:t>
      </w:r>
    </w:p>
    <w:p w14:paraId="2CE0116C" w14:textId="77777777" w:rsidR="00B65CF4" w:rsidRPr="00B65CF4" w:rsidRDefault="00B65CF4" w:rsidP="00B65CF4">
      <w:pPr>
        <w:numPr>
          <w:ilvl w:val="0"/>
          <w:numId w:val="24"/>
        </w:numPr>
        <w:rPr>
          <w:b/>
          <w:bCs/>
        </w:rPr>
      </w:pPr>
      <w:r w:rsidRPr="00B65CF4">
        <w:rPr>
          <w:b/>
          <w:bCs/>
        </w:rPr>
        <w:t>Migration Challenges: Moving legacy systems into modern EA frameworks can be resource-intensive.</w:t>
      </w:r>
    </w:p>
    <w:p w14:paraId="2B09175B" w14:textId="77777777" w:rsidR="00B65CF4" w:rsidRDefault="00B65CF4" w:rsidP="00B65CF4">
      <w:pPr>
        <w:numPr>
          <w:ilvl w:val="0"/>
          <w:numId w:val="24"/>
        </w:numPr>
        <w:rPr>
          <w:b/>
          <w:bCs/>
        </w:rPr>
      </w:pPr>
      <w:r w:rsidRPr="00B65CF4">
        <w:rPr>
          <w:b/>
          <w:bCs/>
        </w:rPr>
        <w:t>Vendor Lock-in: Heavy reliance on Oracle Cloud services may limit flexibility.</w:t>
      </w:r>
    </w:p>
    <w:p w14:paraId="5090EC7E" w14:textId="77777777" w:rsidR="00B65CF4" w:rsidRPr="00B65CF4" w:rsidRDefault="00B65CF4" w:rsidP="00B65CF4">
      <w:pPr>
        <w:ind w:left="720"/>
        <w:rPr>
          <w:b/>
          <w:bCs/>
        </w:rPr>
      </w:pPr>
    </w:p>
    <w:p w14:paraId="1491C610" w14:textId="77777777" w:rsidR="00B65CF4" w:rsidRPr="00B65CF4" w:rsidRDefault="00B65CF4" w:rsidP="00B65CF4">
      <w:pPr>
        <w:rPr>
          <w:b/>
          <w:bCs/>
        </w:rPr>
      </w:pPr>
      <w:r w:rsidRPr="00B65CF4">
        <w:rPr>
          <w:b/>
          <w:bCs/>
        </w:rPr>
        <w:t>Modern Trends</w:t>
      </w:r>
    </w:p>
    <w:p w14:paraId="3768215D" w14:textId="77777777" w:rsidR="00B65CF4" w:rsidRPr="00B65CF4" w:rsidRDefault="00B65CF4" w:rsidP="00B65CF4">
      <w:pPr>
        <w:numPr>
          <w:ilvl w:val="0"/>
          <w:numId w:val="25"/>
        </w:numPr>
        <w:rPr>
          <w:b/>
          <w:bCs/>
        </w:rPr>
      </w:pPr>
      <w:r w:rsidRPr="00B65CF4">
        <w:rPr>
          <w:b/>
          <w:bCs/>
        </w:rPr>
        <w:t>Cloud-first strategy: Oracle promotes Autonomous Database and OCI as default enterprise platforms.</w:t>
      </w:r>
    </w:p>
    <w:p w14:paraId="30D4C68D" w14:textId="77777777" w:rsidR="00B65CF4" w:rsidRPr="00B65CF4" w:rsidRDefault="00B65CF4" w:rsidP="00B65CF4">
      <w:pPr>
        <w:numPr>
          <w:ilvl w:val="0"/>
          <w:numId w:val="25"/>
        </w:numPr>
        <w:rPr>
          <w:b/>
          <w:bCs/>
        </w:rPr>
      </w:pPr>
      <w:r w:rsidRPr="00B65CF4">
        <w:rPr>
          <w:b/>
          <w:bCs/>
        </w:rPr>
        <w:t>Hybrid deployments: Many enterprises combine on-prem Oracle DB with cloud services.</w:t>
      </w:r>
    </w:p>
    <w:p w14:paraId="6DD1D9EC" w14:textId="77777777" w:rsidR="00B65CF4" w:rsidRPr="00B65CF4" w:rsidRDefault="00B65CF4" w:rsidP="00B65CF4">
      <w:pPr>
        <w:numPr>
          <w:ilvl w:val="0"/>
          <w:numId w:val="25"/>
        </w:numPr>
        <w:rPr>
          <w:b/>
          <w:bCs/>
        </w:rPr>
      </w:pPr>
      <w:r w:rsidRPr="00B65CF4">
        <w:rPr>
          <w:b/>
          <w:bCs/>
        </w:rPr>
        <w:t>Emerging tech: Integration of AI/ML, IoT, and big data analytics into EA frameworks.</w:t>
      </w:r>
    </w:p>
    <w:p w14:paraId="29E01EB0" w14:textId="5918D3A8" w:rsidR="00B65CF4" w:rsidRDefault="00B65CF4" w:rsidP="00B65CF4">
      <w:pPr>
        <w:tabs>
          <w:tab w:val="left" w:pos="720"/>
        </w:tabs>
        <w:ind w:left="720"/>
        <w:rPr>
          <w:b/>
          <w:bCs/>
        </w:rPr>
      </w:pPr>
    </w:p>
    <w:p w14:paraId="7D58F76C" w14:textId="77777777" w:rsidR="00B65CF4" w:rsidRDefault="00B65CF4" w:rsidP="00B65CF4">
      <w:pPr>
        <w:tabs>
          <w:tab w:val="left" w:pos="720"/>
        </w:tabs>
        <w:rPr>
          <w:b/>
          <w:bCs/>
        </w:rPr>
      </w:pPr>
    </w:p>
    <w:p w14:paraId="73005E6B" w14:textId="3F347313" w:rsidR="00B65CF4" w:rsidRDefault="00B65CF4" w:rsidP="00B65CF4">
      <w:pPr>
        <w:tabs>
          <w:tab w:val="left" w:pos="720"/>
        </w:tabs>
        <w:jc w:val="center"/>
        <w:rPr>
          <w:b/>
          <w:bCs/>
        </w:rPr>
      </w:pPr>
      <w:r w:rsidRPr="00B65CF4">
        <w:rPr>
          <w:b/>
          <w:bCs/>
        </w:rPr>
        <w:t>Why Oracle is Heavily Used in Enterprise Environments</w:t>
      </w:r>
      <w:r>
        <w:rPr>
          <w:b/>
          <w:bCs/>
        </w:rPr>
        <w:t>?</w:t>
      </w:r>
    </w:p>
    <w:p w14:paraId="287EC001" w14:textId="77777777" w:rsidR="00B65CF4" w:rsidRPr="00B65CF4" w:rsidRDefault="00B65CF4" w:rsidP="00B65CF4">
      <w:pPr>
        <w:tabs>
          <w:tab w:val="left" w:pos="720"/>
        </w:tabs>
        <w:jc w:val="center"/>
      </w:pPr>
      <w:r w:rsidRPr="00B65CF4">
        <w:t>Oracle is heavily used in enterprise environments because it offers a proven, enterprise-grade database platform that delivers reliability, strong performance at scale, and robust administration tools for day-to-day operations. Organizations rely on its advanced features for security, governance, auditing, and compliance, as well as capabilities like high availability and disaster recovery to keep critical systems running with minimal downtime. It also benefits from a large ecosystem of enterprise applications and software vendors that are optimized for Oracle, along with extensive vendor support, documentation, and experienced professionals. Finally, many companies have significant legacy investment in Oracle databases, skills, and operational processes, which creates migration inertia and makes Oracle the “safe choice” for long-term stability.</w:t>
      </w:r>
    </w:p>
    <w:p w14:paraId="68C8F1EE" w14:textId="7C287524" w:rsidR="00B65CF4" w:rsidRDefault="00B65CF4" w:rsidP="00B65CF4">
      <w:pPr>
        <w:tabs>
          <w:tab w:val="left" w:pos="720"/>
        </w:tabs>
        <w:jc w:val="center"/>
        <w:rPr>
          <w:b/>
          <w:bCs/>
        </w:rPr>
      </w:pPr>
      <w:r w:rsidRPr="00B65CF4">
        <w:rPr>
          <w:b/>
          <w:bCs/>
        </w:rPr>
        <w:t>• Why large organizations such as banks and telecom companies often depend on Oracle</w:t>
      </w:r>
      <w:r>
        <w:rPr>
          <w:b/>
          <w:bCs/>
        </w:rPr>
        <w:t>?</w:t>
      </w:r>
    </w:p>
    <w:p w14:paraId="6D9B736D" w14:textId="77777777" w:rsidR="00B65CF4" w:rsidRDefault="00B65CF4" w:rsidP="00B65CF4">
      <w:pPr>
        <w:tabs>
          <w:tab w:val="left" w:pos="720"/>
        </w:tabs>
        <w:jc w:val="center"/>
      </w:pPr>
      <w:r w:rsidRPr="00B65CF4">
        <w:t>Large organizations such as banks and telecom companies often depend on Oracle because it provides a highly reliable, secure, and scalable database platform that can support mission-critical workloads with strict uptime requirements. Oracle’s strong security and auditing capabilities help these industries meet regulatory and governance needs, while its advanced administrative and performance-tuning tools allow enterprise teams to manage complex systems efficiently. In addition, Oracle has long-standing support for high availability and disaster recovery, which is essential for services that cannot afford downtime. Finally, many banks and telecom providers already have Oracle-based applications, data models, and staff expertise, so continuing to use Oracle reduces risk and the cost of migration.</w:t>
      </w:r>
    </w:p>
    <w:p w14:paraId="1B1B71BA" w14:textId="77777777" w:rsidR="00B65CF4" w:rsidRDefault="00B65CF4" w:rsidP="00B65CF4">
      <w:pPr>
        <w:tabs>
          <w:tab w:val="left" w:pos="720"/>
        </w:tabs>
        <w:jc w:val="center"/>
      </w:pPr>
    </w:p>
    <w:p w14:paraId="5C56D2D6" w14:textId="7D594A4E" w:rsidR="00B65CF4" w:rsidRDefault="00B65CF4" w:rsidP="00B65CF4">
      <w:pPr>
        <w:tabs>
          <w:tab w:val="left" w:pos="720"/>
        </w:tabs>
        <w:jc w:val="center"/>
        <w:rPr>
          <w:b/>
          <w:bCs/>
        </w:rPr>
      </w:pPr>
      <w:r w:rsidRPr="00B65CF4">
        <w:rPr>
          <w:b/>
          <w:bCs/>
        </w:rPr>
        <w:t>• What makes Oracle architecture different from traditional DBMS environments</w:t>
      </w:r>
    </w:p>
    <w:p w14:paraId="2DEC4EDE" w14:textId="77777777" w:rsidR="00B65CF4" w:rsidRPr="00B65CF4" w:rsidRDefault="00B65CF4" w:rsidP="00B65CF4">
      <w:pPr>
        <w:tabs>
          <w:tab w:val="left" w:pos="720"/>
        </w:tabs>
        <w:jc w:val="center"/>
      </w:pPr>
      <w:r w:rsidRPr="00B65CF4">
        <w:t>Oracle’s architecture differs from many “traditional” DBMS setups mainly because it is designed as a full enterprise platform with advanced, highly engineered features for performance, scalability, and reliability. It uses a robust storage and processing model (often described with concepts like an SGA—System Global Area—and background processes that manage work such as I/O and recovery), which helps it coordinate memory, disk operations, and concurrency efficiently. Oracle also supports sophisticated indexing, partitioning, and query optimization strategies that allow it to handle complex workloads more effectively than simpler DBMS designs. Additionally, Oracle is built with strong capabilities for high availability, disaster recovery, and manageability as first-class features, not add-ons—so its “architecture” in practice includes mechanisms for reliability and resilience at every level.</w:t>
      </w:r>
    </w:p>
    <w:p w14:paraId="6EE68A8D" w14:textId="77777777" w:rsidR="00B65CF4" w:rsidRDefault="00B65CF4" w:rsidP="00B65CF4">
      <w:pPr>
        <w:tabs>
          <w:tab w:val="left" w:pos="720"/>
        </w:tabs>
        <w:jc w:val="center"/>
        <w:rPr>
          <w:b/>
          <w:bCs/>
        </w:rPr>
      </w:pPr>
    </w:p>
    <w:p w14:paraId="6F26CCBF" w14:textId="5359DF2A" w:rsidR="00150CAD" w:rsidRDefault="00150CAD" w:rsidP="00150CAD">
      <w:pPr>
        <w:tabs>
          <w:tab w:val="left" w:pos="720"/>
        </w:tabs>
        <w:rPr>
          <w:b/>
          <w:bCs/>
        </w:rPr>
      </w:pPr>
      <w:r w:rsidRPr="00150CAD">
        <w:rPr>
          <w:b/>
          <w:bCs/>
        </w:rPr>
        <w:t>Part 3 — Enterprise Decision Thinking</w:t>
      </w:r>
    </w:p>
    <w:p w14:paraId="5F1B0BE3" w14:textId="51A319E9" w:rsidR="00634523" w:rsidRDefault="00634523" w:rsidP="00634523">
      <w:pPr>
        <w:tabs>
          <w:tab w:val="left" w:pos="720"/>
        </w:tabs>
        <w:jc w:val="center"/>
        <w:rPr>
          <w:b/>
          <w:bCs/>
        </w:rPr>
      </w:pPr>
      <w:r w:rsidRPr="00634523">
        <w:rPr>
          <w:b/>
          <w:bCs/>
        </w:rPr>
        <w:t>Why might a bank choose Oracle instead of MySQL</w:t>
      </w:r>
    </w:p>
    <w:p w14:paraId="4637824C" w14:textId="77777777" w:rsidR="00634523" w:rsidRPr="00634523" w:rsidRDefault="00634523" w:rsidP="00634523">
      <w:pPr>
        <w:tabs>
          <w:tab w:val="left" w:pos="720"/>
        </w:tabs>
        <w:jc w:val="center"/>
      </w:pPr>
      <w:r w:rsidRPr="00634523">
        <w:t>A bank might choose Oracle instead of MySQL because Oracle is widely proven for extremely mission-critical, high-availability workloads where uptime, predictable performance, and mature operational controls are essential. Oracle typically offers deeper enterprise features for security, governance, and auditing (important for regulatory compliance), along with robust tooling for administration, monitoring, backup, and disaster recovery at large scale. Banks also often need to support complex transaction processing and demanding query workloads, and Oracle’s query optimizer and tuning options are highly developed for that environment. Finally, many banks already have Oracle skills, vendor support, and existing applications or data models, so switching to MySQL could introduce significant migration risk, cost, and downtime—making Oracle the safer choice for long-term stability.</w:t>
      </w:r>
    </w:p>
    <w:p w14:paraId="3AC20AFB" w14:textId="77777777" w:rsidR="00634523" w:rsidRDefault="00634523" w:rsidP="00634523">
      <w:pPr>
        <w:tabs>
          <w:tab w:val="left" w:pos="720"/>
        </w:tabs>
        <w:jc w:val="center"/>
      </w:pPr>
    </w:p>
    <w:p w14:paraId="28529C7B" w14:textId="4FDEDA00" w:rsidR="00634523" w:rsidRDefault="00634523" w:rsidP="00634523">
      <w:pPr>
        <w:tabs>
          <w:tab w:val="left" w:pos="720"/>
        </w:tabs>
        <w:jc w:val="center"/>
        <w:rPr>
          <w:b/>
          <w:bCs/>
        </w:rPr>
      </w:pPr>
      <w:r w:rsidRPr="00634523">
        <w:rPr>
          <w:b/>
          <w:bCs/>
        </w:rPr>
        <w:t>• Why might a startup choose PostgreSQL instead of Oracle?</w:t>
      </w:r>
    </w:p>
    <w:p w14:paraId="3FBFA367" w14:textId="77777777" w:rsidR="00634523" w:rsidRPr="00634523" w:rsidRDefault="00634523" w:rsidP="00634523">
      <w:pPr>
        <w:tabs>
          <w:tab w:val="left" w:pos="720"/>
        </w:tabs>
        <w:jc w:val="center"/>
      </w:pPr>
      <w:r w:rsidRPr="00634523">
        <w:t>A startup might choose PostgreSQL instead of Oracle because PostgreSQL is typically faster and cheaper to start with, with lower licensing and simpler procurement for small teams. It’s also very developer-friendly—widely documented, supported by strong open-source community resources, and commonly used in modern application stacks, which makes it easier to hire talent and iterate quickly. PostgreSQL offers solid reliability and performance for many production use cases, and it supports important capabilities like transactions, indexing, and concurrency without the heavy operational overhead that can come with larger enterprise deployments. Finally, startups often prioritize agility, experimentation, and cost control, so avoiding Oracle’s enterprise licensing, DBA-heavy maintenance patterns, and migration complexity can be a better fit for their growth stage.</w:t>
      </w:r>
    </w:p>
    <w:p w14:paraId="14A68B7F" w14:textId="77777777" w:rsidR="00634523" w:rsidRDefault="00634523" w:rsidP="00634523">
      <w:pPr>
        <w:tabs>
          <w:tab w:val="left" w:pos="720"/>
        </w:tabs>
        <w:jc w:val="center"/>
        <w:rPr>
          <w:b/>
          <w:bCs/>
        </w:rPr>
      </w:pPr>
    </w:p>
    <w:p w14:paraId="2C314DB7" w14:textId="3FC75E7D" w:rsidR="00634523" w:rsidRDefault="00634523" w:rsidP="00634523">
      <w:pPr>
        <w:tabs>
          <w:tab w:val="left" w:pos="720"/>
        </w:tabs>
        <w:jc w:val="center"/>
        <w:rPr>
          <w:b/>
          <w:bCs/>
        </w:rPr>
      </w:pPr>
      <w:r w:rsidRPr="00634523">
        <w:rPr>
          <w:b/>
          <w:bCs/>
        </w:rPr>
        <w:lastRenderedPageBreak/>
        <w:t>• Why do some companies stay with Microsoft technologies such as SQL Server?</w:t>
      </w:r>
    </w:p>
    <w:p w14:paraId="6B5298D1" w14:textId="77777777" w:rsidR="00634523" w:rsidRDefault="00634523" w:rsidP="00634523">
      <w:pPr>
        <w:tabs>
          <w:tab w:val="left" w:pos="720"/>
        </w:tabs>
        <w:jc w:val="center"/>
      </w:pPr>
      <w:r w:rsidRPr="00634523">
        <w:t>Some companies stay with Microsoft technologies such as SQL Server because they already have deep investments in the Microsoft ecosystem—Windows infrastructure, .NET/C# development, Active Directory, and Azure tooling—so integration is straightforward and operational processes are familiar. SQL Server also offers strong performance and reliability for many enterprise workloads, along with built-in security, auditing, and management features that reduce the effort required to run databases at scale. Many companies benefit from the availability of skilled developers and database administrators who already know Microsoft platforms, which lowers hiring and training costs. Finally, switching away from SQL Server can be expensive and risky due to application changes, database migrations, and the need to thoroughly retest performance and compatibility, so staying helps them reduce downtime and project uncertainty.</w:t>
      </w:r>
    </w:p>
    <w:p w14:paraId="32B82A9C" w14:textId="77777777" w:rsidR="00634523" w:rsidRDefault="00634523" w:rsidP="00634523">
      <w:pPr>
        <w:tabs>
          <w:tab w:val="left" w:pos="720"/>
        </w:tabs>
        <w:jc w:val="center"/>
      </w:pPr>
    </w:p>
    <w:p w14:paraId="7472A26F" w14:textId="30F6C251" w:rsidR="00634523" w:rsidRDefault="00634523" w:rsidP="00634523">
      <w:pPr>
        <w:tabs>
          <w:tab w:val="left" w:pos="720"/>
        </w:tabs>
        <w:jc w:val="center"/>
        <w:rPr>
          <w:b/>
          <w:bCs/>
        </w:rPr>
      </w:pPr>
      <w:r w:rsidRPr="00634523">
        <w:rPr>
          <w:b/>
          <w:bCs/>
        </w:rPr>
        <w:t>• How does cloud infrastructure affect database decisions?</w:t>
      </w:r>
    </w:p>
    <w:p w14:paraId="427A1565" w14:textId="77777777" w:rsidR="00634523" w:rsidRPr="00634523" w:rsidRDefault="00634523" w:rsidP="00634523">
      <w:pPr>
        <w:tabs>
          <w:tab w:val="left" w:pos="720"/>
        </w:tabs>
        <w:jc w:val="center"/>
      </w:pPr>
      <w:r w:rsidRPr="00634523">
        <w:t>Cloud infrastructure affects database decisions because it changes the trade-offs between cost, scalability, and operational responsibility. When companies move to the cloud, they often prefer databases that integrate well with managed services (like automated backups, patching, monitoring, and scaling), which reduces the need for large in-house DBA teams. Cloud capabilities such as auto-scaling, high availability, and regional replication influence whether a database must support specific performance and failover patterns. Pricing models (for example, pay-as-you-go storage and compute, or licensing tied to capacity) can also make certain databases more cost-effective than others in the cloud. Finally, migration and compatibility become key: if an organization already runs a certain database on-prem, they may choose a cloud deployment option that minimizes rework and downtime, while newer startups may choose the database that best matches cloud-native architectures and tooling.</w:t>
      </w:r>
    </w:p>
    <w:p w14:paraId="045C3656" w14:textId="77777777" w:rsidR="00634523" w:rsidRPr="00634523" w:rsidRDefault="00634523" w:rsidP="00634523">
      <w:pPr>
        <w:tabs>
          <w:tab w:val="left" w:pos="720"/>
        </w:tabs>
        <w:jc w:val="center"/>
        <w:rPr>
          <w:b/>
          <w:bCs/>
        </w:rPr>
      </w:pPr>
    </w:p>
    <w:p w14:paraId="51757B43" w14:textId="1C2139C1" w:rsidR="00634523" w:rsidRDefault="00634523" w:rsidP="00634523">
      <w:pPr>
        <w:tabs>
          <w:tab w:val="left" w:pos="720"/>
        </w:tabs>
        <w:jc w:val="center"/>
        <w:rPr>
          <w:b/>
          <w:bCs/>
        </w:rPr>
      </w:pPr>
      <w:r w:rsidRPr="00634523">
        <w:rPr>
          <w:b/>
          <w:bCs/>
        </w:rPr>
        <w:t>• Why do enterprise companies sometimes pay for commercial database systems instead of using free alternatives?</w:t>
      </w:r>
    </w:p>
    <w:p w14:paraId="7F555AE5" w14:textId="77777777" w:rsidR="00634523" w:rsidRPr="00634523" w:rsidRDefault="00634523" w:rsidP="00634523">
      <w:pPr>
        <w:tabs>
          <w:tab w:val="left" w:pos="720"/>
        </w:tabs>
        <w:jc w:val="center"/>
      </w:pPr>
      <w:r w:rsidRPr="00634523">
        <w:t xml:space="preserve">Enterprise companies often choose to pay for </w:t>
      </w:r>
      <w:r w:rsidRPr="00634523">
        <w:rPr>
          <w:b/>
          <w:bCs/>
        </w:rPr>
        <w:t>commercial database systems</w:t>
      </w:r>
      <w:r w:rsidRPr="00634523">
        <w:t xml:space="preserve"> instead of relying solely on free alternatives because the decision is rarely about raw technical capability alone. Commercial systems like </w:t>
      </w:r>
      <w:r w:rsidRPr="00634523">
        <w:rPr>
          <w:b/>
          <w:bCs/>
        </w:rPr>
        <w:t>Oracle</w:t>
      </w:r>
      <w:r w:rsidRPr="00634523">
        <w:t xml:space="preserve"> or </w:t>
      </w:r>
      <w:r w:rsidRPr="00634523">
        <w:rPr>
          <w:b/>
          <w:bCs/>
        </w:rPr>
        <w:t>SQL Server</w:t>
      </w:r>
      <w:r w:rsidRPr="00634523">
        <w:t xml:space="preserve"> provide long-term vendor support, guaranteed service-level agreements, and advanced features such as </w:t>
      </w:r>
      <w:r w:rsidRPr="00634523">
        <w:rPr>
          <w:b/>
          <w:bCs/>
        </w:rPr>
        <w:t>high availability (RAC, Data Guard)</w:t>
      </w:r>
      <w:r w:rsidRPr="00634523">
        <w:t xml:space="preserve">, </w:t>
      </w:r>
      <w:r w:rsidRPr="00634523">
        <w:rPr>
          <w:b/>
          <w:bCs/>
        </w:rPr>
        <w:t>enterprise-grade security</w:t>
      </w:r>
      <w:r w:rsidRPr="00634523">
        <w:t xml:space="preserve">, and </w:t>
      </w:r>
      <w:r w:rsidRPr="00634523">
        <w:rPr>
          <w:b/>
          <w:bCs/>
        </w:rPr>
        <w:t>compliance auditing</w:t>
      </w:r>
      <w:r w:rsidRPr="00634523">
        <w:t xml:space="preserve"> that are critical in regulated industries. Large organizations value the stability, scalability, and reliability these platforms offer, especially when handling millions of transactions daily. Additionally, commercial databases reduce </w:t>
      </w:r>
      <w:r w:rsidRPr="00634523">
        <w:rPr>
          <w:b/>
          <w:bCs/>
        </w:rPr>
        <w:t>migration risk</w:t>
      </w:r>
      <w:r w:rsidRPr="00634523">
        <w:t xml:space="preserve"> and align with existing </w:t>
      </w:r>
      <w:r w:rsidRPr="00634523">
        <w:rPr>
          <w:b/>
          <w:bCs/>
        </w:rPr>
        <w:t>team skills</w:t>
      </w:r>
      <w:r w:rsidRPr="00634523">
        <w:t xml:space="preserve"> and </w:t>
      </w:r>
      <w:r w:rsidRPr="00634523">
        <w:rPr>
          <w:b/>
          <w:bCs/>
        </w:rPr>
        <w:t>vendor ecosystems</w:t>
      </w:r>
      <w:r w:rsidRPr="00634523">
        <w:t xml:space="preserve">, ensuring smoother integration with enterprise applications. In essence, companies pay for the assurance of </w:t>
      </w:r>
      <w:r w:rsidRPr="00634523">
        <w:rPr>
          <w:b/>
          <w:bCs/>
        </w:rPr>
        <w:t>predictable performance, compliance, and support</w:t>
      </w:r>
      <w:r w:rsidRPr="00634523">
        <w:t>, which outweighs the cost savings of free alternatives in mission-critical environments.</w:t>
      </w:r>
    </w:p>
    <w:p w14:paraId="193E2779" w14:textId="77777777" w:rsidR="00634523" w:rsidRDefault="00634523" w:rsidP="00634523">
      <w:pPr>
        <w:tabs>
          <w:tab w:val="left" w:pos="720"/>
        </w:tabs>
        <w:jc w:val="center"/>
      </w:pPr>
    </w:p>
    <w:p w14:paraId="67090E37" w14:textId="77777777" w:rsidR="007F5EF3" w:rsidRDefault="007F5EF3" w:rsidP="00634523">
      <w:pPr>
        <w:tabs>
          <w:tab w:val="left" w:pos="720"/>
        </w:tabs>
        <w:jc w:val="center"/>
      </w:pPr>
    </w:p>
    <w:p w14:paraId="71A7BC66" w14:textId="48A69F7B" w:rsidR="007F5EF3" w:rsidRDefault="007F5EF3" w:rsidP="007F5EF3">
      <w:pPr>
        <w:tabs>
          <w:tab w:val="left" w:pos="720"/>
        </w:tabs>
        <w:rPr>
          <w:b/>
          <w:bCs/>
        </w:rPr>
      </w:pPr>
      <w:r w:rsidRPr="007F5EF3">
        <w:rPr>
          <w:b/>
          <w:bCs/>
        </w:rPr>
        <w:t>Part 4 — Architecture &amp; Scalability Thinking</w:t>
      </w:r>
    </w:p>
    <w:p w14:paraId="1B6C7A8F" w14:textId="5DCC52A7" w:rsidR="007F5EF3" w:rsidRDefault="007F5EF3" w:rsidP="007F5EF3">
      <w:pPr>
        <w:tabs>
          <w:tab w:val="left" w:pos="720"/>
        </w:tabs>
        <w:rPr>
          <w:b/>
          <w:bCs/>
        </w:rPr>
      </w:pPr>
      <w:r w:rsidRPr="007F5EF3">
        <w:rPr>
          <w:b/>
          <w:bCs/>
        </w:rPr>
        <w:t>Investigate how different DBMS systems may differ in:</w:t>
      </w:r>
    </w:p>
    <w:p w14:paraId="517E8EEA" w14:textId="77777777" w:rsidR="007615D0" w:rsidRDefault="007615D0" w:rsidP="007F5EF3">
      <w:pPr>
        <w:tabs>
          <w:tab w:val="left" w:pos="720"/>
        </w:tabs>
        <w:rPr>
          <w:b/>
          <w:bCs/>
        </w:rPr>
      </w:pPr>
    </w:p>
    <w:p w14:paraId="1EC440F9" w14:textId="5122C44A" w:rsidR="007615D0" w:rsidRPr="007615D0" w:rsidRDefault="007615D0" w:rsidP="007615D0">
      <w:pPr>
        <w:pStyle w:val="ListParagraph"/>
        <w:numPr>
          <w:ilvl w:val="1"/>
          <w:numId w:val="24"/>
        </w:numPr>
        <w:tabs>
          <w:tab w:val="left" w:pos="720"/>
        </w:tabs>
        <w:jc w:val="center"/>
      </w:pPr>
      <w:r w:rsidRPr="007615D0">
        <w:rPr>
          <w:b/>
          <w:bCs/>
        </w:rPr>
        <w:t>Scalability</w:t>
      </w:r>
      <w:r w:rsidRPr="007615D0">
        <w:t xml:space="preserve">:  is one of the most important differentiators among DBMS systems, and each platform approaches it differently. Oracle is renowned for enterprise-grade scalability, offering advanced clustering through Real Application Clusters (RAC), disaster recovery with Data Guard, and in-memory analytics, making it the preferred choice for banks and telecoms that handle millions of transactions daily. SQL Server scales effectively in Microsoft-centric environments, with strong vertical scaling and integration across the Windows ecosystem, though its clustering options are less advanced than Oracle’s. PostgreSQL has become the modern default for new applications thanks to its excellent concurrency, extensibility, and horizontal scalability through solutions like </w:t>
      </w:r>
      <w:proofErr w:type="spellStart"/>
      <w:r w:rsidRPr="007615D0">
        <w:t>Citus</w:t>
      </w:r>
      <w:proofErr w:type="spellEnd"/>
      <w:r w:rsidRPr="007615D0">
        <w:t>, making it highly adaptable for cloud-native workloads. MySQL, while lightweight and efficient for web applications, scales primarily through replication for read-heavy workloads but struggles with very large datasets and complex analytics compared to Oracle or PostgreSQL. Ultimately, scalability decisions are shaped not only by technical features but also by licensing costs, team expertise, and cloud vendor support, which often matter more than raw performance metrics.</w:t>
      </w:r>
    </w:p>
    <w:p w14:paraId="0371821D" w14:textId="77777777" w:rsidR="007F5EF3" w:rsidRPr="007F5EF3" w:rsidRDefault="007F5EF3" w:rsidP="007F5EF3">
      <w:pPr>
        <w:tabs>
          <w:tab w:val="left" w:pos="720"/>
        </w:tabs>
        <w:rPr>
          <w:b/>
          <w:bCs/>
        </w:rPr>
      </w:pPr>
    </w:p>
    <w:p w14:paraId="0ADF819E" w14:textId="6C796FCF" w:rsidR="007615D0" w:rsidRDefault="007615D0" w:rsidP="007615D0">
      <w:pPr>
        <w:pStyle w:val="ListParagraph"/>
        <w:numPr>
          <w:ilvl w:val="1"/>
          <w:numId w:val="24"/>
        </w:numPr>
        <w:tabs>
          <w:tab w:val="left" w:pos="720"/>
        </w:tabs>
      </w:pPr>
      <w:proofErr w:type="gramStart"/>
      <w:r w:rsidRPr="007615D0">
        <w:rPr>
          <w:b/>
          <w:bCs/>
        </w:rPr>
        <w:t>Performance :</w:t>
      </w:r>
      <w:proofErr w:type="gramEnd"/>
      <w:r w:rsidRPr="007615D0">
        <w:rPr>
          <w:b/>
          <w:bCs/>
        </w:rPr>
        <w:t xml:space="preserve"> </w:t>
      </w:r>
      <w:r w:rsidRPr="007615D0">
        <w:t xml:space="preserve">varies across DBMS systems depending on workload type, architecture, and optimization features. Oracle is engineered for mission-critical environments, offering advanced capabilities such as the In-Memory Column Store, Real Application Clusters (RAC), and Parallel Query, which allow it to handle both transactional and analytical workloads at massive scale. SQL Server delivers strong performance in Microsoft-centric environments, with features like Query Store, Automatic Tuning, and </w:t>
      </w:r>
      <w:proofErr w:type="spellStart"/>
      <w:r w:rsidRPr="007615D0">
        <w:t>Columnstore</w:t>
      </w:r>
      <w:proofErr w:type="spellEnd"/>
      <w:r w:rsidRPr="007615D0">
        <w:t xml:space="preserve"> Indexes that enhance both OLTP and BI workloads, though it is most effective in Windows-based infrastructures. PostgreSQL is highly efficient for concurrent workloads, supporting complex queries and advanced indexing, and can achieve distributed performance with extensions like </w:t>
      </w:r>
      <w:proofErr w:type="spellStart"/>
      <w:r w:rsidRPr="007615D0">
        <w:t>Citus</w:t>
      </w:r>
      <w:proofErr w:type="spellEnd"/>
      <w:r w:rsidRPr="007615D0">
        <w:t>, making it a strong choice for modern cloud-native applications. MySQL, by contrast, is lightweight and fast for read-heavy web applications, with replication improving performance for scaling reads, but it struggles with very large datasets and complex analytics compared to Oracle or PostgreSQL. Ultimately, performance decisions are shaped not only by raw technical features but also by licensing costs, team expertise, and cloud vendor enhancements, which can significantly alter how each DBMS performs in practice.</w:t>
      </w:r>
    </w:p>
    <w:p w14:paraId="1FE84246" w14:textId="4C8D9677" w:rsidR="00DB4A6E" w:rsidRDefault="00DB4A6E" w:rsidP="00E2483C">
      <w:pPr>
        <w:pStyle w:val="ListParagraph"/>
        <w:numPr>
          <w:ilvl w:val="1"/>
          <w:numId w:val="24"/>
        </w:numPr>
        <w:tabs>
          <w:tab w:val="left" w:pos="720"/>
        </w:tabs>
      </w:pPr>
      <w:r w:rsidRPr="00DB4A6E">
        <w:rPr>
          <w:b/>
          <w:bCs/>
        </w:rPr>
        <w:lastRenderedPageBreak/>
        <w:t>securi</w:t>
      </w:r>
      <w:r>
        <w:rPr>
          <w:b/>
          <w:bCs/>
        </w:rPr>
        <w:t>ty</w:t>
      </w:r>
      <w:r w:rsidRPr="00DB4A6E">
        <w:t>:</w:t>
      </w:r>
      <w:r w:rsidRPr="00DB4A6E">
        <w:rPr>
          <w:rFonts w:ascii="Times New Roman" w:eastAsia="Times New Roman" w:hAnsi="Times New Roman" w:cs="Times New Roman"/>
          <w:sz w:val="24"/>
          <w:szCs w:val="24"/>
        </w:rPr>
        <w:t xml:space="preserve"> </w:t>
      </w:r>
      <w:r w:rsidRPr="00DB4A6E">
        <w:t xml:space="preserve">Different DBMS systems approach security in distinct ways, reflecting their design philosophy and target use cases. Oracle is widely recognized for its enterprise-grade security, offering fine-grained access control through features like Virtual Private Database (VPD) and Label Security, along with Transparent Data Encryption (TDE) and advanced auditing tools that meet strict compliance standards such as GDPR and PCI. SQL Server integrates tightly with Windows environments, leveraging Active Directory for authentication and providing features like Always Encrypted and SQL Server Audit, making it strong in regulated industries where auditing and compliance are critical. PostgreSQL, as an open-source system, emphasizes flexibility, offering role-based access, row-level security (RLS), and encryption through SSL/TLS and </w:t>
      </w:r>
      <w:proofErr w:type="spellStart"/>
      <w:r w:rsidRPr="00DB4A6E">
        <w:t>pgcrypto</w:t>
      </w:r>
      <w:proofErr w:type="spellEnd"/>
      <w:r w:rsidRPr="00DB4A6E">
        <w:t>, though enterprise-level compliance often requires additional configuration or extensions. MySQL, on the other hand, provides a simpler privilege system, SSL/TLS support, and basic encryption, but its auditing and compliance features are limited compared to Oracle or SQL Server, making it more suitable for lightweight web applications rather than highly regulated environments. In short, Oracle and SQL Server excel in enterprise compliance and auditing, PostgreSQL balances open-source flexibility with advanced security features, while MySQL prioritizes simplicity and ease of deployment at the cost of weaker enterprise-grade protections.</w:t>
      </w:r>
    </w:p>
    <w:p w14:paraId="6208162A" w14:textId="77777777" w:rsidR="00E2483C" w:rsidRDefault="00E2483C" w:rsidP="00E2483C">
      <w:pPr>
        <w:tabs>
          <w:tab w:val="left" w:pos="720"/>
        </w:tabs>
        <w:ind w:left="1080"/>
      </w:pPr>
    </w:p>
    <w:p w14:paraId="3620D364" w14:textId="71FB6730" w:rsidR="00E2483C" w:rsidRDefault="00E2483C" w:rsidP="00E2483C">
      <w:pPr>
        <w:pStyle w:val="ListParagraph"/>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E2483C">
        <w:rPr>
          <w:rFonts w:ascii="Times New Roman" w:eastAsia="Times New Roman" w:hAnsi="Times New Roman" w:cs="Times New Roman"/>
          <w:b/>
          <w:bCs/>
          <w:sz w:val="24"/>
          <w:szCs w:val="24"/>
        </w:rPr>
        <w:t>Licensing</w:t>
      </w:r>
      <w:r>
        <w:rPr>
          <w:rFonts w:ascii="Times New Roman" w:eastAsia="Times New Roman" w:hAnsi="Times New Roman" w:cs="Times New Roman"/>
          <w:sz w:val="24"/>
          <w:szCs w:val="24"/>
        </w:rPr>
        <w:t>:</w:t>
      </w:r>
      <w:r w:rsidRPr="00E2483C">
        <w:rPr>
          <w:rFonts w:ascii="Times New Roman" w:eastAsia="Times New Roman" w:hAnsi="Times New Roman" w:cs="Times New Roman"/>
          <w:sz w:val="24"/>
          <w:szCs w:val="24"/>
        </w:rPr>
        <w:t xml:space="preserve"> models differ widely across </w:t>
      </w:r>
      <w:r w:rsidRPr="00E2483C">
        <w:rPr>
          <w:rFonts w:ascii="Times New Roman" w:eastAsia="Times New Roman" w:hAnsi="Times New Roman" w:cs="Times New Roman"/>
          <w:b/>
          <w:bCs/>
          <w:sz w:val="24"/>
          <w:szCs w:val="24"/>
        </w:rPr>
        <w:t>DBMS systems</w:t>
      </w:r>
      <w:r w:rsidRPr="00E2483C">
        <w:rPr>
          <w:rFonts w:ascii="Times New Roman" w:eastAsia="Times New Roman" w:hAnsi="Times New Roman" w:cs="Times New Roman"/>
          <w:sz w:val="24"/>
          <w:szCs w:val="24"/>
        </w:rPr>
        <w:t xml:space="preserve">, shaping their accessibility, cost, and suitability for different organizations. </w:t>
      </w:r>
      <w:r w:rsidRPr="00E2483C">
        <w:rPr>
          <w:rFonts w:ascii="Times New Roman" w:eastAsia="Times New Roman" w:hAnsi="Times New Roman" w:cs="Times New Roman"/>
          <w:b/>
          <w:bCs/>
          <w:sz w:val="24"/>
          <w:szCs w:val="24"/>
        </w:rPr>
        <w:t>Oracle</w:t>
      </w:r>
      <w:r w:rsidRPr="00E2483C">
        <w:rPr>
          <w:rFonts w:ascii="Times New Roman" w:eastAsia="Times New Roman" w:hAnsi="Times New Roman" w:cs="Times New Roman"/>
          <w:sz w:val="24"/>
          <w:szCs w:val="24"/>
        </w:rPr>
        <w:t xml:space="preserve"> follows a proprietary licensing model that is often complex and expensive, with fees based on processor cores, named users, or cloud subscriptions. This makes Oracle ideal for large enterprises but less accessible for smaller businesses. </w:t>
      </w:r>
      <w:r w:rsidRPr="00E2483C">
        <w:rPr>
          <w:rFonts w:ascii="Times New Roman" w:eastAsia="Times New Roman" w:hAnsi="Times New Roman" w:cs="Times New Roman"/>
          <w:b/>
          <w:bCs/>
          <w:sz w:val="24"/>
          <w:szCs w:val="24"/>
        </w:rPr>
        <w:t>SQL Server</w:t>
      </w:r>
      <w:r w:rsidRPr="00E2483C">
        <w:rPr>
          <w:rFonts w:ascii="Times New Roman" w:eastAsia="Times New Roman" w:hAnsi="Times New Roman" w:cs="Times New Roman"/>
          <w:sz w:val="24"/>
          <w:szCs w:val="24"/>
        </w:rPr>
        <w:t xml:space="preserve"> also uses a commercial licensing model, typically based on per-core or server-plus-client-access-licenses (CALs), though Microsoft offers different editions (Express, Standard, Enterprise) to suit varying budgets and needs. </w:t>
      </w:r>
      <w:r w:rsidRPr="00E2483C">
        <w:rPr>
          <w:rFonts w:ascii="Times New Roman" w:eastAsia="Times New Roman" w:hAnsi="Times New Roman" w:cs="Times New Roman"/>
          <w:b/>
          <w:bCs/>
          <w:sz w:val="24"/>
          <w:szCs w:val="24"/>
        </w:rPr>
        <w:t>PostgreSQL</w:t>
      </w:r>
      <w:r w:rsidRPr="00E2483C">
        <w:rPr>
          <w:rFonts w:ascii="Times New Roman" w:eastAsia="Times New Roman" w:hAnsi="Times New Roman" w:cs="Times New Roman"/>
          <w:sz w:val="24"/>
          <w:szCs w:val="24"/>
        </w:rPr>
        <w:t xml:space="preserve">, in contrast, is fully open-source under the PostgreSQL License (similar to MIT), meaning it can be used, modified, and distributed freely without licensing fees, making it highly attractive for startups and academic institutions. </w:t>
      </w:r>
      <w:r w:rsidRPr="00E2483C">
        <w:rPr>
          <w:rFonts w:ascii="Times New Roman" w:eastAsia="Times New Roman" w:hAnsi="Times New Roman" w:cs="Times New Roman"/>
          <w:b/>
          <w:bCs/>
          <w:sz w:val="24"/>
          <w:szCs w:val="24"/>
        </w:rPr>
        <w:t>MySQL</w:t>
      </w:r>
      <w:r w:rsidRPr="00E2483C">
        <w:rPr>
          <w:rFonts w:ascii="Times New Roman" w:eastAsia="Times New Roman" w:hAnsi="Times New Roman" w:cs="Times New Roman"/>
          <w:sz w:val="24"/>
          <w:szCs w:val="24"/>
        </w:rPr>
        <w:t xml:space="preserve"> has a dual model: it is open-source under the GPL, but Oracle also offers commercial licenses for organizations that want proprietary extensions, support, or to avoid GPL obligations. In short, Oracle and SQL Server rely on </w:t>
      </w:r>
      <w:r w:rsidRPr="00E2483C">
        <w:rPr>
          <w:rFonts w:ascii="Times New Roman" w:eastAsia="Times New Roman" w:hAnsi="Times New Roman" w:cs="Times New Roman"/>
          <w:b/>
          <w:bCs/>
          <w:sz w:val="24"/>
          <w:szCs w:val="24"/>
        </w:rPr>
        <w:t>costly proprietary licenses</w:t>
      </w:r>
      <w:r w:rsidRPr="00E2483C">
        <w:rPr>
          <w:rFonts w:ascii="Times New Roman" w:eastAsia="Times New Roman" w:hAnsi="Times New Roman" w:cs="Times New Roman"/>
          <w:sz w:val="24"/>
          <w:szCs w:val="24"/>
        </w:rPr>
        <w:t xml:space="preserve">, PostgreSQL is </w:t>
      </w:r>
      <w:r w:rsidRPr="00E2483C">
        <w:rPr>
          <w:rFonts w:ascii="Times New Roman" w:eastAsia="Times New Roman" w:hAnsi="Times New Roman" w:cs="Times New Roman"/>
          <w:b/>
          <w:bCs/>
          <w:sz w:val="24"/>
          <w:szCs w:val="24"/>
        </w:rPr>
        <w:t>completely free and open-source</w:t>
      </w:r>
      <w:r w:rsidRPr="00E2483C">
        <w:rPr>
          <w:rFonts w:ascii="Times New Roman" w:eastAsia="Times New Roman" w:hAnsi="Times New Roman" w:cs="Times New Roman"/>
          <w:sz w:val="24"/>
          <w:szCs w:val="24"/>
        </w:rPr>
        <w:t xml:space="preserve">, and MySQL balances between </w:t>
      </w:r>
      <w:r w:rsidRPr="00E2483C">
        <w:rPr>
          <w:rFonts w:ascii="Times New Roman" w:eastAsia="Times New Roman" w:hAnsi="Times New Roman" w:cs="Times New Roman"/>
          <w:b/>
          <w:bCs/>
          <w:sz w:val="24"/>
          <w:szCs w:val="24"/>
        </w:rPr>
        <w:t>GPL-based open-source use and commercial licensing</w:t>
      </w:r>
      <w:r w:rsidRPr="00E2483C">
        <w:rPr>
          <w:rFonts w:ascii="Times New Roman" w:eastAsia="Times New Roman" w:hAnsi="Times New Roman" w:cs="Times New Roman"/>
          <w:sz w:val="24"/>
          <w:szCs w:val="24"/>
        </w:rPr>
        <w:t xml:space="preserve"> depending on organizational needs.</w:t>
      </w:r>
    </w:p>
    <w:p w14:paraId="0E7D8860" w14:textId="77777777" w:rsidR="00E2483C" w:rsidRPr="00E2483C" w:rsidRDefault="00E2483C" w:rsidP="00E2483C">
      <w:pPr>
        <w:pStyle w:val="ListParagraph"/>
        <w:spacing w:before="100" w:beforeAutospacing="1" w:after="100" w:afterAutospacing="1" w:line="240" w:lineRule="auto"/>
        <w:ind w:left="1440"/>
        <w:rPr>
          <w:rFonts w:ascii="Times New Roman" w:eastAsia="Times New Roman" w:hAnsi="Times New Roman" w:cs="Times New Roman"/>
          <w:sz w:val="24"/>
          <w:szCs w:val="24"/>
        </w:rPr>
      </w:pPr>
    </w:p>
    <w:p w14:paraId="46F26758" w14:textId="620A44ED" w:rsidR="00634523" w:rsidRDefault="00E2483C" w:rsidP="00757FA0">
      <w:pPr>
        <w:pStyle w:val="ListParagraph"/>
        <w:numPr>
          <w:ilvl w:val="1"/>
          <w:numId w:val="24"/>
        </w:numPr>
        <w:spacing w:before="100" w:beforeAutospacing="1" w:after="100" w:afterAutospacing="1" w:line="240" w:lineRule="auto"/>
        <w:rPr>
          <w:rFonts w:ascii="Times New Roman" w:eastAsia="Times New Roman" w:hAnsi="Times New Roman" w:cs="Times New Roman"/>
          <w:sz w:val="24"/>
          <w:szCs w:val="24"/>
        </w:rPr>
      </w:pPr>
      <w:proofErr w:type="gramStart"/>
      <w:r w:rsidRPr="00E2483C">
        <w:rPr>
          <w:rFonts w:ascii="Times New Roman" w:eastAsia="Times New Roman" w:hAnsi="Times New Roman" w:cs="Times New Roman"/>
          <w:b/>
          <w:bCs/>
          <w:sz w:val="24"/>
          <w:szCs w:val="24"/>
        </w:rPr>
        <w:t xml:space="preserve">Enterprise </w:t>
      </w:r>
      <w:r>
        <w:rPr>
          <w:rFonts w:ascii="Times New Roman" w:eastAsia="Times New Roman" w:hAnsi="Times New Roman" w:cs="Times New Roman"/>
          <w:sz w:val="24"/>
          <w:szCs w:val="24"/>
        </w:rPr>
        <w:t>:</w:t>
      </w:r>
      <w:r w:rsidRPr="00E2483C">
        <w:rPr>
          <w:rFonts w:ascii="Times New Roman" w:eastAsia="Times New Roman" w:hAnsi="Times New Roman" w:cs="Times New Roman"/>
          <w:sz w:val="24"/>
          <w:szCs w:val="24"/>
        </w:rPr>
        <w:t>support</w:t>
      </w:r>
      <w:proofErr w:type="gramEnd"/>
      <w:r w:rsidRPr="00E2483C">
        <w:rPr>
          <w:rFonts w:ascii="Times New Roman" w:eastAsia="Times New Roman" w:hAnsi="Times New Roman" w:cs="Times New Roman"/>
          <w:sz w:val="24"/>
          <w:szCs w:val="24"/>
        </w:rPr>
        <w:t xml:space="preserve"> varies considerably across </w:t>
      </w:r>
      <w:r w:rsidRPr="00E2483C">
        <w:rPr>
          <w:rFonts w:ascii="Times New Roman" w:eastAsia="Times New Roman" w:hAnsi="Times New Roman" w:cs="Times New Roman"/>
          <w:b/>
          <w:bCs/>
          <w:sz w:val="24"/>
          <w:szCs w:val="24"/>
        </w:rPr>
        <w:t>DBMS systems</w:t>
      </w:r>
      <w:r w:rsidRPr="00E2483C">
        <w:rPr>
          <w:rFonts w:ascii="Times New Roman" w:eastAsia="Times New Roman" w:hAnsi="Times New Roman" w:cs="Times New Roman"/>
          <w:sz w:val="24"/>
          <w:szCs w:val="24"/>
        </w:rPr>
        <w:t xml:space="preserve">, reflecting their target markets and ecosystems. </w:t>
      </w:r>
      <w:r w:rsidRPr="00E2483C">
        <w:rPr>
          <w:rFonts w:ascii="Times New Roman" w:eastAsia="Times New Roman" w:hAnsi="Times New Roman" w:cs="Times New Roman"/>
          <w:b/>
          <w:bCs/>
          <w:sz w:val="24"/>
          <w:szCs w:val="24"/>
        </w:rPr>
        <w:t>Oracle</w:t>
      </w:r>
      <w:r w:rsidRPr="00E2483C">
        <w:rPr>
          <w:rFonts w:ascii="Times New Roman" w:eastAsia="Times New Roman" w:hAnsi="Times New Roman" w:cs="Times New Roman"/>
          <w:sz w:val="24"/>
          <w:szCs w:val="24"/>
        </w:rPr>
        <w:t xml:space="preserve"> offers one of the most comprehensive enterprise support structures, with 24/7 global assistance, dedicated account managers, advanced diagnostic tools, and long-term patching for mission-critical environments. This makes Oracle a strong choice for industries like finance and </w:t>
      </w:r>
      <w:r w:rsidRPr="00E2483C">
        <w:rPr>
          <w:rFonts w:ascii="Times New Roman" w:eastAsia="Times New Roman" w:hAnsi="Times New Roman" w:cs="Times New Roman"/>
          <w:sz w:val="24"/>
          <w:szCs w:val="24"/>
        </w:rPr>
        <w:lastRenderedPageBreak/>
        <w:t xml:space="preserve">government where uptime and compliance are paramount. </w:t>
      </w:r>
      <w:r w:rsidRPr="00E2483C">
        <w:rPr>
          <w:rFonts w:ascii="Times New Roman" w:eastAsia="Times New Roman" w:hAnsi="Times New Roman" w:cs="Times New Roman"/>
          <w:b/>
          <w:bCs/>
          <w:sz w:val="24"/>
          <w:szCs w:val="24"/>
        </w:rPr>
        <w:t>SQL Server</w:t>
      </w:r>
      <w:r w:rsidRPr="00E2483C">
        <w:rPr>
          <w:rFonts w:ascii="Times New Roman" w:eastAsia="Times New Roman" w:hAnsi="Times New Roman" w:cs="Times New Roman"/>
          <w:sz w:val="24"/>
          <w:szCs w:val="24"/>
        </w:rPr>
        <w:t xml:space="preserve"> benefits from Microsoft’s extensive enterprise ecosystem, integrating with Azure and Active Directory, and providing tiered support plans, hotfixes, and proactive monitoring through Microsoft Premier Support. </w:t>
      </w:r>
      <w:r w:rsidRPr="00E2483C">
        <w:rPr>
          <w:rFonts w:ascii="Times New Roman" w:eastAsia="Times New Roman" w:hAnsi="Times New Roman" w:cs="Times New Roman"/>
          <w:b/>
          <w:bCs/>
          <w:sz w:val="24"/>
          <w:szCs w:val="24"/>
        </w:rPr>
        <w:t>PostgreSQL</w:t>
      </w:r>
      <w:r w:rsidRPr="00E2483C">
        <w:rPr>
          <w:rFonts w:ascii="Times New Roman" w:eastAsia="Times New Roman" w:hAnsi="Times New Roman" w:cs="Times New Roman"/>
          <w:sz w:val="24"/>
          <w:szCs w:val="24"/>
        </w:rPr>
        <w:t xml:space="preserve">, being open-source, does not have a single vendor-managed support system, but enterprises can rely on community support, third-party vendors (like </w:t>
      </w:r>
      <w:proofErr w:type="spellStart"/>
      <w:r w:rsidRPr="00E2483C">
        <w:rPr>
          <w:rFonts w:ascii="Times New Roman" w:eastAsia="Times New Roman" w:hAnsi="Times New Roman" w:cs="Times New Roman"/>
          <w:sz w:val="24"/>
          <w:szCs w:val="24"/>
        </w:rPr>
        <w:t>EnterpriseDB</w:t>
      </w:r>
      <w:proofErr w:type="spellEnd"/>
      <w:r w:rsidRPr="00E2483C">
        <w:rPr>
          <w:rFonts w:ascii="Times New Roman" w:eastAsia="Times New Roman" w:hAnsi="Times New Roman" w:cs="Times New Roman"/>
          <w:sz w:val="24"/>
          <w:szCs w:val="24"/>
        </w:rPr>
        <w:t xml:space="preserve">), and consulting firms that provide professional services, patches, and SLAs. </w:t>
      </w:r>
      <w:r w:rsidRPr="00E2483C">
        <w:rPr>
          <w:rFonts w:ascii="Times New Roman" w:eastAsia="Times New Roman" w:hAnsi="Times New Roman" w:cs="Times New Roman"/>
          <w:b/>
          <w:bCs/>
          <w:sz w:val="24"/>
          <w:szCs w:val="24"/>
        </w:rPr>
        <w:t>MySQL</w:t>
      </w:r>
      <w:r w:rsidRPr="00E2483C">
        <w:rPr>
          <w:rFonts w:ascii="Times New Roman" w:eastAsia="Times New Roman" w:hAnsi="Times New Roman" w:cs="Times New Roman"/>
          <w:sz w:val="24"/>
          <w:szCs w:val="24"/>
        </w:rPr>
        <w:t xml:space="preserve"> follows a hybrid model: while the open-source version relies on community forums, Oracle offers commercial MySQL Enterprise Edition with official support, monitoring tools, and security updates. In short, Oracle and SQL Server deliver </w:t>
      </w:r>
      <w:r w:rsidRPr="00E2483C">
        <w:rPr>
          <w:rFonts w:ascii="Times New Roman" w:eastAsia="Times New Roman" w:hAnsi="Times New Roman" w:cs="Times New Roman"/>
          <w:b/>
          <w:bCs/>
          <w:sz w:val="24"/>
          <w:szCs w:val="24"/>
        </w:rPr>
        <w:t>robust, vendor-backed enterprise support</w:t>
      </w:r>
      <w:r w:rsidRPr="00E2483C">
        <w:rPr>
          <w:rFonts w:ascii="Times New Roman" w:eastAsia="Times New Roman" w:hAnsi="Times New Roman" w:cs="Times New Roman"/>
          <w:sz w:val="24"/>
          <w:szCs w:val="24"/>
        </w:rPr>
        <w:t xml:space="preserve">, PostgreSQL relies on </w:t>
      </w:r>
      <w:r w:rsidRPr="00E2483C">
        <w:rPr>
          <w:rFonts w:ascii="Times New Roman" w:eastAsia="Times New Roman" w:hAnsi="Times New Roman" w:cs="Times New Roman"/>
          <w:b/>
          <w:bCs/>
          <w:sz w:val="24"/>
          <w:szCs w:val="24"/>
        </w:rPr>
        <w:t>community and third-party providers</w:t>
      </w:r>
      <w:r w:rsidRPr="00E2483C">
        <w:rPr>
          <w:rFonts w:ascii="Times New Roman" w:eastAsia="Times New Roman" w:hAnsi="Times New Roman" w:cs="Times New Roman"/>
          <w:sz w:val="24"/>
          <w:szCs w:val="24"/>
        </w:rPr>
        <w:t xml:space="preserve">, and MySQL offers a </w:t>
      </w:r>
      <w:r w:rsidRPr="00E2483C">
        <w:rPr>
          <w:rFonts w:ascii="Times New Roman" w:eastAsia="Times New Roman" w:hAnsi="Times New Roman" w:cs="Times New Roman"/>
          <w:b/>
          <w:bCs/>
          <w:sz w:val="24"/>
          <w:szCs w:val="24"/>
        </w:rPr>
        <w:t>dual path of community-driven help or paid enterprise support</w:t>
      </w:r>
      <w:r w:rsidRPr="00E2483C">
        <w:rPr>
          <w:rFonts w:ascii="Times New Roman" w:eastAsia="Times New Roman" w:hAnsi="Times New Roman" w:cs="Times New Roman"/>
          <w:sz w:val="24"/>
          <w:szCs w:val="24"/>
        </w:rPr>
        <w:t xml:space="preserve"> depending on organizational needs.</w:t>
      </w:r>
    </w:p>
    <w:p w14:paraId="77746C16" w14:textId="77777777" w:rsidR="00757FA0" w:rsidRPr="00757FA0" w:rsidRDefault="00757FA0" w:rsidP="00757FA0">
      <w:pPr>
        <w:pStyle w:val="ListParagraph"/>
        <w:spacing w:before="100" w:beforeAutospacing="1" w:after="100" w:afterAutospacing="1" w:line="240" w:lineRule="auto"/>
        <w:ind w:left="1440"/>
        <w:rPr>
          <w:rFonts w:ascii="Times New Roman" w:eastAsia="Times New Roman" w:hAnsi="Times New Roman" w:cs="Times New Roman"/>
          <w:sz w:val="24"/>
          <w:szCs w:val="24"/>
        </w:rPr>
      </w:pPr>
    </w:p>
    <w:p w14:paraId="1E1A38F1" w14:textId="2E913A93" w:rsidR="00757FA0" w:rsidRDefault="00757FA0" w:rsidP="00757FA0">
      <w:pPr>
        <w:pStyle w:val="ListParagraph"/>
        <w:numPr>
          <w:ilvl w:val="1"/>
          <w:numId w:val="24"/>
        </w:numPr>
        <w:tabs>
          <w:tab w:val="left" w:pos="720"/>
        </w:tabs>
        <w:jc w:val="center"/>
        <w:rPr>
          <w:b/>
          <w:bCs/>
        </w:rPr>
      </w:pPr>
      <w:r w:rsidRPr="00757FA0">
        <w:rPr>
          <w:b/>
          <w:bCs/>
        </w:rPr>
        <w:t xml:space="preserve">Cloud </w:t>
      </w:r>
      <w:proofErr w:type="gramStart"/>
      <w:r w:rsidRPr="00757FA0">
        <w:rPr>
          <w:b/>
          <w:bCs/>
        </w:rPr>
        <w:t xml:space="preserve">readiness </w:t>
      </w:r>
      <w:r w:rsidRPr="00757FA0">
        <w:rPr>
          <w:b/>
          <w:bCs/>
        </w:rPr>
        <w:t>:</w:t>
      </w:r>
      <w:proofErr w:type="gramEnd"/>
      <w:r w:rsidRPr="00757FA0">
        <w:rPr>
          <w:b/>
          <w:bCs/>
        </w:rPr>
        <w:t xml:space="preserve"> </w:t>
      </w:r>
      <w:r w:rsidRPr="00757FA0">
        <w:t>is another area where DBMS systems differ, especially as organizations increasingly move toward hybrid and fully cloud-based infrastructures. Oracle has invested heavily in its Oracle Cloud Infrastructure (OCI), offering autonomous databases that handle patching, scaling, and tuning automatically, making it highly cloud-ready for enterprise workloads. SQL Server integrates seamlessly with Microsoft Azure, providing managed services like Azure SQL Database and SQL Managed Instance, which simplify migration and scaling while maintaining compatibility with on-premises SQL Server deployments. PostgreSQL is widely supported across major cloud providers (AWS RDS, Azure Database for PostgreSQL, Google Cloud SQL), making it a flexible choice for cloud-native applications, though advanced features may depend on the provider’s implementation. MySQL also enjoys broad cloud support, with managed offerings such as Amazon RDS for MySQL, Azure Database for MySQL, and Google Cloud SQL, making it easy to deploy in web-centric cloud environments, though enterprise-grade automation and scaling features are less advanced compared to Oracle or SQL Server. In short, Oracle and SQL Server deliver deeply integrated, enterprise-ready cloud solutions, PostgreSQL offers open-source flexibility with strong multi-cloud support, and MySQL provides lightweight, widely available managed services ideal for web applications</w:t>
      </w:r>
      <w:r w:rsidRPr="00757FA0">
        <w:rPr>
          <w:b/>
          <w:bCs/>
        </w:rPr>
        <w:t>.</w:t>
      </w:r>
    </w:p>
    <w:p w14:paraId="1152687A" w14:textId="77777777" w:rsidR="00757FA0" w:rsidRDefault="00757FA0" w:rsidP="00757FA0">
      <w:pPr>
        <w:pStyle w:val="ListParagraph"/>
        <w:tabs>
          <w:tab w:val="left" w:pos="720"/>
        </w:tabs>
        <w:ind w:left="1440"/>
        <w:rPr>
          <w:b/>
          <w:bCs/>
        </w:rPr>
      </w:pPr>
    </w:p>
    <w:p w14:paraId="70405A98" w14:textId="1933073D" w:rsidR="00757FA0" w:rsidRPr="00757FA0" w:rsidRDefault="00757FA0" w:rsidP="00757FA0">
      <w:pPr>
        <w:pStyle w:val="ListParagraph"/>
        <w:numPr>
          <w:ilvl w:val="1"/>
          <w:numId w:val="24"/>
        </w:numPr>
        <w:tabs>
          <w:tab w:val="left" w:pos="720"/>
        </w:tabs>
        <w:jc w:val="center"/>
        <w:rPr>
          <w:b/>
          <w:bCs/>
        </w:rPr>
      </w:pPr>
      <w:r w:rsidRPr="00757FA0">
        <w:rPr>
          <w:b/>
          <w:bCs/>
        </w:rPr>
        <w:t>backup/recovery strategies</w:t>
      </w:r>
      <w:r>
        <w:rPr>
          <w:b/>
          <w:bCs/>
        </w:rPr>
        <w:t>:</w:t>
      </w:r>
      <w:r w:rsidRPr="00757FA0">
        <w:rPr>
          <w:rFonts w:ascii="Times New Roman" w:eastAsia="Times New Roman" w:hAnsi="Times New Roman" w:cs="Times New Roman"/>
          <w:sz w:val="24"/>
          <w:szCs w:val="24"/>
        </w:rPr>
        <w:t xml:space="preserve"> </w:t>
      </w:r>
      <w:r w:rsidRPr="00757FA0">
        <w:t xml:space="preserve">Backup and recovery strategies differ across DBMS systems, reflecting their design priorities and enterprise focus. Oracle provides advanced options like Recovery Manager (RMAN), Flashback Database, and Data Guard, which allow point-in-time recovery, disaster recovery, and replication across sites. This makes Oracle highly resilient for mission-critical workloads. SQL Server offers built-in backup types (full, differential, transaction log) and integrates with Always </w:t>
      </w:r>
      <w:proofErr w:type="gramStart"/>
      <w:r w:rsidRPr="00757FA0">
        <w:t>On</w:t>
      </w:r>
      <w:proofErr w:type="gramEnd"/>
      <w:r w:rsidRPr="00757FA0">
        <w:t xml:space="preserve"> Availability Groups for high availability and disaster recovery, making it strong in enterprise environments that rely on Microsoft ecosystems. PostgreSQL supports logical backups via </w:t>
      </w:r>
      <w:proofErr w:type="spellStart"/>
      <w:r w:rsidRPr="00757FA0">
        <w:t>pg_dump</w:t>
      </w:r>
      <w:proofErr w:type="spellEnd"/>
      <w:r w:rsidRPr="00757FA0">
        <w:t xml:space="preserve"> and physical backups with tools like </w:t>
      </w:r>
      <w:proofErr w:type="spellStart"/>
      <w:r w:rsidRPr="00757FA0">
        <w:t>pg_basebackup</w:t>
      </w:r>
      <w:proofErr w:type="spellEnd"/>
      <w:r w:rsidRPr="00757FA0">
        <w:t xml:space="preserve">, plus replication and point-in-time recovery (PITR). While powerful, these often require more </w:t>
      </w:r>
      <w:r w:rsidRPr="00757FA0">
        <w:lastRenderedPageBreak/>
        <w:t xml:space="preserve">manual configuration compared to proprietary systems. MySQL provides logical backups through </w:t>
      </w:r>
      <w:proofErr w:type="spellStart"/>
      <w:r w:rsidRPr="00757FA0">
        <w:t>mysqldump</w:t>
      </w:r>
      <w:proofErr w:type="spellEnd"/>
      <w:r w:rsidRPr="00757FA0">
        <w:t xml:space="preserve"> and physical backups with MySQL Enterprise Backup (in the commercial edition), along with replication for redundancy. However, its recovery features are generally less sophisticated than Oracle or SQL Server. In short, Oracle and SQL Server deliver comprehensive, enterprise-grade backup and recovery solutions, PostgreSQL offers flexible but more hands-on strategies, and MySQL provides basic backup tools with optional enterprise enhancements.</w:t>
      </w:r>
    </w:p>
    <w:p w14:paraId="40C17E3F" w14:textId="77777777" w:rsidR="00757FA0" w:rsidRPr="00757FA0" w:rsidRDefault="00757FA0" w:rsidP="00757FA0">
      <w:pPr>
        <w:pStyle w:val="ListParagraph"/>
        <w:tabs>
          <w:tab w:val="left" w:pos="720"/>
        </w:tabs>
        <w:ind w:left="1440"/>
        <w:rPr>
          <w:b/>
          <w:bCs/>
        </w:rPr>
      </w:pPr>
    </w:p>
    <w:p w14:paraId="2EFE02BD" w14:textId="5CF88E3A" w:rsidR="00757FA0" w:rsidRPr="00757FA0" w:rsidRDefault="00757FA0" w:rsidP="00757FA0">
      <w:pPr>
        <w:pStyle w:val="ListParagraph"/>
        <w:tabs>
          <w:tab w:val="left" w:pos="720"/>
        </w:tabs>
        <w:ind w:left="1440"/>
      </w:pPr>
      <w:r>
        <w:rPr>
          <w:b/>
          <w:bCs/>
        </w:rPr>
        <w:t>8.</w:t>
      </w:r>
      <w:r w:rsidRPr="00757FA0">
        <w:rPr>
          <w:b/>
          <w:bCs/>
        </w:rPr>
        <w:t xml:space="preserve"> and integration with other technologies</w:t>
      </w:r>
      <w:r w:rsidRPr="00757FA0">
        <w:t>:</w:t>
      </w:r>
      <w:r w:rsidRPr="00757FA0">
        <w:rPr>
          <w:rFonts w:ascii="Times New Roman" w:eastAsia="Times New Roman" w:hAnsi="Times New Roman" w:cs="Times New Roman"/>
          <w:sz w:val="24"/>
          <w:szCs w:val="24"/>
        </w:rPr>
        <w:t xml:space="preserve"> </w:t>
      </w:r>
      <w:r w:rsidRPr="00757FA0">
        <w:t>a key differentiator among DBMS systems, influencing how easily they fit into modern enterprise ecosystems. Oracle provides deep integration with its own technology stack (Oracle Cloud, Oracle Applications, Java, and middleware), as well as support for APIs, REST services, and enterprise service buses, making it highly suitable for complex enterprise environments. SQL Server integrates seamlessly with Microsoft technologies such as Azure, Power BI, .NET, and Office, offering strong interoperability within the Microsoft ecosystem and easy connectivity through ODBC/JDBC drivers. PostgreSQL is known for its extensibility and compatibility with a wide range of programming languages (Python, Java, C, Go), frameworks, and cloud platforms. It supports JSON, XML, and foreign data wrappers, making it ideal for modern applications that require flexible data exchange. MySQL is widely used in web development, integrating smoothly with PHP, Node.js, and popular CMS platforms like WordPress, Drupal, and Joomla. It also has strong support across cloud providers and containerized environments like Docker and Kubernetes.</w:t>
      </w:r>
    </w:p>
    <w:p w14:paraId="61BBCDB2" w14:textId="3B5D0898" w:rsidR="00757FA0" w:rsidRDefault="00757FA0" w:rsidP="00757FA0">
      <w:pPr>
        <w:pStyle w:val="ListParagraph"/>
        <w:tabs>
          <w:tab w:val="left" w:pos="720"/>
        </w:tabs>
        <w:ind w:left="1440"/>
      </w:pPr>
      <w:r w:rsidRPr="00757FA0">
        <w:t>In short, Oracle and SQL Serve</w:t>
      </w:r>
      <w:r>
        <w:t>.</w:t>
      </w:r>
    </w:p>
    <w:p w14:paraId="00E5D823" w14:textId="77777777" w:rsidR="00757FA0" w:rsidRDefault="00757FA0" w:rsidP="00757FA0">
      <w:pPr>
        <w:pStyle w:val="ListParagraph"/>
        <w:tabs>
          <w:tab w:val="left" w:pos="720"/>
        </w:tabs>
        <w:ind w:left="1440"/>
      </w:pPr>
    </w:p>
    <w:p w14:paraId="28D81B70" w14:textId="77777777" w:rsidR="00757FA0" w:rsidRDefault="00757FA0" w:rsidP="00757FA0">
      <w:pPr>
        <w:pStyle w:val="ListParagraph"/>
        <w:tabs>
          <w:tab w:val="left" w:pos="720"/>
        </w:tabs>
        <w:ind w:left="1440"/>
      </w:pPr>
    </w:p>
    <w:p w14:paraId="1D5DABDA" w14:textId="77777777" w:rsidR="00757FA0" w:rsidRDefault="00757FA0" w:rsidP="00757FA0">
      <w:pPr>
        <w:pStyle w:val="ListParagraph"/>
        <w:tabs>
          <w:tab w:val="left" w:pos="720"/>
        </w:tabs>
        <w:ind w:left="1440"/>
      </w:pPr>
    </w:p>
    <w:p w14:paraId="02DFBFE5" w14:textId="77777777" w:rsidR="00757FA0" w:rsidRDefault="00757FA0" w:rsidP="00757FA0">
      <w:pPr>
        <w:pStyle w:val="ListParagraph"/>
        <w:tabs>
          <w:tab w:val="left" w:pos="720"/>
        </w:tabs>
        <w:ind w:left="1440"/>
      </w:pPr>
    </w:p>
    <w:p w14:paraId="695BE307" w14:textId="41A5D35E" w:rsidR="00757FA0" w:rsidRDefault="00757FA0" w:rsidP="00757FA0">
      <w:pPr>
        <w:pStyle w:val="ListParagraph"/>
        <w:tabs>
          <w:tab w:val="left" w:pos="720"/>
        </w:tabs>
        <w:ind w:left="1440"/>
        <w:jc w:val="center"/>
        <w:rPr>
          <w:b/>
          <w:bCs/>
        </w:rPr>
      </w:pPr>
      <w:r w:rsidRPr="00757FA0">
        <w:rPr>
          <w:b/>
          <w:bCs/>
        </w:rPr>
        <w:t>• Which DBMS systems are commonly used in:</w:t>
      </w:r>
    </w:p>
    <w:p w14:paraId="404DEBD0" w14:textId="77777777" w:rsidR="00B22CFD" w:rsidRDefault="00B22CFD" w:rsidP="00757FA0">
      <w:pPr>
        <w:pStyle w:val="ListParagraph"/>
        <w:tabs>
          <w:tab w:val="left" w:pos="720"/>
        </w:tabs>
        <w:ind w:left="1440"/>
        <w:jc w:val="center"/>
        <w:rPr>
          <w:b/>
          <w:bCs/>
        </w:rPr>
      </w:pPr>
    </w:p>
    <w:p w14:paraId="3642467D" w14:textId="7EAEB010" w:rsidR="00B22CFD" w:rsidRDefault="00B22CFD" w:rsidP="00B22CFD">
      <w:pPr>
        <w:pStyle w:val="ListParagraph"/>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B22CFD">
        <w:rPr>
          <w:rFonts w:ascii="Times New Roman" w:eastAsia="Times New Roman" w:hAnsi="Times New Roman" w:cs="Times New Roman"/>
          <w:sz w:val="24"/>
          <w:szCs w:val="24"/>
        </w:rPr>
        <w:t xml:space="preserve">In </w:t>
      </w:r>
      <w:r w:rsidRPr="00B22CFD">
        <w:rPr>
          <w:rFonts w:ascii="Times New Roman" w:eastAsia="Times New Roman" w:hAnsi="Times New Roman" w:cs="Times New Roman"/>
          <w:b/>
          <w:bCs/>
          <w:sz w:val="24"/>
          <w:szCs w:val="24"/>
        </w:rPr>
        <w:t>enterprise systems</w:t>
      </w:r>
      <w:r w:rsidRPr="00B22CFD">
        <w:rPr>
          <w:rFonts w:ascii="Times New Roman" w:eastAsia="Times New Roman" w:hAnsi="Times New Roman" w:cs="Times New Roman"/>
          <w:sz w:val="24"/>
          <w:szCs w:val="24"/>
        </w:rPr>
        <w:t xml:space="preserve">, the most commonly used DBMS platforms are </w:t>
      </w:r>
      <w:r w:rsidRPr="00B22CFD">
        <w:rPr>
          <w:rFonts w:ascii="Times New Roman" w:eastAsia="Times New Roman" w:hAnsi="Times New Roman" w:cs="Times New Roman"/>
          <w:b/>
          <w:bCs/>
          <w:sz w:val="24"/>
          <w:szCs w:val="24"/>
        </w:rPr>
        <w:t>Oracle</w:t>
      </w:r>
      <w:r w:rsidRPr="00B22CFD">
        <w:rPr>
          <w:rFonts w:ascii="Times New Roman" w:eastAsia="Times New Roman" w:hAnsi="Times New Roman" w:cs="Times New Roman"/>
          <w:sz w:val="24"/>
          <w:szCs w:val="24"/>
        </w:rPr>
        <w:t xml:space="preserve"> and </w:t>
      </w:r>
      <w:r w:rsidRPr="00B22CFD">
        <w:rPr>
          <w:rFonts w:ascii="Times New Roman" w:eastAsia="Times New Roman" w:hAnsi="Times New Roman" w:cs="Times New Roman"/>
          <w:b/>
          <w:bCs/>
          <w:sz w:val="24"/>
          <w:szCs w:val="24"/>
        </w:rPr>
        <w:t>SQL Server</w:t>
      </w:r>
      <w:r w:rsidRPr="00B22CFD">
        <w:rPr>
          <w:rFonts w:ascii="Times New Roman" w:eastAsia="Times New Roman" w:hAnsi="Times New Roman" w:cs="Times New Roman"/>
          <w:sz w:val="24"/>
          <w:szCs w:val="24"/>
        </w:rPr>
        <w:t xml:space="preserve">, largely because of their robust security, advanced backup/recovery strategies, and strong vendor-backed enterprise support. Oracle dominates in industries like finance, government, and telecommunications due to its scalability, compliance features, and integration with enterprise applications. SQL Server is widely adopted in organizations that rely on Microsoft technologies, offering seamless integration with Azure, .NET, and Office, making it a natural fit for corporate IT ecosystems. </w:t>
      </w:r>
      <w:r w:rsidRPr="00B22CFD">
        <w:rPr>
          <w:rFonts w:ascii="Times New Roman" w:eastAsia="Times New Roman" w:hAnsi="Times New Roman" w:cs="Times New Roman"/>
          <w:b/>
          <w:bCs/>
          <w:sz w:val="24"/>
          <w:szCs w:val="24"/>
        </w:rPr>
        <w:t>PostgreSQL</w:t>
      </w:r>
      <w:r w:rsidRPr="00B22CFD">
        <w:rPr>
          <w:rFonts w:ascii="Times New Roman" w:eastAsia="Times New Roman" w:hAnsi="Times New Roman" w:cs="Times New Roman"/>
          <w:sz w:val="24"/>
          <w:szCs w:val="24"/>
        </w:rPr>
        <w:t xml:space="preserve"> is increasingly popular in enterprises that prefer open-source solutions, especially for cloud-native applications, analytics, and systems requiring extensibility and modern data formats. </w:t>
      </w:r>
      <w:r w:rsidRPr="00B22CFD">
        <w:rPr>
          <w:rFonts w:ascii="Times New Roman" w:eastAsia="Times New Roman" w:hAnsi="Times New Roman" w:cs="Times New Roman"/>
          <w:b/>
          <w:bCs/>
          <w:sz w:val="24"/>
          <w:szCs w:val="24"/>
        </w:rPr>
        <w:t>MySQL</w:t>
      </w:r>
      <w:r w:rsidRPr="00B22CFD">
        <w:rPr>
          <w:rFonts w:ascii="Times New Roman" w:eastAsia="Times New Roman" w:hAnsi="Times New Roman" w:cs="Times New Roman"/>
          <w:sz w:val="24"/>
          <w:szCs w:val="24"/>
        </w:rPr>
        <w:t xml:space="preserve">, while more common in web applications and startups, is also used in enterprise contexts where lightweight, cost-effective solutions are sufficient, though it typically plays a smaller role compared to Oracle and SQL Server. In short, Oracle and SQL Server remain the </w:t>
      </w:r>
      <w:r w:rsidRPr="00B22CFD">
        <w:rPr>
          <w:rFonts w:ascii="Times New Roman" w:eastAsia="Times New Roman" w:hAnsi="Times New Roman" w:cs="Times New Roman"/>
          <w:b/>
          <w:bCs/>
          <w:sz w:val="24"/>
          <w:szCs w:val="24"/>
        </w:rPr>
        <w:t>dominant choices for traditional enterprise systems</w:t>
      </w:r>
      <w:r w:rsidRPr="00B22CFD">
        <w:rPr>
          <w:rFonts w:ascii="Times New Roman" w:eastAsia="Times New Roman" w:hAnsi="Times New Roman" w:cs="Times New Roman"/>
          <w:sz w:val="24"/>
          <w:szCs w:val="24"/>
        </w:rPr>
        <w:t xml:space="preserve">, while </w:t>
      </w:r>
      <w:r w:rsidRPr="00B22CFD">
        <w:rPr>
          <w:rFonts w:ascii="Times New Roman" w:eastAsia="Times New Roman" w:hAnsi="Times New Roman" w:cs="Times New Roman"/>
          <w:sz w:val="24"/>
          <w:szCs w:val="24"/>
        </w:rPr>
        <w:lastRenderedPageBreak/>
        <w:t xml:space="preserve">PostgreSQL and MySQL are gaining ground in </w:t>
      </w:r>
      <w:r w:rsidRPr="00B22CFD">
        <w:rPr>
          <w:rFonts w:ascii="Times New Roman" w:eastAsia="Times New Roman" w:hAnsi="Times New Roman" w:cs="Times New Roman"/>
          <w:b/>
          <w:bCs/>
          <w:sz w:val="24"/>
          <w:szCs w:val="24"/>
        </w:rPr>
        <w:t>modern, cloud-driven, and cost-sensitive enterprise environments</w:t>
      </w:r>
      <w:r w:rsidRPr="00B22CFD">
        <w:rPr>
          <w:rFonts w:ascii="Times New Roman" w:eastAsia="Times New Roman" w:hAnsi="Times New Roman" w:cs="Times New Roman"/>
          <w:sz w:val="24"/>
          <w:szCs w:val="24"/>
        </w:rPr>
        <w:t>.</w:t>
      </w:r>
    </w:p>
    <w:p w14:paraId="1018B903" w14:textId="77777777" w:rsidR="00B22CFD" w:rsidRPr="00B22CFD" w:rsidRDefault="00B22CFD" w:rsidP="00B22CFD">
      <w:pPr>
        <w:pStyle w:val="ListParagraph"/>
        <w:spacing w:before="100" w:beforeAutospacing="1" w:after="100" w:afterAutospacing="1" w:line="240" w:lineRule="auto"/>
        <w:ind w:left="1440"/>
        <w:rPr>
          <w:rFonts w:ascii="Times New Roman" w:eastAsia="Times New Roman" w:hAnsi="Times New Roman" w:cs="Times New Roman"/>
          <w:sz w:val="24"/>
          <w:szCs w:val="24"/>
        </w:rPr>
      </w:pPr>
    </w:p>
    <w:p w14:paraId="51D35E37" w14:textId="7393FC61" w:rsidR="00B22CFD" w:rsidRDefault="00B22CFD" w:rsidP="00B22CFD">
      <w:pPr>
        <w:pStyle w:val="ListParagraph"/>
        <w:numPr>
          <w:ilvl w:val="1"/>
          <w:numId w:val="23"/>
        </w:numPr>
        <w:tabs>
          <w:tab w:val="left" w:pos="720"/>
        </w:tabs>
        <w:jc w:val="center"/>
      </w:pPr>
      <w:r w:rsidRPr="00B22CFD">
        <w:rPr>
          <w:b/>
          <w:bCs/>
        </w:rPr>
        <w:t>S</w:t>
      </w:r>
      <w:r w:rsidRPr="00B22CFD">
        <w:rPr>
          <w:b/>
          <w:bCs/>
        </w:rPr>
        <w:t>tartups</w:t>
      </w:r>
      <w:r w:rsidRPr="00B22CFD">
        <w:t>:</w:t>
      </w:r>
      <w:r w:rsidRPr="00B22CFD">
        <w:rPr>
          <w:rFonts w:ascii="Times New Roman" w:eastAsia="Times New Roman" w:hAnsi="Times New Roman" w:cs="Times New Roman"/>
          <w:sz w:val="24"/>
          <w:szCs w:val="24"/>
        </w:rPr>
        <w:t xml:space="preserve"> </w:t>
      </w:r>
      <w:r w:rsidRPr="00B22CFD">
        <w:t>In startups, the most commonly used DBMS systems are PostgreSQL and MySQL because they are open-source, cost-effective, and easy to deploy in cloud environments. PostgreSQL is especially popular among startups that need advanced features like JSON support, extensibility, and strong integration with modern frameworks, making it ideal for analytics-heavy or cloud-native applications. MySQL, on the other hand, is widely adopted in web-focused startups thanks to its simplicity, speed, and seamless integration with PHP, Node.js, and popular CMS platforms such as WordPress. Oracle and SQL Server are less common in startups due to their higher licensing costs and enterprise-oriented complexity, though some venture-backed companies may adopt them if they anticipate rapid scaling and need enterprise-grade compliance. In short, startups tend to favor PostgreSQL and MySQL for their low cost, flexibility, and cloud readiness, while Oracle and SQL Server are more typical in larger enterprises rather than early-stage ventures.</w:t>
      </w:r>
    </w:p>
    <w:p w14:paraId="524D6CFF" w14:textId="77777777" w:rsidR="00A5226D" w:rsidRDefault="00A5226D" w:rsidP="00A5226D">
      <w:pPr>
        <w:pStyle w:val="ListParagraph"/>
      </w:pPr>
    </w:p>
    <w:p w14:paraId="21F86BD4" w14:textId="77777777" w:rsidR="00A5226D" w:rsidRPr="00B22CFD" w:rsidRDefault="00A5226D" w:rsidP="00A5226D">
      <w:pPr>
        <w:pStyle w:val="ListParagraph"/>
        <w:tabs>
          <w:tab w:val="left" w:pos="720"/>
        </w:tabs>
        <w:ind w:left="1440"/>
      </w:pPr>
    </w:p>
    <w:p w14:paraId="5004BF68" w14:textId="54443F53" w:rsidR="00A5226D" w:rsidRPr="00A5226D" w:rsidRDefault="00A5226D" w:rsidP="00A5226D">
      <w:pPr>
        <w:pStyle w:val="ListParagraph"/>
        <w:numPr>
          <w:ilvl w:val="1"/>
          <w:numId w:val="23"/>
        </w:numPr>
        <w:tabs>
          <w:tab w:val="left" w:pos="720"/>
        </w:tabs>
        <w:jc w:val="center"/>
        <w:rPr>
          <w:b/>
          <w:bCs/>
        </w:rPr>
      </w:pPr>
      <w:r w:rsidRPr="00A5226D">
        <w:rPr>
          <w:b/>
          <w:bCs/>
        </w:rPr>
        <w:t>government sectors</w:t>
      </w:r>
      <w:r>
        <w:rPr>
          <w:b/>
          <w:bCs/>
        </w:rPr>
        <w:t>:</w:t>
      </w:r>
      <w:r w:rsidRPr="00A5226D">
        <w:rPr>
          <w:rFonts w:ascii="Times New Roman" w:eastAsia="Times New Roman" w:hAnsi="Times New Roman" w:cs="Times New Roman"/>
          <w:sz w:val="24"/>
          <w:szCs w:val="24"/>
        </w:rPr>
        <w:t xml:space="preserve"> </w:t>
      </w:r>
      <w:r w:rsidRPr="00A5226D">
        <w:t>In government sectors, the most commonly used DBMS systems are Oracle and SQL Server because of their strong emphasis on security, compliance, and enterprise-grade support. Oracle is especially dominant in defense, finance, and public administration due to features like Virtual Private Database (VPD), Label Security, and advanced auditing that align with strict regulatory requirements. SQL Server is widely adopted in government agencies that rely on Microsoft ecosystems, offering seamless integration with Active Directory, Azure, and compliance frameworks such as HIPAA and FedRAMP. PostgreSQL is also gaining traction in government projects, particularly where open-source solutions are encouraged to reduce costs and increase transparency; its extensibility and support for modern data formats make it suitable for analytics and e-government platforms. MySQL is less common in core government systems but is sometimes used in smaller agencies or public-facing web applications where lightweight deployment and cost-effectiveness are priorities. In short, Oracle and SQL Server remain the preferred DBMS choices for mission-critical government systems, while PostgreSQL is increasingly adopted for open-source, cost-sensitive, and cloud-ready government initiatives.</w:t>
      </w:r>
    </w:p>
    <w:p w14:paraId="50087949" w14:textId="77777777" w:rsidR="00A5226D" w:rsidRPr="00A5226D" w:rsidRDefault="00A5226D" w:rsidP="00A5226D">
      <w:pPr>
        <w:pStyle w:val="ListParagraph"/>
        <w:tabs>
          <w:tab w:val="left" w:pos="720"/>
        </w:tabs>
        <w:ind w:left="1440"/>
        <w:rPr>
          <w:b/>
          <w:bCs/>
        </w:rPr>
      </w:pPr>
    </w:p>
    <w:p w14:paraId="4FDCEC1A" w14:textId="77777777" w:rsidR="00A5226D" w:rsidRDefault="00A5226D" w:rsidP="00A5226D">
      <w:pPr>
        <w:pStyle w:val="ListParagraph"/>
        <w:numPr>
          <w:ilvl w:val="1"/>
          <w:numId w:val="23"/>
        </w:numPr>
        <w:tabs>
          <w:tab w:val="left" w:pos="720"/>
        </w:tabs>
        <w:jc w:val="center"/>
      </w:pPr>
      <w:r w:rsidRPr="00A5226D">
        <w:rPr>
          <w:b/>
          <w:bCs/>
        </w:rPr>
        <w:t>cloud-native systems</w:t>
      </w:r>
      <w:r>
        <w:rPr>
          <w:b/>
          <w:bCs/>
        </w:rPr>
        <w:t xml:space="preserve">: </w:t>
      </w:r>
      <w:r w:rsidRPr="00A5226D">
        <w:t xml:space="preserve">In cloud-native systems, the most commonly used DBMS platforms are PostgreSQL and MySQL because they are open-source, lightweight, and widely supported across major cloud providers. PostgreSQL is especially popular in cloud-native architectures thanks to its advanced features like JSON/JSONB support, foreign data wrappers, and extensibility, which make it ideal for microservices, containerized deployments, and analytics-heavy workloads. MySQL is frequently chosen for web-centric cloud-native applications due to its simplicity, speed, and seamless </w:t>
      </w:r>
      <w:r w:rsidRPr="00A5226D">
        <w:lastRenderedPageBreak/>
        <w:t>integration with frameworks like PHP, Node.js, and container platforms such as Docker and Kubernetes. Oracle has positioned itself strongly in cloud-native enterprise environments with Oracle Autonomous Database on OCI, offering automated patching, scaling, and tuning, which appeals to organizations needing enterprise-grade resilience. SQL Server integrates tightly with Microsoft Azure, providing managed services like Azure SQL Database and SQL Managed Instance, making it a natural fit for enterprises building cloud-native solutions within the Microsoft ecosystem. In short, PostgreSQL and MySQL dominate open-source, developer-driven cloud-native systems, while Oracle and SQL Server are more common in enterprise-grade cloud-native deployments where compliance, automation, and vendor support are critical.</w:t>
      </w:r>
    </w:p>
    <w:p w14:paraId="6F05D5EF" w14:textId="77777777" w:rsidR="00A5226D" w:rsidRPr="00A5226D" w:rsidRDefault="00A5226D" w:rsidP="00A5226D">
      <w:pPr>
        <w:pStyle w:val="ListParagraph"/>
        <w:tabs>
          <w:tab w:val="left" w:pos="720"/>
        </w:tabs>
        <w:ind w:left="1440"/>
      </w:pPr>
    </w:p>
    <w:p w14:paraId="5D22A7EA" w14:textId="77777777" w:rsidR="00A5226D" w:rsidRDefault="00A5226D" w:rsidP="00A5226D">
      <w:pPr>
        <w:pStyle w:val="ListParagraph"/>
        <w:numPr>
          <w:ilvl w:val="1"/>
          <w:numId w:val="23"/>
        </w:numPr>
        <w:tabs>
          <w:tab w:val="left" w:pos="720"/>
        </w:tabs>
        <w:jc w:val="center"/>
      </w:pPr>
      <w:r w:rsidRPr="00A5226D">
        <w:rPr>
          <w:b/>
          <w:bCs/>
        </w:rPr>
        <w:t>banking systems</w:t>
      </w:r>
      <w:r w:rsidRPr="00A5226D">
        <w:t xml:space="preserve">: </w:t>
      </w:r>
      <w:r w:rsidRPr="00A5226D">
        <w:t>In banking systems, the most commonly used DBMS platforms are Oracle and SQL Server because of their strong focus on security, compliance, and reliability. Oracle dominates in global banking due to features like Transparent Data Encryption (TDE), Virtual Private Database (VPD), and advanced disaster recovery tools such as Data Guard, which align with strict financial regulations and ensure high availability. SQL Server is also widely adopted in banking institutions, especially those integrated into Microsoft ecosystems, offering Always Encrypted, auditing, and seamless integration with enterprise applications. PostgreSQL is increasingly gaining traction in fintech and modern banking startups thanks to its open-source nature, extensibility, and support for JSON/NoSQL features, making it suitable for analytics-heavy and cloud-native financial applications. MySQL is less common in core banking systems but is often used in peripheral applications such as customer-facing portals or lightweight transaction systems where speed and simplicity are prioritized.</w:t>
      </w:r>
    </w:p>
    <w:p w14:paraId="4FB0B501" w14:textId="77777777" w:rsidR="00A5226D" w:rsidRDefault="00A5226D" w:rsidP="00A5226D">
      <w:pPr>
        <w:pStyle w:val="ListParagraph"/>
      </w:pPr>
    </w:p>
    <w:p w14:paraId="6F7DFF1C" w14:textId="77777777" w:rsidR="00A5226D" w:rsidRPr="00A5226D" w:rsidRDefault="00A5226D" w:rsidP="00A5226D">
      <w:pPr>
        <w:pStyle w:val="ListParagraph"/>
        <w:tabs>
          <w:tab w:val="left" w:pos="720"/>
        </w:tabs>
        <w:ind w:left="1440"/>
      </w:pPr>
    </w:p>
    <w:p w14:paraId="7CC3AA9E" w14:textId="3C933838" w:rsidR="00955726" w:rsidRPr="00955726" w:rsidRDefault="00955726" w:rsidP="00955726">
      <w:pPr>
        <w:pStyle w:val="ListParagraph"/>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55726">
        <w:rPr>
          <w:rFonts w:ascii="Times New Roman" w:eastAsia="Times New Roman" w:hAnsi="Times New Roman" w:cs="Times New Roman"/>
          <w:sz w:val="24"/>
          <w:szCs w:val="24"/>
        </w:rPr>
        <w:t xml:space="preserve">In </w:t>
      </w:r>
      <w:r w:rsidRPr="00955726">
        <w:rPr>
          <w:rFonts w:ascii="Times New Roman" w:eastAsia="Times New Roman" w:hAnsi="Times New Roman" w:cs="Times New Roman"/>
          <w:b/>
          <w:bCs/>
          <w:sz w:val="24"/>
          <w:szCs w:val="24"/>
        </w:rPr>
        <w:t>large transactional environments</w:t>
      </w:r>
      <w:r w:rsidRPr="00955726">
        <w:rPr>
          <w:rFonts w:ascii="Times New Roman" w:eastAsia="Times New Roman" w:hAnsi="Times New Roman" w:cs="Times New Roman"/>
          <w:sz w:val="24"/>
          <w:szCs w:val="24"/>
        </w:rPr>
        <w:t xml:space="preserve">, the most commonly used DBMS systems are </w:t>
      </w:r>
      <w:r w:rsidRPr="00955726">
        <w:rPr>
          <w:rFonts w:ascii="Times New Roman" w:eastAsia="Times New Roman" w:hAnsi="Times New Roman" w:cs="Times New Roman"/>
          <w:b/>
          <w:bCs/>
          <w:sz w:val="24"/>
          <w:szCs w:val="24"/>
        </w:rPr>
        <w:t>Oracle</w:t>
      </w:r>
      <w:r w:rsidRPr="00955726">
        <w:rPr>
          <w:rFonts w:ascii="Times New Roman" w:eastAsia="Times New Roman" w:hAnsi="Times New Roman" w:cs="Times New Roman"/>
          <w:sz w:val="24"/>
          <w:szCs w:val="24"/>
        </w:rPr>
        <w:t xml:space="preserve"> and </w:t>
      </w:r>
      <w:r w:rsidRPr="00955726">
        <w:rPr>
          <w:rFonts w:ascii="Times New Roman" w:eastAsia="Times New Roman" w:hAnsi="Times New Roman" w:cs="Times New Roman"/>
          <w:b/>
          <w:bCs/>
          <w:sz w:val="24"/>
          <w:szCs w:val="24"/>
        </w:rPr>
        <w:t>SQL Server</w:t>
      </w:r>
      <w:r w:rsidRPr="00955726">
        <w:rPr>
          <w:rFonts w:ascii="Times New Roman" w:eastAsia="Times New Roman" w:hAnsi="Times New Roman" w:cs="Times New Roman"/>
          <w:sz w:val="24"/>
          <w:szCs w:val="24"/>
        </w:rPr>
        <w:t xml:space="preserve"> because they are designed to handle massive volumes of concurrent transactions with strict consistency, reliability, and compliance. Oracle excels with features like Real Application Clusters (RAC), Automatic Storage Management, and advanced recovery tools, making it a dominant choice in industries such as banking, telecommunications, and retail. SQL Server, with its Always </w:t>
      </w:r>
      <w:proofErr w:type="gramStart"/>
      <w:r w:rsidRPr="00955726">
        <w:rPr>
          <w:rFonts w:ascii="Times New Roman" w:eastAsia="Times New Roman" w:hAnsi="Times New Roman" w:cs="Times New Roman"/>
          <w:sz w:val="24"/>
          <w:szCs w:val="24"/>
        </w:rPr>
        <w:t>On</w:t>
      </w:r>
      <w:proofErr w:type="gramEnd"/>
      <w:r w:rsidRPr="00955726">
        <w:rPr>
          <w:rFonts w:ascii="Times New Roman" w:eastAsia="Times New Roman" w:hAnsi="Times New Roman" w:cs="Times New Roman"/>
          <w:sz w:val="24"/>
          <w:szCs w:val="24"/>
        </w:rPr>
        <w:t xml:space="preserve"> Availability Groups, partitioning, and tight integration with Microsoft enterprise tools, is widely adopted in organizations that require high throughput and seamless scaling in transactional workloads. </w:t>
      </w:r>
      <w:r w:rsidRPr="00955726">
        <w:rPr>
          <w:rFonts w:ascii="Times New Roman" w:eastAsia="Times New Roman" w:hAnsi="Times New Roman" w:cs="Times New Roman"/>
          <w:b/>
          <w:bCs/>
          <w:sz w:val="24"/>
          <w:szCs w:val="24"/>
        </w:rPr>
        <w:t>PostgreSQL</w:t>
      </w:r>
      <w:r w:rsidRPr="00955726">
        <w:rPr>
          <w:rFonts w:ascii="Times New Roman" w:eastAsia="Times New Roman" w:hAnsi="Times New Roman" w:cs="Times New Roman"/>
          <w:sz w:val="24"/>
          <w:szCs w:val="24"/>
        </w:rPr>
        <w:t xml:space="preserve"> is increasingly used in modern transactional systems, especially cloud-native setups, offering strong concurrency control, MVCC (multi-version concurrency control), and extensibility for complex workloads. </w:t>
      </w:r>
      <w:r w:rsidRPr="00955726">
        <w:rPr>
          <w:rFonts w:ascii="Times New Roman" w:eastAsia="Times New Roman" w:hAnsi="Times New Roman" w:cs="Times New Roman"/>
          <w:b/>
          <w:bCs/>
          <w:sz w:val="24"/>
          <w:szCs w:val="24"/>
        </w:rPr>
        <w:t>MySQL</w:t>
      </w:r>
      <w:r w:rsidRPr="00955726">
        <w:rPr>
          <w:rFonts w:ascii="Times New Roman" w:eastAsia="Times New Roman" w:hAnsi="Times New Roman" w:cs="Times New Roman"/>
          <w:sz w:val="24"/>
          <w:szCs w:val="24"/>
        </w:rPr>
        <w:t>, while popular in web applications, is less common in extremely large transactional environments due to limitations in advanced clustering and recovery features, though it can still serve well in high-volume but less compliance-heavy contexts.</w:t>
      </w:r>
    </w:p>
    <w:p w14:paraId="22A6C9F4" w14:textId="1590B5FE" w:rsidR="00757FA0" w:rsidRDefault="00757FA0" w:rsidP="00955726">
      <w:pPr>
        <w:pStyle w:val="ListParagraph"/>
        <w:tabs>
          <w:tab w:val="left" w:pos="720"/>
        </w:tabs>
        <w:ind w:left="1440"/>
        <w:rPr>
          <w:b/>
          <w:bCs/>
        </w:rPr>
      </w:pPr>
    </w:p>
    <w:p w14:paraId="5A3D0E52" w14:textId="77777777" w:rsidR="00955726" w:rsidRDefault="00955726" w:rsidP="00955726">
      <w:pPr>
        <w:pStyle w:val="ListParagraph"/>
        <w:tabs>
          <w:tab w:val="left" w:pos="720"/>
        </w:tabs>
        <w:ind w:left="1440"/>
        <w:rPr>
          <w:b/>
          <w:bCs/>
        </w:rPr>
      </w:pPr>
    </w:p>
    <w:p w14:paraId="0F79533F" w14:textId="32D73310" w:rsidR="00955726" w:rsidRDefault="00955726" w:rsidP="00955726">
      <w:pPr>
        <w:pStyle w:val="ListParagraph"/>
        <w:tabs>
          <w:tab w:val="left" w:pos="720"/>
        </w:tabs>
        <w:ind w:left="1440"/>
        <w:rPr>
          <w:b/>
          <w:bCs/>
        </w:rPr>
      </w:pPr>
      <w:r w:rsidRPr="00955726">
        <w:rPr>
          <w:b/>
          <w:bCs/>
        </w:rPr>
        <w:lastRenderedPageBreak/>
        <w:t>Part 5 — Migration &amp; Industry Reflection</w:t>
      </w:r>
    </w:p>
    <w:p w14:paraId="04186AC1" w14:textId="77777777" w:rsidR="00955726" w:rsidRDefault="00955726" w:rsidP="00955726">
      <w:pPr>
        <w:pStyle w:val="ListParagraph"/>
        <w:tabs>
          <w:tab w:val="left" w:pos="720"/>
        </w:tabs>
        <w:ind w:left="1440"/>
        <w:rPr>
          <w:b/>
          <w:bCs/>
        </w:rPr>
      </w:pPr>
    </w:p>
    <w:tbl>
      <w:tblPr>
        <w:tblStyle w:val="TableGrid"/>
        <w:tblW w:w="0" w:type="auto"/>
        <w:tblInd w:w="1440" w:type="dxa"/>
        <w:tblLook w:val="04A0" w:firstRow="1" w:lastRow="0" w:firstColumn="1" w:lastColumn="0" w:noHBand="0" w:noVBand="1"/>
      </w:tblPr>
      <w:tblGrid>
        <w:gridCol w:w="1566"/>
        <w:gridCol w:w="1562"/>
        <w:gridCol w:w="1677"/>
        <w:gridCol w:w="1547"/>
        <w:gridCol w:w="1558"/>
      </w:tblGrid>
      <w:tr w:rsidR="00955726" w14:paraId="787A7DF9" w14:textId="77777777" w:rsidTr="00A61AF3">
        <w:tc>
          <w:tcPr>
            <w:tcW w:w="1566" w:type="dxa"/>
            <w:vAlign w:val="center"/>
          </w:tcPr>
          <w:p w14:paraId="522A5944" w14:textId="5E347BD9" w:rsidR="00955726" w:rsidRDefault="00955726" w:rsidP="00955726">
            <w:pPr>
              <w:pStyle w:val="ListParagraph"/>
              <w:tabs>
                <w:tab w:val="left" w:pos="720"/>
              </w:tabs>
              <w:ind w:left="0"/>
              <w:rPr>
                <w:b/>
                <w:bCs/>
              </w:rPr>
            </w:pPr>
            <w:r>
              <w:rPr>
                <w:rStyle w:val="Strong"/>
              </w:rPr>
              <w:t>Feature</w:t>
            </w:r>
          </w:p>
        </w:tc>
        <w:tc>
          <w:tcPr>
            <w:tcW w:w="1562" w:type="dxa"/>
            <w:vAlign w:val="center"/>
          </w:tcPr>
          <w:p w14:paraId="3DAF6E87" w14:textId="1E8012FE" w:rsidR="00955726" w:rsidRDefault="00955726" w:rsidP="00955726">
            <w:pPr>
              <w:pStyle w:val="ListParagraph"/>
              <w:tabs>
                <w:tab w:val="left" w:pos="720"/>
              </w:tabs>
              <w:ind w:left="0"/>
              <w:rPr>
                <w:b/>
                <w:bCs/>
              </w:rPr>
            </w:pPr>
            <w:r>
              <w:rPr>
                <w:rStyle w:val="Strong"/>
              </w:rPr>
              <w:t>Oracle</w:t>
            </w:r>
          </w:p>
        </w:tc>
        <w:tc>
          <w:tcPr>
            <w:tcW w:w="1677" w:type="dxa"/>
            <w:vAlign w:val="center"/>
          </w:tcPr>
          <w:p w14:paraId="0E300F4E" w14:textId="326567FA" w:rsidR="00955726" w:rsidRDefault="00955726" w:rsidP="00955726">
            <w:pPr>
              <w:pStyle w:val="ListParagraph"/>
              <w:tabs>
                <w:tab w:val="left" w:pos="720"/>
              </w:tabs>
              <w:ind w:left="0"/>
              <w:rPr>
                <w:b/>
                <w:bCs/>
              </w:rPr>
            </w:pPr>
            <w:r>
              <w:rPr>
                <w:rStyle w:val="Strong"/>
              </w:rPr>
              <w:t>SQL Server</w:t>
            </w:r>
          </w:p>
        </w:tc>
        <w:tc>
          <w:tcPr>
            <w:tcW w:w="1547" w:type="dxa"/>
            <w:vAlign w:val="center"/>
          </w:tcPr>
          <w:p w14:paraId="64C7EA24" w14:textId="7752A328" w:rsidR="00955726" w:rsidRDefault="00955726" w:rsidP="00955726">
            <w:pPr>
              <w:pStyle w:val="ListParagraph"/>
              <w:tabs>
                <w:tab w:val="left" w:pos="720"/>
              </w:tabs>
              <w:ind w:left="0"/>
              <w:rPr>
                <w:b/>
                <w:bCs/>
              </w:rPr>
            </w:pPr>
            <w:r>
              <w:rPr>
                <w:rStyle w:val="Strong"/>
              </w:rPr>
              <w:t>PostgreSQL</w:t>
            </w:r>
          </w:p>
        </w:tc>
        <w:tc>
          <w:tcPr>
            <w:tcW w:w="1558" w:type="dxa"/>
            <w:vAlign w:val="center"/>
          </w:tcPr>
          <w:p w14:paraId="646E59DE" w14:textId="384A1E5B" w:rsidR="00955726" w:rsidRDefault="00955726" w:rsidP="00955726">
            <w:pPr>
              <w:pStyle w:val="ListParagraph"/>
              <w:tabs>
                <w:tab w:val="left" w:pos="720"/>
              </w:tabs>
              <w:ind w:left="0"/>
              <w:rPr>
                <w:b/>
                <w:bCs/>
              </w:rPr>
            </w:pPr>
            <w:r>
              <w:rPr>
                <w:rStyle w:val="Strong"/>
              </w:rPr>
              <w:t>MySQL</w:t>
            </w:r>
          </w:p>
        </w:tc>
      </w:tr>
      <w:tr w:rsidR="00A61AF3" w14:paraId="6629A3D0" w14:textId="77777777" w:rsidTr="00A61AF3">
        <w:tc>
          <w:tcPr>
            <w:tcW w:w="1566" w:type="dxa"/>
            <w:vAlign w:val="center"/>
          </w:tcPr>
          <w:p w14:paraId="0E3FC1FB" w14:textId="6C653138" w:rsidR="00A61AF3" w:rsidRDefault="00A61AF3" w:rsidP="00A61AF3">
            <w:pPr>
              <w:pStyle w:val="ListParagraph"/>
              <w:tabs>
                <w:tab w:val="left" w:pos="720"/>
              </w:tabs>
              <w:ind w:left="0"/>
              <w:rPr>
                <w:b/>
                <w:bCs/>
              </w:rPr>
            </w:pPr>
            <w:r>
              <w:rPr>
                <w:rStyle w:val="Strong"/>
              </w:rPr>
              <w:t>Tables</w:t>
            </w:r>
          </w:p>
        </w:tc>
        <w:tc>
          <w:tcPr>
            <w:tcW w:w="1562" w:type="dxa"/>
            <w:vAlign w:val="center"/>
          </w:tcPr>
          <w:p w14:paraId="3F016BDD" w14:textId="011E1920" w:rsidR="00A61AF3" w:rsidRDefault="00A61AF3" w:rsidP="00A61AF3">
            <w:pPr>
              <w:pStyle w:val="ListParagraph"/>
              <w:tabs>
                <w:tab w:val="left" w:pos="720"/>
              </w:tabs>
              <w:ind w:left="0"/>
              <w:rPr>
                <w:b/>
                <w:bCs/>
              </w:rPr>
            </w:pPr>
            <w:r>
              <w:t>Advanced partitioning, compression, clustering</w:t>
            </w:r>
          </w:p>
        </w:tc>
        <w:tc>
          <w:tcPr>
            <w:tcW w:w="1677" w:type="dxa"/>
            <w:vAlign w:val="center"/>
          </w:tcPr>
          <w:p w14:paraId="3493C12C" w14:textId="7AB683C3" w:rsidR="00A61AF3" w:rsidRDefault="00A61AF3" w:rsidP="00A61AF3">
            <w:pPr>
              <w:pStyle w:val="ListParagraph"/>
              <w:tabs>
                <w:tab w:val="left" w:pos="720"/>
              </w:tabs>
              <w:ind w:left="0"/>
              <w:rPr>
                <w:b/>
                <w:bCs/>
              </w:rPr>
            </w:pPr>
            <w:r>
              <w:t xml:space="preserve">Partitioned tables, </w:t>
            </w:r>
            <w:proofErr w:type="spellStart"/>
            <w:r>
              <w:t>columnstore</w:t>
            </w:r>
            <w:proofErr w:type="spellEnd"/>
            <w:r>
              <w:t xml:space="preserve"> indexes</w:t>
            </w:r>
          </w:p>
        </w:tc>
        <w:tc>
          <w:tcPr>
            <w:tcW w:w="1547" w:type="dxa"/>
            <w:vAlign w:val="center"/>
          </w:tcPr>
          <w:p w14:paraId="23667E31" w14:textId="46E9D750" w:rsidR="00A61AF3" w:rsidRDefault="00A61AF3" w:rsidP="00A61AF3">
            <w:pPr>
              <w:pStyle w:val="ListParagraph"/>
              <w:tabs>
                <w:tab w:val="left" w:pos="720"/>
              </w:tabs>
              <w:ind w:left="0"/>
              <w:rPr>
                <w:b/>
                <w:bCs/>
              </w:rPr>
            </w:pPr>
            <w:r>
              <w:t>Flexible table inheritance, partitioning</w:t>
            </w:r>
          </w:p>
        </w:tc>
        <w:tc>
          <w:tcPr>
            <w:tcW w:w="1558" w:type="dxa"/>
            <w:vAlign w:val="center"/>
          </w:tcPr>
          <w:p w14:paraId="2E03E309" w14:textId="13F5E6AA" w:rsidR="00A61AF3" w:rsidRDefault="00A61AF3" w:rsidP="00A61AF3">
            <w:pPr>
              <w:pStyle w:val="ListParagraph"/>
              <w:tabs>
                <w:tab w:val="left" w:pos="720"/>
              </w:tabs>
              <w:ind w:left="0"/>
              <w:rPr>
                <w:b/>
                <w:bCs/>
              </w:rPr>
            </w:pPr>
            <w:r>
              <w:t>Basic table support, partitioning limited</w:t>
            </w:r>
          </w:p>
        </w:tc>
      </w:tr>
      <w:tr w:rsidR="00A61AF3" w14:paraId="4DD85801" w14:textId="77777777" w:rsidTr="00A61AF3">
        <w:tc>
          <w:tcPr>
            <w:tcW w:w="1566" w:type="dxa"/>
            <w:vAlign w:val="center"/>
          </w:tcPr>
          <w:p w14:paraId="667E50B4" w14:textId="1CE27F8B" w:rsidR="00A61AF3" w:rsidRDefault="00A61AF3" w:rsidP="00A61AF3">
            <w:pPr>
              <w:pStyle w:val="ListParagraph"/>
              <w:tabs>
                <w:tab w:val="left" w:pos="720"/>
              </w:tabs>
              <w:ind w:left="0"/>
              <w:rPr>
                <w:b/>
                <w:bCs/>
              </w:rPr>
            </w:pPr>
            <w:r>
              <w:rPr>
                <w:rStyle w:val="Strong"/>
              </w:rPr>
              <w:t>Relationships</w:t>
            </w:r>
          </w:p>
        </w:tc>
        <w:tc>
          <w:tcPr>
            <w:tcW w:w="1562" w:type="dxa"/>
            <w:vAlign w:val="center"/>
          </w:tcPr>
          <w:p w14:paraId="16EB0A0C" w14:textId="3843C7E5" w:rsidR="00A61AF3" w:rsidRDefault="00A61AF3" w:rsidP="00A61AF3">
            <w:pPr>
              <w:pStyle w:val="ListParagraph"/>
              <w:tabs>
                <w:tab w:val="left" w:pos="720"/>
              </w:tabs>
              <w:ind w:left="0"/>
              <w:rPr>
                <w:b/>
                <w:bCs/>
              </w:rPr>
            </w:pPr>
            <w:r>
              <w:t>Strong referential integrity, advanced constraints</w:t>
            </w:r>
          </w:p>
        </w:tc>
        <w:tc>
          <w:tcPr>
            <w:tcW w:w="1677" w:type="dxa"/>
            <w:vAlign w:val="center"/>
          </w:tcPr>
          <w:p w14:paraId="51ED1D1D" w14:textId="1B587236" w:rsidR="00A61AF3" w:rsidRDefault="00A61AF3" w:rsidP="00A61AF3">
            <w:pPr>
              <w:pStyle w:val="ListParagraph"/>
              <w:tabs>
                <w:tab w:val="left" w:pos="720"/>
              </w:tabs>
              <w:ind w:left="0"/>
              <w:rPr>
                <w:b/>
                <w:bCs/>
              </w:rPr>
            </w:pPr>
            <w:r>
              <w:t>Foreign keys, cascading updates/deletes</w:t>
            </w:r>
          </w:p>
        </w:tc>
        <w:tc>
          <w:tcPr>
            <w:tcW w:w="1547" w:type="dxa"/>
            <w:vAlign w:val="center"/>
          </w:tcPr>
          <w:p w14:paraId="1082C891" w14:textId="2B22492D" w:rsidR="00A61AF3" w:rsidRDefault="00A61AF3" w:rsidP="00A61AF3">
            <w:pPr>
              <w:pStyle w:val="ListParagraph"/>
              <w:tabs>
                <w:tab w:val="left" w:pos="720"/>
              </w:tabs>
              <w:ind w:left="0"/>
              <w:rPr>
                <w:b/>
                <w:bCs/>
              </w:rPr>
            </w:pPr>
            <w:r>
              <w:t>Rich referential integrity, supports advanced constraints</w:t>
            </w:r>
          </w:p>
        </w:tc>
        <w:tc>
          <w:tcPr>
            <w:tcW w:w="1558" w:type="dxa"/>
            <w:vAlign w:val="center"/>
          </w:tcPr>
          <w:p w14:paraId="04550CCA" w14:textId="5D5E08BB" w:rsidR="00A61AF3" w:rsidRDefault="00A61AF3" w:rsidP="00A61AF3">
            <w:pPr>
              <w:pStyle w:val="ListParagraph"/>
              <w:tabs>
                <w:tab w:val="left" w:pos="720"/>
              </w:tabs>
              <w:ind w:left="0"/>
              <w:rPr>
                <w:b/>
                <w:bCs/>
              </w:rPr>
            </w:pPr>
            <w:r>
              <w:t>Standard foreign keys, simpler enforcement</w:t>
            </w:r>
          </w:p>
        </w:tc>
      </w:tr>
      <w:tr w:rsidR="00A61AF3" w14:paraId="25E5E87F" w14:textId="77777777" w:rsidTr="00A61AF3">
        <w:tc>
          <w:tcPr>
            <w:tcW w:w="1566" w:type="dxa"/>
            <w:vAlign w:val="center"/>
          </w:tcPr>
          <w:p w14:paraId="7FB50829" w14:textId="560CB69B" w:rsidR="00A61AF3" w:rsidRDefault="00A61AF3" w:rsidP="00A61AF3">
            <w:pPr>
              <w:pStyle w:val="ListParagraph"/>
              <w:tabs>
                <w:tab w:val="left" w:pos="720"/>
              </w:tabs>
              <w:ind w:left="0"/>
              <w:rPr>
                <w:b/>
                <w:bCs/>
              </w:rPr>
            </w:pPr>
            <w:r>
              <w:rPr>
                <w:rStyle w:val="Strong"/>
              </w:rPr>
              <w:t>Joins</w:t>
            </w:r>
          </w:p>
        </w:tc>
        <w:tc>
          <w:tcPr>
            <w:tcW w:w="1562" w:type="dxa"/>
            <w:vAlign w:val="center"/>
          </w:tcPr>
          <w:p w14:paraId="5F06F904" w14:textId="40C63033" w:rsidR="00A61AF3" w:rsidRDefault="00A61AF3" w:rsidP="00A61AF3">
            <w:pPr>
              <w:pStyle w:val="ListParagraph"/>
              <w:tabs>
                <w:tab w:val="left" w:pos="720"/>
              </w:tabs>
              <w:ind w:left="0"/>
              <w:rPr>
                <w:b/>
                <w:bCs/>
              </w:rPr>
            </w:pPr>
            <w:r>
              <w:t>Optimized join algorithms, parallel query execution</w:t>
            </w:r>
          </w:p>
        </w:tc>
        <w:tc>
          <w:tcPr>
            <w:tcW w:w="1677" w:type="dxa"/>
            <w:vAlign w:val="center"/>
          </w:tcPr>
          <w:p w14:paraId="298BEC7D" w14:textId="0E33F0D8" w:rsidR="00A61AF3" w:rsidRDefault="00A61AF3" w:rsidP="00A61AF3">
            <w:pPr>
              <w:pStyle w:val="ListParagraph"/>
              <w:tabs>
                <w:tab w:val="left" w:pos="720"/>
              </w:tabs>
              <w:ind w:left="0"/>
              <w:rPr>
                <w:b/>
                <w:bCs/>
              </w:rPr>
            </w:pPr>
            <w:r>
              <w:t>Advanced join optimization, query hints</w:t>
            </w:r>
          </w:p>
        </w:tc>
        <w:tc>
          <w:tcPr>
            <w:tcW w:w="1547" w:type="dxa"/>
            <w:vAlign w:val="center"/>
          </w:tcPr>
          <w:p w14:paraId="77FC4FAC" w14:textId="79AB398D" w:rsidR="00A61AF3" w:rsidRDefault="00A61AF3" w:rsidP="00A61AF3">
            <w:pPr>
              <w:pStyle w:val="ListParagraph"/>
              <w:tabs>
                <w:tab w:val="left" w:pos="720"/>
              </w:tabs>
              <w:ind w:left="0"/>
              <w:rPr>
                <w:b/>
                <w:bCs/>
              </w:rPr>
            </w:pPr>
            <w:r>
              <w:t>MVCC ensures efficient joins, supports advanced query plans</w:t>
            </w:r>
          </w:p>
        </w:tc>
        <w:tc>
          <w:tcPr>
            <w:tcW w:w="1558" w:type="dxa"/>
            <w:vAlign w:val="center"/>
          </w:tcPr>
          <w:p w14:paraId="258978A4" w14:textId="38CBC112" w:rsidR="00A61AF3" w:rsidRDefault="00A61AF3" w:rsidP="00A61AF3">
            <w:pPr>
              <w:pStyle w:val="ListParagraph"/>
              <w:tabs>
                <w:tab w:val="left" w:pos="720"/>
              </w:tabs>
              <w:ind w:left="0"/>
              <w:rPr>
                <w:b/>
                <w:bCs/>
              </w:rPr>
            </w:pPr>
            <w:r>
              <w:t>Basic join support, less optimization for complex queries</w:t>
            </w:r>
          </w:p>
        </w:tc>
      </w:tr>
      <w:tr w:rsidR="00A61AF3" w14:paraId="290D0C2D" w14:textId="77777777" w:rsidTr="002E67DB">
        <w:tc>
          <w:tcPr>
            <w:tcW w:w="1566" w:type="dxa"/>
            <w:vAlign w:val="center"/>
          </w:tcPr>
          <w:p w14:paraId="00151D78" w14:textId="7BE29026" w:rsidR="00A61AF3" w:rsidRDefault="00A61AF3" w:rsidP="00A61AF3">
            <w:pPr>
              <w:pStyle w:val="ListParagraph"/>
              <w:tabs>
                <w:tab w:val="left" w:pos="720"/>
              </w:tabs>
              <w:ind w:left="0"/>
              <w:rPr>
                <w:b/>
                <w:bCs/>
              </w:rPr>
            </w:pPr>
            <w:r>
              <w:rPr>
                <w:rStyle w:val="Strong"/>
              </w:rPr>
              <w:t>Procedures</w:t>
            </w:r>
          </w:p>
        </w:tc>
        <w:tc>
          <w:tcPr>
            <w:tcW w:w="1562" w:type="dxa"/>
            <w:vAlign w:val="center"/>
          </w:tcPr>
          <w:p w14:paraId="45182317" w14:textId="3DC10C6C" w:rsidR="00A61AF3" w:rsidRDefault="00A61AF3" w:rsidP="00A61AF3">
            <w:pPr>
              <w:pStyle w:val="ListParagraph"/>
              <w:tabs>
                <w:tab w:val="left" w:pos="720"/>
              </w:tabs>
              <w:ind w:left="0"/>
              <w:rPr>
                <w:b/>
                <w:bCs/>
              </w:rPr>
            </w:pPr>
            <w:r>
              <w:t>PL/SQL with advanced error handling and packages</w:t>
            </w:r>
          </w:p>
        </w:tc>
        <w:tc>
          <w:tcPr>
            <w:tcW w:w="1677" w:type="dxa"/>
            <w:vAlign w:val="center"/>
          </w:tcPr>
          <w:p w14:paraId="4A07006C" w14:textId="32066693" w:rsidR="00A61AF3" w:rsidRDefault="00A61AF3" w:rsidP="00A61AF3">
            <w:pPr>
              <w:pStyle w:val="ListParagraph"/>
              <w:tabs>
                <w:tab w:val="left" w:pos="720"/>
              </w:tabs>
              <w:ind w:left="0"/>
              <w:rPr>
                <w:b/>
                <w:bCs/>
              </w:rPr>
            </w:pPr>
            <w:r>
              <w:t>T-SQL with CLR integration</w:t>
            </w:r>
          </w:p>
        </w:tc>
        <w:tc>
          <w:tcPr>
            <w:tcW w:w="1547" w:type="dxa"/>
            <w:vAlign w:val="center"/>
          </w:tcPr>
          <w:p w14:paraId="09A81943" w14:textId="3A99D8FD" w:rsidR="00A61AF3" w:rsidRDefault="00A61AF3" w:rsidP="00A61AF3">
            <w:pPr>
              <w:pStyle w:val="ListParagraph"/>
              <w:tabs>
                <w:tab w:val="left" w:pos="720"/>
              </w:tabs>
              <w:ind w:left="0"/>
              <w:rPr>
                <w:b/>
                <w:bCs/>
              </w:rPr>
            </w:pPr>
            <w:r>
              <w:t>PL/</w:t>
            </w:r>
            <w:proofErr w:type="spellStart"/>
            <w:r>
              <w:t>pgSQL</w:t>
            </w:r>
            <w:proofErr w:type="spellEnd"/>
            <w:r>
              <w:t>, supports procedural extensions</w:t>
            </w:r>
          </w:p>
        </w:tc>
        <w:tc>
          <w:tcPr>
            <w:tcW w:w="1558" w:type="dxa"/>
            <w:vAlign w:val="center"/>
          </w:tcPr>
          <w:p w14:paraId="10DDD3A5" w14:textId="3B26359B" w:rsidR="00A61AF3" w:rsidRDefault="00A61AF3" w:rsidP="00A61AF3">
            <w:pPr>
              <w:pStyle w:val="ListParagraph"/>
              <w:tabs>
                <w:tab w:val="left" w:pos="720"/>
              </w:tabs>
              <w:ind w:left="0"/>
              <w:rPr>
                <w:b/>
                <w:bCs/>
              </w:rPr>
            </w:pPr>
            <w:r>
              <w:t>Stored procedures supported, less feature-rich</w:t>
            </w:r>
          </w:p>
        </w:tc>
      </w:tr>
      <w:tr w:rsidR="00A61AF3" w14:paraId="4EA9B5E8" w14:textId="77777777" w:rsidTr="00A143E8">
        <w:tc>
          <w:tcPr>
            <w:tcW w:w="1566" w:type="dxa"/>
            <w:vAlign w:val="center"/>
          </w:tcPr>
          <w:p w14:paraId="7498ECC4" w14:textId="689C3ACA" w:rsidR="00A61AF3" w:rsidRDefault="00A61AF3" w:rsidP="00A61AF3">
            <w:pPr>
              <w:pStyle w:val="ListParagraph"/>
              <w:tabs>
                <w:tab w:val="left" w:pos="720"/>
              </w:tabs>
              <w:ind w:left="0"/>
              <w:rPr>
                <w:b/>
                <w:bCs/>
              </w:rPr>
            </w:pPr>
            <w:r>
              <w:rPr>
                <w:rStyle w:val="Strong"/>
              </w:rPr>
              <w:t>Triggers</w:t>
            </w:r>
          </w:p>
        </w:tc>
        <w:tc>
          <w:tcPr>
            <w:tcW w:w="1562" w:type="dxa"/>
            <w:vAlign w:val="center"/>
          </w:tcPr>
          <w:p w14:paraId="29C013EA" w14:textId="4C884E4B" w:rsidR="00A61AF3" w:rsidRDefault="00A61AF3" w:rsidP="00A61AF3">
            <w:pPr>
              <w:pStyle w:val="ListParagraph"/>
              <w:tabs>
                <w:tab w:val="left" w:pos="720"/>
              </w:tabs>
              <w:ind w:left="0"/>
              <w:rPr>
                <w:b/>
                <w:bCs/>
              </w:rPr>
            </w:pPr>
            <w:r>
              <w:t>Complex trigger logic, fine-grained auditing</w:t>
            </w:r>
          </w:p>
        </w:tc>
        <w:tc>
          <w:tcPr>
            <w:tcW w:w="1677" w:type="dxa"/>
            <w:vAlign w:val="center"/>
          </w:tcPr>
          <w:p w14:paraId="48C8C376" w14:textId="24307734" w:rsidR="00A61AF3" w:rsidRDefault="00A61AF3" w:rsidP="00A61AF3">
            <w:pPr>
              <w:pStyle w:val="ListParagraph"/>
              <w:tabs>
                <w:tab w:val="left" w:pos="720"/>
              </w:tabs>
              <w:ind w:left="0"/>
              <w:rPr>
                <w:b/>
                <w:bCs/>
              </w:rPr>
            </w:pPr>
            <w:r>
              <w:t>Rich trigger support, event notifications</w:t>
            </w:r>
          </w:p>
        </w:tc>
        <w:tc>
          <w:tcPr>
            <w:tcW w:w="1547" w:type="dxa"/>
            <w:vAlign w:val="center"/>
          </w:tcPr>
          <w:p w14:paraId="58FF5C55" w14:textId="7259C534" w:rsidR="00A61AF3" w:rsidRDefault="00A61AF3" w:rsidP="00A61AF3">
            <w:pPr>
              <w:pStyle w:val="ListParagraph"/>
              <w:tabs>
                <w:tab w:val="left" w:pos="720"/>
              </w:tabs>
              <w:ind w:left="0"/>
              <w:rPr>
                <w:b/>
                <w:bCs/>
              </w:rPr>
            </w:pPr>
            <w:r>
              <w:t>Flexible trigger system, supports advanced conditions</w:t>
            </w:r>
          </w:p>
        </w:tc>
        <w:tc>
          <w:tcPr>
            <w:tcW w:w="1558" w:type="dxa"/>
            <w:vAlign w:val="center"/>
          </w:tcPr>
          <w:p w14:paraId="57861A3F" w14:textId="78EF4862" w:rsidR="00A61AF3" w:rsidRDefault="00A61AF3" w:rsidP="00A61AF3">
            <w:pPr>
              <w:pStyle w:val="ListParagraph"/>
              <w:tabs>
                <w:tab w:val="left" w:pos="720"/>
              </w:tabs>
              <w:ind w:left="0"/>
              <w:rPr>
                <w:b/>
                <w:bCs/>
              </w:rPr>
            </w:pPr>
            <w:r>
              <w:t>Basic trigger support, fewer advanced options</w:t>
            </w:r>
          </w:p>
        </w:tc>
      </w:tr>
      <w:tr w:rsidR="00A61AF3" w14:paraId="0D933009" w14:textId="77777777" w:rsidTr="00A143E8">
        <w:tc>
          <w:tcPr>
            <w:tcW w:w="1566" w:type="dxa"/>
            <w:vAlign w:val="center"/>
          </w:tcPr>
          <w:p w14:paraId="0A723FE8" w14:textId="06613FAA" w:rsidR="00A61AF3" w:rsidRDefault="00A61AF3" w:rsidP="00A61AF3">
            <w:pPr>
              <w:pStyle w:val="ListParagraph"/>
              <w:tabs>
                <w:tab w:val="left" w:pos="720"/>
              </w:tabs>
              <w:ind w:left="0"/>
              <w:rPr>
                <w:rStyle w:val="Strong"/>
              </w:rPr>
            </w:pPr>
            <w:r>
              <w:rPr>
                <w:rStyle w:val="Strong"/>
              </w:rPr>
              <w:t>Transactions</w:t>
            </w:r>
          </w:p>
        </w:tc>
        <w:tc>
          <w:tcPr>
            <w:tcW w:w="1562" w:type="dxa"/>
            <w:vAlign w:val="center"/>
          </w:tcPr>
          <w:p w14:paraId="5C0A5B5B" w14:textId="5BD41939" w:rsidR="00A61AF3" w:rsidRDefault="00A61AF3" w:rsidP="00A61AF3">
            <w:pPr>
              <w:pStyle w:val="ListParagraph"/>
              <w:tabs>
                <w:tab w:val="left" w:pos="720"/>
              </w:tabs>
              <w:ind w:left="0"/>
            </w:pPr>
            <w:r>
              <w:t>Full ACID compliance, advanced isolation levels</w:t>
            </w:r>
          </w:p>
        </w:tc>
        <w:tc>
          <w:tcPr>
            <w:tcW w:w="1677" w:type="dxa"/>
            <w:vAlign w:val="center"/>
          </w:tcPr>
          <w:p w14:paraId="145F951E" w14:textId="72D88FF2" w:rsidR="00A61AF3" w:rsidRDefault="00A61AF3" w:rsidP="00A61AF3">
            <w:pPr>
              <w:pStyle w:val="ListParagraph"/>
              <w:tabs>
                <w:tab w:val="left" w:pos="720"/>
              </w:tabs>
              <w:ind w:left="0"/>
            </w:pPr>
            <w:r>
              <w:t>ACID compliance, snapshot isolation</w:t>
            </w:r>
          </w:p>
        </w:tc>
        <w:tc>
          <w:tcPr>
            <w:tcW w:w="1547" w:type="dxa"/>
            <w:vAlign w:val="center"/>
          </w:tcPr>
          <w:p w14:paraId="31E85852" w14:textId="79173ADC" w:rsidR="00A61AF3" w:rsidRDefault="00A61AF3" w:rsidP="00A61AF3">
            <w:pPr>
              <w:pStyle w:val="ListParagraph"/>
              <w:tabs>
                <w:tab w:val="left" w:pos="720"/>
              </w:tabs>
              <w:ind w:left="0"/>
            </w:pPr>
            <w:r>
              <w:t>MVCC ensures strong concurrency and ACID compliance</w:t>
            </w:r>
          </w:p>
        </w:tc>
        <w:tc>
          <w:tcPr>
            <w:tcW w:w="1558" w:type="dxa"/>
            <w:vAlign w:val="center"/>
          </w:tcPr>
          <w:p w14:paraId="39911303" w14:textId="0B3A052F" w:rsidR="00A61AF3" w:rsidRDefault="00A61AF3" w:rsidP="00A61AF3">
            <w:pPr>
              <w:pStyle w:val="ListParagraph"/>
              <w:tabs>
                <w:tab w:val="left" w:pos="720"/>
              </w:tabs>
              <w:ind w:left="0"/>
            </w:pPr>
            <w:r>
              <w:t>ACID compliance, but limited isolation levels compared to others</w:t>
            </w:r>
          </w:p>
        </w:tc>
      </w:tr>
    </w:tbl>
    <w:p w14:paraId="77D10BFA" w14:textId="77777777" w:rsidR="00955726" w:rsidRDefault="00955726" w:rsidP="00955726">
      <w:pPr>
        <w:pStyle w:val="ListParagraph"/>
        <w:tabs>
          <w:tab w:val="left" w:pos="720"/>
        </w:tabs>
        <w:ind w:left="1440"/>
        <w:rPr>
          <w:b/>
          <w:bCs/>
        </w:rPr>
      </w:pPr>
    </w:p>
    <w:p w14:paraId="5469B126" w14:textId="77777777" w:rsidR="00B22CFD" w:rsidRPr="00757FA0" w:rsidRDefault="00B22CFD" w:rsidP="00B22CFD">
      <w:pPr>
        <w:pStyle w:val="ListParagraph"/>
        <w:tabs>
          <w:tab w:val="left" w:pos="720"/>
        </w:tabs>
        <w:ind w:left="1440"/>
        <w:rPr>
          <w:b/>
          <w:bCs/>
        </w:rPr>
      </w:pPr>
    </w:p>
    <w:p w14:paraId="58C0FC8B" w14:textId="7CCF18FA" w:rsidR="00757FA0" w:rsidRPr="00757FA0" w:rsidRDefault="00757FA0" w:rsidP="00757FA0">
      <w:pPr>
        <w:pStyle w:val="ListParagraph"/>
        <w:tabs>
          <w:tab w:val="left" w:pos="720"/>
        </w:tabs>
        <w:ind w:left="1440"/>
      </w:pPr>
    </w:p>
    <w:p w14:paraId="4CD1A578" w14:textId="60178809" w:rsidR="00E2483C" w:rsidRDefault="00355212" w:rsidP="00634523">
      <w:pPr>
        <w:tabs>
          <w:tab w:val="left" w:pos="720"/>
        </w:tabs>
        <w:jc w:val="center"/>
        <w:rPr>
          <w:b/>
          <w:bCs/>
        </w:rPr>
      </w:pPr>
      <w:r w:rsidRPr="00355212">
        <w:rPr>
          <w:b/>
          <w:bCs/>
        </w:rPr>
        <w:t>Then why do companies still choose different DBMS technologies instead of using one universal system? Additionally reflect on:</w:t>
      </w:r>
    </w:p>
    <w:p w14:paraId="21FFA51A" w14:textId="2F4D53C9" w:rsidR="00355212" w:rsidRPr="00047B9A" w:rsidRDefault="00047B9A" w:rsidP="00634523">
      <w:pPr>
        <w:tabs>
          <w:tab w:val="left" w:pos="720"/>
        </w:tabs>
        <w:jc w:val="center"/>
      </w:pPr>
      <w:r w:rsidRPr="00047B9A">
        <w:t>• Why companies migrate from one DBMS to another</w:t>
      </w:r>
      <w:r w:rsidRPr="00047B9A">
        <w:t>?</w:t>
      </w:r>
    </w:p>
    <w:p w14:paraId="7E1BF4AE" w14:textId="77777777" w:rsidR="00047B9A" w:rsidRPr="00634523" w:rsidRDefault="00047B9A" w:rsidP="00634523">
      <w:pPr>
        <w:tabs>
          <w:tab w:val="left" w:pos="720"/>
        </w:tabs>
        <w:jc w:val="center"/>
        <w:rPr>
          <w:b/>
          <w:bCs/>
        </w:rPr>
      </w:pPr>
    </w:p>
    <w:p w14:paraId="389671B6" w14:textId="77777777" w:rsidR="00047B9A" w:rsidRPr="00047B9A" w:rsidRDefault="00047B9A" w:rsidP="00047B9A">
      <w:pPr>
        <w:tabs>
          <w:tab w:val="left" w:pos="720"/>
        </w:tabs>
      </w:pPr>
      <w:r w:rsidRPr="00047B9A">
        <w:t xml:space="preserve">Companies migrate from one DBMS to another for several strategic reasons, often balancing cost, performance, and modernization needs. A major driver is cost savings, since proprietary systems like </w:t>
      </w:r>
      <w:r w:rsidRPr="00047B9A">
        <w:lastRenderedPageBreak/>
        <w:t>Oracle or SQL Server can be expensive to license and maintain, prompting organizations to move toward open-source platforms such as PostgreSQL or MySQL. Another common reason is cloud adoption, where businesses shift to managed cloud services like AWS RDS or Azure SQL to gain scalability, elasticity, and reduced infrastructure overhead. Performance and scalability also play a role, as companies migrate to systems that better handle high transaction volumes or advanced analytics. In regulated industries, compliance and security requirements may necessitate moving to DBMS platforms with stronger encryption, auditing, and certification support. Additionally, legacy modernization drives migration when older systems lack support for modern data formats, APIs, or microservices integration. Finally, mergers and acquisitions often lead to business consolidation, where multiple DBMS platforms are unified into one for consistency and efficiency. In short, migrations are less about basic relational features—since most DBMS support tables, joins, triggers, and transactions—and more about aligning the database system with evolving business priorities, technology ecosystems, and cost structures.</w:t>
      </w:r>
    </w:p>
    <w:p w14:paraId="17D89367" w14:textId="77777777" w:rsidR="00150CAD" w:rsidRPr="00B65CF4" w:rsidRDefault="00150CAD" w:rsidP="00150CAD">
      <w:pPr>
        <w:tabs>
          <w:tab w:val="left" w:pos="720"/>
        </w:tabs>
        <w:rPr>
          <w:b/>
          <w:bCs/>
        </w:rPr>
      </w:pPr>
    </w:p>
    <w:p w14:paraId="519B61E2" w14:textId="13D1D9C4" w:rsidR="00B65CF4" w:rsidRDefault="00A840F8" w:rsidP="00B65CF4">
      <w:pPr>
        <w:tabs>
          <w:tab w:val="left" w:pos="720"/>
        </w:tabs>
        <w:jc w:val="center"/>
        <w:rPr>
          <w:b/>
          <w:bCs/>
        </w:rPr>
      </w:pPr>
      <w:r w:rsidRPr="00A840F8">
        <w:rPr>
          <w:b/>
          <w:bCs/>
        </w:rPr>
        <w:t>• What technical and business challenges may appear during migration</w:t>
      </w:r>
      <w:r>
        <w:rPr>
          <w:b/>
          <w:bCs/>
        </w:rPr>
        <w:t>?</w:t>
      </w:r>
    </w:p>
    <w:p w14:paraId="3E36CD28" w14:textId="77777777" w:rsidR="00A840F8" w:rsidRDefault="00A840F8" w:rsidP="00A840F8">
      <w:pPr>
        <w:tabs>
          <w:tab w:val="left" w:pos="720"/>
        </w:tabs>
        <w:jc w:val="center"/>
      </w:pPr>
      <w:r w:rsidRPr="00A840F8">
        <w:t>During a DBMS migration, companies often encounter both technical and business challenges that must be carefully managed. On the technical side, data compatibility issues arise because different DBMS platforms use unique data types, indexing methods, and procedural languages, requiring schema adjustments and code rewrites. Application dependencies can also cause problems, since applications built around vendor-specific features like triggers or stored procedures may break when moved to a new system. Performance tuning is another challenge, as queries optimized for one DBMS may run inefficiently on another, while ensuring data integrity during transfer is critical to avoid corruption or loss. Large migrations also carry downtime risks if not planned with incremental or hybrid strategies. On the business side, migration costs can be significant, covering tools, consultants, and retraining, even if the new DBMS reduces licensing fees. Teams often face a skills gap, needing to learn new query languages and administration practices. Compliance requirements add further complexity, especially in regulated industries where the new DBMS must meet strict standards. Finally, stakeholder resistance and ecosystem integration challenges can slow adoption, as leaders weigh risks against potential ROI. In short, successful migration requires balancing technical precision with business alignment, ensuring both systems and people adapt smoothly to the change.</w:t>
      </w:r>
    </w:p>
    <w:p w14:paraId="6ED4CA5D" w14:textId="77777777" w:rsidR="00A840F8" w:rsidRDefault="00A840F8" w:rsidP="00A840F8">
      <w:pPr>
        <w:tabs>
          <w:tab w:val="left" w:pos="720"/>
        </w:tabs>
        <w:jc w:val="center"/>
      </w:pPr>
    </w:p>
    <w:p w14:paraId="471A6F20" w14:textId="75B1963D" w:rsidR="00A840F8" w:rsidRDefault="00A840F8" w:rsidP="00A840F8">
      <w:pPr>
        <w:tabs>
          <w:tab w:val="left" w:pos="720"/>
        </w:tabs>
        <w:jc w:val="center"/>
        <w:rPr>
          <w:b/>
          <w:bCs/>
        </w:rPr>
      </w:pPr>
      <w:r w:rsidRPr="00A840F8">
        <w:rPr>
          <w:b/>
          <w:bCs/>
        </w:rPr>
        <w:t>• Why migration projects are considered high-risk in enterprise environments</w:t>
      </w:r>
      <w:r w:rsidRPr="00A840F8">
        <w:rPr>
          <w:b/>
          <w:bCs/>
        </w:rPr>
        <w:t>?</w:t>
      </w:r>
    </w:p>
    <w:p w14:paraId="73BA30CA" w14:textId="77777777" w:rsidR="00A840F8" w:rsidRPr="00A840F8" w:rsidRDefault="00A840F8" w:rsidP="00A840F8">
      <w:pPr>
        <w:tabs>
          <w:tab w:val="left" w:pos="720"/>
        </w:tabs>
        <w:jc w:val="center"/>
      </w:pPr>
      <w:r w:rsidRPr="00A840F8">
        <w:t>Migration projects are considered high-risk in enterprise environments because they involve moving mission-critical data and applications that organizations depend on daily. From a technical perspective, risks include data integrity issues, where even minor corruption or loss can disrupt operations, and downtime, which can halt business processes and impact customers. Enterprise systems often rely on complex application dependencies tied to vendor-specific features, meaning migration may require rewriting procedures, triggers, or integrations. Performance risks also loom large, since queries optimized for one DBMS may run poorly on another, requiring extensive performance tuning.</w:t>
      </w:r>
    </w:p>
    <w:p w14:paraId="216860F1" w14:textId="6DF82FDF" w:rsidR="00A840F8" w:rsidRDefault="0070511A" w:rsidP="00A840F8">
      <w:pPr>
        <w:tabs>
          <w:tab w:val="left" w:pos="720"/>
        </w:tabs>
        <w:jc w:val="center"/>
        <w:rPr>
          <w:b/>
          <w:bCs/>
        </w:rPr>
      </w:pPr>
      <w:r w:rsidRPr="0070511A">
        <w:rPr>
          <w:b/>
          <w:bCs/>
        </w:rPr>
        <w:lastRenderedPageBreak/>
        <w:t>• How database architecture decisions affect long-term software systems</w:t>
      </w:r>
      <w:r>
        <w:rPr>
          <w:b/>
          <w:bCs/>
        </w:rPr>
        <w:t>?</w:t>
      </w:r>
    </w:p>
    <w:p w14:paraId="7FB8289F" w14:textId="166D4633" w:rsidR="0070511A" w:rsidRDefault="0070511A" w:rsidP="0070511A">
      <w:pPr>
        <w:tabs>
          <w:tab w:val="left" w:pos="720"/>
        </w:tabs>
        <w:jc w:val="center"/>
      </w:pPr>
      <w:r w:rsidRPr="0070511A">
        <w:t>Database architecture decisions profoundly affect the long-term sustainability of software systems because they determine how data is structured, accessed, and scaled over time. Choosing a DBMS and its architecture influences scalability, since systems designed with partitioning, sharding, or clustering can handle growth more effectively than those built on monolithic designs. It also impacts performance, as query optimization, indexing strategies, and concurrency models dictate how efficiently applications respond under heavy load. From a reliability standpoint, architecture decisions around transactions, replication, and disaster recovery determine whether systems can maintain consistency and availability during failures. On the business side, choices about licensing models and vendor lock-in affect long-term costs and flexibility, while open-source versus proprietary DBMS adoption can shape innovation and adaptability</w:t>
      </w:r>
      <w:r w:rsidR="002F3D9E">
        <w:t>.</w:t>
      </w:r>
    </w:p>
    <w:p w14:paraId="77CFF37B" w14:textId="77777777" w:rsidR="002F3D9E" w:rsidRDefault="002F3D9E" w:rsidP="0070511A">
      <w:pPr>
        <w:tabs>
          <w:tab w:val="left" w:pos="720"/>
        </w:tabs>
        <w:jc w:val="center"/>
      </w:pPr>
    </w:p>
    <w:p w14:paraId="068C0C5A" w14:textId="77777777" w:rsidR="002F3D9E" w:rsidRDefault="002F3D9E" w:rsidP="0070511A">
      <w:pPr>
        <w:tabs>
          <w:tab w:val="left" w:pos="720"/>
        </w:tabs>
        <w:jc w:val="center"/>
      </w:pPr>
    </w:p>
    <w:p w14:paraId="441ADAA2" w14:textId="77777777" w:rsidR="0070511A" w:rsidRPr="0070511A" w:rsidRDefault="0070511A" w:rsidP="0070511A">
      <w:pPr>
        <w:tabs>
          <w:tab w:val="left" w:pos="720"/>
        </w:tabs>
        <w:jc w:val="center"/>
      </w:pPr>
    </w:p>
    <w:p w14:paraId="7FF131EB" w14:textId="77777777" w:rsidR="0070511A" w:rsidRPr="00A840F8" w:rsidRDefault="0070511A" w:rsidP="00A840F8">
      <w:pPr>
        <w:tabs>
          <w:tab w:val="left" w:pos="720"/>
        </w:tabs>
        <w:jc w:val="center"/>
        <w:rPr>
          <w:b/>
          <w:bCs/>
        </w:rPr>
      </w:pPr>
    </w:p>
    <w:p w14:paraId="268B7F7D" w14:textId="77777777" w:rsidR="00A840F8" w:rsidRPr="00A840F8" w:rsidRDefault="00A840F8" w:rsidP="00A840F8">
      <w:pPr>
        <w:tabs>
          <w:tab w:val="left" w:pos="720"/>
        </w:tabs>
        <w:jc w:val="center"/>
      </w:pPr>
    </w:p>
    <w:p w14:paraId="1AF45CD1" w14:textId="77777777" w:rsidR="00A840F8" w:rsidRPr="00B65CF4" w:rsidRDefault="00A840F8" w:rsidP="00B65CF4">
      <w:pPr>
        <w:tabs>
          <w:tab w:val="left" w:pos="720"/>
        </w:tabs>
        <w:jc w:val="center"/>
        <w:rPr>
          <w:b/>
          <w:bCs/>
        </w:rPr>
      </w:pPr>
    </w:p>
    <w:p w14:paraId="556E6FEB" w14:textId="77777777" w:rsidR="00B65CF4" w:rsidRDefault="00B65CF4" w:rsidP="00B65CF4">
      <w:pPr>
        <w:tabs>
          <w:tab w:val="left" w:pos="720"/>
        </w:tabs>
        <w:rPr>
          <w:b/>
          <w:bCs/>
        </w:rPr>
      </w:pPr>
    </w:p>
    <w:p w14:paraId="267DF857" w14:textId="77777777" w:rsidR="002F3401" w:rsidRDefault="002F3401" w:rsidP="00B65CF4">
      <w:pPr>
        <w:tabs>
          <w:tab w:val="left" w:pos="720"/>
        </w:tabs>
        <w:rPr>
          <w:b/>
          <w:bCs/>
        </w:rPr>
      </w:pPr>
    </w:p>
    <w:p w14:paraId="07408F40" w14:textId="77777777" w:rsidR="002F3401" w:rsidRDefault="002F3401" w:rsidP="00B65CF4">
      <w:pPr>
        <w:tabs>
          <w:tab w:val="left" w:pos="720"/>
        </w:tabs>
        <w:rPr>
          <w:b/>
          <w:bCs/>
        </w:rPr>
      </w:pPr>
    </w:p>
    <w:p w14:paraId="5032BB34" w14:textId="77777777" w:rsidR="002F3401" w:rsidRDefault="002F3401" w:rsidP="00B65CF4">
      <w:pPr>
        <w:tabs>
          <w:tab w:val="left" w:pos="720"/>
        </w:tabs>
        <w:rPr>
          <w:b/>
          <w:bCs/>
        </w:rPr>
      </w:pPr>
    </w:p>
    <w:p w14:paraId="7414F0E5" w14:textId="77777777" w:rsidR="002F3401" w:rsidRDefault="002F3401" w:rsidP="00B65CF4">
      <w:pPr>
        <w:tabs>
          <w:tab w:val="left" w:pos="720"/>
        </w:tabs>
        <w:rPr>
          <w:b/>
          <w:bCs/>
        </w:rPr>
      </w:pPr>
    </w:p>
    <w:p w14:paraId="28A86BD3" w14:textId="77777777" w:rsidR="002F3401" w:rsidRDefault="002F3401" w:rsidP="00B65CF4">
      <w:pPr>
        <w:tabs>
          <w:tab w:val="left" w:pos="720"/>
        </w:tabs>
        <w:rPr>
          <w:b/>
          <w:bCs/>
        </w:rPr>
      </w:pPr>
    </w:p>
    <w:p w14:paraId="270E2B1A" w14:textId="77777777" w:rsidR="002F3401" w:rsidRDefault="002F3401" w:rsidP="00B65CF4">
      <w:pPr>
        <w:tabs>
          <w:tab w:val="left" w:pos="720"/>
        </w:tabs>
        <w:rPr>
          <w:b/>
          <w:bCs/>
        </w:rPr>
      </w:pPr>
    </w:p>
    <w:p w14:paraId="1DC571F7" w14:textId="77777777" w:rsidR="002F3401" w:rsidRDefault="002F3401" w:rsidP="00B65CF4">
      <w:pPr>
        <w:tabs>
          <w:tab w:val="left" w:pos="720"/>
        </w:tabs>
        <w:rPr>
          <w:b/>
          <w:bCs/>
        </w:rPr>
      </w:pPr>
    </w:p>
    <w:p w14:paraId="54B1E988" w14:textId="77777777" w:rsidR="002F3401" w:rsidRDefault="002F3401" w:rsidP="00B65CF4">
      <w:pPr>
        <w:tabs>
          <w:tab w:val="left" w:pos="720"/>
        </w:tabs>
        <w:rPr>
          <w:b/>
          <w:bCs/>
        </w:rPr>
      </w:pPr>
    </w:p>
    <w:p w14:paraId="16406FCF" w14:textId="77777777" w:rsidR="002F3401" w:rsidRDefault="002F3401" w:rsidP="00B65CF4">
      <w:pPr>
        <w:tabs>
          <w:tab w:val="left" w:pos="720"/>
        </w:tabs>
        <w:rPr>
          <w:b/>
          <w:bCs/>
        </w:rPr>
      </w:pPr>
    </w:p>
    <w:p w14:paraId="5541423B" w14:textId="77777777" w:rsidR="002F3401" w:rsidRDefault="002F3401" w:rsidP="00B65CF4">
      <w:pPr>
        <w:tabs>
          <w:tab w:val="left" w:pos="720"/>
        </w:tabs>
        <w:rPr>
          <w:b/>
          <w:bCs/>
        </w:rPr>
      </w:pPr>
    </w:p>
    <w:p w14:paraId="6E7C1B1E" w14:textId="77777777" w:rsidR="00671C64" w:rsidRPr="005852F8" w:rsidRDefault="00671C64" w:rsidP="005852F8">
      <w:pPr>
        <w:rPr>
          <w:b/>
          <w:bCs/>
        </w:rPr>
      </w:pPr>
    </w:p>
    <w:p w14:paraId="50264A12" w14:textId="629FE7B1" w:rsidR="005852F8" w:rsidRPr="002F3401" w:rsidRDefault="002F3401" w:rsidP="00E45216">
      <w:pPr>
        <w:rPr>
          <w:b/>
          <w:bCs/>
          <w:sz w:val="44"/>
          <w:szCs w:val="44"/>
        </w:rPr>
      </w:pPr>
      <w:r w:rsidRPr="002F3401">
        <w:rPr>
          <w:b/>
          <w:bCs/>
          <w:sz w:val="44"/>
          <w:szCs w:val="44"/>
        </w:rPr>
        <w:lastRenderedPageBreak/>
        <w:t>References</w:t>
      </w:r>
      <w:r>
        <w:rPr>
          <w:b/>
          <w:bCs/>
          <w:sz w:val="44"/>
          <w:szCs w:val="44"/>
        </w:rPr>
        <w:t>:</w:t>
      </w:r>
    </w:p>
    <w:p w14:paraId="199132B4" w14:textId="4A8F863E" w:rsidR="00E45216" w:rsidRPr="00A4411E" w:rsidRDefault="00E45216" w:rsidP="007C07E2"/>
    <w:p w14:paraId="08B1BFBE" w14:textId="77777777" w:rsidR="002F3401" w:rsidRPr="002F3401" w:rsidRDefault="002F3401" w:rsidP="002F3401">
      <w:r w:rsidRPr="002F3401">
        <w:t>Gartner Report (2023) – “How to Succeed at Database and DBMS Migration” emphasizes that poor planning, lack of governance, and underestimated risks are the main causes of migration failures.</w:t>
      </w:r>
    </w:p>
    <w:p w14:paraId="26157F9E" w14:textId="39288515" w:rsidR="002F3401" w:rsidRPr="002F3401" w:rsidRDefault="002F3401" w:rsidP="002F3401">
      <w:r w:rsidRPr="002F3401">
        <w:t xml:space="preserve"> Gartner Report via EDB (edb.com in Bing)</w:t>
      </w:r>
    </w:p>
    <w:p w14:paraId="21CD8E97" w14:textId="77777777" w:rsidR="002F3401" w:rsidRPr="002F3401" w:rsidRDefault="002F3401" w:rsidP="002F3401"/>
    <w:p w14:paraId="65E4078D" w14:textId="77777777" w:rsidR="002F3401" w:rsidRPr="002F3401" w:rsidRDefault="002F3401" w:rsidP="002F3401">
      <w:r w:rsidRPr="002F3401">
        <w:t>Gartner Research (2025) – “How to Migrate Enterprise Databases and Data to the Cloud” outlines risks and pitfalls enterprises face when moving mission-critical workloads to cloud DBMS platforms.</w:t>
      </w:r>
    </w:p>
    <w:p w14:paraId="78029E1C" w14:textId="684BA5E7" w:rsidR="002F3401" w:rsidRPr="002F3401" w:rsidRDefault="002F3401" w:rsidP="002F3401">
      <w:r w:rsidRPr="002F3401">
        <w:t xml:space="preserve"> Gartner Research (gartner.com in Bing)</w:t>
      </w:r>
    </w:p>
    <w:p w14:paraId="17789BF9" w14:textId="77777777" w:rsidR="002F3401" w:rsidRPr="002F3401" w:rsidRDefault="002F3401" w:rsidP="002F3401"/>
    <w:p w14:paraId="0904666B" w14:textId="77777777" w:rsidR="002F3401" w:rsidRPr="002F3401" w:rsidRDefault="002F3401" w:rsidP="002F3401">
      <w:proofErr w:type="spellStart"/>
      <w:r w:rsidRPr="002F3401">
        <w:t>Kanerika</w:t>
      </w:r>
      <w:proofErr w:type="spellEnd"/>
      <w:r w:rsidRPr="002F3401">
        <w:t xml:space="preserve"> Blog (2025, Medium) – Reports that nearly 70% of data migration projects fail to meet objectives, citing complexity, compressed timelines, and dependency issues as key risks.</w:t>
      </w:r>
    </w:p>
    <w:p w14:paraId="08D9CAE0" w14:textId="121C71EF" w:rsidR="002F3401" w:rsidRPr="002F3401" w:rsidRDefault="002F3401" w:rsidP="002F3401">
      <w:proofErr w:type="spellStart"/>
      <w:r w:rsidRPr="002F3401">
        <w:t>Kanerika</w:t>
      </w:r>
      <w:proofErr w:type="spellEnd"/>
      <w:r w:rsidRPr="002F3401">
        <w:t xml:space="preserve"> on Medium (medium.com in Bing)</w:t>
      </w:r>
    </w:p>
    <w:p w14:paraId="2648A91A" w14:textId="77777777" w:rsidR="002F3401" w:rsidRPr="002F3401" w:rsidRDefault="002F3401" w:rsidP="002F3401"/>
    <w:p w14:paraId="4C8C06FD" w14:textId="77777777" w:rsidR="002F3401" w:rsidRPr="002F3401" w:rsidRDefault="002F3401" w:rsidP="002F3401">
      <w:proofErr w:type="spellStart"/>
      <w:r w:rsidRPr="002F3401">
        <w:t>Kanerika</w:t>
      </w:r>
      <w:proofErr w:type="spellEnd"/>
      <w:r w:rsidRPr="002F3401">
        <w:t xml:space="preserve"> Blog (2026) – Notes that 83% of migration projects either fail outright or exceed budgets/timelines, with schema mismatches, dependency gaps, and compliance failures being common.</w:t>
      </w:r>
    </w:p>
    <w:p w14:paraId="32F4E8C2" w14:textId="006E08C8" w:rsidR="002F3401" w:rsidRPr="002F3401" w:rsidRDefault="002F3401" w:rsidP="002F3401">
      <w:r w:rsidRPr="002F3401">
        <w:t xml:space="preserve"> </w:t>
      </w:r>
      <w:proofErr w:type="spellStart"/>
      <w:r w:rsidRPr="002F3401">
        <w:t>Kanerika</w:t>
      </w:r>
      <w:proofErr w:type="spellEnd"/>
      <w:r w:rsidRPr="002F3401">
        <w:t xml:space="preserve"> Blog 2026 (kanerika.com in Bing)</w:t>
      </w:r>
    </w:p>
    <w:p w14:paraId="789233F0" w14:textId="77777777" w:rsidR="002F3401" w:rsidRPr="002F3401" w:rsidRDefault="002F3401" w:rsidP="002F3401"/>
    <w:p w14:paraId="1BDF79BF" w14:textId="77777777" w:rsidR="002F3401" w:rsidRPr="002F3401" w:rsidRDefault="002F3401" w:rsidP="002F3401">
      <w:r w:rsidRPr="002F3401">
        <w:t>Alation (2025) – Highlights that data corruption and compliance gaps are major risks, citing the TSB Bank case where a failed migration locked millions of customers out of accounts and led to £48.65M in fines.</w:t>
      </w:r>
    </w:p>
    <w:p w14:paraId="674E5C17" w14:textId="6A05ED50" w:rsidR="002F3401" w:rsidRPr="002F3401" w:rsidRDefault="002F3401" w:rsidP="002F3401">
      <w:r w:rsidRPr="002F3401">
        <w:t xml:space="preserve"> Alation Blog (alation.com in Bing)</w:t>
      </w:r>
    </w:p>
    <w:p w14:paraId="442FD80A" w14:textId="77777777" w:rsidR="002F3401" w:rsidRPr="002F3401" w:rsidRDefault="002F3401" w:rsidP="002F3401"/>
    <w:p w14:paraId="7A7FD0DF" w14:textId="77777777" w:rsidR="002F3401" w:rsidRPr="002F3401" w:rsidRDefault="002F3401" w:rsidP="002F3401">
      <w:r w:rsidRPr="002F3401">
        <w:t>Alation (2025, Challenges Guide) – Explains that weak planning and “lift-and-shift” approaches replicate inefficiencies, inflating costs and downtime.</w:t>
      </w:r>
    </w:p>
    <w:p w14:paraId="147CE1AB" w14:textId="185397A8" w:rsidR="002F3401" w:rsidRPr="002F3401" w:rsidRDefault="002F3401" w:rsidP="002F3401">
      <w:r w:rsidRPr="002F3401">
        <w:t xml:space="preserve"> Alation Challenges (alation.com in Bing)</w:t>
      </w:r>
    </w:p>
    <w:p w14:paraId="15EA0AE8" w14:textId="77777777" w:rsidR="002F3401" w:rsidRPr="002F3401" w:rsidRDefault="002F3401" w:rsidP="002F3401"/>
    <w:p w14:paraId="4EB11915" w14:textId="77777777" w:rsidR="002F3401" w:rsidRPr="002F3401" w:rsidRDefault="002F3401" w:rsidP="002F3401">
      <w:proofErr w:type="spellStart"/>
      <w:r w:rsidRPr="002F3401">
        <w:t>Cloudficient</w:t>
      </w:r>
      <w:proofErr w:type="spellEnd"/>
      <w:r w:rsidRPr="002F3401">
        <w:t xml:space="preserve"> (2025) – Lists 10 critical migration challenges, including system compatibility issues, downtime costs averaging $5,600 per minute, and compliance risks with sensitive data exposure.</w:t>
      </w:r>
    </w:p>
    <w:p w14:paraId="7B1C1A4F" w14:textId="05C8237C" w:rsidR="002F3401" w:rsidRPr="002F3401" w:rsidRDefault="002F3401" w:rsidP="002F3401">
      <w:proofErr w:type="spellStart"/>
      <w:r w:rsidRPr="002F3401">
        <w:lastRenderedPageBreak/>
        <w:t>Cloudficient</w:t>
      </w:r>
      <w:proofErr w:type="spellEnd"/>
      <w:r w:rsidRPr="002F3401">
        <w:t xml:space="preserve"> Guide (cloudficient.com in Bing)</w:t>
      </w:r>
    </w:p>
    <w:p w14:paraId="002A472F" w14:textId="77777777" w:rsidR="002F3401" w:rsidRPr="002F3401" w:rsidRDefault="002F3401" w:rsidP="002F3401"/>
    <w:p w14:paraId="70F97A90" w14:textId="77777777" w:rsidR="002F3401" w:rsidRPr="002F3401" w:rsidRDefault="002F3401" w:rsidP="002F3401">
      <w:r w:rsidRPr="002F3401">
        <w:t>Medium (2025) – Details how complex dependencies, performance gaps, and legacy constraints make DBMS migrations fragile, often leading to catastrophic failures if validation is skipped.</w:t>
      </w:r>
    </w:p>
    <w:p w14:paraId="38B80F48" w14:textId="1F7E729F" w:rsidR="002F3401" w:rsidRPr="00552CDD" w:rsidRDefault="002F3401" w:rsidP="002F3401">
      <w:r w:rsidRPr="002F3401">
        <w:t xml:space="preserve"> Medium Article (medium.com in Bing)</w:t>
      </w:r>
      <w:r>
        <w:t>.</w:t>
      </w:r>
    </w:p>
    <w:sectPr w:rsidR="002F3401" w:rsidRPr="00552CDD" w:rsidSect="00422C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D288A" w14:textId="77777777" w:rsidR="000238DF" w:rsidRDefault="000238DF" w:rsidP="00E45216">
      <w:pPr>
        <w:spacing w:after="0" w:line="240" w:lineRule="auto"/>
      </w:pPr>
      <w:r>
        <w:separator/>
      </w:r>
    </w:p>
  </w:endnote>
  <w:endnote w:type="continuationSeparator" w:id="0">
    <w:p w14:paraId="673B06FD" w14:textId="77777777" w:rsidR="000238DF" w:rsidRDefault="000238DF" w:rsidP="00E452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E2D52" w14:textId="77777777" w:rsidR="000238DF" w:rsidRDefault="000238DF" w:rsidP="00E45216">
      <w:pPr>
        <w:spacing w:after="0" w:line="240" w:lineRule="auto"/>
      </w:pPr>
      <w:r>
        <w:separator/>
      </w:r>
    </w:p>
  </w:footnote>
  <w:footnote w:type="continuationSeparator" w:id="0">
    <w:p w14:paraId="77B42894" w14:textId="77777777" w:rsidR="000238DF" w:rsidRDefault="000238DF" w:rsidP="00E452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5EE"/>
    <w:multiLevelType w:val="multilevel"/>
    <w:tmpl w:val="1D7A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7386A"/>
    <w:multiLevelType w:val="multilevel"/>
    <w:tmpl w:val="FBFC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95CBE"/>
    <w:multiLevelType w:val="multilevel"/>
    <w:tmpl w:val="587A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03B7B"/>
    <w:multiLevelType w:val="multilevel"/>
    <w:tmpl w:val="3C88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24994"/>
    <w:multiLevelType w:val="multilevel"/>
    <w:tmpl w:val="04D8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A2894"/>
    <w:multiLevelType w:val="multilevel"/>
    <w:tmpl w:val="D1E8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C1AF1"/>
    <w:multiLevelType w:val="multilevel"/>
    <w:tmpl w:val="DF94E2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E3F87"/>
    <w:multiLevelType w:val="multilevel"/>
    <w:tmpl w:val="C27C8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43D00"/>
    <w:multiLevelType w:val="multilevel"/>
    <w:tmpl w:val="F582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B55E4A"/>
    <w:multiLevelType w:val="multilevel"/>
    <w:tmpl w:val="25A2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64FEA"/>
    <w:multiLevelType w:val="multilevel"/>
    <w:tmpl w:val="2458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2B51FD"/>
    <w:multiLevelType w:val="multilevel"/>
    <w:tmpl w:val="2916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50E06"/>
    <w:multiLevelType w:val="multilevel"/>
    <w:tmpl w:val="6660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10897"/>
    <w:multiLevelType w:val="multilevel"/>
    <w:tmpl w:val="8E10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AE71F1"/>
    <w:multiLevelType w:val="multilevel"/>
    <w:tmpl w:val="03DC7E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095544"/>
    <w:multiLevelType w:val="multilevel"/>
    <w:tmpl w:val="C0DC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A95829"/>
    <w:multiLevelType w:val="multilevel"/>
    <w:tmpl w:val="E44C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FF37BB"/>
    <w:multiLevelType w:val="multilevel"/>
    <w:tmpl w:val="63F2C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F15D15"/>
    <w:multiLevelType w:val="multilevel"/>
    <w:tmpl w:val="7486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60305D"/>
    <w:multiLevelType w:val="multilevel"/>
    <w:tmpl w:val="3138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E973F0"/>
    <w:multiLevelType w:val="multilevel"/>
    <w:tmpl w:val="3578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8674D6"/>
    <w:multiLevelType w:val="multilevel"/>
    <w:tmpl w:val="0B0C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D40F1F"/>
    <w:multiLevelType w:val="multilevel"/>
    <w:tmpl w:val="9A7C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B05A7D"/>
    <w:multiLevelType w:val="multilevel"/>
    <w:tmpl w:val="6B8E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F84346"/>
    <w:multiLevelType w:val="multilevel"/>
    <w:tmpl w:val="3984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605508">
    <w:abstractNumId w:val="17"/>
  </w:num>
  <w:num w:numId="2" w16cid:durableId="176818958">
    <w:abstractNumId w:val="2"/>
  </w:num>
  <w:num w:numId="3" w16cid:durableId="846093578">
    <w:abstractNumId w:val="16"/>
  </w:num>
  <w:num w:numId="4" w16cid:durableId="1336611950">
    <w:abstractNumId w:val="7"/>
  </w:num>
  <w:num w:numId="5" w16cid:durableId="479152047">
    <w:abstractNumId w:val="18"/>
  </w:num>
  <w:num w:numId="6" w16cid:durableId="1102335482">
    <w:abstractNumId w:val="22"/>
  </w:num>
  <w:num w:numId="7" w16cid:durableId="1586913446">
    <w:abstractNumId w:val="4"/>
  </w:num>
  <w:num w:numId="8" w16cid:durableId="362439267">
    <w:abstractNumId w:val="8"/>
  </w:num>
  <w:num w:numId="9" w16cid:durableId="303777870">
    <w:abstractNumId w:val="9"/>
  </w:num>
  <w:num w:numId="10" w16cid:durableId="368992307">
    <w:abstractNumId w:val="23"/>
  </w:num>
  <w:num w:numId="11" w16cid:durableId="1456944098">
    <w:abstractNumId w:val="12"/>
  </w:num>
  <w:num w:numId="12" w16cid:durableId="989289061">
    <w:abstractNumId w:val="19"/>
  </w:num>
  <w:num w:numId="13" w16cid:durableId="622227739">
    <w:abstractNumId w:val="20"/>
  </w:num>
  <w:num w:numId="14" w16cid:durableId="697466487">
    <w:abstractNumId w:val="3"/>
  </w:num>
  <w:num w:numId="15" w16cid:durableId="2023122317">
    <w:abstractNumId w:val="5"/>
  </w:num>
  <w:num w:numId="16" w16cid:durableId="1595624260">
    <w:abstractNumId w:val="0"/>
  </w:num>
  <w:num w:numId="17" w16cid:durableId="1039278541">
    <w:abstractNumId w:val="15"/>
  </w:num>
  <w:num w:numId="18" w16cid:durableId="499659020">
    <w:abstractNumId w:val="13"/>
  </w:num>
  <w:num w:numId="19" w16cid:durableId="1121460019">
    <w:abstractNumId w:val="10"/>
  </w:num>
  <w:num w:numId="20" w16cid:durableId="1344699597">
    <w:abstractNumId w:val="24"/>
  </w:num>
  <w:num w:numId="21" w16cid:durableId="242492225">
    <w:abstractNumId w:val="21"/>
  </w:num>
  <w:num w:numId="22" w16cid:durableId="593168218">
    <w:abstractNumId w:val="1"/>
  </w:num>
  <w:num w:numId="23" w16cid:durableId="506948528">
    <w:abstractNumId w:val="14"/>
  </w:num>
  <w:num w:numId="24" w16cid:durableId="1644045846">
    <w:abstractNumId w:val="6"/>
  </w:num>
  <w:num w:numId="25" w16cid:durableId="12411374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FE2"/>
    <w:rsid w:val="000238DF"/>
    <w:rsid w:val="00047B9A"/>
    <w:rsid w:val="000B4C9F"/>
    <w:rsid w:val="00150CAD"/>
    <w:rsid w:val="002E4735"/>
    <w:rsid w:val="002F3401"/>
    <w:rsid w:val="002F3D9E"/>
    <w:rsid w:val="00300283"/>
    <w:rsid w:val="00315590"/>
    <w:rsid w:val="00355212"/>
    <w:rsid w:val="003E3338"/>
    <w:rsid w:val="00422C79"/>
    <w:rsid w:val="00437D71"/>
    <w:rsid w:val="00485065"/>
    <w:rsid w:val="004A527C"/>
    <w:rsid w:val="00552CDD"/>
    <w:rsid w:val="005852F8"/>
    <w:rsid w:val="00634523"/>
    <w:rsid w:val="00671C64"/>
    <w:rsid w:val="0070511A"/>
    <w:rsid w:val="00757FA0"/>
    <w:rsid w:val="007615D0"/>
    <w:rsid w:val="007C07E2"/>
    <w:rsid w:val="007C607D"/>
    <w:rsid w:val="007F5EF3"/>
    <w:rsid w:val="00912BAC"/>
    <w:rsid w:val="00955726"/>
    <w:rsid w:val="009F2A96"/>
    <w:rsid w:val="00A422E2"/>
    <w:rsid w:val="00A4411E"/>
    <w:rsid w:val="00A5226D"/>
    <w:rsid w:val="00A5705F"/>
    <w:rsid w:val="00A61AF3"/>
    <w:rsid w:val="00A662F4"/>
    <w:rsid w:val="00A840F8"/>
    <w:rsid w:val="00A94FE2"/>
    <w:rsid w:val="00B22CFD"/>
    <w:rsid w:val="00B65CF4"/>
    <w:rsid w:val="00B9668B"/>
    <w:rsid w:val="00BC6003"/>
    <w:rsid w:val="00D76B65"/>
    <w:rsid w:val="00DB4A6E"/>
    <w:rsid w:val="00E2483C"/>
    <w:rsid w:val="00E45216"/>
    <w:rsid w:val="00E976DC"/>
    <w:rsid w:val="00F34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946A0"/>
  <w15:chartTrackingRefBased/>
  <w15:docId w15:val="{56A9DD48-D760-4257-99DD-AABFCC995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79"/>
  </w:style>
  <w:style w:type="paragraph" w:styleId="Heading1">
    <w:name w:val="heading 1"/>
    <w:basedOn w:val="Normal"/>
    <w:next w:val="Normal"/>
    <w:link w:val="Heading1Char"/>
    <w:uiPriority w:val="9"/>
    <w:qFormat/>
    <w:rsid w:val="00422C7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22C7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22C7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22C7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422C7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22C7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422C7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22C79"/>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422C7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C7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22C7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422C7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422C7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422C7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422C7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422C7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22C79"/>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422C7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422C7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10"/>
    <w:rsid w:val="00422C79"/>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rsid w:val="00422C7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422C79"/>
    <w:rPr>
      <w:rFonts w:asciiTheme="majorHAnsi" w:eastAsiaTheme="majorEastAsia" w:hAnsiTheme="majorHAnsi" w:cstheme="majorBidi"/>
      <w:i/>
      <w:iCs/>
      <w:color w:val="4F81BD" w:themeColor="accent1"/>
      <w:spacing w:val="15"/>
      <w:sz w:val="24"/>
      <w:szCs w:val="24"/>
    </w:rPr>
  </w:style>
  <w:style w:type="paragraph" w:styleId="Quote">
    <w:name w:val="Quote"/>
    <w:basedOn w:val="Normal"/>
    <w:next w:val="Normal"/>
    <w:link w:val="QuoteChar"/>
    <w:uiPriority w:val="29"/>
    <w:qFormat/>
    <w:rsid w:val="00422C79"/>
    <w:rPr>
      <w:i/>
      <w:iCs/>
      <w:color w:val="000000" w:themeColor="text1"/>
    </w:rPr>
  </w:style>
  <w:style w:type="character" w:customStyle="1" w:styleId="QuoteChar">
    <w:name w:val="Quote Char"/>
    <w:basedOn w:val="DefaultParagraphFont"/>
    <w:link w:val="Quote"/>
    <w:uiPriority w:val="29"/>
    <w:rsid w:val="00422C79"/>
    <w:rPr>
      <w:i/>
      <w:iCs/>
      <w:color w:val="000000" w:themeColor="text1"/>
    </w:rPr>
  </w:style>
  <w:style w:type="paragraph" w:styleId="ListParagraph">
    <w:name w:val="List Paragraph"/>
    <w:basedOn w:val="Normal"/>
    <w:uiPriority w:val="34"/>
    <w:qFormat/>
    <w:rsid w:val="00A94FE2"/>
    <w:pPr>
      <w:ind w:left="720"/>
      <w:contextualSpacing/>
    </w:pPr>
  </w:style>
  <w:style w:type="character" w:styleId="IntenseEmphasis">
    <w:name w:val="Intense Emphasis"/>
    <w:basedOn w:val="DefaultParagraphFont"/>
    <w:uiPriority w:val="21"/>
    <w:qFormat/>
    <w:rsid w:val="00422C79"/>
    <w:rPr>
      <w:b/>
      <w:bCs/>
      <w:i/>
      <w:iCs/>
      <w:color w:val="4F81BD" w:themeColor="accent1"/>
    </w:rPr>
  </w:style>
  <w:style w:type="paragraph" w:styleId="IntenseQuote">
    <w:name w:val="Intense Quote"/>
    <w:basedOn w:val="Normal"/>
    <w:next w:val="Normal"/>
    <w:link w:val="IntenseQuoteChar"/>
    <w:uiPriority w:val="30"/>
    <w:qFormat/>
    <w:rsid w:val="00422C7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422C79"/>
    <w:rPr>
      <w:b/>
      <w:bCs/>
      <w:i/>
      <w:iCs/>
      <w:color w:val="4F81BD" w:themeColor="accent1"/>
    </w:rPr>
  </w:style>
  <w:style w:type="character" w:styleId="IntenseReference">
    <w:name w:val="Intense Reference"/>
    <w:basedOn w:val="DefaultParagraphFont"/>
    <w:uiPriority w:val="32"/>
    <w:qFormat/>
    <w:rsid w:val="00422C79"/>
    <w:rPr>
      <w:b/>
      <w:bCs/>
      <w:smallCaps/>
      <w:color w:val="C0504D" w:themeColor="accent2"/>
      <w:spacing w:val="5"/>
      <w:u w:val="single"/>
    </w:rPr>
  </w:style>
  <w:style w:type="table" w:styleId="TableGrid">
    <w:name w:val="Table Grid"/>
    <w:basedOn w:val="TableNormal"/>
    <w:uiPriority w:val="39"/>
    <w:rsid w:val="00A94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452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5216"/>
  </w:style>
  <w:style w:type="paragraph" w:styleId="Footer">
    <w:name w:val="footer"/>
    <w:basedOn w:val="Normal"/>
    <w:link w:val="FooterChar"/>
    <w:uiPriority w:val="99"/>
    <w:unhideWhenUsed/>
    <w:rsid w:val="00E452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5216"/>
  </w:style>
  <w:style w:type="paragraph" w:styleId="NormalWeb">
    <w:name w:val="Normal (Web)"/>
    <w:basedOn w:val="Normal"/>
    <w:uiPriority w:val="99"/>
    <w:semiHidden/>
    <w:unhideWhenUsed/>
    <w:rsid w:val="007615D0"/>
    <w:rPr>
      <w:rFonts w:ascii="Times New Roman" w:hAnsi="Times New Roman" w:cs="Times New Roman"/>
    </w:rPr>
  </w:style>
  <w:style w:type="paragraph" w:styleId="Caption">
    <w:name w:val="caption"/>
    <w:basedOn w:val="Normal"/>
    <w:next w:val="Normal"/>
    <w:uiPriority w:val="35"/>
    <w:semiHidden/>
    <w:unhideWhenUsed/>
    <w:qFormat/>
    <w:rsid w:val="00422C79"/>
    <w:pPr>
      <w:spacing w:line="240" w:lineRule="auto"/>
    </w:pPr>
    <w:rPr>
      <w:b/>
      <w:bCs/>
      <w:color w:val="4F81BD" w:themeColor="accent1"/>
      <w:sz w:val="18"/>
      <w:szCs w:val="18"/>
    </w:rPr>
  </w:style>
  <w:style w:type="character" w:styleId="Strong">
    <w:name w:val="Strong"/>
    <w:basedOn w:val="DefaultParagraphFont"/>
    <w:uiPriority w:val="22"/>
    <w:qFormat/>
    <w:rsid w:val="00422C79"/>
    <w:rPr>
      <w:b/>
      <w:bCs/>
    </w:rPr>
  </w:style>
  <w:style w:type="character" w:styleId="Emphasis">
    <w:name w:val="Emphasis"/>
    <w:basedOn w:val="DefaultParagraphFont"/>
    <w:uiPriority w:val="20"/>
    <w:qFormat/>
    <w:rsid w:val="00422C79"/>
    <w:rPr>
      <w:i/>
      <w:iCs/>
    </w:rPr>
  </w:style>
  <w:style w:type="paragraph" w:styleId="NoSpacing">
    <w:name w:val="No Spacing"/>
    <w:uiPriority w:val="1"/>
    <w:qFormat/>
    <w:rsid w:val="00422C79"/>
    <w:pPr>
      <w:spacing w:after="0" w:line="240" w:lineRule="auto"/>
    </w:pPr>
  </w:style>
  <w:style w:type="character" w:styleId="SubtleEmphasis">
    <w:name w:val="Subtle Emphasis"/>
    <w:basedOn w:val="DefaultParagraphFont"/>
    <w:uiPriority w:val="19"/>
    <w:qFormat/>
    <w:rsid w:val="00422C79"/>
    <w:rPr>
      <w:i/>
      <w:iCs/>
      <w:color w:val="808080" w:themeColor="text1" w:themeTint="7F"/>
    </w:rPr>
  </w:style>
  <w:style w:type="character" w:styleId="SubtleReference">
    <w:name w:val="Subtle Reference"/>
    <w:basedOn w:val="DefaultParagraphFont"/>
    <w:uiPriority w:val="31"/>
    <w:qFormat/>
    <w:rsid w:val="00422C79"/>
    <w:rPr>
      <w:smallCaps/>
      <w:color w:val="C0504D" w:themeColor="accent2"/>
      <w:u w:val="single"/>
    </w:rPr>
  </w:style>
  <w:style w:type="character" w:styleId="BookTitle">
    <w:name w:val="Book Title"/>
    <w:basedOn w:val="DefaultParagraphFont"/>
    <w:uiPriority w:val="33"/>
    <w:qFormat/>
    <w:rsid w:val="00422C79"/>
    <w:rPr>
      <w:b/>
      <w:bCs/>
      <w:smallCaps/>
      <w:spacing w:val="5"/>
    </w:rPr>
  </w:style>
  <w:style w:type="paragraph" w:styleId="TOCHeading">
    <w:name w:val="TOC Heading"/>
    <w:basedOn w:val="Heading1"/>
    <w:next w:val="Normal"/>
    <w:uiPriority w:val="39"/>
    <w:semiHidden/>
    <w:unhideWhenUsed/>
    <w:qFormat/>
    <w:rsid w:val="00422C79"/>
    <w:pPr>
      <w:outlineLvl w:val="9"/>
    </w:pPr>
  </w:style>
  <w:style w:type="character" w:styleId="Hyperlink">
    <w:name w:val="Hyperlink"/>
    <w:basedOn w:val="DefaultParagraphFont"/>
    <w:uiPriority w:val="99"/>
    <w:unhideWhenUsed/>
    <w:rsid w:val="00955726"/>
    <w:rPr>
      <w:color w:val="0000FF" w:themeColor="hyperlink"/>
      <w:u w:val="single"/>
    </w:rPr>
  </w:style>
  <w:style w:type="character" w:styleId="UnresolvedMention">
    <w:name w:val="Unresolved Mention"/>
    <w:basedOn w:val="DefaultParagraphFont"/>
    <w:uiPriority w:val="99"/>
    <w:semiHidden/>
    <w:unhideWhenUsed/>
    <w:rsid w:val="009557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677</TotalTime>
  <Pages>26</Pages>
  <Words>7295</Words>
  <Characters>41586</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Razan Al harthi</cp:lastModifiedBy>
  <cp:revision>18</cp:revision>
  <dcterms:created xsi:type="dcterms:W3CDTF">2026-06-01T03:41:00Z</dcterms:created>
  <dcterms:modified xsi:type="dcterms:W3CDTF">2026-06-02T08:17:00Z</dcterms:modified>
</cp:coreProperties>
</file>