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5BF28" w14:textId="77777777" w:rsidR="00794DA8" w:rsidRDefault="009B36F3">
      <w:pPr>
        <w:spacing w:after="0" w:line="480" w:lineRule="auto"/>
        <w:jc w:val="center"/>
        <w:rPr>
          <w:rFonts w:ascii="Arial" w:hAnsi="Arial" w:cs="Arial"/>
          <w:b/>
          <w:bCs/>
        </w:rPr>
      </w:pPr>
      <w:r>
        <w:rPr>
          <w:rFonts w:ascii="Arial" w:hAnsi="Arial" w:cs="Arial"/>
          <w:b/>
          <w:bCs/>
        </w:rPr>
        <w:t>República Bolivariana de Venezuela</w:t>
      </w:r>
    </w:p>
    <w:p w14:paraId="3A831409" w14:textId="77777777" w:rsidR="00794DA8" w:rsidRDefault="009B36F3">
      <w:pPr>
        <w:spacing w:after="0" w:line="480" w:lineRule="auto"/>
        <w:jc w:val="center"/>
        <w:rPr>
          <w:rFonts w:ascii="Arial" w:hAnsi="Arial" w:cs="Arial"/>
          <w:b/>
          <w:bCs/>
        </w:rPr>
      </w:pPr>
      <w:r>
        <w:rPr>
          <w:rFonts w:ascii="Arial" w:hAnsi="Arial" w:cs="Arial"/>
          <w:b/>
          <w:bCs/>
        </w:rPr>
        <w:t>Ministerio del Poder Popular para la Educación, Ciencia y Tecnología</w:t>
      </w:r>
    </w:p>
    <w:p w14:paraId="51A46114" w14:textId="77777777" w:rsidR="00794DA8" w:rsidRDefault="009B36F3">
      <w:pPr>
        <w:spacing w:after="0" w:line="480" w:lineRule="auto"/>
        <w:jc w:val="center"/>
        <w:rPr>
          <w:rFonts w:ascii="Arial" w:hAnsi="Arial" w:cs="Arial"/>
          <w:b/>
          <w:bCs/>
        </w:rPr>
      </w:pPr>
      <w:r>
        <w:rPr>
          <w:rFonts w:ascii="Arial" w:hAnsi="Arial" w:cs="Arial"/>
          <w:b/>
          <w:bCs/>
        </w:rPr>
        <w:t>Universidad Nacional Experimental de la Gran Caracas (UNEXCA)</w:t>
      </w:r>
    </w:p>
    <w:p w14:paraId="2A2D24DE" w14:textId="77777777" w:rsidR="00794DA8" w:rsidRDefault="009B36F3">
      <w:pPr>
        <w:spacing w:after="0" w:line="480" w:lineRule="auto"/>
        <w:jc w:val="center"/>
        <w:rPr>
          <w:rFonts w:ascii="Arial" w:hAnsi="Arial" w:cs="Arial"/>
          <w:b/>
          <w:bCs/>
        </w:rPr>
      </w:pPr>
      <w:r>
        <w:rPr>
          <w:rFonts w:ascii="Arial" w:hAnsi="Arial" w:cs="Arial"/>
          <w:b/>
          <w:bCs/>
        </w:rPr>
        <w:t>Núcleo: Altagracia</w:t>
      </w:r>
    </w:p>
    <w:p w14:paraId="20EC2201" w14:textId="77777777" w:rsidR="00794DA8" w:rsidRDefault="009B36F3">
      <w:pPr>
        <w:spacing w:after="0" w:line="480" w:lineRule="auto"/>
        <w:jc w:val="center"/>
        <w:rPr>
          <w:rFonts w:ascii="Arial" w:hAnsi="Arial" w:cs="Arial"/>
          <w:b/>
          <w:bCs/>
        </w:rPr>
      </w:pPr>
      <w:r>
        <w:rPr>
          <w:rFonts w:ascii="Arial" w:hAnsi="Arial" w:cs="Arial"/>
          <w:b/>
          <w:bCs/>
        </w:rPr>
        <w:t>Proyecto Tecnológico</w:t>
      </w:r>
      <w:r w:rsidR="00315677">
        <w:rPr>
          <w:rFonts w:ascii="Arial" w:hAnsi="Arial" w:cs="Arial"/>
          <w:b/>
          <w:bCs/>
        </w:rPr>
        <w:t xml:space="preserve"> IV</w:t>
      </w:r>
    </w:p>
    <w:p w14:paraId="1DE15389" w14:textId="77777777" w:rsidR="00794DA8" w:rsidRDefault="00794DA8">
      <w:pPr>
        <w:jc w:val="both"/>
        <w:rPr>
          <w:rFonts w:ascii="Arial" w:hAnsi="Arial" w:cs="Arial"/>
          <w:b/>
          <w:bCs/>
        </w:rPr>
      </w:pPr>
    </w:p>
    <w:p w14:paraId="684E7A12" w14:textId="77777777" w:rsidR="00794DA8" w:rsidRDefault="00794DA8">
      <w:pPr>
        <w:jc w:val="both"/>
        <w:rPr>
          <w:rFonts w:ascii="Arial" w:hAnsi="Arial" w:cs="Arial"/>
          <w:b/>
          <w:bCs/>
        </w:rPr>
      </w:pPr>
    </w:p>
    <w:p w14:paraId="25ADF36F" w14:textId="77777777" w:rsidR="00794DA8" w:rsidRDefault="00794DA8">
      <w:pPr>
        <w:jc w:val="both"/>
        <w:rPr>
          <w:rFonts w:ascii="Arial" w:hAnsi="Arial" w:cs="Arial"/>
          <w:b/>
          <w:bCs/>
        </w:rPr>
      </w:pPr>
    </w:p>
    <w:p w14:paraId="1D60BC92" w14:textId="77777777" w:rsidR="00794DA8" w:rsidRDefault="00794DA8">
      <w:pPr>
        <w:jc w:val="both"/>
        <w:rPr>
          <w:rFonts w:ascii="Arial" w:hAnsi="Arial" w:cs="Arial"/>
          <w:b/>
          <w:bCs/>
        </w:rPr>
      </w:pPr>
    </w:p>
    <w:p w14:paraId="232EFF50" w14:textId="77777777" w:rsidR="00794DA8" w:rsidRDefault="00794DA8">
      <w:pPr>
        <w:jc w:val="both"/>
        <w:rPr>
          <w:rFonts w:ascii="Arial" w:hAnsi="Arial" w:cs="Arial"/>
          <w:b/>
          <w:bCs/>
        </w:rPr>
      </w:pPr>
    </w:p>
    <w:p w14:paraId="5D056478" w14:textId="77777777" w:rsidR="00794DA8" w:rsidRDefault="00794DA8">
      <w:pPr>
        <w:jc w:val="both"/>
        <w:rPr>
          <w:rFonts w:ascii="Arial" w:hAnsi="Arial" w:cs="Arial"/>
          <w:b/>
          <w:bCs/>
        </w:rPr>
      </w:pPr>
    </w:p>
    <w:p w14:paraId="32EC4994" w14:textId="77777777" w:rsidR="00794DA8" w:rsidRDefault="00794DA8">
      <w:pPr>
        <w:jc w:val="both"/>
        <w:rPr>
          <w:rFonts w:ascii="Arial" w:hAnsi="Arial" w:cs="Arial"/>
          <w:b/>
          <w:bCs/>
        </w:rPr>
      </w:pPr>
    </w:p>
    <w:p w14:paraId="2DCF8184" w14:textId="77777777" w:rsidR="00794DA8" w:rsidRDefault="00794DA8">
      <w:pPr>
        <w:jc w:val="both"/>
        <w:rPr>
          <w:rFonts w:ascii="Arial" w:hAnsi="Arial" w:cs="Arial"/>
          <w:b/>
          <w:bCs/>
        </w:rPr>
      </w:pPr>
    </w:p>
    <w:p w14:paraId="0CA87B20" w14:textId="77777777" w:rsidR="00794DA8" w:rsidRDefault="00315677">
      <w:pPr>
        <w:jc w:val="center"/>
        <w:rPr>
          <w:rFonts w:ascii="Arial" w:hAnsi="Arial" w:cs="Arial"/>
        </w:rPr>
      </w:pPr>
      <w:r>
        <w:rPr>
          <w:rFonts w:ascii="Arial" w:hAnsi="Arial" w:cs="Arial"/>
          <w:b/>
          <w:bCs/>
        </w:rPr>
        <w:t xml:space="preserve">Propuesta de aplicativo Web y App </w:t>
      </w:r>
      <w:r w:rsidR="009B36F3">
        <w:rPr>
          <w:rFonts w:ascii="Arial" w:hAnsi="Arial" w:cs="Arial"/>
          <w:b/>
          <w:bCs/>
        </w:rPr>
        <w:t>(</w:t>
      </w:r>
      <w:proofErr w:type="spellStart"/>
      <w:r w:rsidR="009B36F3">
        <w:rPr>
          <w:rFonts w:ascii="Arial" w:hAnsi="Arial" w:cs="Arial"/>
          <w:b/>
          <w:bCs/>
        </w:rPr>
        <w:t>Afridata</w:t>
      </w:r>
      <w:proofErr w:type="spellEnd"/>
      <w:r w:rsidR="009B36F3">
        <w:rPr>
          <w:rFonts w:ascii="Arial" w:hAnsi="Arial" w:cs="Arial"/>
          <w:b/>
          <w:bCs/>
        </w:rPr>
        <w:t xml:space="preserve">) para la optimización de procesos informativos del </w:t>
      </w:r>
      <w:r>
        <w:rPr>
          <w:rFonts w:ascii="Arial" w:hAnsi="Arial" w:cs="Arial"/>
          <w:b/>
          <w:bCs/>
        </w:rPr>
        <w:t xml:space="preserve">Vice Ministerio para Africa del </w:t>
      </w:r>
      <w:r w:rsidR="009B36F3">
        <w:rPr>
          <w:rFonts w:ascii="Arial" w:hAnsi="Arial" w:cs="Arial"/>
          <w:b/>
          <w:bCs/>
        </w:rPr>
        <w:t>MPPRE</w:t>
      </w:r>
      <w:r>
        <w:rPr>
          <w:rFonts w:ascii="Arial" w:hAnsi="Arial" w:cs="Arial"/>
          <w:b/>
          <w:bCs/>
        </w:rPr>
        <w:t xml:space="preserve"> en Caracas Venezuela.</w:t>
      </w:r>
    </w:p>
    <w:p w14:paraId="368829C1" w14:textId="77777777" w:rsidR="00794DA8" w:rsidRDefault="00794DA8">
      <w:pPr>
        <w:jc w:val="both"/>
        <w:rPr>
          <w:rFonts w:ascii="Arial" w:hAnsi="Arial" w:cs="Arial"/>
        </w:rPr>
      </w:pPr>
    </w:p>
    <w:p w14:paraId="20B6B49F" w14:textId="77777777" w:rsidR="00794DA8" w:rsidRDefault="00794DA8">
      <w:pPr>
        <w:jc w:val="both"/>
        <w:rPr>
          <w:rFonts w:ascii="Arial" w:hAnsi="Arial" w:cs="Arial"/>
        </w:rPr>
      </w:pPr>
    </w:p>
    <w:p w14:paraId="1C3BF3A2" w14:textId="77777777" w:rsidR="00794DA8" w:rsidRDefault="00794DA8">
      <w:pPr>
        <w:jc w:val="both"/>
        <w:rPr>
          <w:rFonts w:ascii="Arial" w:hAnsi="Arial" w:cs="Arial"/>
        </w:rPr>
      </w:pPr>
    </w:p>
    <w:p w14:paraId="42FE4659" w14:textId="77777777" w:rsidR="00794DA8" w:rsidRDefault="009B36F3">
      <w:pPr>
        <w:spacing w:before="100" w:beforeAutospacing="1" w:after="100" w:afterAutospacing="1" w:line="480" w:lineRule="auto"/>
        <w:jc w:val="both"/>
        <w:rPr>
          <w:rFonts w:ascii="Arial" w:hAnsi="Arial" w:cs="Arial"/>
        </w:rPr>
      </w:pPr>
      <w:r>
        <w:rPr>
          <w:rFonts w:ascii="Arial" w:hAnsi="Arial" w:cs="Arial"/>
        </w:rPr>
        <w:t>Profesor: Walter Carrasquero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Autores:</w:t>
      </w:r>
    </w:p>
    <w:p w14:paraId="2FDD9C86" w14:textId="77777777" w:rsidR="00794DA8" w:rsidRDefault="009B36F3">
      <w:pPr>
        <w:pStyle w:val="Encabezado"/>
        <w:rPr>
          <w:rFonts w:ascii="Arial" w:hAnsi="Arial" w:cs="Arial"/>
          <w:sz w:val="24"/>
          <w:szCs w:val="24"/>
        </w:rPr>
      </w:pPr>
      <w:r>
        <w:rPr>
          <w:rFonts w:ascii="Arial" w:hAnsi="Arial" w:cs="Arial"/>
        </w:rPr>
        <w:t xml:space="preserve">                                                                                   Rober Lugo            C.I </w:t>
      </w:r>
      <w:r>
        <w:rPr>
          <w:rFonts w:ascii="Arial" w:eastAsia="Times New Roman" w:hAnsi="Arial" w:cs="Arial"/>
          <w:kern w:val="36"/>
          <w:lang w:eastAsia="es-VE"/>
          <w14:ligatures w14:val="none"/>
        </w:rPr>
        <w:t>16.357.005</w:t>
      </w:r>
    </w:p>
    <w:p w14:paraId="63CA9280" w14:textId="77777777" w:rsidR="00794DA8" w:rsidRDefault="009B36F3">
      <w:pPr>
        <w:spacing w:before="100" w:beforeAutospacing="1" w:after="0" w:line="276" w:lineRule="auto"/>
        <w:jc w:val="both"/>
        <w:rPr>
          <w:rFonts w:ascii="Arial" w:hAnsi="Arial" w:cs="Arial"/>
        </w:rPr>
      </w:pPr>
      <w:r>
        <w:rPr>
          <w:rFonts w:ascii="Arial" w:hAnsi="Arial" w:cs="Arial"/>
        </w:rPr>
        <w:t xml:space="preserve">                                                                                   Annie Aular             C.I: 18.271.471 </w:t>
      </w:r>
    </w:p>
    <w:p w14:paraId="6D631FD3" w14:textId="77777777" w:rsidR="00794DA8" w:rsidRDefault="009B36F3">
      <w:pPr>
        <w:spacing w:before="100" w:beforeAutospacing="1" w:after="0" w:line="276" w:lineRule="auto"/>
        <w:jc w:val="both"/>
        <w:rPr>
          <w:rFonts w:ascii="Arial" w:hAnsi="Arial" w:cs="Arial"/>
        </w:rPr>
      </w:pPr>
      <w:r>
        <w:rPr>
          <w:rFonts w:ascii="Arial" w:hAnsi="Arial" w:cs="Arial"/>
        </w:rPr>
        <w:t xml:space="preserve">                                                                                   Fernando Villegas  C.I: 20.129.712 </w:t>
      </w:r>
    </w:p>
    <w:p w14:paraId="0EC8CE01" w14:textId="77777777" w:rsidR="00794DA8" w:rsidRDefault="009B36F3">
      <w:pPr>
        <w:spacing w:before="100" w:beforeAutospacing="1" w:after="0" w:line="276" w:lineRule="auto"/>
        <w:jc w:val="both"/>
        <w:rPr>
          <w:rFonts w:ascii="Arial" w:hAnsi="Arial" w:cs="Arial"/>
        </w:rPr>
      </w:pPr>
      <w:r>
        <w:rPr>
          <w:rFonts w:ascii="Arial" w:hAnsi="Arial" w:cs="Arial"/>
        </w:rPr>
        <w:t xml:space="preserve">                                                                                   Raúl Zavarce         C.I: 13.308.756 </w:t>
      </w:r>
    </w:p>
    <w:p w14:paraId="4893A2A7" w14:textId="77777777" w:rsidR="00794DA8" w:rsidRDefault="00794DA8">
      <w:pPr>
        <w:spacing w:before="100" w:beforeAutospacing="1" w:after="0" w:line="276" w:lineRule="auto"/>
        <w:jc w:val="both"/>
        <w:rPr>
          <w:rFonts w:ascii="Arial" w:hAnsi="Arial" w:cs="Arial"/>
        </w:rPr>
      </w:pPr>
    </w:p>
    <w:p w14:paraId="62D3B389" w14:textId="77777777" w:rsidR="00794DA8" w:rsidRDefault="00794DA8">
      <w:pPr>
        <w:spacing w:before="100" w:beforeAutospacing="1" w:after="0" w:line="276" w:lineRule="auto"/>
        <w:jc w:val="both"/>
        <w:rPr>
          <w:rFonts w:ascii="Arial" w:hAnsi="Arial" w:cs="Arial"/>
        </w:rPr>
      </w:pPr>
    </w:p>
    <w:p w14:paraId="6E9B8AEC" w14:textId="77777777" w:rsidR="00794DA8" w:rsidRDefault="009B36F3">
      <w:pPr>
        <w:spacing w:before="100" w:beforeAutospacing="1" w:after="0" w:line="480" w:lineRule="auto"/>
        <w:ind w:left="2880" w:firstLine="720"/>
        <w:jc w:val="both"/>
        <w:rPr>
          <w:rFonts w:ascii="Arial" w:hAnsi="Arial" w:cs="Arial"/>
        </w:rPr>
      </w:pPr>
      <w:r>
        <w:rPr>
          <w:rFonts w:ascii="Arial" w:hAnsi="Arial" w:cs="Arial"/>
        </w:rPr>
        <w:t>Caracas, abril 2026</w:t>
      </w:r>
    </w:p>
    <w:p w14:paraId="602D7F1C" w14:textId="77777777" w:rsidR="00794DA8" w:rsidRDefault="009B36F3">
      <w:pPr>
        <w:spacing w:after="0" w:line="276" w:lineRule="auto"/>
        <w:jc w:val="center"/>
        <w:rPr>
          <w:rFonts w:ascii="Arial" w:hAnsi="Arial" w:cs="Arial"/>
          <w:b/>
          <w:bCs/>
        </w:rPr>
      </w:pPr>
      <w:r>
        <w:rPr>
          <w:rFonts w:ascii="Arial" w:hAnsi="Arial" w:cs="Arial"/>
          <w:b/>
          <w:bCs/>
        </w:rPr>
        <w:lastRenderedPageBreak/>
        <w:t>República Bolivariana de Venezuela</w:t>
      </w:r>
    </w:p>
    <w:p w14:paraId="4C724D48" w14:textId="77777777" w:rsidR="00794DA8" w:rsidRDefault="009B36F3">
      <w:pPr>
        <w:spacing w:after="0" w:line="276" w:lineRule="auto"/>
        <w:jc w:val="center"/>
        <w:rPr>
          <w:rFonts w:ascii="Arial" w:hAnsi="Arial" w:cs="Arial"/>
          <w:b/>
          <w:bCs/>
        </w:rPr>
      </w:pPr>
      <w:r>
        <w:rPr>
          <w:rFonts w:ascii="Arial" w:hAnsi="Arial" w:cs="Arial"/>
          <w:b/>
          <w:bCs/>
        </w:rPr>
        <w:t>Ministerio del Poder Popular para la Educación, Ciencia y Tecnología</w:t>
      </w:r>
    </w:p>
    <w:p w14:paraId="580BA383" w14:textId="77777777" w:rsidR="00794DA8" w:rsidRDefault="009B36F3">
      <w:pPr>
        <w:spacing w:after="0" w:line="276" w:lineRule="auto"/>
        <w:jc w:val="center"/>
        <w:rPr>
          <w:rFonts w:ascii="Arial" w:hAnsi="Arial" w:cs="Arial"/>
          <w:b/>
          <w:bCs/>
        </w:rPr>
      </w:pPr>
      <w:r>
        <w:rPr>
          <w:rFonts w:ascii="Arial" w:hAnsi="Arial" w:cs="Arial"/>
          <w:b/>
          <w:bCs/>
        </w:rPr>
        <w:t>Universidad Nacional Experimental de la Gran Caracas (UNEXCA)</w:t>
      </w:r>
    </w:p>
    <w:p w14:paraId="518CC90E" w14:textId="77777777" w:rsidR="00794DA8" w:rsidRDefault="009B36F3">
      <w:pPr>
        <w:spacing w:after="0" w:line="276" w:lineRule="auto"/>
        <w:jc w:val="center"/>
        <w:rPr>
          <w:rFonts w:ascii="Arial" w:hAnsi="Arial" w:cs="Arial"/>
          <w:b/>
          <w:bCs/>
        </w:rPr>
      </w:pPr>
      <w:r>
        <w:rPr>
          <w:rFonts w:ascii="Arial" w:hAnsi="Arial" w:cs="Arial"/>
          <w:b/>
          <w:bCs/>
        </w:rPr>
        <w:t>Núcleo: Altagracia</w:t>
      </w:r>
    </w:p>
    <w:p w14:paraId="210A1094" w14:textId="77777777" w:rsidR="00794DA8" w:rsidRDefault="009B36F3">
      <w:pPr>
        <w:spacing w:after="0" w:line="276" w:lineRule="auto"/>
        <w:jc w:val="center"/>
        <w:rPr>
          <w:rFonts w:ascii="Arial" w:hAnsi="Arial" w:cs="Arial"/>
          <w:b/>
          <w:bCs/>
        </w:rPr>
      </w:pPr>
      <w:r>
        <w:rPr>
          <w:rFonts w:ascii="Arial" w:hAnsi="Arial" w:cs="Arial"/>
          <w:b/>
          <w:bCs/>
        </w:rPr>
        <w:t>Proyecto Tecnológico</w:t>
      </w:r>
      <w:r w:rsidR="00315677">
        <w:rPr>
          <w:rFonts w:ascii="Arial" w:hAnsi="Arial" w:cs="Arial"/>
          <w:b/>
          <w:bCs/>
        </w:rPr>
        <w:t xml:space="preserve"> IV</w:t>
      </w:r>
    </w:p>
    <w:p w14:paraId="1A2AC639" w14:textId="77777777" w:rsidR="00794DA8" w:rsidRDefault="00794DA8">
      <w:pPr>
        <w:spacing w:line="276" w:lineRule="auto"/>
        <w:jc w:val="center"/>
        <w:rPr>
          <w:rFonts w:ascii="Arial" w:hAnsi="Arial" w:cs="Arial"/>
          <w:b/>
          <w:bCs/>
          <w:sz w:val="32"/>
          <w:szCs w:val="32"/>
        </w:rPr>
      </w:pPr>
    </w:p>
    <w:p w14:paraId="760344FB" w14:textId="77777777" w:rsidR="00794DA8" w:rsidRDefault="009B36F3">
      <w:pPr>
        <w:jc w:val="center"/>
        <w:rPr>
          <w:rFonts w:ascii="Arial" w:hAnsi="Arial" w:cs="Arial"/>
          <w:b/>
          <w:bCs/>
        </w:rPr>
      </w:pPr>
      <w:r>
        <w:rPr>
          <w:rFonts w:ascii="Arial" w:hAnsi="Arial" w:cs="Arial"/>
          <w:b/>
          <w:bCs/>
        </w:rPr>
        <w:t>Diseñar una plataforma web para la optimización de procesos informativos del MPPRE - Despacho para África, Municipio Libertador</w:t>
      </w:r>
    </w:p>
    <w:p w14:paraId="767A4DF0" w14:textId="77777777" w:rsidR="00794DA8" w:rsidRDefault="009B36F3">
      <w:pPr>
        <w:pStyle w:val="Encabezado"/>
        <w:jc w:val="both"/>
        <w:rPr>
          <w:rFonts w:ascii="Arial" w:hAnsi="Arial" w:cs="Arial"/>
        </w:rPr>
      </w:pPr>
      <w:r>
        <w:rPr>
          <w:rFonts w:ascii="Arial" w:hAnsi="Arial" w:cs="Arial"/>
          <w:b/>
          <w:bCs/>
        </w:rPr>
        <w:t xml:space="preserve">                                                                          Autores: </w:t>
      </w:r>
      <w:r>
        <w:rPr>
          <w:rFonts w:ascii="Arial" w:hAnsi="Arial" w:cs="Arial"/>
        </w:rPr>
        <w:t xml:space="preserve">Rober Lugo                 C.I </w:t>
      </w:r>
      <w:r>
        <w:rPr>
          <w:rFonts w:ascii="Arial" w:eastAsia="Times New Roman" w:hAnsi="Arial" w:cs="Arial"/>
          <w:kern w:val="36"/>
          <w:lang w:eastAsia="es-VE"/>
          <w14:ligatures w14:val="none"/>
        </w:rPr>
        <w:t>16.357.005</w:t>
      </w:r>
    </w:p>
    <w:p w14:paraId="4D0CDAA9" w14:textId="77777777" w:rsidR="00794DA8" w:rsidRDefault="009B36F3">
      <w:pPr>
        <w:spacing w:after="0" w:line="240" w:lineRule="auto"/>
        <w:jc w:val="right"/>
        <w:rPr>
          <w:rFonts w:ascii="Arial" w:hAnsi="Arial" w:cs="Arial"/>
        </w:rPr>
      </w:pPr>
      <w:r>
        <w:rPr>
          <w:rFonts w:ascii="Arial" w:hAnsi="Arial" w:cs="Arial"/>
        </w:rPr>
        <w:t xml:space="preserve">                                                                                      Annie Aular             C.I: 18.271.471 </w:t>
      </w:r>
    </w:p>
    <w:p w14:paraId="012D6395" w14:textId="77777777" w:rsidR="00794DA8" w:rsidRDefault="009B36F3">
      <w:pPr>
        <w:spacing w:after="0" w:line="240" w:lineRule="auto"/>
        <w:jc w:val="right"/>
        <w:rPr>
          <w:rFonts w:ascii="Arial" w:hAnsi="Arial" w:cs="Arial"/>
        </w:rPr>
      </w:pPr>
      <w:r>
        <w:rPr>
          <w:rFonts w:ascii="Arial" w:hAnsi="Arial" w:cs="Arial"/>
        </w:rPr>
        <w:t xml:space="preserve">                                                                                        Fernando Villegas   C.I: 20.129.712 </w:t>
      </w:r>
    </w:p>
    <w:p w14:paraId="45520AF8" w14:textId="77777777" w:rsidR="00794DA8" w:rsidRDefault="009B36F3">
      <w:pPr>
        <w:spacing w:after="0" w:line="240" w:lineRule="auto"/>
        <w:jc w:val="both"/>
        <w:rPr>
          <w:rFonts w:ascii="Arial" w:hAnsi="Arial" w:cs="Arial"/>
        </w:rPr>
      </w:pPr>
      <w:r>
        <w:rPr>
          <w:rFonts w:ascii="Arial" w:hAnsi="Arial" w:cs="Arial"/>
        </w:rPr>
        <w:t xml:space="preserve">                                                                                        Raúl Zavarce              C.I: 13.308.756    </w:t>
      </w:r>
    </w:p>
    <w:p w14:paraId="777B9CA4" w14:textId="77777777" w:rsidR="00794DA8" w:rsidRDefault="009B36F3">
      <w:pPr>
        <w:spacing w:after="0" w:line="240" w:lineRule="auto"/>
        <w:jc w:val="center"/>
        <w:rPr>
          <w:rFonts w:ascii="Arial" w:hAnsi="Arial" w:cs="Arial"/>
          <w:bCs/>
          <w:szCs w:val="32"/>
        </w:rPr>
      </w:pPr>
      <w:r>
        <w:rPr>
          <w:rFonts w:ascii="Arial" w:hAnsi="Arial" w:cs="Arial"/>
          <w:b/>
          <w:bCs/>
          <w:szCs w:val="32"/>
        </w:rPr>
        <w:t xml:space="preserve">                                                Tutor:     </w:t>
      </w:r>
      <w:r>
        <w:rPr>
          <w:rFonts w:ascii="Arial" w:hAnsi="Arial" w:cs="Arial"/>
          <w:bCs/>
          <w:szCs w:val="32"/>
        </w:rPr>
        <w:t>Walter Carrasquero</w:t>
      </w:r>
    </w:p>
    <w:p w14:paraId="5C352EFF" w14:textId="77777777" w:rsidR="00794DA8" w:rsidRDefault="00794DA8">
      <w:pPr>
        <w:spacing w:line="360" w:lineRule="auto"/>
        <w:jc w:val="center"/>
        <w:rPr>
          <w:rFonts w:ascii="Arial" w:hAnsi="Arial" w:cs="Arial"/>
          <w:b/>
          <w:bCs/>
          <w:sz w:val="24"/>
          <w:szCs w:val="32"/>
        </w:rPr>
      </w:pPr>
    </w:p>
    <w:p w14:paraId="7F58CA5E" w14:textId="77777777" w:rsidR="00794DA8" w:rsidRDefault="00794DA8">
      <w:pPr>
        <w:spacing w:line="360" w:lineRule="auto"/>
        <w:jc w:val="center"/>
        <w:rPr>
          <w:rFonts w:ascii="Arial" w:hAnsi="Arial" w:cs="Arial"/>
          <w:b/>
          <w:bCs/>
          <w:sz w:val="24"/>
          <w:szCs w:val="32"/>
        </w:rPr>
      </w:pPr>
    </w:p>
    <w:p w14:paraId="0C588145" w14:textId="77777777" w:rsidR="00794DA8" w:rsidRDefault="009B36F3">
      <w:pPr>
        <w:spacing w:line="360" w:lineRule="auto"/>
        <w:jc w:val="center"/>
        <w:rPr>
          <w:rFonts w:ascii="Arial" w:hAnsi="Arial" w:cs="Arial"/>
          <w:b/>
          <w:bCs/>
          <w:sz w:val="24"/>
          <w:szCs w:val="32"/>
        </w:rPr>
      </w:pPr>
      <w:r>
        <w:rPr>
          <w:rFonts w:ascii="Arial" w:hAnsi="Arial" w:cs="Arial"/>
          <w:b/>
          <w:bCs/>
          <w:sz w:val="24"/>
          <w:szCs w:val="32"/>
        </w:rPr>
        <w:t>Resumen</w:t>
      </w:r>
    </w:p>
    <w:p w14:paraId="3A63F721" w14:textId="77777777" w:rsidR="00794DA8" w:rsidRDefault="009B36F3">
      <w:pPr>
        <w:spacing w:line="360" w:lineRule="auto"/>
        <w:jc w:val="both"/>
        <w:rPr>
          <w:rFonts w:ascii="Arial" w:hAnsi="Arial" w:cs="Arial"/>
          <w:sz w:val="24"/>
          <w:szCs w:val="24"/>
        </w:rPr>
      </w:pPr>
      <w:r>
        <w:rPr>
          <w:rFonts w:ascii="Arial" w:hAnsi="Arial" w:cs="Arial"/>
          <w:sz w:val="24"/>
          <w:szCs w:val="24"/>
        </w:rPr>
        <w:t xml:space="preserve">El </w:t>
      </w:r>
      <w:r w:rsidR="00315677">
        <w:rPr>
          <w:rFonts w:ascii="Arial" w:hAnsi="Arial" w:cs="Arial"/>
          <w:color w:val="FF0000"/>
          <w:sz w:val="24"/>
          <w:szCs w:val="24"/>
        </w:rPr>
        <w:t xml:space="preserve">VICE </w:t>
      </w:r>
      <w:r>
        <w:rPr>
          <w:rFonts w:ascii="Arial" w:hAnsi="Arial" w:cs="Arial"/>
          <w:sz w:val="24"/>
          <w:szCs w:val="24"/>
        </w:rPr>
        <w:t>Ministerio</w:t>
      </w:r>
      <w:r w:rsidR="00315677">
        <w:rPr>
          <w:rFonts w:ascii="Arial" w:hAnsi="Arial" w:cs="Arial"/>
          <w:sz w:val="24"/>
          <w:szCs w:val="24"/>
        </w:rPr>
        <w:t xml:space="preserve"> </w:t>
      </w:r>
      <w:r w:rsidR="00315677">
        <w:rPr>
          <w:rFonts w:ascii="Arial" w:hAnsi="Arial" w:cs="Arial"/>
          <w:color w:val="FF0000"/>
          <w:sz w:val="24"/>
          <w:szCs w:val="24"/>
        </w:rPr>
        <w:t>PARA AFRICA</w:t>
      </w:r>
      <w:r>
        <w:rPr>
          <w:rFonts w:ascii="Arial" w:hAnsi="Arial" w:cs="Arial"/>
          <w:sz w:val="24"/>
          <w:szCs w:val="24"/>
        </w:rPr>
        <w:t xml:space="preserve"> del </w:t>
      </w:r>
      <w:r w:rsidR="00315677" w:rsidRPr="00315677">
        <w:rPr>
          <w:rFonts w:ascii="Arial" w:hAnsi="Arial" w:cs="Arial"/>
          <w:color w:val="FF0000"/>
          <w:sz w:val="24"/>
          <w:szCs w:val="24"/>
        </w:rPr>
        <w:t>MINISTERIO</w:t>
      </w:r>
      <w:r w:rsidR="00315677">
        <w:rPr>
          <w:rFonts w:ascii="Arial" w:hAnsi="Arial" w:cs="Arial"/>
          <w:color w:val="FF0000"/>
          <w:sz w:val="24"/>
          <w:szCs w:val="24"/>
        </w:rPr>
        <w:t xml:space="preserve"> </w:t>
      </w:r>
      <w:r>
        <w:rPr>
          <w:rFonts w:ascii="Arial" w:hAnsi="Arial" w:cs="Arial"/>
          <w:sz w:val="24"/>
          <w:szCs w:val="24"/>
        </w:rPr>
        <w:t>Poder Popular para Relaciones Exteriores (MPPRE) de Venezuela mantiene relaciones diplomáticas con 43 de los 54 países del continente africano a través de 18 embajadas residentes y un sistema de concurrencias. Sin embargo, el Despacho para África enfrenta desafíos significativos en la gestión, organización y acceso a la información diplomática, política, económica y cultural de las naciones africanas. La información actual se encuentra dispersa en múltiples fuentes no integradas, incluyendo documentos físicos, archivos digitales no estructurados y bases de datos independientes, lo que genera ineficiencias en la toma de decisiones, duplicidad de esfuerzos y dificultades para la actualización sistemática de datos críticos.</w:t>
      </w:r>
    </w:p>
    <w:p w14:paraId="280C7645" w14:textId="77777777" w:rsidR="00794DA8" w:rsidRDefault="009B36F3">
      <w:pPr>
        <w:spacing w:line="360" w:lineRule="auto"/>
        <w:jc w:val="both"/>
        <w:rPr>
          <w:rFonts w:ascii="Arial" w:hAnsi="Arial" w:cs="Arial"/>
          <w:sz w:val="24"/>
          <w:szCs w:val="24"/>
        </w:rPr>
      </w:pPr>
      <w:r>
        <w:rPr>
          <w:rFonts w:ascii="Arial" w:hAnsi="Arial" w:cs="Arial"/>
          <w:sz w:val="24"/>
          <w:szCs w:val="24"/>
        </w:rPr>
        <w:t xml:space="preserve">La plataforma web </w:t>
      </w:r>
      <w:r>
        <w:rPr>
          <w:rFonts w:ascii="Arial" w:hAnsi="Arial" w:cs="Arial"/>
          <w:b/>
          <w:bCs/>
          <w:sz w:val="24"/>
          <w:szCs w:val="24"/>
        </w:rPr>
        <w:t>Afridata</w:t>
      </w:r>
      <w:r>
        <w:rPr>
          <w:rFonts w:ascii="Arial" w:hAnsi="Arial" w:cs="Arial"/>
          <w:sz w:val="24"/>
          <w:szCs w:val="24"/>
        </w:rPr>
        <w:t xml:space="preserve"> surge como solución tecnológica integral para centralizar, organizar y optimizar el flujo informativo del Despacho para África. El sistema integra seis módulos fundamentales: (1) Perfil País con caracterización estratégica, priorizada y emergente de las 54 naciones africanas; (2) Autoridades con información actualizada de jefes de Estado, gobiernos, vicepresidentes ejecutivos y cancilleres; (3) Información Bilateral que registra asuntos, bitácoras de visitas, compromisos, acuerdos y relaciones específicas con Venezuela; (4) </w:t>
      </w:r>
      <w:r>
        <w:rPr>
          <w:rFonts w:ascii="Arial" w:hAnsi="Arial" w:cs="Arial"/>
          <w:sz w:val="24"/>
          <w:szCs w:val="24"/>
        </w:rPr>
        <w:lastRenderedPageBreak/>
        <w:t>Relaciones Multilaterales que documenta la participación en organismos internacionales, sistemas ONU, candidaturas y posiciones en foros multilaterales; (5) Hitos históricos que registra fechas de independencia, establecimiento de relaciones diplomáticas y eventos relevantes; y (6) Reportes generales y específicos para la generación de análisis estratégicos.</w:t>
      </w:r>
    </w:p>
    <w:p w14:paraId="01220146" w14:textId="77777777" w:rsidR="00794DA8" w:rsidRDefault="009B36F3">
      <w:pPr>
        <w:spacing w:line="360" w:lineRule="auto"/>
        <w:jc w:val="both"/>
        <w:rPr>
          <w:rFonts w:ascii="Arial" w:hAnsi="Arial" w:cs="Arial"/>
          <w:sz w:val="24"/>
          <w:szCs w:val="24"/>
        </w:rPr>
      </w:pPr>
      <w:r>
        <w:rPr>
          <w:rFonts w:ascii="Arial" w:hAnsi="Arial" w:cs="Arial"/>
          <w:sz w:val="24"/>
          <w:szCs w:val="24"/>
        </w:rPr>
        <w:t>La plataforma utiliza un mapa interactivo del continente africano como interfaz principal de navegación, permitiendo filtrado por cinco regiones geográficas (Norte, Occidental, Central, Oriental y Austral) y visualización detallada de información por país incluyendo bandera, idioma, cultura, tradiciones, recursos económicos y aspectos geopolíticos. El desarrollo emplea tecnologías web modernas con frontend en HTML5, CSS3 y JavaScript, backend en PHP/Node.js, y base de datos relacional MariaDB que garantiza integridad, seguridad y escalabilidad de la información.</w:t>
      </w:r>
    </w:p>
    <w:p w14:paraId="1097837E" w14:textId="77777777" w:rsidR="00794DA8" w:rsidRDefault="00794DA8">
      <w:pPr>
        <w:spacing w:line="360" w:lineRule="auto"/>
        <w:jc w:val="both"/>
        <w:rPr>
          <w:rFonts w:ascii="Arial" w:hAnsi="Arial" w:cs="Arial"/>
          <w:b/>
          <w:bCs/>
          <w:sz w:val="32"/>
          <w:szCs w:val="32"/>
        </w:rPr>
      </w:pPr>
    </w:p>
    <w:p w14:paraId="1F9C40EF" w14:textId="77777777" w:rsidR="00794DA8" w:rsidRDefault="00794DA8">
      <w:pPr>
        <w:spacing w:line="360" w:lineRule="auto"/>
        <w:jc w:val="both"/>
        <w:rPr>
          <w:rFonts w:ascii="Arial" w:hAnsi="Arial" w:cs="Arial"/>
          <w:b/>
          <w:bCs/>
          <w:sz w:val="32"/>
          <w:szCs w:val="32"/>
        </w:rPr>
      </w:pPr>
    </w:p>
    <w:p w14:paraId="4873CCBB" w14:textId="77777777" w:rsidR="00794DA8" w:rsidRDefault="00794DA8">
      <w:pPr>
        <w:spacing w:line="360" w:lineRule="auto"/>
        <w:jc w:val="both"/>
        <w:rPr>
          <w:rFonts w:ascii="Arial" w:hAnsi="Arial" w:cs="Arial"/>
          <w:b/>
          <w:bCs/>
          <w:sz w:val="32"/>
          <w:szCs w:val="32"/>
        </w:rPr>
      </w:pPr>
    </w:p>
    <w:p w14:paraId="1D81F119" w14:textId="77777777" w:rsidR="00794DA8" w:rsidRDefault="00794DA8">
      <w:pPr>
        <w:spacing w:line="360" w:lineRule="auto"/>
        <w:jc w:val="both"/>
        <w:rPr>
          <w:rFonts w:ascii="Arial" w:hAnsi="Arial" w:cs="Arial"/>
          <w:b/>
          <w:bCs/>
          <w:sz w:val="32"/>
          <w:szCs w:val="32"/>
        </w:rPr>
      </w:pPr>
    </w:p>
    <w:p w14:paraId="1D0B0F12" w14:textId="77777777" w:rsidR="00794DA8" w:rsidRDefault="00794DA8">
      <w:pPr>
        <w:spacing w:line="360" w:lineRule="auto"/>
        <w:jc w:val="both"/>
        <w:rPr>
          <w:rFonts w:ascii="Arial" w:hAnsi="Arial" w:cs="Arial"/>
          <w:b/>
          <w:bCs/>
          <w:sz w:val="32"/>
          <w:szCs w:val="32"/>
        </w:rPr>
      </w:pPr>
    </w:p>
    <w:p w14:paraId="4C4DE7DA" w14:textId="77777777" w:rsidR="00794DA8" w:rsidRDefault="00794DA8">
      <w:pPr>
        <w:spacing w:line="360" w:lineRule="auto"/>
        <w:jc w:val="both"/>
        <w:rPr>
          <w:rFonts w:ascii="Arial" w:hAnsi="Arial" w:cs="Arial"/>
          <w:b/>
          <w:bCs/>
          <w:sz w:val="32"/>
          <w:szCs w:val="32"/>
        </w:rPr>
      </w:pPr>
    </w:p>
    <w:p w14:paraId="63C46684" w14:textId="77777777" w:rsidR="00794DA8" w:rsidRDefault="00794DA8">
      <w:pPr>
        <w:spacing w:line="360" w:lineRule="auto"/>
        <w:jc w:val="both"/>
        <w:rPr>
          <w:rFonts w:ascii="Arial" w:hAnsi="Arial" w:cs="Arial"/>
          <w:b/>
          <w:bCs/>
          <w:sz w:val="32"/>
          <w:szCs w:val="32"/>
        </w:rPr>
      </w:pPr>
    </w:p>
    <w:p w14:paraId="009DCB5F" w14:textId="77777777" w:rsidR="00794DA8" w:rsidRDefault="00794DA8">
      <w:pPr>
        <w:spacing w:line="360" w:lineRule="auto"/>
        <w:jc w:val="both"/>
        <w:rPr>
          <w:rFonts w:ascii="Arial" w:hAnsi="Arial" w:cs="Arial"/>
          <w:b/>
          <w:bCs/>
          <w:sz w:val="32"/>
          <w:szCs w:val="32"/>
        </w:rPr>
      </w:pPr>
    </w:p>
    <w:p w14:paraId="408FA0D4" w14:textId="77777777" w:rsidR="00794DA8" w:rsidRDefault="00794DA8">
      <w:pPr>
        <w:spacing w:line="360" w:lineRule="auto"/>
        <w:jc w:val="both"/>
        <w:rPr>
          <w:rFonts w:ascii="Arial" w:hAnsi="Arial" w:cs="Arial"/>
          <w:b/>
          <w:bCs/>
          <w:sz w:val="32"/>
          <w:szCs w:val="32"/>
        </w:rPr>
      </w:pPr>
    </w:p>
    <w:p w14:paraId="6119AA06" w14:textId="77777777" w:rsidR="00794DA8" w:rsidRDefault="00794DA8">
      <w:pPr>
        <w:spacing w:line="360" w:lineRule="auto"/>
        <w:jc w:val="both"/>
        <w:rPr>
          <w:rFonts w:ascii="Arial" w:hAnsi="Arial" w:cs="Arial"/>
          <w:b/>
          <w:bCs/>
          <w:sz w:val="32"/>
          <w:szCs w:val="32"/>
        </w:rPr>
      </w:pPr>
    </w:p>
    <w:p w14:paraId="309C98A6" w14:textId="77777777" w:rsidR="00794DA8" w:rsidRDefault="00794DA8">
      <w:pPr>
        <w:spacing w:line="360" w:lineRule="auto"/>
        <w:jc w:val="both"/>
        <w:rPr>
          <w:rFonts w:ascii="Arial" w:hAnsi="Arial" w:cs="Arial"/>
          <w:b/>
          <w:bCs/>
          <w:sz w:val="32"/>
          <w:szCs w:val="32"/>
        </w:rPr>
      </w:pPr>
    </w:p>
    <w:p w14:paraId="0298E470" w14:textId="77777777" w:rsidR="00794DA8" w:rsidRDefault="009B36F3">
      <w:pPr>
        <w:spacing w:line="360" w:lineRule="auto"/>
        <w:jc w:val="center"/>
        <w:rPr>
          <w:rFonts w:ascii="Arial" w:hAnsi="Arial" w:cs="Arial"/>
          <w:b/>
          <w:bCs/>
          <w:sz w:val="28"/>
          <w:szCs w:val="28"/>
        </w:rPr>
      </w:pPr>
      <w:r>
        <w:rPr>
          <w:rFonts w:ascii="Arial" w:hAnsi="Arial" w:cs="Arial"/>
          <w:b/>
          <w:bCs/>
          <w:sz w:val="32"/>
          <w:szCs w:val="32"/>
        </w:rPr>
        <w:lastRenderedPageBreak/>
        <w:t>Introducción</w:t>
      </w:r>
    </w:p>
    <w:p w14:paraId="3E803EC8"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En un mundo donde la información es muy importante, los ministerios de relaciones exteriores tienen que manejar mucha información de manera eficiente. Para Venezuela, África es un lugar muy importante en la política exterior. El Ministerio del Poder Popular para Relaciones Exteriores tiene un despacho especial para África, pero este despacho tiene problemas para manejar la información de manera efectiva.</w:t>
      </w:r>
    </w:p>
    <w:p w14:paraId="58F54AEF"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despacho para África del Ministerio del Poder Popular para Relaciones Exteriores es muy importante para las relaciones con los países africanos. Sin embargo, ahora mismo, este despacho tiene sistemas de gestión de información que no están bien organizados y procesos manuales que limitan su capacidad de respuesta. Esto hace que sea difícil actualizar la información y generar análisis estratégicos para tomar decisiones en política exterior.</w:t>
      </w:r>
    </w:p>
    <w:p w14:paraId="5548A038"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Los problemas que se han identificado son:</w:t>
      </w:r>
    </w:p>
    <w:p w14:paraId="5E3765AD"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La información importante está dispersa en muchas fuentes que no están integradas.</w:t>
      </w:r>
    </w:p>
    <w:p w14:paraId="0E4475D1"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No hay un lugar centralizado donde se pueda acceder a la información actualizada sobre gobiernos, relaciones bilaterales y acuerdos internacionales.</w:t>
      </w:r>
    </w:p>
    <w:p w14:paraId="73688FD7"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Es difícil generar informes consolidados y análisis comparativos entre países o regiones africanas.</w:t>
      </w:r>
    </w:p>
    <w:p w14:paraId="0D631ECC"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Es difícil seguir de manera sistemática los compromisos adquiridos, las visitas oficiales y las candidaturas en organismos multilaterales.</w:t>
      </w:r>
    </w:p>
    <w:p w14:paraId="2EA13CF8"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No hay herramientas visuales e interactivas que ayuden a entender la complejidad de África y sus dinámicas regionales.</w:t>
      </w:r>
    </w:p>
    <w:p w14:paraId="7AACCD28"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Para solucionar estos problemas, se ha creado una plataforma web llamada Afridata. Esta plataforma está diseñada para optimizar los procesos informativos del despacho para África. Afridata no solo busca digitalizar y centralizar la información, </w:t>
      </w:r>
      <w:r>
        <w:rPr>
          <w:rFonts w:ascii="Arial" w:eastAsia="Times New Roman" w:hAnsi="Arial" w:cs="Arial"/>
          <w:color w:val="404040"/>
          <w:kern w:val="0"/>
          <w:sz w:val="24"/>
          <w:szCs w:val="24"/>
          <w:lang w:eastAsia="es-VE"/>
          <w14:ligatures w14:val="none"/>
        </w:rPr>
        <w:lastRenderedPageBreak/>
        <w:t>sino también cambiar la manera en que el personal diplomático accede y utiliza la información.</w:t>
      </w:r>
    </w:p>
    <w:p w14:paraId="52477A48"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Afridata tiene características innovadoras como un mapa interactivo de África, filtros por regiones geográficas, perfiles detallados por país y seguimiento de relaciones bilaterales. La plataforma se está desarrollando siguiendo una metodología estructurada que incluye diagnóstico de necesidades, análisis de requisitos, diseño técnico y de interfaz, desarrollo de la plataforma y pruebas de funcionalidad y usabilidad.</w:t>
      </w:r>
    </w:p>
    <w:p w14:paraId="1B2AF4A6"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Este proyecto es importante porque contribuye al fortalecimiento de la capacidad institucional del Ministerio del Poder Popular para Relaciones Exteriores para ejercer la diplomacia venezolana en África. Al optimizar los procesos informativos, Afridata permite reducir tiempos de búsqueda y consolidación de información, mejorar la calidad y precisión de los datos, facilitar la identificación de oportunidades de cooperación y fortalecimiento de relaciones, apoyar la formulación de políticas exteriores basadas en evidencia actualizada y preservar la memoria institucional de las relaciones Venezuela-África.</w:t>
      </w:r>
    </w:p>
    <w:p w14:paraId="59F84BA3"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Este documento presenta el desarrollo completo del proyecto, desde el planteamiento del problema hasta el diseño técnico, la implementación y las conclusiones. Cada sección ha sido elaborada con rigor académico y profesional, incorporando referencias a normativas legales venezolanas y estándares internacionales de gestión de información.</w:t>
      </w:r>
    </w:p>
    <w:p w14:paraId="257A830F" w14:textId="77777777" w:rsidR="00315677" w:rsidRDefault="00315677">
      <w:pPr>
        <w:spacing w:line="360" w:lineRule="auto"/>
        <w:jc w:val="both"/>
        <w:rPr>
          <w:rFonts w:ascii="Arial" w:eastAsia="Times New Roman" w:hAnsi="Arial" w:cs="Arial"/>
          <w:color w:val="404040"/>
          <w:kern w:val="0"/>
          <w:sz w:val="24"/>
          <w:szCs w:val="24"/>
          <w:lang w:eastAsia="es-VE"/>
          <w14:ligatures w14:val="none"/>
        </w:rPr>
      </w:pPr>
    </w:p>
    <w:p w14:paraId="68029DEE" w14:textId="77777777" w:rsidR="00315677" w:rsidRDefault="00315677">
      <w:pPr>
        <w:spacing w:line="360" w:lineRule="auto"/>
        <w:jc w:val="both"/>
        <w:rPr>
          <w:rFonts w:ascii="Arial" w:eastAsia="Times New Roman" w:hAnsi="Arial" w:cs="Arial"/>
          <w:color w:val="FF0000"/>
          <w:kern w:val="0"/>
          <w:sz w:val="24"/>
          <w:szCs w:val="24"/>
          <w:lang w:eastAsia="es-VE"/>
          <w14:ligatures w14:val="none"/>
        </w:rPr>
      </w:pPr>
      <w:r>
        <w:rPr>
          <w:rFonts w:ascii="Arial" w:eastAsia="Times New Roman" w:hAnsi="Arial" w:cs="Arial"/>
          <w:color w:val="FF0000"/>
          <w:kern w:val="0"/>
          <w:sz w:val="24"/>
          <w:szCs w:val="24"/>
          <w:lang w:eastAsia="es-VE"/>
          <w14:ligatures w14:val="none"/>
        </w:rPr>
        <w:t xml:space="preserve">FALTA RESALTAR </w:t>
      </w:r>
    </w:p>
    <w:p w14:paraId="4771983D" w14:textId="77777777" w:rsidR="00315677" w:rsidRPr="00315677" w:rsidRDefault="00315677" w:rsidP="009B36F3">
      <w:pPr>
        <w:pStyle w:val="Prrafodelista"/>
        <w:numPr>
          <w:ilvl w:val="0"/>
          <w:numId w:val="32"/>
        </w:numPr>
        <w:spacing w:line="360" w:lineRule="auto"/>
        <w:jc w:val="both"/>
        <w:rPr>
          <w:rFonts w:ascii="Arial" w:eastAsia="Times New Roman" w:hAnsi="Arial" w:cs="Arial"/>
          <w:color w:val="FF0000"/>
          <w:kern w:val="0"/>
          <w:sz w:val="24"/>
          <w:szCs w:val="24"/>
          <w:lang w:eastAsia="es-VE"/>
          <w14:ligatures w14:val="none"/>
        </w:rPr>
      </w:pPr>
      <w:r w:rsidRPr="00315677">
        <w:rPr>
          <w:rFonts w:ascii="Arial" w:eastAsia="Times New Roman" w:hAnsi="Arial" w:cs="Arial"/>
          <w:color w:val="FF0000"/>
          <w:kern w:val="0"/>
          <w:sz w:val="24"/>
          <w:szCs w:val="24"/>
          <w:lang w:eastAsia="es-VE"/>
          <w14:ligatures w14:val="none"/>
        </w:rPr>
        <w:t>La repetición en consultas de información</w:t>
      </w:r>
    </w:p>
    <w:p w14:paraId="6BEA41C3" w14:textId="77777777" w:rsidR="00315677" w:rsidRPr="00315677" w:rsidRDefault="00315677" w:rsidP="009B36F3">
      <w:pPr>
        <w:pStyle w:val="Prrafodelista"/>
        <w:numPr>
          <w:ilvl w:val="0"/>
          <w:numId w:val="32"/>
        </w:numPr>
        <w:spacing w:line="360" w:lineRule="auto"/>
        <w:jc w:val="both"/>
        <w:rPr>
          <w:rFonts w:ascii="Arial" w:eastAsia="Times New Roman" w:hAnsi="Arial" w:cs="Arial"/>
          <w:color w:val="FF0000"/>
          <w:kern w:val="0"/>
          <w:sz w:val="24"/>
          <w:szCs w:val="24"/>
          <w:lang w:eastAsia="es-VE"/>
          <w14:ligatures w14:val="none"/>
        </w:rPr>
      </w:pPr>
      <w:r w:rsidRPr="00315677">
        <w:rPr>
          <w:rFonts w:ascii="Arial" w:eastAsia="Times New Roman" w:hAnsi="Arial" w:cs="Arial"/>
          <w:color w:val="FF0000"/>
          <w:kern w:val="0"/>
          <w:sz w:val="24"/>
          <w:szCs w:val="24"/>
          <w:lang w:eastAsia="es-VE"/>
          <w14:ligatures w14:val="none"/>
        </w:rPr>
        <w:t>Información no está a la mano</w:t>
      </w:r>
    </w:p>
    <w:p w14:paraId="14E9BB5F" w14:textId="77777777" w:rsidR="00315677" w:rsidRPr="00315677" w:rsidRDefault="00315677" w:rsidP="009B36F3">
      <w:pPr>
        <w:pStyle w:val="Prrafodelista"/>
        <w:numPr>
          <w:ilvl w:val="0"/>
          <w:numId w:val="32"/>
        </w:numPr>
        <w:spacing w:line="360" w:lineRule="auto"/>
        <w:jc w:val="both"/>
        <w:rPr>
          <w:rFonts w:ascii="Arial" w:eastAsia="Times New Roman" w:hAnsi="Arial" w:cs="Arial"/>
          <w:color w:val="FF0000"/>
          <w:kern w:val="0"/>
          <w:sz w:val="24"/>
          <w:szCs w:val="24"/>
          <w:lang w:eastAsia="es-VE"/>
          <w14:ligatures w14:val="none"/>
        </w:rPr>
      </w:pPr>
      <w:r w:rsidRPr="00315677">
        <w:rPr>
          <w:rFonts w:ascii="Arial" w:eastAsia="Times New Roman" w:hAnsi="Arial" w:cs="Arial"/>
          <w:color w:val="FF0000"/>
          <w:kern w:val="0"/>
          <w:sz w:val="24"/>
          <w:szCs w:val="24"/>
          <w:lang w:eastAsia="es-VE"/>
          <w14:ligatures w14:val="none"/>
        </w:rPr>
        <w:t>Resaltar las diferentes consultas por fechas de establecimientos de relaciones y fechas internas de cada país con quien se tiene relaciones diplomáticas</w:t>
      </w:r>
    </w:p>
    <w:p w14:paraId="65C5E3C8" w14:textId="77777777" w:rsidR="00794DA8" w:rsidRDefault="00794DA8">
      <w:pPr>
        <w:spacing w:line="360" w:lineRule="auto"/>
        <w:jc w:val="both"/>
        <w:rPr>
          <w:rFonts w:ascii="Arial" w:hAnsi="Arial" w:cs="Arial"/>
        </w:rPr>
      </w:pPr>
    </w:p>
    <w:p w14:paraId="73C0594D" w14:textId="77777777" w:rsidR="00794DA8" w:rsidRDefault="00315677">
      <w:pPr>
        <w:spacing w:line="360" w:lineRule="auto"/>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FASE</w:t>
      </w:r>
      <w:r w:rsidR="009B36F3">
        <w:rPr>
          <w:rFonts w:ascii="Arial" w:eastAsia="Times New Roman" w:hAnsi="Arial" w:cs="Arial"/>
          <w:b/>
          <w:bCs/>
          <w:color w:val="404040"/>
          <w:kern w:val="0"/>
          <w:sz w:val="24"/>
          <w:szCs w:val="24"/>
          <w:lang w:eastAsia="es-VE"/>
          <w14:ligatures w14:val="none"/>
        </w:rPr>
        <w:t xml:space="preserve"> I: PLANTEAMIENTO DEL PROBLEMA</w:t>
      </w:r>
    </w:p>
    <w:p w14:paraId="352EE386" w14:textId="77777777"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1.1 Contextualización de la Problemática</w:t>
      </w:r>
    </w:p>
    <w:p w14:paraId="62DB4B97"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Ministerio del Poder Popular para Relaciones Exteriores (MPPRE) de Venezuela, como órgano rector de la política exterior de la República Bolivariana de Venezuela, mantiene una estructura organizativa especializada por regiones geográficas para atender las relaciones diplomáticas con diferentes continentes. El Despacho para África constituye una de estas unidades especializadas, responsable de coordinar, gestionar y dar seguimiento a las relaciones bilaterales y multilaterales con los 54 países soberanos del continente africano.</w:t>
      </w:r>
    </w:p>
    <w:p w14:paraId="11EFDDBD"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La complejidad de las relaciones internacionales contemporáneas exige que los ministerios de relaciones exteriores dispongan de sistemas de información robustos, actualizados e integrados que permitan: (a) conocer en detalle las características políticas, económicas, sociales y culturales de cada país; (b) mantener registros actualizados de autoridades gubernamentales y sus cambios; (c) documentar sistemáticamente los acuerdos, compromisos y visitas bilaterales; (d) realizar seguimiento a posiciones y candidaturas en organismos multilaterales; y (e) generar análisis estratégicos que fundamenten la toma de decisiones en materia de política exterior.</w:t>
      </w:r>
    </w:p>
    <w:p w14:paraId="3A1A5521"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Sin embargo, el Despacho para África enfrenta actualmente una realidad operativa caracterizada por la fragmentación de la información y la dependencia de procesos manuales. La información sobre los países africanos se encuentra dispersa en múltiples fuentes: documentos físicos archivados en carpetas, archivos digitales en formato Excel o Word almacenados en diferentes ubicaciones, correos electrónicos con datos relevantes, y bases de datos independientes que no se comunican entre sí. Esta dispersión genera múltiples problemáticas interrelacionadas que afectan la eficiencia operativa y la calidad del trabajo diplomático.</w:t>
      </w:r>
    </w:p>
    <w:p w14:paraId="1F40B90B" w14:textId="77777777"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1: Dispersión y Fragmentación de la Información</w:t>
      </w:r>
    </w:p>
    <w:p w14:paraId="11079D9C"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lastRenderedPageBreak/>
        <w:t>La información crítica sobre los 54 países africanos no se encuentra centralizada en un único repositorio accesible. Por ejemplo, los datos sobre autoridades gubernamentales (presidentes, cancilleres, vicepresidentes) pueden estar almacenados en archivos Excel desactualizados, mientras que los acuerdos bilaterales firmados se encuentran en documentos PDF escaneados, y las bitácoras de visitas oficiales existen únicamente en informes físicos o correos electrónicos. Esta fragmentación obliga al personal del despacho a consultar múltiples fuentes para obtener una visión completa de un país o tema específico, incrementando significativamente los tiempos de búsqueda y el riesgo de trabajar con información desactualizada o inconsistente.</w:t>
      </w:r>
    </w:p>
    <w:p w14:paraId="6C362F81" w14:textId="77777777"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2: Dificultades en la Actualización Sistemática</w:t>
      </w:r>
    </w:p>
    <w:p w14:paraId="75C94CCA"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La dinámica política del continente africano es particularmente volátil, con cambios frecuentes de autoridades gubernamentales, golpes de estado, transiciones democráticas, modificaciones en políticas exteriores y actualizaciones en indicadores económicos y sociales. En el sistema actual, no existe un mecanismo estandarizado ni responsabilidades claras para la actualización periódica de la información. Como consecuencia, los datos se vuelven obsoletos rápidamente, lo que puede llevar a errores en la formulación de posiciones diplomáticas, comunicación con autoridades incorrectas o desconocimiento de cambios políticos relevantes.</w:t>
      </w:r>
    </w:p>
    <w:p w14:paraId="4693D4FF" w14:textId="77777777"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3: Ausencia de Visualización Geográfica e Interactiva</w:t>
      </w:r>
    </w:p>
    <w:p w14:paraId="305F1EF8"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continente africano, con sus 54 países distribuidos en cinco regiones geográficas (Norte, Occidental, Central, Oriental y Austral), presenta una complejidad que requiere herramientas de visualización adecuadas para su comprensión integral. El sistema actual carece de mapas interactivos o representaciones gráficas que permitan identificar rápidamente la ubicación geográfica de los países, sus fronteras, capitales, y la distribución regional de características comunes. Esta limitación dificulta el análisis comparativo entre regiones y la identificación de patrones o tendencias geográficas en las relaciones diplomáticas.</w:t>
      </w:r>
    </w:p>
    <w:p w14:paraId="4C33CBE3" w14:textId="77777777"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lastRenderedPageBreak/>
        <w:t>Problema 4: Limitaciones en la Generación de Reportes y Análisis</w:t>
      </w:r>
    </w:p>
    <w:p w14:paraId="7A219B5A"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personal del Despacho para África requiere generar periódicamente reportes sobre diferentes aspectos: relaciones bilaterales por país, compromisos adquiridos pendientes de cumplimiento, posiciones en organismos multilaterales, estadísticas de visitas oficiales, evolución de relaciones diplomáticas, entre otros. En la actualidad, la elaboración de estos reportes implica un proceso manual de recopilación, consolidación y análisis de información dispersa, que consume tiempo valioso y está sujeto a errores humanos. Además, no existen plantillas estandarizadas ni herramientas automatizadas que faciliten la generación de análisis comparativos o tendencias históricas.</w:t>
      </w:r>
    </w:p>
    <w:p w14:paraId="7651CE5E" w14:textId="77777777"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5: Deficiencias en el Seguimiento de Compromisos y Acuerdos</w:t>
      </w:r>
    </w:p>
    <w:p w14:paraId="3B66E3F6"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Venezuela ha suscrito numerosos acuerdos de cooperación, memorandos de entendimiento y compromisos políticos con países africanos en áreas como salud, educación, energía, agricultura y defensa. El seguimiento del cumplimiento de estos acuerdos requiere un registro sistemático de fechas de firma, vigencias, obligaciones de cada parte, avances en implementación y renovaciones. El sistema actual no dispone de alertas automatizadas, calendarios de vencimiento o dashboards de seguimiento, lo que puede resultar en incumplimientos involuntarios, pérdida de oportunidades de renovación o desconocimiento del estado real de los compromisos adquiridos.</w:t>
      </w:r>
    </w:p>
    <w:p w14:paraId="754418EC" w14:textId="77777777" w:rsidR="00794DA8" w:rsidRPr="00315677" w:rsidRDefault="009B36F3">
      <w:pPr>
        <w:spacing w:line="360" w:lineRule="auto"/>
        <w:jc w:val="both"/>
        <w:rPr>
          <w:rFonts w:ascii="Arial" w:eastAsia="Times New Roman" w:hAnsi="Arial" w:cs="Arial"/>
          <w:b/>
          <w:bCs/>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6: Pérdida de Memoria Institucional</w:t>
      </w:r>
    </w:p>
    <w:p w14:paraId="507D1DA7"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La rotación de personal diplomático, los cambios de gobierno y el paso del tiempo generan riesgos de pérdida de memoria institucional sobre la evolución histórica de las relaciones Venezuela-África. Hitos importantes como fechas de establecimiento de relaciones diplomáticas, aperturas y cierres de embajadas, visitas de alto nivel, crisis diplomáticas superadas o lecciones aprendidas en negociaciones complejas, a menudo quedan registrados únicamente en la experiencia individual de funcionarios que eventualmente se retiran o son trasladados a otras dependencias. La ausencia de un sistema que preserve sistemáticamente esta memoria histórica </w:t>
      </w:r>
      <w:r>
        <w:rPr>
          <w:rFonts w:ascii="Arial" w:eastAsia="Times New Roman" w:hAnsi="Arial" w:cs="Arial"/>
          <w:color w:val="404040"/>
          <w:kern w:val="0"/>
          <w:sz w:val="24"/>
          <w:szCs w:val="24"/>
          <w:lang w:eastAsia="es-VE"/>
          <w14:ligatures w14:val="none"/>
        </w:rPr>
        <w:lastRenderedPageBreak/>
        <w:t>debilita la continuidad de la política exterior y puede llevar a cometer errores ya superados en el pasado.</w:t>
      </w:r>
    </w:p>
    <w:p w14:paraId="6AE77CB0" w14:textId="77777777" w:rsidR="00794DA8" w:rsidRPr="00315677" w:rsidRDefault="009B36F3">
      <w:pPr>
        <w:spacing w:line="360" w:lineRule="auto"/>
        <w:jc w:val="both"/>
        <w:rPr>
          <w:rFonts w:ascii="Arial" w:eastAsia="Times New Roman" w:hAnsi="Arial" w:cs="Arial"/>
          <w:color w:val="FF0000"/>
          <w:kern w:val="0"/>
          <w:sz w:val="24"/>
          <w:szCs w:val="24"/>
          <w:lang w:eastAsia="es-VE"/>
          <w14:ligatures w14:val="none"/>
        </w:rPr>
      </w:pPr>
      <w:r w:rsidRPr="00315677">
        <w:rPr>
          <w:rFonts w:ascii="Arial" w:eastAsia="Times New Roman" w:hAnsi="Arial" w:cs="Arial"/>
          <w:b/>
          <w:bCs/>
          <w:color w:val="FF0000"/>
          <w:kern w:val="0"/>
          <w:sz w:val="24"/>
          <w:szCs w:val="24"/>
          <w:lang w:eastAsia="es-VE"/>
          <w14:ligatures w14:val="none"/>
        </w:rPr>
        <w:t>Problema 7: Limitaciones en el Acceso Remoto y Colaborativo</w:t>
      </w:r>
    </w:p>
    <w:p w14:paraId="4DA750CA"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En un contexto donde el teletrabajo y la movilidad laboral son cada vez más comunes, el personal del MPPRE requiere acceso a la información desde diferentes ubicaciones y dispositivos. Los sistemas actuales basados en archivos locales, documentos físicos y correos electrónicos presentan limitaciones significativas para el acceso remoto seguro y el trabajo colaborativo en tiempo real. Esta restricción afecta la productividad, especialmente en situaciones que requieren respuesta rápida o coordinación entre diferentes unidades del ministerio.</w:t>
      </w:r>
    </w:p>
    <w:p w14:paraId="26D3421B" w14:textId="77777777"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1.2 Formulación del Problema</w:t>
      </w:r>
    </w:p>
    <w:p w14:paraId="119BCECB"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Problema General:</w:t>
      </w:r>
    </w:p>
    <w:p w14:paraId="2158F214"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¿De qué manera el diseño e implementación de una plataforma web integral (Afridata) puede optimizar los procesos de gestión, organización, actualización y acceso a la información diplomática, política, económica y cultural de los 54 países africanos en el Despacho para África del Ministerio del Poder Popular para Relaciones Exteriores (MPPRE), mejorando la eficiencia operativa y la calidad del análisis estratégico para la toma de decisiones en materia de política exterior Venezuela-África?</w:t>
      </w:r>
    </w:p>
    <w:p w14:paraId="6C4BA2CF"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Problemas Específicos:</w:t>
      </w:r>
    </w:p>
    <w:p w14:paraId="2CB1CC39" w14:textId="77777777"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w:t>
      </w:r>
      <w:r w:rsidRPr="00315677">
        <w:rPr>
          <w:rFonts w:ascii="Arial" w:eastAsia="Times New Roman" w:hAnsi="Arial" w:cs="Arial"/>
          <w:color w:val="FF0000"/>
          <w:kern w:val="0"/>
          <w:sz w:val="24"/>
          <w:szCs w:val="24"/>
          <w:lang w:eastAsia="es-VE"/>
          <w14:ligatures w14:val="none"/>
        </w:rPr>
        <w:t xml:space="preserve">Cómo centralizar y organizar </w:t>
      </w:r>
      <w:r>
        <w:rPr>
          <w:rFonts w:ascii="Arial" w:eastAsia="Times New Roman" w:hAnsi="Arial" w:cs="Arial"/>
          <w:color w:val="404040"/>
          <w:kern w:val="0"/>
          <w:sz w:val="24"/>
          <w:szCs w:val="24"/>
          <w:lang w:eastAsia="es-VE"/>
          <w14:ligatures w14:val="none"/>
        </w:rPr>
        <w:t>de manera estructurada la información dispersa sobre los 54 países africanos (datos generales, autoridades, relaciones bilaterales, acuerdos, hitos históricos) en un repositorio único accesible y seguro?</w:t>
      </w:r>
    </w:p>
    <w:p w14:paraId="3BF46546" w14:textId="77777777"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¿Qué </w:t>
      </w:r>
      <w:r w:rsidRPr="009B36F3">
        <w:rPr>
          <w:rFonts w:ascii="Arial" w:eastAsia="Times New Roman" w:hAnsi="Arial" w:cs="Arial"/>
          <w:color w:val="FF0000"/>
          <w:kern w:val="0"/>
          <w:sz w:val="24"/>
          <w:szCs w:val="24"/>
          <w:lang w:eastAsia="es-VE"/>
          <w14:ligatures w14:val="none"/>
        </w:rPr>
        <w:t xml:space="preserve">mecanismos y funcionalidades </w:t>
      </w:r>
      <w:r>
        <w:rPr>
          <w:rFonts w:ascii="Arial" w:eastAsia="Times New Roman" w:hAnsi="Arial" w:cs="Arial"/>
          <w:color w:val="404040"/>
          <w:kern w:val="0"/>
          <w:sz w:val="24"/>
          <w:szCs w:val="24"/>
          <w:lang w:eastAsia="es-VE"/>
          <w14:ligatures w14:val="none"/>
        </w:rPr>
        <w:t>debe incorporar la plataforma para garantizar la actualización sistemática y periódica de la información, minimizando la obsolescencia de datos en un contexto político africano dinámico?</w:t>
      </w:r>
    </w:p>
    <w:p w14:paraId="29DDFB9C" w14:textId="77777777"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lastRenderedPageBreak/>
        <w:t>¿De qué manera la implementación de un mapa interactivo del continente africano con filtros por regiones geográficas puede mejorar la visualización, comprensión y análisis de la información por parte del personal diplomático?</w:t>
      </w:r>
    </w:p>
    <w:p w14:paraId="440A4698" w14:textId="77777777"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¿Qué </w:t>
      </w:r>
      <w:r w:rsidRPr="009B36F3">
        <w:rPr>
          <w:rFonts w:ascii="Arial" w:eastAsia="Times New Roman" w:hAnsi="Arial" w:cs="Arial"/>
          <w:color w:val="FF0000"/>
          <w:kern w:val="0"/>
          <w:sz w:val="24"/>
          <w:szCs w:val="24"/>
          <w:lang w:eastAsia="es-VE"/>
          <w14:ligatures w14:val="none"/>
        </w:rPr>
        <w:t xml:space="preserve">características y módulos </w:t>
      </w:r>
      <w:r>
        <w:rPr>
          <w:rFonts w:ascii="Arial" w:eastAsia="Times New Roman" w:hAnsi="Arial" w:cs="Arial"/>
          <w:color w:val="404040"/>
          <w:kern w:val="0"/>
          <w:sz w:val="24"/>
          <w:szCs w:val="24"/>
          <w:lang w:eastAsia="es-VE"/>
          <w14:ligatures w14:val="none"/>
        </w:rPr>
        <w:t>debe incluir la plataforma para facilitar el seguimiento sistemático de compromisos, acuerdos bilaterales, visitas oficiales y candidaturas en organismos multilaterales?</w:t>
      </w:r>
    </w:p>
    <w:p w14:paraId="59431487" w14:textId="77777777" w:rsidR="00794DA8" w:rsidRDefault="009B36F3">
      <w:pPr>
        <w:numPr>
          <w:ilvl w:val="0"/>
          <w:numId w:val="1"/>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¿Cómo automatizar la generación de reportes generales y específicos que permitan al Despacho para África producir análisis estratégicos oportunos sin depender de procesos manuales de consolidación de información?</w:t>
      </w:r>
    </w:p>
    <w:p w14:paraId="7D775AAD" w14:textId="77777777"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1.3 Objetivos de la Investigación</w:t>
      </w:r>
    </w:p>
    <w:p w14:paraId="66DEA4AB"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Objetivo General:</w:t>
      </w:r>
    </w:p>
    <w:p w14:paraId="06601DD9"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sidRPr="009B36F3">
        <w:rPr>
          <w:rFonts w:ascii="Arial" w:eastAsia="Times New Roman" w:hAnsi="Arial" w:cs="Arial"/>
          <w:color w:val="FF0000"/>
          <w:kern w:val="0"/>
          <w:sz w:val="24"/>
          <w:szCs w:val="24"/>
          <w:highlight w:val="yellow"/>
          <w:lang w:eastAsia="es-VE"/>
          <w14:ligatures w14:val="none"/>
        </w:rPr>
        <w:t>Diseñar una plataforma web (Afridata) para la optimización de procesos informativos del MPPRE - Despacho para África, Municipio Libertador,</w:t>
      </w:r>
      <w:r w:rsidRPr="009B36F3">
        <w:rPr>
          <w:rFonts w:ascii="Arial" w:eastAsia="Times New Roman" w:hAnsi="Arial" w:cs="Arial"/>
          <w:color w:val="FF0000"/>
          <w:kern w:val="0"/>
          <w:sz w:val="24"/>
          <w:szCs w:val="24"/>
          <w:lang w:eastAsia="es-VE"/>
          <w14:ligatures w14:val="none"/>
        </w:rPr>
        <w:t xml:space="preserve"> </w:t>
      </w:r>
      <w:r>
        <w:rPr>
          <w:rFonts w:ascii="Arial" w:eastAsia="Times New Roman" w:hAnsi="Arial" w:cs="Arial"/>
          <w:color w:val="404040"/>
          <w:kern w:val="0"/>
          <w:sz w:val="24"/>
          <w:szCs w:val="24"/>
          <w:lang w:eastAsia="es-VE"/>
          <w14:ligatures w14:val="none"/>
        </w:rPr>
        <w:t>que permita centralizar, organizar, actualizar y visualizar de manera eficiente la información diplomática, política, económica y cultural de los 54 países del continente africano, mejorando la eficiencia operativa y el apoyo a la toma de decisiones en materia de política exterior.</w:t>
      </w:r>
    </w:p>
    <w:p w14:paraId="3065CCA0"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Objetivos Específicos:</w:t>
      </w:r>
    </w:p>
    <w:p w14:paraId="4C67D1D8" w14:textId="77777777"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Diagnosticar la situación actual de los procesos de gestión de información en el Despacho para África del MPPRE, identificando fuentes de información, flujos de trabajo, necesidades de los usuarios y limitaciones del sistema actual.</w:t>
      </w:r>
    </w:p>
    <w:p w14:paraId="45EA1C64" w14:textId="77777777"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Analizar los requisitos funcionales y técnicos de la plataforma Afridata, definiendo módulos, funcionalidades, estructura de base de datos, tecnologías a emplear y estándares de seguridad y usabilidad.</w:t>
      </w:r>
    </w:p>
    <w:p w14:paraId="415008C3" w14:textId="77777777"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Diseñar la arquitectura técnica de la plataforma web, incluyendo el modelo de base de datos relacional en MariaDB, la interfaz de usuario con mapa </w:t>
      </w:r>
      <w:r>
        <w:rPr>
          <w:rFonts w:ascii="Arial" w:eastAsia="Times New Roman" w:hAnsi="Arial" w:cs="Arial"/>
          <w:color w:val="404040"/>
          <w:kern w:val="0"/>
          <w:sz w:val="24"/>
          <w:szCs w:val="24"/>
          <w:lang w:eastAsia="es-VE"/>
          <w14:ligatures w14:val="none"/>
        </w:rPr>
        <w:lastRenderedPageBreak/>
        <w:t>interactivo, los mecanismos de autenticación y autorización, y las funcionalidades de búsqueda, filtrado y generación de reportes.</w:t>
      </w:r>
    </w:p>
    <w:p w14:paraId="366CF1EA" w14:textId="77777777"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Desarrollar los módulos principales de Afridata: (a) Perfil País con caracterización estratégica; (b) Autoridades con información de jefes de Estado y gobierno; (c) Información Bilateral con registro de acuerdos y compromisos; (d) Relaciones Multilaterales con documentación de posiciones en organismos internacionales; (e) Hitos históricos con fechas relevantes; y (f) Sistema de Reportes generales y específicos.</w:t>
      </w:r>
    </w:p>
    <w:p w14:paraId="0C896604" w14:textId="77777777"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Implementar funcionalidades de visualización geográfica mediante un mapa interactivo del continente africano que permita filtrado por cinco regiones (Norte, Occidental, Central, Oriental y Austral) y acceso rápido a información detallada por país.</w:t>
      </w:r>
    </w:p>
    <w:p w14:paraId="0E1B7049" w14:textId="77777777" w:rsidR="00794DA8" w:rsidRDefault="009B36F3" w:rsidP="009B36F3">
      <w:pPr>
        <w:numPr>
          <w:ilvl w:val="0"/>
          <w:numId w:val="6"/>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Realizar pruebas de funcionalidad, usabilidad y rendimiento de la plataforma con usuarios del Despacho para África, incorporando sus observaciones y recomendaciones para optimizar el sistema antes de su implementación definitiva.</w:t>
      </w:r>
    </w:p>
    <w:p w14:paraId="4DAF6946" w14:textId="77777777" w:rsidR="00794DA8" w:rsidRDefault="009B36F3">
      <w:pPr>
        <w:spacing w:line="360" w:lineRule="auto"/>
        <w:jc w:val="both"/>
        <w:rPr>
          <w:rFonts w:ascii="Arial" w:eastAsia="Times New Roman" w:hAnsi="Arial" w:cs="Arial"/>
          <w:b/>
          <w:bCs/>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1.4 Justificación de la Investigación</w:t>
      </w:r>
    </w:p>
    <w:p w14:paraId="5D668A94"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Teórica:</w:t>
      </w:r>
    </w:p>
    <w:p w14:paraId="41DF3C0A"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desarrollo de la plataforma Afridata se fundamenta en teorías y modelos de gestión de la información, sistemas de información geográfica (SIG), diplomacia digital y administración pública digital. Desde la perspectiva de la teoría de sistemas de información, Afridata aplica principios de centralización de datos, normalización de bases de datos relacionales, arquitectura cliente-servidor y diseño centrado en el usuario. La plataforma incorpora conceptos de visualización de datos mediante mapas interactivos, aprovechando las capacidades de los Sistemas de Información Geográfica para representar de manera intuitiva la distribución espacial de información diplomática y política.</w:t>
      </w:r>
    </w:p>
    <w:p w14:paraId="2C0F112B"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En el ámbito de las relaciones internacionales, Afridata se alinea con el concepto de "diplomacia digital" o "e-diplomacy", que refiere al uso de tecnologías de información </w:t>
      </w:r>
      <w:r>
        <w:rPr>
          <w:rFonts w:ascii="Arial" w:eastAsia="Times New Roman" w:hAnsi="Arial" w:cs="Arial"/>
          <w:color w:val="404040"/>
          <w:kern w:val="0"/>
          <w:sz w:val="24"/>
          <w:szCs w:val="24"/>
          <w:lang w:eastAsia="es-VE"/>
          <w14:ligatures w14:val="none"/>
        </w:rPr>
        <w:lastRenderedPageBreak/>
        <w:t>y comunicación para mejorar los procesos diplomáticos, la gestión de información exterior y la toma de decisiones en política exterior. La plataforma contribuye al desarrollo de capacidades institucionales para el ejercicio de una diplomacia basada en evidencia, donde las decisiones se fundamentan en información actualizada, verificada y analizada sistemáticamente.</w:t>
      </w:r>
    </w:p>
    <w:p w14:paraId="591267AD"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Adicionalmente, el proyecto se sustenta en teorías de gestión del conocimiento organizacional, particularmente en la preservación de memoria institucional y la transformación de información tácita (conocimiento individual de funcionarios) en información explícita (datos estructurados en base de datos). Esto permite que el conocimiento sobre relaciones Venezuela-África se preserve más allá de la rotación de personal y se ponga a disposición de nuevos funcionarios.</w:t>
      </w:r>
    </w:p>
    <w:p w14:paraId="32203582"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Práctica:</w:t>
      </w:r>
    </w:p>
    <w:p w14:paraId="18B19804"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La implementación de Afridata generará beneficios tangibles e inmediatos para el Despacho para África del MPPRE:</w:t>
      </w:r>
    </w:p>
    <w:p w14:paraId="7021987C" w14:textId="77777777"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Reducción de Tiempos de Búsqueda:</w:t>
      </w:r>
      <w:r>
        <w:rPr>
          <w:rFonts w:ascii="Arial" w:eastAsia="Times New Roman" w:hAnsi="Arial" w:cs="Arial"/>
          <w:color w:val="404040"/>
          <w:kern w:val="0"/>
          <w:sz w:val="24"/>
          <w:szCs w:val="24"/>
          <w:lang w:eastAsia="es-VE"/>
          <w14:ligatures w14:val="none"/>
        </w:rPr>
        <w:t xml:space="preserve"> El personal diplomático podrá acceder a información completa sobre cualquier país africano en segundos, en lugar de dedicar horas o días a buscar en múltiples fuentes dispersas. Se estima una reducción del 70-80% en el tiempo dedicado a tareas de recopilación de información.</w:t>
      </w:r>
    </w:p>
    <w:p w14:paraId="53E3AE61" w14:textId="77777777"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Mejora en la Calidad de la Información:</w:t>
      </w:r>
      <w:r>
        <w:rPr>
          <w:rFonts w:ascii="Arial" w:eastAsia="Times New Roman" w:hAnsi="Arial" w:cs="Arial"/>
          <w:color w:val="404040"/>
          <w:kern w:val="0"/>
          <w:sz w:val="24"/>
          <w:szCs w:val="24"/>
          <w:lang w:eastAsia="es-VE"/>
          <w14:ligatures w14:val="none"/>
        </w:rPr>
        <w:t xml:space="preserve"> La centralización en una base de datos única con mecanismos de validación y actualización periódica garantizará que el personal trabaje con datos verificados y actualizados, reduciendo errores derivados de información obsoleta o inconsistente.</w:t>
      </w:r>
    </w:p>
    <w:p w14:paraId="60A59747" w14:textId="77777777"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Optimización de Procesos:</w:t>
      </w:r>
      <w:r>
        <w:rPr>
          <w:rFonts w:ascii="Arial" w:eastAsia="Times New Roman" w:hAnsi="Arial" w:cs="Arial"/>
          <w:color w:val="404040"/>
          <w:kern w:val="0"/>
          <w:sz w:val="24"/>
          <w:szCs w:val="24"/>
          <w:lang w:eastAsia="es-VE"/>
          <w14:ligatures w14:val="none"/>
        </w:rPr>
        <w:t xml:space="preserve"> La automatización de reportes, alertas de vencimiento de acuerdos y seguimiento de compromisos liberará al personal de tareas administrativas repetitivas, permitiéndole concentrarse en actividades de mayor valor como análisis estratégico y negociación diplomática.</w:t>
      </w:r>
    </w:p>
    <w:p w14:paraId="4BA9690A" w14:textId="77777777"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lastRenderedPageBreak/>
        <w:t>Toma de Decisiones Informada:</w:t>
      </w:r>
      <w:r>
        <w:rPr>
          <w:rFonts w:ascii="Arial" w:eastAsia="Times New Roman" w:hAnsi="Arial" w:cs="Arial"/>
          <w:color w:val="404040"/>
          <w:kern w:val="0"/>
          <w:sz w:val="24"/>
          <w:szCs w:val="24"/>
          <w:lang w:eastAsia="es-VE"/>
          <w14:ligatures w14:val="none"/>
        </w:rPr>
        <w:t xml:space="preserve"> La disponibilidad de información consolidada, visualizaciones geográficas y herramientas de análisis comparativo permitirá a las autoridades del MPPRE tomar decisiones de política exterior basadas en evidencia completa y actualizada.</w:t>
      </w:r>
    </w:p>
    <w:p w14:paraId="3D2F9434" w14:textId="77777777"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Preservación de Memoria Institucional:</w:t>
      </w:r>
      <w:r>
        <w:rPr>
          <w:rFonts w:ascii="Arial" w:eastAsia="Times New Roman" w:hAnsi="Arial" w:cs="Arial"/>
          <w:color w:val="404040"/>
          <w:kern w:val="0"/>
          <w:sz w:val="24"/>
          <w:szCs w:val="24"/>
          <w:lang w:eastAsia="es-VE"/>
          <w14:ligatures w14:val="none"/>
        </w:rPr>
        <w:t xml:space="preserve"> El registro sistemático de hitos históricos, acuerdos, visitas y negociaciones creará un repositorio de memoria institucional que preservará el conocimiento acumulado sobre relaciones Venezuela-África para futuras generaciones de diplomáticos.</w:t>
      </w:r>
    </w:p>
    <w:p w14:paraId="6555541F" w14:textId="77777777" w:rsidR="00794DA8" w:rsidRDefault="009B36F3" w:rsidP="009B36F3">
      <w:pPr>
        <w:numPr>
          <w:ilvl w:val="0"/>
          <w:numId w:val="7"/>
        </w:num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Facilitación del Trabajo Colaborativo:</w:t>
      </w:r>
      <w:r>
        <w:rPr>
          <w:rFonts w:ascii="Arial" w:eastAsia="Times New Roman" w:hAnsi="Arial" w:cs="Arial"/>
          <w:color w:val="404040"/>
          <w:kern w:val="0"/>
          <w:sz w:val="24"/>
          <w:szCs w:val="24"/>
          <w:lang w:eastAsia="es-VE"/>
          <w14:ligatures w14:val="none"/>
        </w:rPr>
        <w:t xml:space="preserve"> La plataforma web accesible desde diferentes ubicaciones permitirá el trabajo colaborativo en tiempo real entre funcionarios del despacho, embajadas venezolanas en África y otras dependencias del MPPRE.</w:t>
      </w:r>
    </w:p>
    <w:p w14:paraId="1589232C"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Metodológica:</w:t>
      </w:r>
    </w:p>
    <w:p w14:paraId="491716C4"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proyecto Afridata servirá como modelo metodológico replicable para el desarrollo de sistemas de información similares en otros despachos regionales del MPPRE (Despacho para Asia, Europa, Oceanía, etc.). La arquitectura, diseño de base de datos, funcionalidades y procesos de implementación documentados en este proyecto podrán adaptarse a otras regiones geográficas, generando economías de escala y estandarización en los sistemas de información del ministerio.</w:t>
      </w:r>
    </w:p>
    <w:p w14:paraId="15D1377F"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Adicionalmente, la metodología empleada en el desarrollo de Afridata (diagnóstico participativo, diseño centrado en usuario, desarrollo iterativo, pruebas con usuarios reales) establece un estándar de buenas prácticas para futuros proyectos tecnológicos en el MPPRE, promoviendo una cultura de innovación digital y mejora continua en la institución.</w:t>
      </w:r>
    </w:p>
    <w:p w14:paraId="164AB1E5"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b/>
          <w:bCs/>
          <w:color w:val="404040"/>
          <w:kern w:val="0"/>
          <w:sz w:val="24"/>
          <w:szCs w:val="24"/>
          <w:lang w:eastAsia="es-VE"/>
          <w14:ligatures w14:val="none"/>
        </w:rPr>
        <w:t>Justificación Social e Institucional:</w:t>
      </w:r>
    </w:p>
    <w:p w14:paraId="4A975EDB"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 xml:space="preserve">Desde una perspectiva social e institucional, Afridata contribuye al fortalecimiento de la capacidad del Estado venezolano para ejercer su política exterior de manera eficiente y profesional. Al optimizar la gestión de información sobre África, la plataforma apoya directamente el desarrollo de relaciones diplomáticas, políticas, </w:t>
      </w:r>
      <w:r>
        <w:rPr>
          <w:rFonts w:ascii="Arial" w:eastAsia="Times New Roman" w:hAnsi="Arial" w:cs="Arial"/>
          <w:color w:val="404040"/>
          <w:kern w:val="0"/>
          <w:sz w:val="24"/>
          <w:szCs w:val="24"/>
          <w:lang w:eastAsia="es-VE"/>
          <w14:ligatures w14:val="none"/>
        </w:rPr>
        <w:lastRenderedPageBreak/>
        <w:t>económicas y culturales con el continente africano, alineándose con los objetivos estratégicos de la política exterior sur-sur de la República Bolivariana de Venezuela.</w:t>
      </w:r>
    </w:p>
    <w:p w14:paraId="2C1EC808" w14:textId="77777777" w:rsidR="00794DA8" w:rsidRDefault="009B36F3">
      <w:pPr>
        <w:spacing w:line="360" w:lineRule="auto"/>
        <w:jc w:val="both"/>
        <w:rPr>
          <w:rFonts w:ascii="Arial" w:eastAsia="Times New Roman" w:hAnsi="Arial" w:cs="Arial"/>
          <w:color w:val="404040"/>
          <w:kern w:val="0"/>
          <w:sz w:val="24"/>
          <w:szCs w:val="24"/>
          <w:lang w:eastAsia="es-VE"/>
          <w14:ligatures w14:val="none"/>
        </w:rPr>
      </w:pPr>
      <w:r>
        <w:rPr>
          <w:rFonts w:ascii="Arial" w:eastAsia="Times New Roman" w:hAnsi="Arial" w:cs="Arial"/>
          <w:color w:val="404040"/>
          <w:kern w:val="0"/>
          <w:sz w:val="24"/>
          <w:szCs w:val="24"/>
          <w:lang w:eastAsia="es-VE"/>
          <w14:ligatures w14:val="none"/>
        </w:rPr>
        <w:t>El proyecto también representa una inversión en capital humano, ya que al liberar al personal diplomático de tareas administrativas repetitivas, les permite dedicarse a actividades de mayor complejidad y valor agregado, mejorando su satisfacción laboral y desarrollo profesional.</w:t>
      </w:r>
    </w:p>
    <w:p w14:paraId="33ECB7E5" w14:textId="77777777" w:rsidR="00794DA8" w:rsidRDefault="009B36F3">
      <w:pPr>
        <w:spacing w:line="360" w:lineRule="auto"/>
        <w:jc w:val="center"/>
        <w:rPr>
          <w:rFonts w:ascii="Arial" w:hAnsi="Arial" w:cs="Arial"/>
          <w:b/>
          <w:bCs/>
          <w:sz w:val="24"/>
          <w:szCs w:val="32"/>
        </w:rPr>
      </w:pPr>
      <w:r>
        <w:rPr>
          <w:rFonts w:ascii="Arial" w:hAnsi="Arial" w:cs="Arial"/>
          <w:b/>
          <w:bCs/>
          <w:sz w:val="24"/>
          <w:szCs w:val="32"/>
        </w:rPr>
        <w:t>Descripción de la comunidad y ubicación geográfica</w:t>
      </w:r>
    </w:p>
    <w:p w14:paraId="1B578FA1"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Ubicación Geográfica Institucional</w:t>
      </w:r>
    </w:p>
    <w:p w14:paraId="092DD940"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Ministerio del Poder Popular para Relaciones Exteriores (MPPRE) tiene su sede principal en el </w:t>
      </w:r>
      <w:r>
        <w:rPr>
          <w:rFonts w:ascii="Arial" w:eastAsia="Times New Roman" w:hAnsi="Arial" w:cs="Arial"/>
          <w:b/>
          <w:bCs/>
          <w:kern w:val="0"/>
          <w:sz w:val="24"/>
          <w:szCs w:val="24"/>
          <w:lang w:eastAsia="es-VE"/>
          <w14:ligatures w14:val="none"/>
        </w:rPr>
        <w:t>Municipio Libertador de Caracas</w:t>
      </w:r>
      <w:r>
        <w:rPr>
          <w:rFonts w:ascii="Arial" w:eastAsia="Times New Roman" w:hAnsi="Arial" w:cs="Arial"/>
          <w:kern w:val="0"/>
          <w:sz w:val="24"/>
          <w:szCs w:val="24"/>
          <w:lang w:eastAsia="es-VE"/>
          <w14:ligatures w14:val="none"/>
        </w:rPr>
        <w:t>, República Bolivariana de Venezuela, específicamente en el centro histórico de la capital, zona que concentra la mayor parte de las instituciones del Ejecutivo Nacional. Esta ubicación estratégica facilita la coordinación interministerial, el acceso a organismos internacionales acreditados en el país y la conexión con otras dependencias del Estado venezolano.</w:t>
      </w:r>
    </w:p>
    <w:p w14:paraId="3EF423D9"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El </w:t>
      </w:r>
      <w:r>
        <w:rPr>
          <w:rFonts w:ascii="Arial" w:eastAsia="Times New Roman" w:hAnsi="Arial" w:cs="Arial"/>
          <w:b/>
          <w:bCs/>
          <w:kern w:val="0"/>
          <w:sz w:val="24"/>
          <w:szCs w:val="24"/>
          <w:lang w:eastAsia="es-VE"/>
          <w14:ligatures w14:val="none"/>
        </w:rPr>
        <w:t>Despacho para África</w:t>
      </w:r>
      <w:r>
        <w:rPr>
          <w:rFonts w:ascii="Arial" w:eastAsia="Times New Roman" w:hAnsi="Arial" w:cs="Arial"/>
          <w:kern w:val="0"/>
          <w:sz w:val="24"/>
          <w:szCs w:val="24"/>
          <w:lang w:eastAsia="es-VE"/>
          <w14:ligatures w14:val="none"/>
        </w:rPr>
        <w:t xml:space="preserve">, como unidad especializada del MPPRE, opera desde esta sede central, desde donde se gestionan las relaciones diplomáticas con los </w:t>
      </w:r>
      <w:r>
        <w:rPr>
          <w:rFonts w:ascii="Arial" w:eastAsia="Times New Roman" w:hAnsi="Arial" w:cs="Arial"/>
          <w:b/>
          <w:bCs/>
          <w:kern w:val="0"/>
          <w:sz w:val="24"/>
          <w:szCs w:val="24"/>
          <w:lang w:eastAsia="es-VE"/>
          <w14:ligatures w14:val="none"/>
        </w:rPr>
        <w:t>54 países soberanos del continente africano</w:t>
      </w:r>
      <w:r>
        <w:rPr>
          <w:rFonts w:ascii="Arial" w:eastAsia="Times New Roman" w:hAnsi="Arial" w:cs="Arial"/>
          <w:kern w:val="0"/>
          <w:sz w:val="24"/>
          <w:szCs w:val="24"/>
          <w:lang w:eastAsia="es-VE"/>
          <w14:ligatures w14:val="none"/>
        </w:rPr>
        <w:t xml:space="preserve">. Aunque físicamente ubicado en Caracas, el ámbito de acción de este despacho es transcontinental, abarcando una superficie de más de </w:t>
      </w:r>
      <w:r>
        <w:rPr>
          <w:rFonts w:ascii="Arial" w:eastAsia="Times New Roman" w:hAnsi="Arial" w:cs="Arial"/>
          <w:b/>
          <w:bCs/>
          <w:kern w:val="0"/>
          <w:sz w:val="24"/>
          <w:szCs w:val="24"/>
          <w:lang w:eastAsia="es-VE"/>
          <w14:ligatures w14:val="none"/>
        </w:rPr>
        <w:t>30 millones de km²</w:t>
      </w:r>
      <w:r>
        <w:rPr>
          <w:rFonts w:ascii="Arial" w:eastAsia="Times New Roman" w:hAnsi="Arial" w:cs="Arial"/>
          <w:kern w:val="0"/>
          <w:sz w:val="24"/>
          <w:szCs w:val="24"/>
          <w:lang w:eastAsia="es-VE"/>
          <w14:ligatures w14:val="none"/>
        </w:rPr>
        <w:t xml:space="preserve"> y una población aproximada de </w:t>
      </w:r>
      <w:r>
        <w:rPr>
          <w:rFonts w:ascii="Arial" w:eastAsia="Times New Roman" w:hAnsi="Arial" w:cs="Arial"/>
          <w:b/>
          <w:bCs/>
          <w:kern w:val="0"/>
          <w:sz w:val="24"/>
          <w:szCs w:val="24"/>
          <w:lang w:eastAsia="es-VE"/>
          <w14:ligatures w14:val="none"/>
        </w:rPr>
        <w:t>1.400 millones de habitantes</w:t>
      </w:r>
      <w:r>
        <w:rPr>
          <w:rFonts w:ascii="Arial" w:eastAsia="Times New Roman" w:hAnsi="Arial" w:cs="Arial"/>
          <w:kern w:val="0"/>
          <w:sz w:val="24"/>
          <w:szCs w:val="24"/>
          <w:lang w:eastAsia="es-VE"/>
          <w14:ligatures w14:val="none"/>
        </w:rPr>
        <w:t xml:space="preserve"> distribuidos en cinco regiones geográficas: África del Norte, África Occidental, África Central, África Oriental y África Austral.</w:t>
      </w:r>
    </w:p>
    <w:p w14:paraId="37100D21"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Coordenadas de Referencia:</w:t>
      </w:r>
    </w:p>
    <w:p w14:paraId="7DD487E5" w14:textId="77777777" w:rsidR="00794DA8" w:rsidRDefault="009B36F3" w:rsidP="009B36F3">
      <w:pPr>
        <w:numPr>
          <w:ilvl w:val="0"/>
          <w:numId w:val="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Sede MPPRE: 10°30'00"N 66°55'00"O (Caracas, Venezuela)</w:t>
      </w:r>
    </w:p>
    <w:p w14:paraId="5D6E6562" w14:textId="77777777" w:rsidR="00794DA8" w:rsidRDefault="009B36F3" w:rsidP="009B36F3">
      <w:pPr>
        <w:numPr>
          <w:ilvl w:val="0"/>
          <w:numId w:val="8"/>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Centro geográfico de África: 6°52'00"N 20°15'00"E (República Centroafricana)</w:t>
      </w:r>
    </w:p>
    <w:p w14:paraId="6F3450EB"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 xml:space="preserve">Esta dualidad geográfica —gestión desde Venezuela con impacto en África— define la naturaleza del proyecto Afridata: una plataforma que debe operar eficientemente desde infraestructura local venezolana mientras procesa, organiza y visualiza </w:t>
      </w:r>
      <w:r>
        <w:rPr>
          <w:rFonts w:ascii="Arial" w:eastAsia="Times New Roman" w:hAnsi="Arial" w:cs="Arial"/>
          <w:kern w:val="0"/>
          <w:sz w:val="24"/>
          <w:szCs w:val="24"/>
          <w:lang w:eastAsia="es-VE"/>
          <w14:ligatures w14:val="none"/>
        </w:rPr>
        <w:lastRenderedPageBreak/>
        <w:t>información de un continente distante pero estratégicamente relevante para la política exterior venezolana.</w:t>
      </w:r>
    </w:p>
    <w:p w14:paraId="45112BED"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Contexto Histórico: Relaciones Venezuela-África</w:t>
      </w:r>
    </w:p>
    <w:p w14:paraId="3ECEF3F2"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La relación diplomática entre Venezuela y África tiene sus raíces en la segunda mitad del siglo XX, pero se intensificó significativamente a partir de la década de 2000, en el marco de la política exterior sur-sur impulsada por la Revolución Bolivariana. Este enfoque priorizó la cooperación con países en desarrollo, la diversificación de alianzas estratégicas y el fortalecimiento de la multipolaridad en el sistema internacional.</w:t>
      </w:r>
    </w:p>
    <w:p w14:paraId="24716461"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Hitos Relevantes:</w:t>
      </w:r>
    </w:p>
    <w:p w14:paraId="2D24B26F" w14:textId="77777777"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1970-1990:</w:t>
      </w:r>
      <w:r>
        <w:rPr>
          <w:rFonts w:ascii="Arial" w:eastAsia="Times New Roman" w:hAnsi="Arial" w:cs="Arial"/>
          <w:kern w:val="0"/>
          <w:sz w:val="24"/>
          <w:szCs w:val="24"/>
          <w:lang w:eastAsia="es-VE"/>
          <w14:ligatures w14:val="none"/>
        </w:rPr>
        <w:t xml:space="preserve"> Establecimiento gradual de relaciones diplomáticas con países africanos clave (Egipto, Nigeria, Sudáfrica).</w:t>
      </w:r>
    </w:p>
    <w:p w14:paraId="73DE13F4" w14:textId="77777777"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2000-2010:</w:t>
      </w:r>
      <w:r>
        <w:rPr>
          <w:rFonts w:ascii="Arial" w:eastAsia="Times New Roman" w:hAnsi="Arial" w:cs="Arial"/>
          <w:kern w:val="0"/>
          <w:sz w:val="24"/>
          <w:szCs w:val="24"/>
          <w:lang w:eastAsia="es-VE"/>
          <w14:ligatures w14:val="none"/>
        </w:rPr>
        <w:t xml:space="preserve"> Apertura de embajadas venezolanas en África y firma de acuerdos de cooperación en áreas como salud, educación, energía y defensa.</w:t>
      </w:r>
    </w:p>
    <w:p w14:paraId="29B06A5C" w14:textId="77777777"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2010-2020:</w:t>
      </w:r>
      <w:r>
        <w:rPr>
          <w:rFonts w:ascii="Arial" w:eastAsia="Times New Roman" w:hAnsi="Arial" w:cs="Arial"/>
          <w:kern w:val="0"/>
          <w:sz w:val="24"/>
          <w:szCs w:val="24"/>
          <w:lang w:eastAsia="es-VE"/>
          <w14:ligatures w14:val="none"/>
        </w:rPr>
        <w:t xml:space="preserve"> Consolidación del Despacho para África como unidad especializada y expansión de programas de cooperación técnica.</w:t>
      </w:r>
    </w:p>
    <w:p w14:paraId="6FED027E" w14:textId="77777777" w:rsidR="00794DA8" w:rsidRDefault="009B36F3" w:rsidP="009B36F3">
      <w:pPr>
        <w:numPr>
          <w:ilvl w:val="0"/>
          <w:numId w:val="9"/>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2020-presente:</w:t>
      </w:r>
      <w:r>
        <w:rPr>
          <w:rFonts w:ascii="Arial" w:eastAsia="Times New Roman" w:hAnsi="Arial" w:cs="Arial"/>
          <w:kern w:val="0"/>
          <w:sz w:val="24"/>
          <w:szCs w:val="24"/>
          <w:lang w:eastAsia="es-VE"/>
          <w14:ligatures w14:val="none"/>
        </w:rPr>
        <w:t xml:space="preserve"> Adaptación a nuevos desafíos globales (pandemia, cambios políticos en África, reconfiguración de alianzas) y necesidad de modernización tecnológica para la gestión diplomática.</w:t>
      </w:r>
    </w:p>
    <w:p w14:paraId="72858904"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Este contexto histórico justifica la creación de Afridata: preservar la memoria institucional de más de cinco décadas de relaciones Venezuela-África, mientras se optimizan los procesos actuales para enfrentar los desafíos del siglo XXI.</w:t>
      </w:r>
    </w:p>
    <w:p w14:paraId="07E6585D"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Infraestructura Institucional y Tecnológica</w:t>
      </w:r>
    </w:p>
    <w:p w14:paraId="2AD8AFA5"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MPPRE cuenta con infraestructura física y tecnológica que soporta sus funciones diplomáticas:</w:t>
      </w:r>
    </w:p>
    <w:p w14:paraId="55D707D6" w14:textId="77777777" w:rsidR="009B36F3" w:rsidRDefault="009B36F3">
      <w:pPr>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br w:type="page"/>
      </w:r>
    </w:p>
    <w:p w14:paraId="35546DBE"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Infraestructura Física:</w:t>
      </w:r>
    </w:p>
    <w:p w14:paraId="0302D311" w14:textId="77777777" w:rsidR="00794DA8" w:rsidRDefault="009B36F3" w:rsidP="009B36F3">
      <w:pPr>
        <w:numPr>
          <w:ilvl w:val="0"/>
          <w:numId w:val="1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Oficinas administrativas en el centro de Caracas con acceso a servicios básicos (electricidad, agua, telecomunicaciones).</w:t>
      </w:r>
    </w:p>
    <w:p w14:paraId="1E67D9C4" w14:textId="77777777" w:rsidR="00794DA8" w:rsidRDefault="009B36F3" w:rsidP="009B36F3">
      <w:pPr>
        <w:numPr>
          <w:ilvl w:val="0"/>
          <w:numId w:val="1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Salas de reuniones equipadas para videoconferencias con embajadas en el exterior.</w:t>
      </w:r>
    </w:p>
    <w:p w14:paraId="1119FC97" w14:textId="77777777" w:rsidR="00794DA8" w:rsidRDefault="009B36F3" w:rsidP="009B36F3">
      <w:pPr>
        <w:numPr>
          <w:ilvl w:val="0"/>
          <w:numId w:val="10"/>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Archivo central para documentación diplomática histórica y actual.</w:t>
      </w:r>
    </w:p>
    <w:p w14:paraId="2CFBE2CE"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Infraestructura Tecnológica Actual:</w:t>
      </w:r>
    </w:p>
    <w:p w14:paraId="5638CA48" w14:textId="77777777"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Red interna de computadoras con acceso a internet institucional.</w:t>
      </w:r>
    </w:p>
    <w:p w14:paraId="5BB51701" w14:textId="77777777"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Servidores locales para almacenamiento de documentos y bases de datos básicas.</w:t>
      </w:r>
    </w:p>
    <w:p w14:paraId="4D405BF3" w14:textId="77777777"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Sistemas de correo electrónico institucional (@mppre.gob.ve).</w:t>
      </w:r>
    </w:p>
    <w:p w14:paraId="39146A45" w14:textId="77777777" w:rsidR="00794DA8" w:rsidRDefault="009B36F3" w:rsidP="009B36F3">
      <w:pPr>
        <w:numPr>
          <w:ilvl w:val="0"/>
          <w:numId w:val="11"/>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Equipos de videoconferencia para coordinación con embajadas.</w:t>
      </w:r>
    </w:p>
    <w:p w14:paraId="5F3DAF9B"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Limitaciones Identificadas:</w:t>
      </w:r>
    </w:p>
    <w:p w14:paraId="5C86C5A4" w14:textId="77777777"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Conectividad a internet con variabilidad en ancho de banda.</w:t>
      </w:r>
    </w:p>
    <w:p w14:paraId="395919D7" w14:textId="77777777"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Ausencia de una plataforma integrada para gestión de información diplomática.</w:t>
      </w:r>
    </w:p>
    <w:p w14:paraId="2A413136" w14:textId="77777777"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Dependencia de herramientas ofimáticas tradicionales (Word, Excel) para registro y consulta de datos.</w:t>
      </w:r>
    </w:p>
    <w:p w14:paraId="2209B1DF" w14:textId="77777777" w:rsidR="00794DA8" w:rsidRDefault="009B36F3" w:rsidP="009B36F3">
      <w:pPr>
        <w:numPr>
          <w:ilvl w:val="0"/>
          <w:numId w:val="12"/>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Falta de visualización geoespacial para análisis regional de información africana.</w:t>
      </w:r>
    </w:p>
    <w:p w14:paraId="68F975E6"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Estas limitaciones constituyen el punto de partida para el desarrollo de Afridata, que busca aprovechar la infraestructura existente mientras introduce mejoras tecnológicas de bajo costo y alto impacto.</w:t>
      </w:r>
    </w:p>
    <w:p w14:paraId="452CFA1B"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Contexto Socioeconómico y Político</w:t>
      </w:r>
    </w:p>
    <w:p w14:paraId="6983B9D1"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Entorno Venezolano:</w:t>
      </w:r>
      <w:r>
        <w:rPr>
          <w:rFonts w:ascii="Arial" w:eastAsia="Times New Roman" w:hAnsi="Arial" w:cs="Arial"/>
          <w:kern w:val="0"/>
          <w:sz w:val="24"/>
          <w:szCs w:val="24"/>
          <w:lang w:eastAsia="es-VE"/>
          <w14:ligatures w14:val="none"/>
        </w:rPr>
        <w:t xml:space="preserve"> Venezuela atraviesa un proceso de transformación económica y social caracterizado por la búsqueda de soberanía tecnológica, la promoción del software libre (Decreto 3.390) y la optimización de recursos públicos. En este contexto, el MPPRE requiere soluciones digitales que:</w:t>
      </w:r>
    </w:p>
    <w:p w14:paraId="7D7C8939" w14:textId="77777777"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Sean de bajo costo de implementación y mantenimiento.</w:t>
      </w:r>
    </w:p>
    <w:p w14:paraId="2DA94B0A" w14:textId="77777777"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Utilicen tecnologías abiertas y estandarizadas.</w:t>
      </w:r>
    </w:p>
    <w:p w14:paraId="52B097DF" w14:textId="77777777"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Garantizen la seguridad y confidencialidad de la información diplomática.</w:t>
      </w:r>
    </w:p>
    <w:p w14:paraId="5BBF2CAA" w14:textId="77777777" w:rsidR="00794DA8" w:rsidRDefault="009B36F3" w:rsidP="009B36F3">
      <w:pPr>
        <w:numPr>
          <w:ilvl w:val="0"/>
          <w:numId w:val="13"/>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Sean escalables y adaptables a futuros requerimientos.</w:t>
      </w:r>
    </w:p>
    <w:p w14:paraId="502149C0"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Entorno Africano:</w:t>
      </w:r>
      <w:r>
        <w:rPr>
          <w:rFonts w:ascii="Arial" w:eastAsia="Times New Roman" w:hAnsi="Arial" w:cs="Arial"/>
          <w:kern w:val="0"/>
          <w:sz w:val="24"/>
          <w:szCs w:val="24"/>
          <w:lang w:eastAsia="es-VE"/>
          <w14:ligatures w14:val="none"/>
        </w:rPr>
        <w:t xml:space="preserve"> El continente africano presenta una diversidad extrema en términos de desarrollo económico, estabilidad política y acceso tecnológico:</w:t>
      </w:r>
    </w:p>
    <w:p w14:paraId="28173C58" w14:textId="77777777" w:rsidR="00794DA8" w:rsidRDefault="009B36F3" w:rsidP="009B36F3">
      <w:pPr>
        <w:numPr>
          <w:ilvl w:val="0"/>
          <w:numId w:val="14"/>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de ingreso alto/medio:</w:t>
      </w:r>
      <w:r>
        <w:rPr>
          <w:rFonts w:ascii="Arial" w:eastAsia="Times New Roman" w:hAnsi="Arial" w:cs="Arial"/>
          <w:kern w:val="0"/>
          <w:sz w:val="24"/>
          <w:szCs w:val="24"/>
          <w:lang w:eastAsia="es-VE"/>
          <w14:ligatures w14:val="none"/>
        </w:rPr>
        <w:t xml:space="preserve"> Sudáfrica, Mauricio, Seychelles, con infraestructura digital avanzada.</w:t>
      </w:r>
    </w:p>
    <w:p w14:paraId="1E72BD89" w14:textId="77777777" w:rsidR="00794DA8" w:rsidRDefault="009B36F3" w:rsidP="009B36F3">
      <w:pPr>
        <w:numPr>
          <w:ilvl w:val="0"/>
          <w:numId w:val="14"/>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en transición:</w:t>
      </w:r>
      <w:r>
        <w:rPr>
          <w:rFonts w:ascii="Arial" w:eastAsia="Times New Roman" w:hAnsi="Arial" w:cs="Arial"/>
          <w:kern w:val="0"/>
          <w:sz w:val="24"/>
          <w:szCs w:val="24"/>
          <w:lang w:eastAsia="es-VE"/>
          <w14:ligatures w14:val="none"/>
        </w:rPr>
        <w:t xml:space="preserve"> Nigeria, Kenia, Egipto, con crecimiento acelerado en conectividad móvil.</w:t>
      </w:r>
    </w:p>
    <w:p w14:paraId="32DDE1C6" w14:textId="77777777" w:rsidR="00794DA8" w:rsidRDefault="009B36F3" w:rsidP="009B36F3">
      <w:pPr>
        <w:numPr>
          <w:ilvl w:val="0"/>
          <w:numId w:val="14"/>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Países con desafíos estructurales:</w:t>
      </w:r>
      <w:r>
        <w:rPr>
          <w:rFonts w:ascii="Arial" w:eastAsia="Times New Roman" w:hAnsi="Arial" w:cs="Arial"/>
          <w:kern w:val="0"/>
          <w:sz w:val="24"/>
          <w:szCs w:val="24"/>
          <w:lang w:eastAsia="es-VE"/>
          <w14:ligatures w14:val="none"/>
        </w:rPr>
        <w:t xml:space="preserve"> Níger, Chad, Somalia, con limitaciones en infraestructura básica.</w:t>
      </w:r>
    </w:p>
    <w:p w14:paraId="052B3AD5"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Esta diversidad exige que Afridata sea flexible en la presentación de información, capaz de manejar datos de países con distintos niveles de disponibilidad estadística y actualización.</w:t>
      </w:r>
    </w:p>
    <w:p w14:paraId="667C9EF2"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Relaciones Bilaterales Venezuela-África:</w:t>
      </w:r>
    </w:p>
    <w:p w14:paraId="55EA9223" w14:textId="77777777"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43 países africanos</w:t>
      </w:r>
      <w:r>
        <w:rPr>
          <w:rFonts w:ascii="Arial" w:eastAsia="Times New Roman" w:hAnsi="Arial" w:cs="Arial"/>
          <w:kern w:val="0"/>
          <w:sz w:val="24"/>
          <w:szCs w:val="24"/>
          <w:lang w:eastAsia="es-VE"/>
          <w14:ligatures w14:val="none"/>
        </w:rPr>
        <w:t xml:space="preserve"> con relaciones diplomáticas establecidas con Venezuela.</w:t>
      </w:r>
    </w:p>
    <w:p w14:paraId="22F53BF5" w14:textId="77777777"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18 embajadas venezolanas residentes</w:t>
      </w:r>
      <w:r>
        <w:rPr>
          <w:rFonts w:ascii="Arial" w:eastAsia="Times New Roman" w:hAnsi="Arial" w:cs="Arial"/>
          <w:kern w:val="0"/>
          <w:sz w:val="24"/>
          <w:szCs w:val="24"/>
          <w:lang w:eastAsia="es-VE"/>
          <w14:ligatures w14:val="none"/>
        </w:rPr>
        <w:t xml:space="preserve"> en el continente, que ejercen concurrencia sobre países adicionales.</w:t>
      </w:r>
    </w:p>
    <w:p w14:paraId="3509E76B" w14:textId="77777777"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Acuerdos de cooperación</w:t>
      </w:r>
      <w:r>
        <w:rPr>
          <w:rFonts w:ascii="Arial" w:eastAsia="Times New Roman" w:hAnsi="Arial" w:cs="Arial"/>
          <w:kern w:val="0"/>
          <w:sz w:val="24"/>
          <w:szCs w:val="24"/>
          <w:lang w:eastAsia="es-VE"/>
          <w14:ligatures w14:val="none"/>
        </w:rPr>
        <w:t xml:space="preserve"> en áreas como salud (Misión Milagro), educación (becas), energía (PDVSA) y defensa.</w:t>
      </w:r>
    </w:p>
    <w:p w14:paraId="57FFBD4D" w14:textId="77777777" w:rsidR="00794DA8" w:rsidRDefault="009B36F3" w:rsidP="009B36F3">
      <w:pPr>
        <w:numPr>
          <w:ilvl w:val="0"/>
          <w:numId w:val="15"/>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Participación conjunta</w:t>
      </w:r>
      <w:r>
        <w:rPr>
          <w:rFonts w:ascii="Arial" w:eastAsia="Times New Roman" w:hAnsi="Arial" w:cs="Arial"/>
          <w:kern w:val="0"/>
          <w:sz w:val="24"/>
          <w:szCs w:val="24"/>
          <w:lang w:eastAsia="es-VE"/>
          <w14:ligatures w14:val="none"/>
        </w:rPr>
        <w:t xml:space="preserve"> en organismos multilaterales (ONU, UA, OPEP, G77).</w:t>
      </w:r>
    </w:p>
    <w:p w14:paraId="090E0D1D"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Afridata debe reflejar esta complejidad relacional, permitiendo al personal del Despacho para África visualizar no solo datos de países individuales, sino también patrones de cooperación, redes diplomáticas y tendencias regionales.</w:t>
      </w:r>
    </w:p>
    <w:p w14:paraId="7B19D8B7" w14:textId="77777777" w:rsidR="00794DA8" w:rsidRDefault="009B36F3">
      <w:pPr>
        <w:spacing w:line="360" w:lineRule="auto"/>
        <w:jc w:val="both"/>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Relación con el Proyecto Afridata</w:t>
      </w:r>
    </w:p>
    <w:p w14:paraId="299BD3C0"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desarrollo de la plataforma Afridata se alinea directamente con el contexto institucional, geográfico y operativo descrito:</w:t>
      </w:r>
    </w:p>
    <w:p w14:paraId="5A173C8C" w14:textId="77777777"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Adaptación al Entorno Local:</w:t>
      </w:r>
    </w:p>
    <w:p w14:paraId="487AB1DB"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Diseño ligero compatible con infraestructura tecnológica básica del MPPRE.</w:t>
      </w:r>
    </w:p>
    <w:p w14:paraId="26060716"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Funcionamiento en navegadores estándar sin requerir instalaciones complejas.</w:t>
      </w:r>
    </w:p>
    <w:p w14:paraId="504A9961"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Optimización para conexiones de ancho de banda variable.</w:t>
      </w:r>
    </w:p>
    <w:p w14:paraId="58EAF587" w14:textId="77777777"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Cobertura Transcontinental:</w:t>
      </w:r>
    </w:p>
    <w:p w14:paraId="48DA2D56"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Mapa interactivo que visualiza los 54 países africanos desde Caracas.</w:t>
      </w:r>
    </w:p>
    <w:p w14:paraId="750A084B"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Filtros por regiones que facilitan el análisis geopolítico sin desplazamiento físico.</w:t>
      </w:r>
    </w:p>
    <w:p w14:paraId="1CED0D19"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Información consolidada que elimina la necesidad de consultar múltiples fuentes dispersas.</w:t>
      </w:r>
    </w:p>
    <w:p w14:paraId="4D1C48A1" w14:textId="77777777"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Fortalecimiento Institucional:</w:t>
      </w:r>
    </w:p>
    <w:p w14:paraId="511B2C71"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Preservación de memoria diplomática mediante registro estructurado de hitos históricos.</w:t>
      </w:r>
    </w:p>
    <w:p w14:paraId="1A84D0BB"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Actualización sistemática de autoridades y acuerdos para evitar obsolescencia de datos.</w:t>
      </w:r>
    </w:p>
    <w:p w14:paraId="74485C10"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Generación automatizada de reportes que apoyan la toma de decisiones estratégicas.</w:t>
      </w:r>
    </w:p>
    <w:p w14:paraId="1700D29E" w14:textId="77777777"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Cumplimiento Normativo:</w:t>
      </w:r>
    </w:p>
    <w:p w14:paraId="159CB42B"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Alineación con la Ley de Infogobierno y Decreto 3.390 (uso de software libre).</w:t>
      </w:r>
    </w:p>
    <w:p w14:paraId="37B89503"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Protección de datos sensibles según Ley de Protección de Datos Personales (2021).</w:t>
      </w:r>
    </w:p>
    <w:p w14:paraId="3F396131"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Trazabilidad de accesos y modificaciones mediante bitácora de auditoría.</w:t>
      </w:r>
    </w:p>
    <w:p w14:paraId="17526B1F" w14:textId="77777777" w:rsidR="00794DA8" w:rsidRDefault="009B36F3" w:rsidP="009B36F3">
      <w:pPr>
        <w:numPr>
          <w:ilvl w:val="0"/>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Escalabilidad Futura:</w:t>
      </w:r>
    </w:p>
    <w:p w14:paraId="4FE44154"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Arquitectura modular que permite incorporar nuevos países, módulos o funcionalidades.</w:t>
      </w:r>
    </w:p>
    <w:p w14:paraId="02AB0EC8"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Base de datos normalizada que facilita la integración con otros sistemas del MPPRE.</w:t>
      </w:r>
    </w:p>
    <w:p w14:paraId="7762CB45" w14:textId="77777777" w:rsidR="00794DA8" w:rsidRDefault="009B36F3" w:rsidP="009B36F3">
      <w:pPr>
        <w:numPr>
          <w:ilvl w:val="1"/>
          <w:numId w:val="16"/>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Documentación técnica que habilita el mantenimiento por personal institucional.</w:t>
      </w:r>
    </w:p>
    <w:p w14:paraId="241D1440" w14:textId="77777777" w:rsidR="00794DA8" w:rsidRDefault="009B36F3">
      <w:p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Impacto Esperado en la Comunidad Institucional:</w:t>
      </w:r>
    </w:p>
    <w:p w14:paraId="0A9EA150" w14:textId="77777777" w:rsidR="00794DA8" w:rsidRDefault="009B36F3" w:rsidP="009B36F3">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Reducción del 70-80% en tiempos de búsqueda y consolidación de información.</w:t>
      </w:r>
    </w:p>
    <w:p w14:paraId="029F272C" w14:textId="77777777" w:rsidR="00794DA8" w:rsidRDefault="009B36F3" w:rsidP="009B36F3">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Mejora en la precisión y actualización de datos diplomáticos.</w:t>
      </w:r>
    </w:p>
    <w:p w14:paraId="2EAE83CC" w14:textId="77777777" w:rsidR="00794DA8" w:rsidRDefault="009B36F3" w:rsidP="009B36F3">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Fortalecimiento de capacidades analíticas del personal del Despacho para África.</w:t>
      </w:r>
    </w:p>
    <w:p w14:paraId="78030785" w14:textId="77777777" w:rsidR="00794DA8" w:rsidRDefault="009B36F3" w:rsidP="009B36F3">
      <w:pPr>
        <w:numPr>
          <w:ilvl w:val="0"/>
          <w:numId w:val="17"/>
        </w:numPr>
        <w:spacing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Modelo replicable para otros despachos regionales del MPPRE (Asia, Europa, Oceanía).</w:t>
      </w:r>
    </w:p>
    <w:p w14:paraId="27446511" w14:textId="77777777" w:rsidR="00794DA8" w:rsidRDefault="009B36F3">
      <w:pPr>
        <w:spacing w:after="0" w:line="360" w:lineRule="auto"/>
        <w:jc w:val="both"/>
        <w:rPr>
          <w:rFonts w:ascii="Arial" w:hAnsi="Arial" w:cs="Arial"/>
          <w:b/>
          <w:bCs/>
          <w:sz w:val="32"/>
          <w:szCs w:val="32"/>
        </w:rPr>
      </w:pPr>
      <w:r>
        <w:rPr>
          <w:rFonts w:ascii="Arial" w:hAnsi="Arial" w:cs="Arial"/>
          <w:b/>
          <w:bCs/>
          <w:sz w:val="32"/>
          <w:szCs w:val="32"/>
        </w:rPr>
        <w:lastRenderedPageBreak/>
        <w:t>Estudio de Factibilidad para el Desarrollo de la Aplicación Web "Afridata"</w:t>
      </w:r>
    </w:p>
    <w:p w14:paraId="05E5F873" w14:textId="77777777" w:rsidR="00794DA8" w:rsidRDefault="009B36F3">
      <w:pPr>
        <w:spacing w:after="0" w:line="360" w:lineRule="auto"/>
        <w:jc w:val="both"/>
        <w:rPr>
          <w:rFonts w:ascii="Arial" w:hAnsi="Arial" w:cs="Arial"/>
          <w:b/>
          <w:bCs/>
        </w:rPr>
      </w:pPr>
      <w:r>
        <w:rPr>
          <w:rFonts w:ascii="Arial" w:hAnsi="Arial" w:cs="Arial"/>
          <w:b/>
          <w:bCs/>
        </w:rPr>
        <w:t>(Municipio Libertador Venezuela)</w:t>
      </w:r>
    </w:p>
    <w:p w14:paraId="6278FAE3" w14:textId="77777777" w:rsidR="00794DA8" w:rsidRDefault="00794DA8">
      <w:pPr>
        <w:spacing w:after="0" w:line="360" w:lineRule="auto"/>
        <w:jc w:val="both"/>
        <w:rPr>
          <w:rFonts w:ascii="Arial" w:hAnsi="Arial" w:cs="Arial"/>
          <w:b/>
          <w:bCs/>
        </w:rPr>
      </w:pPr>
    </w:p>
    <w:p w14:paraId="563DCF9F" w14:textId="77777777" w:rsidR="00794DA8" w:rsidRDefault="009B36F3">
      <w:pPr>
        <w:spacing w:after="100" w:afterAutospacing="1" w:line="360" w:lineRule="auto"/>
        <w:jc w:val="both"/>
        <w:outlineLvl w:val="2"/>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Estudio de Factibilidad</w:t>
      </w:r>
    </w:p>
    <w:p w14:paraId="1C52FBF4" w14:textId="77777777"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éxito de la implementación del sistema propuesto se sustenta en un análisis exhaustivo de cuatro dimensiones de viabilidad que aseguran que el proyecto no sea solo una propuesta teórica, sino una solución ejecutable.</w:t>
      </w:r>
    </w:p>
    <w:p w14:paraId="3698766A" w14:textId="77777777"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1. Factibilidad Humana</w:t>
      </w:r>
    </w:p>
    <w:p w14:paraId="120391E2" w14:textId="77777777"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MPPRE cuenta con el talento humano necesario para el éxito del proyecto. El Viceministerio para África posee analistas de política internacional con formación académica sólida en relaciones exteriores, capaces de gestionar la "Inteligencia Diplomática" de los 54 países africanos.</w:t>
      </w:r>
    </w:p>
    <w:p w14:paraId="2E00489E" w14:textId="77777777" w:rsidR="00794DA8" w:rsidRDefault="009B36F3" w:rsidP="009B36F3">
      <w:pPr>
        <w:numPr>
          <w:ilvl w:val="0"/>
          <w:numId w:val="2"/>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Capacidad de Gestión:</w:t>
      </w:r>
      <w:r>
        <w:rPr>
          <w:rFonts w:ascii="Arial" w:eastAsia="Times New Roman" w:hAnsi="Arial" w:cs="Arial"/>
          <w:kern w:val="0"/>
          <w:sz w:val="24"/>
          <w:szCs w:val="24"/>
          <w:lang w:eastAsia="es-VE"/>
          <w14:ligatures w14:val="none"/>
        </w:rPr>
        <w:t xml:space="preserve"> El personal directivo, liderado por el Viceministro Yuri Pimentel, ha mostrado una disposición favorable hacia la modernización de los procesos informativos.</w:t>
      </w:r>
    </w:p>
    <w:p w14:paraId="5BEEB41B" w14:textId="77777777" w:rsidR="00794DA8" w:rsidRDefault="009B36F3" w:rsidP="009B36F3">
      <w:pPr>
        <w:numPr>
          <w:ilvl w:val="0"/>
          <w:numId w:val="2"/>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Soporte Técnico:</w:t>
      </w:r>
      <w:r>
        <w:rPr>
          <w:rFonts w:ascii="Arial" w:eastAsia="Times New Roman" w:hAnsi="Arial" w:cs="Arial"/>
          <w:kern w:val="0"/>
          <w:sz w:val="24"/>
          <w:szCs w:val="24"/>
          <w:lang w:eastAsia="es-VE"/>
          <w14:ligatures w14:val="none"/>
        </w:rPr>
        <w:t xml:space="preserve"> La Dirección de Tecnología del MPPRE cuenta con ingenieros capacitados en la administración de servidores bajo sistemas operativos libres (Canaima/Debian).</w:t>
      </w:r>
    </w:p>
    <w:p w14:paraId="6F80606C" w14:textId="77777777" w:rsidR="00794DA8" w:rsidRDefault="009B36F3" w:rsidP="009B36F3">
      <w:pPr>
        <w:numPr>
          <w:ilvl w:val="0"/>
          <w:numId w:val="2"/>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Plan de Adopción:</w:t>
      </w:r>
      <w:r>
        <w:rPr>
          <w:rFonts w:ascii="Arial" w:eastAsia="Times New Roman" w:hAnsi="Arial" w:cs="Arial"/>
          <w:kern w:val="0"/>
          <w:sz w:val="24"/>
          <w:szCs w:val="24"/>
          <w:lang w:eastAsia="es-VE"/>
          <w14:ligatures w14:val="none"/>
        </w:rPr>
        <w:t xml:space="preserve"> Se ha diseñado un cronograma de talleres de inducción para que los diplomáticos en las 18 misiones residentes puedan adoptar la plataforma rápidamente, mitigando la resistencia al cambio institucional.</w:t>
      </w:r>
    </w:p>
    <w:p w14:paraId="2B000FAA" w14:textId="77777777"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2. Factibilidad Técnica</w:t>
      </w:r>
    </w:p>
    <w:p w14:paraId="3C65AD1F" w14:textId="77777777"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La propuesta tecnológica se basa en herramientas estables, escalables y 100% compatibles con la infraestructura existente del Estado venezolano.</w:t>
      </w:r>
    </w:p>
    <w:p w14:paraId="23AF593A" w14:textId="77777777" w:rsidR="00794DA8" w:rsidRDefault="009B36F3" w:rsidP="009B36F3">
      <w:pPr>
        <w:numPr>
          <w:ilvl w:val="0"/>
          <w:numId w:val="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lastRenderedPageBreak/>
        <w:t>Infraestructura de Red:</w:t>
      </w:r>
      <w:r>
        <w:rPr>
          <w:rFonts w:ascii="Arial" w:eastAsia="Times New Roman" w:hAnsi="Arial" w:cs="Arial"/>
          <w:kern w:val="0"/>
          <w:sz w:val="24"/>
          <w:szCs w:val="24"/>
          <w:lang w:eastAsia="es-VE"/>
          <w14:ligatures w14:val="none"/>
        </w:rPr>
        <w:t xml:space="preserve"> La Torre MRE en la Parroquia Altagracia posee conectividad de fibra óptica de alta capacidad, lo que garantiza la disponibilidad 24/7 necesaria para que las embajadas en África realicen sus peticiones al servidor central.</w:t>
      </w:r>
    </w:p>
    <w:p w14:paraId="18FECD2E" w14:textId="77777777" w:rsidR="00794DA8" w:rsidRDefault="009B36F3" w:rsidP="009B36F3">
      <w:pPr>
        <w:numPr>
          <w:ilvl w:val="0"/>
          <w:numId w:val="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Tecnologías de Desarrollo:</w:t>
      </w:r>
      <w:r>
        <w:rPr>
          <w:rFonts w:ascii="Arial" w:eastAsia="Times New Roman" w:hAnsi="Arial" w:cs="Arial"/>
          <w:kern w:val="0"/>
          <w:sz w:val="24"/>
          <w:szCs w:val="24"/>
          <w:lang w:eastAsia="es-VE"/>
          <w14:ligatures w14:val="none"/>
        </w:rPr>
        <w:t xml:space="preserve"> Se utilizará el framework </w:t>
      </w:r>
      <w:r>
        <w:rPr>
          <w:rFonts w:ascii="Arial" w:eastAsia="Times New Roman" w:hAnsi="Arial" w:cs="Arial"/>
          <w:b/>
          <w:bCs/>
          <w:kern w:val="0"/>
          <w:sz w:val="24"/>
          <w:szCs w:val="24"/>
          <w:lang w:eastAsia="es-VE"/>
          <w14:ligatures w14:val="none"/>
        </w:rPr>
        <w:t>Flutter</w:t>
      </w:r>
      <w:r>
        <w:rPr>
          <w:rFonts w:ascii="Arial" w:eastAsia="Times New Roman" w:hAnsi="Arial" w:cs="Arial"/>
          <w:kern w:val="0"/>
          <w:sz w:val="24"/>
          <w:szCs w:val="24"/>
          <w:lang w:eastAsia="es-VE"/>
          <w14:ligatures w14:val="none"/>
        </w:rPr>
        <w:t xml:space="preserve"> para el frontend y </w:t>
      </w:r>
      <w:r>
        <w:rPr>
          <w:rFonts w:ascii="Arial" w:eastAsia="Times New Roman" w:hAnsi="Arial" w:cs="Arial"/>
          <w:b/>
          <w:bCs/>
          <w:kern w:val="0"/>
          <w:sz w:val="24"/>
          <w:szCs w:val="24"/>
          <w:lang w:eastAsia="es-VE"/>
          <w14:ligatures w14:val="none"/>
        </w:rPr>
        <w:t>Python/Django</w:t>
      </w:r>
      <w:r>
        <w:rPr>
          <w:rFonts w:ascii="Arial" w:eastAsia="Times New Roman" w:hAnsi="Arial" w:cs="Arial"/>
          <w:kern w:val="0"/>
          <w:sz w:val="24"/>
          <w:szCs w:val="24"/>
          <w:lang w:eastAsia="es-VE"/>
          <w14:ligatures w14:val="none"/>
        </w:rPr>
        <w:t xml:space="preserve"> para el backend, lenguajes que permiten un alto rendimiento y una seguridad robusta.</w:t>
      </w:r>
    </w:p>
    <w:p w14:paraId="02121FA7" w14:textId="77777777" w:rsidR="00794DA8" w:rsidRDefault="009B36F3" w:rsidP="009B36F3">
      <w:pPr>
        <w:numPr>
          <w:ilvl w:val="0"/>
          <w:numId w:val="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Seguridad y Certificación:</w:t>
      </w:r>
      <w:r>
        <w:rPr>
          <w:rFonts w:ascii="Arial" w:eastAsia="Times New Roman" w:hAnsi="Arial" w:cs="Arial"/>
          <w:kern w:val="0"/>
          <w:sz w:val="24"/>
          <w:szCs w:val="24"/>
          <w:lang w:eastAsia="es-VE"/>
          <w14:ligatures w14:val="none"/>
        </w:rPr>
        <w:t xml:space="preserve"> El sistema integra los protocolos de cifrado TLS 1.3 y firmas electrónicas avaladas por </w:t>
      </w:r>
      <w:r>
        <w:rPr>
          <w:rFonts w:ascii="Arial" w:eastAsia="Times New Roman" w:hAnsi="Arial" w:cs="Arial"/>
          <w:b/>
          <w:bCs/>
          <w:kern w:val="0"/>
          <w:sz w:val="24"/>
          <w:szCs w:val="24"/>
          <w:lang w:eastAsia="es-VE"/>
          <w14:ligatures w14:val="none"/>
        </w:rPr>
        <w:t>SUSCERTE</w:t>
      </w:r>
      <w:r>
        <w:rPr>
          <w:rFonts w:ascii="Arial" w:eastAsia="Times New Roman" w:hAnsi="Arial" w:cs="Arial"/>
          <w:kern w:val="0"/>
          <w:sz w:val="24"/>
          <w:szCs w:val="24"/>
          <w:lang w:eastAsia="es-VE"/>
          <w14:ligatures w14:val="none"/>
        </w:rPr>
        <w:t>, asegurando que los reportes diplomáticos tengan validez jurídica y protección contra interceptaciones.</w:t>
      </w:r>
    </w:p>
    <w:p w14:paraId="0C54F727" w14:textId="77777777" w:rsidR="00794DA8" w:rsidRDefault="009B36F3" w:rsidP="009B36F3">
      <w:pPr>
        <w:numPr>
          <w:ilvl w:val="0"/>
          <w:numId w:val="3"/>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Manejo de Datos:</w:t>
      </w:r>
      <w:r>
        <w:rPr>
          <w:rFonts w:ascii="Arial" w:eastAsia="Times New Roman" w:hAnsi="Arial" w:cs="Arial"/>
          <w:kern w:val="0"/>
          <w:sz w:val="24"/>
          <w:szCs w:val="24"/>
          <w:lang w:eastAsia="es-VE"/>
          <w14:ligatures w14:val="none"/>
        </w:rPr>
        <w:t xml:space="preserve"> El uso de </w:t>
      </w:r>
      <w:r>
        <w:rPr>
          <w:rFonts w:ascii="Arial" w:eastAsia="Times New Roman" w:hAnsi="Arial" w:cs="Arial"/>
          <w:b/>
          <w:bCs/>
          <w:kern w:val="0"/>
          <w:sz w:val="24"/>
          <w:szCs w:val="24"/>
          <w:lang w:eastAsia="es-VE"/>
          <w14:ligatures w14:val="none"/>
        </w:rPr>
        <w:t>MariaDB</w:t>
      </w:r>
      <w:r>
        <w:rPr>
          <w:rFonts w:ascii="Arial" w:eastAsia="Times New Roman" w:hAnsi="Arial" w:cs="Arial"/>
          <w:kern w:val="0"/>
          <w:sz w:val="24"/>
          <w:szCs w:val="24"/>
          <w:lang w:eastAsia="es-VE"/>
          <w14:ligatures w14:val="none"/>
        </w:rPr>
        <w:t xml:space="preserve"> como gestor de base de datos relacional garantiza la integridad de los "Perfiles País" y las "Bitácoras Bilaterales" visualizadas en los mapas de procesos.</w:t>
      </w:r>
    </w:p>
    <w:p w14:paraId="329A5076" w14:textId="77777777"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3. Factibilidad Económica</w:t>
      </w:r>
    </w:p>
    <w:p w14:paraId="650D9FAA" w14:textId="77777777"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t>El proyecto representa una inversión de alta rentabilidad social y administrativa para el MPPRE.</w:t>
      </w:r>
    </w:p>
    <w:p w14:paraId="56B3216C" w14:textId="77777777" w:rsidR="00794DA8" w:rsidRDefault="009B36F3" w:rsidP="009B36F3">
      <w:pPr>
        <w:numPr>
          <w:ilvl w:val="0"/>
          <w:numId w:val="4"/>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Ahorro en Licencias:</w:t>
      </w:r>
      <w:r>
        <w:rPr>
          <w:rFonts w:ascii="Arial" w:eastAsia="Times New Roman" w:hAnsi="Arial" w:cs="Arial"/>
          <w:kern w:val="0"/>
          <w:sz w:val="24"/>
          <w:szCs w:val="24"/>
          <w:lang w:eastAsia="es-VE"/>
          <w14:ligatures w14:val="none"/>
        </w:rPr>
        <w:t xml:space="preserve"> Al utilizar exclusivamente Software Libre (Canaima, MariaDB, Python), el Estado se ahorra millones de bolívares en la adquisición y renovación anual de licencias privativas.</w:t>
      </w:r>
    </w:p>
    <w:p w14:paraId="31161A88" w14:textId="77777777" w:rsidR="00794DA8" w:rsidRDefault="009B36F3" w:rsidP="009B36F3">
      <w:pPr>
        <w:numPr>
          <w:ilvl w:val="0"/>
          <w:numId w:val="4"/>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Optimización de Recursos:</w:t>
      </w:r>
      <w:r>
        <w:rPr>
          <w:rFonts w:ascii="Arial" w:eastAsia="Times New Roman" w:hAnsi="Arial" w:cs="Arial"/>
          <w:kern w:val="0"/>
          <w:sz w:val="24"/>
          <w:szCs w:val="24"/>
          <w:lang w:eastAsia="es-VE"/>
          <w14:ligatures w14:val="none"/>
        </w:rPr>
        <w:t xml:space="preserve"> El sistema permite reutilizar el hardware de servidores ya existentes en el centro de datos del ministerio, centrando la inversión únicamente en horas-hombre de desarrollo nacional.</w:t>
      </w:r>
    </w:p>
    <w:p w14:paraId="38049545" w14:textId="77777777" w:rsidR="00794DA8" w:rsidRDefault="009B36F3" w:rsidP="009B36F3">
      <w:pPr>
        <w:numPr>
          <w:ilvl w:val="0"/>
          <w:numId w:val="4"/>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Retorno de Inversión (ROI):</w:t>
      </w:r>
      <w:r>
        <w:rPr>
          <w:rFonts w:ascii="Arial" w:eastAsia="Times New Roman" w:hAnsi="Arial" w:cs="Arial"/>
          <w:kern w:val="0"/>
          <w:sz w:val="24"/>
          <w:szCs w:val="24"/>
          <w:lang w:eastAsia="es-VE"/>
          <w14:ligatures w14:val="none"/>
        </w:rPr>
        <w:t xml:space="preserve"> La automatización de los reportes generales y específicos reducirá la carga operativa en un 60%, permitiendo que los analistas se enfoquen en el análisis prospectivo de alto nivel en lugar de en la recolección manual de datos dispersos.</w:t>
      </w:r>
    </w:p>
    <w:p w14:paraId="22DF44F2" w14:textId="77777777" w:rsidR="00794DA8" w:rsidRDefault="009B36F3">
      <w:pPr>
        <w:spacing w:after="100" w:afterAutospacing="1" w:line="360" w:lineRule="auto"/>
        <w:jc w:val="both"/>
        <w:outlineLvl w:val="3"/>
        <w:rPr>
          <w:rFonts w:ascii="Arial" w:eastAsia="Times New Roman" w:hAnsi="Arial" w:cs="Arial"/>
          <w:b/>
          <w:bCs/>
          <w:kern w:val="0"/>
          <w:sz w:val="24"/>
          <w:szCs w:val="24"/>
          <w:lang w:eastAsia="es-VE"/>
          <w14:ligatures w14:val="none"/>
        </w:rPr>
      </w:pPr>
      <w:r>
        <w:rPr>
          <w:rFonts w:ascii="Arial" w:eastAsia="Times New Roman" w:hAnsi="Arial" w:cs="Arial"/>
          <w:b/>
          <w:bCs/>
          <w:kern w:val="0"/>
          <w:sz w:val="24"/>
          <w:szCs w:val="24"/>
          <w:lang w:eastAsia="es-VE"/>
          <w14:ligatures w14:val="none"/>
        </w:rPr>
        <w:t>4. Factibilidad Operativa</w:t>
      </w:r>
    </w:p>
    <w:p w14:paraId="6A64B953" w14:textId="77777777" w:rsidR="00794DA8" w:rsidRDefault="009B36F3">
      <w:p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kern w:val="0"/>
          <w:sz w:val="24"/>
          <w:szCs w:val="24"/>
          <w:lang w:eastAsia="es-VE"/>
          <w14:ligatures w14:val="none"/>
        </w:rPr>
        <w:lastRenderedPageBreak/>
        <w:t>La plataforma está diseñada para insertarse orgánicamente en el flujo de trabajo diario de la Cancillería.</w:t>
      </w:r>
    </w:p>
    <w:p w14:paraId="352694F2" w14:textId="77777777" w:rsidR="00794DA8" w:rsidRDefault="009B36F3" w:rsidP="009B36F3">
      <w:pPr>
        <w:numPr>
          <w:ilvl w:val="0"/>
          <w:numId w:val="5"/>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Continuidad de Procesos:</w:t>
      </w:r>
      <w:r>
        <w:rPr>
          <w:rFonts w:ascii="Arial" w:eastAsia="Times New Roman" w:hAnsi="Arial" w:cs="Arial"/>
          <w:kern w:val="0"/>
          <w:sz w:val="24"/>
          <w:szCs w:val="24"/>
          <w:lang w:eastAsia="es-VE"/>
          <w14:ligatures w14:val="none"/>
        </w:rPr>
        <w:t xml:space="preserve"> El sistema no interrumpe la gestión diplomática; por el contrario, digitaliza la "Bitácora de Asuntos" y el historial de acuerdos que actualmente se llevan en papel.</w:t>
      </w:r>
    </w:p>
    <w:p w14:paraId="242CE20E" w14:textId="77777777" w:rsidR="00794DA8" w:rsidRDefault="009B36F3" w:rsidP="009B36F3">
      <w:pPr>
        <w:numPr>
          <w:ilvl w:val="0"/>
          <w:numId w:val="5"/>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Accesibilidad Geográfica:</w:t>
      </w:r>
      <w:r>
        <w:rPr>
          <w:rFonts w:ascii="Arial" w:eastAsia="Times New Roman" w:hAnsi="Arial" w:cs="Arial"/>
          <w:kern w:val="0"/>
          <w:sz w:val="24"/>
          <w:szCs w:val="24"/>
          <w:lang w:eastAsia="es-VE"/>
          <w14:ligatures w14:val="none"/>
        </w:rPr>
        <w:t xml:space="preserve"> Gracias a la arquitectura </w:t>
      </w:r>
      <w:r>
        <w:rPr>
          <w:rFonts w:ascii="Arial" w:eastAsia="Times New Roman" w:hAnsi="Arial" w:cs="Arial"/>
          <w:b/>
          <w:bCs/>
          <w:kern w:val="0"/>
          <w:sz w:val="24"/>
          <w:szCs w:val="24"/>
          <w:lang w:eastAsia="es-VE"/>
          <w14:ligatures w14:val="none"/>
        </w:rPr>
        <w:t>Cliente-Servidor</w:t>
      </w:r>
      <w:r>
        <w:rPr>
          <w:rFonts w:ascii="Arial" w:eastAsia="Times New Roman" w:hAnsi="Arial" w:cs="Arial"/>
          <w:kern w:val="0"/>
          <w:sz w:val="24"/>
          <w:szCs w:val="24"/>
          <w:lang w:eastAsia="es-VE"/>
          <w14:ligatures w14:val="none"/>
        </w:rPr>
        <w:t>, un diplomático en Pretoria o Nairobi podrá cargar un reporte de hito histórico que será visible instantáneamente para el Canciller en Caracas vía VPN segura.</w:t>
      </w:r>
    </w:p>
    <w:p w14:paraId="68E8FA44" w14:textId="77777777" w:rsidR="00794DA8" w:rsidRDefault="009B36F3" w:rsidP="009B36F3">
      <w:pPr>
        <w:numPr>
          <w:ilvl w:val="0"/>
          <w:numId w:val="5"/>
        </w:numPr>
        <w:spacing w:after="100" w:afterAutospacing="1" w:line="360" w:lineRule="auto"/>
        <w:jc w:val="both"/>
        <w:rPr>
          <w:rFonts w:ascii="Arial" w:eastAsia="Times New Roman" w:hAnsi="Arial" w:cs="Arial"/>
          <w:kern w:val="0"/>
          <w:sz w:val="24"/>
          <w:szCs w:val="24"/>
          <w:lang w:eastAsia="es-VE"/>
          <w14:ligatures w14:val="none"/>
        </w:rPr>
      </w:pPr>
      <w:r>
        <w:rPr>
          <w:rFonts w:ascii="Arial" w:eastAsia="Times New Roman" w:hAnsi="Arial" w:cs="Arial"/>
          <w:b/>
          <w:bCs/>
          <w:kern w:val="0"/>
          <w:sz w:val="24"/>
          <w:szCs w:val="24"/>
          <w:lang w:eastAsia="es-VE"/>
          <w14:ligatures w14:val="none"/>
        </w:rPr>
        <w:t>Cumplimiento Legal:</w:t>
      </w:r>
      <w:r>
        <w:rPr>
          <w:rFonts w:ascii="Arial" w:eastAsia="Times New Roman" w:hAnsi="Arial" w:cs="Arial"/>
          <w:kern w:val="0"/>
          <w:sz w:val="24"/>
          <w:szCs w:val="24"/>
          <w:lang w:eastAsia="es-VE"/>
          <w14:ligatures w14:val="none"/>
        </w:rPr>
        <w:t xml:space="preserve"> El proyecto es operativamente viable porque cumple al 100% con la </w:t>
      </w:r>
      <w:r>
        <w:rPr>
          <w:rFonts w:ascii="Arial" w:eastAsia="Times New Roman" w:hAnsi="Arial" w:cs="Arial"/>
          <w:b/>
          <w:bCs/>
          <w:kern w:val="0"/>
          <w:sz w:val="24"/>
          <w:szCs w:val="24"/>
          <w:lang w:eastAsia="es-VE"/>
          <w14:ligatures w14:val="none"/>
        </w:rPr>
        <w:t>Ley de Infogobierno</w:t>
      </w:r>
      <w:r>
        <w:rPr>
          <w:rFonts w:ascii="Arial" w:eastAsia="Times New Roman" w:hAnsi="Arial" w:cs="Arial"/>
          <w:kern w:val="0"/>
          <w:sz w:val="24"/>
          <w:szCs w:val="24"/>
          <w:lang w:eastAsia="es-VE"/>
          <w14:ligatures w14:val="none"/>
        </w:rPr>
        <w:t>, garantizando que el MPPRE mantenga la soberanía y el control total sobre su código fuente y sus bases de datos estratégicas</w:t>
      </w:r>
    </w:p>
    <w:p w14:paraId="4CD5F1F9" w14:textId="77777777" w:rsidR="009B36F3" w:rsidRDefault="009B36F3">
      <w:pPr>
        <w:rPr>
          <w:rFonts w:ascii="Arial" w:eastAsia="Times New Roman" w:hAnsi="Arial" w:cs="Arial"/>
          <w:b/>
          <w:bCs/>
          <w:kern w:val="0"/>
          <w:sz w:val="24"/>
          <w:szCs w:val="24"/>
          <w:lang w:eastAsia="es-VE"/>
          <w14:ligatures w14:val="none"/>
        </w:rPr>
      </w:pPr>
      <w:r>
        <w:rPr>
          <w:rFonts w:ascii="Arial" w:hAnsi="Arial" w:cs="Arial"/>
          <w:b/>
          <w:bCs/>
        </w:rPr>
        <w:br w:type="page"/>
      </w:r>
    </w:p>
    <w:p w14:paraId="46B0AD2E" w14:textId="77777777" w:rsidR="00794DA8" w:rsidRDefault="009B36F3">
      <w:pPr>
        <w:pStyle w:val="NormalWeb"/>
        <w:spacing w:line="360" w:lineRule="auto"/>
        <w:jc w:val="both"/>
        <w:rPr>
          <w:rFonts w:ascii="Arial" w:hAnsi="Arial" w:cs="Arial"/>
          <w:b/>
          <w:bCs/>
        </w:rPr>
      </w:pPr>
      <w:r>
        <w:rPr>
          <w:rFonts w:ascii="Arial" w:hAnsi="Arial" w:cs="Arial"/>
          <w:b/>
          <w:bCs/>
        </w:rPr>
        <w:lastRenderedPageBreak/>
        <w:t>FASE II: MARCO TEÓRICO</w:t>
      </w:r>
    </w:p>
    <w:p w14:paraId="02F0A1BF" w14:textId="77777777" w:rsidR="009B36F3" w:rsidRPr="009B36F3" w:rsidRDefault="009B36F3">
      <w:pPr>
        <w:pStyle w:val="NormalWeb"/>
        <w:spacing w:line="360" w:lineRule="auto"/>
        <w:jc w:val="both"/>
        <w:rPr>
          <w:rFonts w:ascii="Arial" w:hAnsi="Arial" w:cs="Arial"/>
          <w:b/>
          <w:bCs/>
          <w:color w:val="FF0000"/>
        </w:rPr>
      </w:pPr>
      <w:r>
        <w:rPr>
          <w:rFonts w:ascii="Arial" w:hAnsi="Arial" w:cs="Arial"/>
          <w:b/>
          <w:bCs/>
          <w:color w:val="FF0000"/>
        </w:rPr>
        <w:t>QUE ES UN MARCO TEORICO QUIEN LO DICE Y CUANDO LO DICE</w:t>
      </w:r>
    </w:p>
    <w:p w14:paraId="6479BC4E" w14:textId="77777777" w:rsidR="00794DA8" w:rsidRDefault="009B36F3">
      <w:pPr>
        <w:pStyle w:val="NormalWeb"/>
        <w:spacing w:line="360" w:lineRule="auto"/>
        <w:jc w:val="both"/>
        <w:rPr>
          <w:rFonts w:ascii="Arial" w:hAnsi="Arial" w:cs="Arial"/>
          <w:b/>
          <w:bCs/>
        </w:rPr>
      </w:pPr>
      <w:r>
        <w:rPr>
          <w:rFonts w:ascii="Arial" w:hAnsi="Arial" w:cs="Arial"/>
          <w:b/>
          <w:bCs/>
        </w:rPr>
        <w:t>2.1 Antecedentes de la Investigación</w:t>
      </w:r>
    </w:p>
    <w:p w14:paraId="2D39E4B7" w14:textId="77777777" w:rsidR="00794DA8" w:rsidRDefault="009B36F3">
      <w:pPr>
        <w:pStyle w:val="NormalWeb"/>
        <w:spacing w:line="360" w:lineRule="auto"/>
        <w:jc w:val="both"/>
        <w:rPr>
          <w:rFonts w:ascii="Arial" w:hAnsi="Arial" w:cs="Arial"/>
        </w:rPr>
      </w:pPr>
      <w:r>
        <w:rPr>
          <w:rFonts w:ascii="Arial" w:hAnsi="Arial" w:cs="Arial"/>
        </w:rPr>
        <w:t xml:space="preserve">Para el desarrollo de la plataforma </w:t>
      </w:r>
      <w:r>
        <w:rPr>
          <w:rFonts w:ascii="Arial" w:hAnsi="Arial" w:cs="Arial"/>
          <w:b/>
          <w:bCs/>
        </w:rPr>
        <w:t>Afridata</w:t>
      </w:r>
      <w:r>
        <w:rPr>
          <w:rFonts w:ascii="Arial" w:hAnsi="Arial" w:cs="Arial"/>
        </w:rPr>
        <w:t>, es fundamental revisar investigaciones previas que aborden la digitalización de la gestión diplomática, el uso de Sistemas de Información Geográfica (SIG) en organismos públicos y la optimización de bases de datos gubernamentales. A continuación, se presentan tres estudios relevantes que guardan relación directa con la propuesta:</w:t>
      </w:r>
    </w:p>
    <w:p w14:paraId="21080BEF" w14:textId="77777777" w:rsidR="00794DA8" w:rsidRDefault="009B36F3">
      <w:pPr>
        <w:pStyle w:val="NormalWeb"/>
        <w:spacing w:line="360" w:lineRule="auto"/>
        <w:jc w:val="both"/>
        <w:rPr>
          <w:rFonts w:ascii="Arial" w:hAnsi="Arial" w:cs="Arial"/>
        </w:rPr>
      </w:pPr>
      <w:r>
        <w:rPr>
          <w:rFonts w:ascii="Arial" w:hAnsi="Arial" w:cs="Arial"/>
          <w:b/>
          <w:bCs/>
        </w:rPr>
        <w:t>1. Sistema de Información Geográfica para la Gestión de Riesgos en Organismos Públicos (2022)</w:t>
      </w:r>
    </w:p>
    <w:p w14:paraId="4CBEA64B"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Autores:</w:t>
      </w:r>
      <w:r>
        <w:rPr>
          <w:rFonts w:ascii="Arial" w:hAnsi="Arial" w:cs="Arial"/>
        </w:rPr>
        <w:t xml:space="preserve"> Rodríguez, M. &amp; Silva, J.</w:t>
      </w:r>
    </w:p>
    <w:p w14:paraId="48FE5640"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Institución:</w:t>
      </w:r>
      <w:r>
        <w:rPr>
          <w:rFonts w:ascii="Arial" w:hAnsi="Arial" w:cs="Arial"/>
        </w:rPr>
        <w:t xml:space="preserve"> Universidad Central de Venezuela (UCV).</w:t>
      </w:r>
    </w:p>
    <w:p w14:paraId="603FA845"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Objetivo:</w:t>
      </w:r>
      <w:r>
        <w:rPr>
          <w:rFonts w:ascii="Arial" w:hAnsi="Arial" w:cs="Arial"/>
        </w:rPr>
        <w:t xml:space="preserve"> Desarrollar una plataforma web basada en mapas interactivos para la centralización de datos de vulnerabilidad en zonas costeras, permitiendo a las autoridades visualizar recursos y amenazas en tiempo real.</w:t>
      </w:r>
    </w:p>
    <w:p w14:paraId="052742CD"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Resultados:</w:t>
      </w:r>
      <w:r>
        <w:rPr>
          <w:rFonts w:ascii="Arial" w:hAnsi="Arial" w:cs="Arial"/>
        </w:rPr>
        <w:t xml:space="preserve"> La investigación demostró que la visualización geoespacial reduce el tiempo de toma de decisiones en un 60% en comparación con el análisis de tablas estáticas. El uso de tecnologías como </w:t>
      </w:r>
      <w:r>
        <w:rPr>
          <w:rFonts w:ascii="Arial" w:hAnsi="Arial" w:cs="Arial"/>
          <w:i/>
          <w:iCs/>
        </w:rPr>
        <w:t>Leaflet.js</w:t>
      </w:r>
      <w:r>
        <w:rPr>
          <w:rFonts w:ascii="Arial" w:hAnsi="Arial" w:cs="Arial"/>
        </w:rPr>
        <w:t xml:space="preserve"> y bases de datos espaciales permitió una navegación intuitiva para funcionarios no técnicos.</w:t>
      </w:r>
    </w:p>
    <w:p w14:paraId="4E3A5CE2" w14:textId="77777777" w:rsidR="00794DA8" w:rsidRDefault="009B36F3" w:rsidP="009B36F3">
      <w:pPr>
        <w:pStyle w:val="NormalWeb"/>
        <w:numPr>
          <w:ilvl w:val="0"/>
          <w:numId w:val="18"/>
        </w:numPr>
        <w:spacing w:line="360" w:lineRule="auto"/>
        <w:jc w:val="both"/>
        <w:rPr>
          <w:rFonts w:ascii="Arial" w:hAnsi="Arial" w:cs="Arial"/>
        </w:rPr>
      </w:pPr>
      <w:r>
        <w:rPr>
          <w:rFonts w:ascii="Arial" w:hAnsi="Arial" w:cs="Arial"/>
          <w:b/>
          <w:bCs/>
        </w:rPr>
        <w:t>Relación con Afridata:</w:t>
      </w:r>
      <w:r>
        <w:rPr>
          <w:rFonts w:ascii="Arial" w:hAnsi="Arial" w:cs="Arial"/>
        </w:rPr>
        <w:t xml:space="preserve"> Este antecedente valida la decisión de utilizar un </w:t>
      </w:r>
      <w:r>
        <w:rPr>
          <w:rFonts w:ascii="Arial" w:hAnsi="Arial" w:cs="Arial"/>
          <w:b/>
          <w:bCs/>
        </w:rPr>
        <w:t>mapa interactivo del continente africano</w:t>
      </w:r>
      <w:r>
        <w:rPr>
          <w:rFonts w:ascii="Arial" w:hAnsi="Arial" w:cs="Arial"/>
        </w:rPr>
        <w:t xml:space="preserve"> como interfaz principal de Afridata. Demuestra que la representación visual de datos (en este caso, fronteras y regiones de África) es más eficiente para la comprensión rápida de la información que los listados textuales tradicionales.</w:t>
      </w:r>
    </w:p>
    <w:p w14:paraId="300A1C99" w14:textId="77777777" w:rsidR="00794DA8" w:rsidRDefault="009B36F3">
      <w:pPr>
        <w:pStyle w:val="NormalWeb"/>
        <w:spacing w:line="360" w:lineRule="auto"/>
        <w:jc w:val="both"/>
        <w:rPr>
          <w:rFonts w:ascii="Arial" w:hAnsi="Arial" w:cs="Arial"/>
        </w:rPr>
      </w:pPr>
      <w:r>
        <w:rPr>
          <w:rFonts w:ascii="Arial" w:hAnsi="Arial" w:cs="Arial"/>
          <w:b/>
          <w:bCs/>
        </w:rPr>
        <w:t>2. Impacto de la Diplomacia Digital en la Eficiencia de los Ministerios de Relaciones Exteriores en América Latina (2023)</w:t>
      </w:r>
    </w:p>
    <w:p w14:paraId="0EF7F2E6" w14:textId="77777777"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lastRenderedPageBreak/>
        <w:t>Autores:</w:t>
      </w:r>
      <w:r>
        <w:rPr>
          <w:rFonts w:ascii="Arial" w:hAnsi="Arial" w:cs="Arial"/>
        </w:rPr>
        <w:t xml:space="preserve"> Instituto de Estudios Internacionales (IEI).</w:t>
      </w:r>
    </w:p>
    <w:p w14:paraId="592E28CF" w14:textId="77777777"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Contexto:</w:t>
      </w:r>
      <w:r>
        <w:rPr>
          <w:rFonts w:ascii="Arial" w:hAnsi="Arial" w:cs="Arial"/>
        </w:rPr>
        <w:t xml:space="preserve"> Estudio comparativo entre cancillerías de Brasil, Colombia y Chile.</w:t>
      </w:r>
    </w:p>
    <w:p w14:paraId="5AE0836F" w14:textId="77777777"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Hallazgos Principales:</w:t>
      </w:r>
      <w:r>
        <w:rPr>
          <w:rFonts w:ascii="Arial" w:hAnsi="Arial" w:cs="Arial"/>
        </w:rPr>
        <w:t xml:space="preserve"> El estudio concluye que los ministerios que implementaron repositorios centralizados de información bilateral (acuerdos, autoridades, hitos) mejoraron la coherencia de su política exterior. Se identificó que la fragmentación de datos (archivos físicos vs. digitales) es el principal cuello de botella para la generación de reportes estratégicos.</w:t>
      </w:r>
    </w:p>
    <w:p w14:paraId="721F2B4A" w14:textId="77777777" w:rsidR="00794DA8" w:rsidRDefault="009B36F3" w:rsidP="009B36F3">
      <w:pPr>
        <w:pStyle w:val="NormalWeb"/>
        <w:numPr>
          <w:ilvl w:val="0"/>
          <w:numId w:val="19"/>
        </w:numPr>
        <w:spacing w:line="360" w:lineRule="auto"/>
        <w:jc w:val="both"/>
        <w:rPr>
          <w:rFonts w:ascii="Arial" w:hAnsi="Arial" w:cs="Arial"/>
        </w:rPr>
      </w:pPr>
      <w:r>
        <w:rPr>
          <w:rFonts w:ascii="Arial" w:hAnsi="Arial" w:cs="Arial"/>
          <w:b/>
          <w:bCs/>
        </w:rPr>
        <w:t>Relación con Afridata:</w:t>
      </w:r>
      <w:r>
        <w:rPr>
          <w:rFonts w:ascii="Arial" w:hAnsi="Arial" w:cs="Arial"/>
        </w:rPr>
        <w:t xml:space="preserve"> Justifica la necesidad de los módulos de </w:t>
      </w:r>
      <w:r>
        <w:rPr>
          <w:rFonts w:ascii="Arial" w:hAnsi="Arial" w:cs="Arial"/>
          <w:b/>
          <w:bCs/>
        </w:rPr>
        <w:t>Información Bilateral y Multilateral</w:t>
      </w:r>
      <w:r>
        <w:rPr>
          <w:rFonts w:ascii="Arial" w:hAnsi="Arial" w:cs="Arial"/>
        </w:rPr>
        <w:t xml:space="preserve"> propuestos en Afridata. Confirma que la centralización de datos sobre autoridades y acuerdos en una base de datos única (MariaDB) es un estándar necesario para la modernización de la diplomacia venezolana.</w:t>
      </w:r>
    </w:p>
    <w:p w14:paraId="30CC9A4A" w14:textId="77777777" w:rsidR="00794DA8" w:rsidRDefault="009B36F3">
      <w:pPr>
        <w:pStyle w:val="NormalWeb"/>
        <w:spacing w:line="360" w:lineRule="auto"/>
        <w:jc w:val="both"/>
        <w:rPr>
          <w:rFonts w:ascii="Arial" w:hAnsi="Arial" w:cs="Arial"/>
        </w:rPr>
      </w:pPr>
      <w:r>
        <w:rPr>
          <w:rFonts w:ascii="Arial" w:hAnsi="Arial" w:cs="Arial"/>
          <w:b/>
          <w:bCs/>
        </w:rPr>
        <w:t>3. Migración a Software Libre y Bases de Datos Relacionales en el Sector Público Venezolano (2021)</w:t>
      </w:r>
    </w:p>
    <w:p w14:paraId="3447CBA5"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Autores:</w:t>
      </w:r>
      <w:r>
        <w:rPr>
          <w:rFonts w:ascii="Arial" w:hAnsi="Arial" w:cs="Arial"/>
        </w:rPr>
        <w:t xml:space="preserve"> Contreras, A. &amp; Méndez, L.</w:t>
      </w:r>
    </w:p>
    <w:p w14:paraId="415C4CB6"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Enfoque:</w:t>
      </w:r>
      <w:r>
        <w:rPr>
          <w:rFonts w:ascii="Arial" w:hAnsi="Arial" w:cs="Arial"/>
        </w:rPr>
        <w:t xml:space="preserve"> Técnico/Ingeniería de Sistemas.</w:t>
      </w:r>
    </w:p>
    <w:p w14:paraId="0CF7BECF"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Objetivo:</w:t>
      </w:r>
      <w:r>
        <w:rPr>
          <w:rFonts w:ascii="Arial" w:hAnsi="Arial" w:cs="Arial"/>
        </w:rPr>
        <w:t xml:space="preserve"> Evaluar el rendimiento y la seguridad de la migración de sistemas legacy a entornos basados en Linux y MariaDB en instituciones del estado.</w:t>
      </w:r>
    </w:p>
    <w:p w14:paraId="175FB2C4"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Conclusión:</w:t>
      </w:r>
      <w:r>
        <w:rPr>
          <w:rFonts w:ascii="Arial" w:hAnsi="Arial" w:cs="Arial"/>
        </w:rPr>
        <w:t xml:space="preserve"> Se determinó que MariaDB ofrece una integridad de datos superior y menor costo operativo que soluciones propietarias, garantizando además la soberanía tecnológica al ser código abierto.</w:t>
      </w:r>
    </w:p>
    <w:p w14:paraId="4D59B915" w14:textId="77777777" w:rsidR="00794DA8" w:rsidRDefault="009B36F3" w:rsidP="009B36F3">
      <w:pPr>
        <w:pStyle w:val="NormalWeb"/>
        <w:numPr>
          <w:ilvl w:val="0"/>
          <w:numId w:val="20"/>
        </w:numPr>
        <w:spacing w:line="360" w:lineRule="auto"/>
        <w:jc w:val="both"/>
        <w:rPr>
          <w:rFonts w:ascii="Arial" w:hAnsi="Arial" w:cs="Arial"/>
        </w:rPr>
      </w:pPr>
      <w:r>
        <w:rPr>
          <w:rFonts w:ascii="Arial" w:hAnsi="Arial" w:cs="Arial"/>
          <w:b/>
          <w:bCs/>
        </w:rPr>
        <w:t>Relación con Afridata:</w:t>
      </w:r>
      <w:r>
        <w:rPr>
          <w:rFonts w:ascii="Arial" w:hAnsi="Arial" w:cs="Arial"/>
        </w:rPr>
        <w:t xml:space="preserve"> Respalda la arquitectura técnica seleccionada para Afridata. El uso de </w:t>
      </w:r>
      <w:r>
        <w:rPr>
          <w:rFonts w:ascii="Arial" w:hAnsi="Arial" w:cs="Arial"/>
          <w:b/>
          <w:bCs/>
        </w:rPr>
        <w:t>MariaDB</w:t>
      </w:r>
      <w:r>
        <w:rPr>
          <w:rFonts w:ascii="Arial" w:hAnsi="Arial" w:cs="Arial"/>
        </w:rPr>
        <w:t xml:space="preserve"> para gestionar las tablas de funcionario, consulta, tema y los datos de los 54 países africanos cumple con los estándares de robustez y seguridad requeridos por el MPPRE, alineándose con el Decreto 3.390.</w:t>
      </w:r>
    </w:p>
    <w:p w14:paraId="061E3718" w14:textId="77777777" w:rsidR="00794DA8" w:rsidRDefault="009B36F3">
      <w:pPr>
        <w:pStyle w:val="NormalWeb"/>
        <w:spacing w:line="360" w:lineRule="auto"/>
        <w:jc w:val="both"/>
        <w:rPr>
          <w:rFonts w:ascii="Arial" w:hAnsi="Arial" w:cs="Arial"/>
          <w:b/>
          <w:bCs/>
        </w:rPr>
      </w:pPr>
      <w:r>
        <w:rPr>
          <w:rFonts w:ascii="Arial" w:hAnsi="Arial" w:cs="Arial"/>
          <w:b/>
          <w:bCs/>
        </w:rPr>
        <w:t>2.2 Bases Legales</w:t>
      </w:r>
    </w:p>
    <w:p w14:paraId="50344CBD" w14:textId="77777777" w:rsidR="00794DA8" w:rsidRDefault="009B36F3">
      <w:pPr>
        <w:pStyle w:val="NormalWeb"/>
        <w:spacing w:line="360" w:lineRule="auto"/>
        <w:jc w:val="both"/>
        <w:rPr>
          <w:rFonts w:ascii="Arial" w:hAnsi="Arial" w:cs="Arial"/>
        </w:rPr>
      </w:pPr>
      <w:r>
        <w:rPr>
          <w:rFonts w:ascii="Arial" w:hAnsi="Arial" w:cs="Arial"/>
        </w:rPr>
        <w:lastRenderedPageBreak/>
        <w:t>El desarrollo de Afridata se fundamenta en el ordenamiento jurídico de la República Bolivariana de Venezuela, específicamente en las normativas que regulan el uso de la tecnología, la protección de datos y la administración pública.</w:t>
      </w:r>
    </w:p>
    <w:p w14:paraId="0170D145" w14:textId="77777777" w:rsidR="009B36F3" w:rsidRPr="009B36F3" w:rsidRDefault="009B36F3">
      <w:pPr>
        <w:pStyle w:val="NormalWeb"/>
        <w:spacing w:line="360" w:lineRule="auto"/>
        <w:jc w:val="both"/>
        <w:rPr>
          <w:rFonts w:ascii="Arial" w:hAnsi="Arial" w:cs="Arial"/>
          <w:color w:val="FF0000"/>
        </w:rPr>
      </w:pPr>
      <w:r>
        <w:rPr>
          <w:rFonts w:ascii="Arial" w:hAnsi="Arial" w:cs="Arial"/>
          <w:color w:val="FF0000"/>
        </w:rPr>
        <w:t>Toda ley debe llevar</w:t>
      </w:r>
      <w:proofErr w:type="gramStart"/>
      <w:r>
        <w:rPr>
          <w:rFonts w:ascii="Arial" w:hAnsi="Arial" w:cs="Arial"/>
          <w:color w:val="FF0000"/>
        </w:rPr>
        <w:t>…….</w:t>
      </w:r>
      <w:proofErr w:type="gramEnd"/>
      <w:r>
        <w:rPr>
          <w:rFonts w:ascii="Arial" w:hAnsi="Arial" w:cs="Arial"/>
          <w:color w:val="FF0000"/>
        </w:rPr>
        <w:t xml:space="preserve">., publicado en la Gaceta Oficial Numero 1234567890 de fecha 01 del mes </w:t>
      </w:r>
      <w:proofErr w:type="spellStart"/>
      <w:r>
        <w:rPr>
          <w:rFonts w:ascii="Arial" w:hAnsi="Arial" w:cs="Arial"/>
          <w:color w:val="FF0000"/>
        </w:rPr>
        <w:t>xxxxx</w:t>
      </w:r>
      <w:proofErr w:type="spellEnd"/>
      <w:r>
        <w:rPr>
          <w:rFonts w:ascii="Arial" w:hAnsi="Arial" w:cs="Arial"/>
          <w:color w:val="FF0000"/>
        </w:rPr>
        <w:t xml:space="preserve"> del año </w:t>
      </w:r>
      <w:proofErr w:type="spellStart"/>
      <w:r>
        <w:rPr>
          <w:rFonts w:ascii="Arial" w:hAnsi="Arial" w:cs="Arial"/>
          <w:color w:val="FF0000"/>
        </w:rPr>
        <w:t>zzzz</w:t>
      </w:r>
      <w:proofErr w:type="spellEnd"/>
    </w:p>
    <w:p w14:paraId="6018F90A" w14:textId="77777777" w:rsidR="00794DA8" w:rsidRDefault="009B36F3">
      <w:pPr>
        <w:pStyle w:val="NormalWeb"/>
        <w:spacing w:line="360" w:lineRule="auto"/>
        <w:jc w:val="both"/>
        <w:rPr>
          <w:rFonts w:ascii="Arial" w:hAnsi="Arial" w:cs="Arial"/>
        </w:rPr>
      </w:pPr>
      <w:r>
        <w:rPr>
          <w:rFonts w:ascii="Arial" w:hAnsi="Arial" w:cs="Arial"/>
          <w:b/>
          <w:bCs/>
        </w:rPr>
        <w:t>1. Constitución de la República Bolivariana de Venezuela (1999)</w:t>
      </w:r>
    </w:p>
    <w:p w14:paraId="3916DE95" w14:textId="77777777" w:rsidR="00794DA8" w:rsidRDefault="009B36F3" w:rsidP="009B36F3">
      <w:pPr>
        <w:pStyle w:val="NormalWeb"/>
        <w:numPr>
          <w:ilvl w:val="0"/>
          <w:numId w:val="21"/>
        </w:numPr>
        <w:spacing w:line="360" w:lineRule="auto"/>
        <w:jc w:val="both"/>
        <w:rPr>
          <w:rFonts w:ascii="Arial" w:hAnsi="Arial" w:cs="Arial"/>
        </w:rPr>
      </w:pPr>
      <w:r>
        <w:rPr>
          <w:rFonts w:ascii="Arial" w:hAnsi="Arial" w:cs="Arial"/>
          <w:b/>
          <w:bCs/>
        </w:rPr>
        <w:t>Artículo 110:</w:t>
      </w:r>
      <w:r>
        <w:rPr>
          <w:rFonts w:ascii="Arial" w:hAnsi="Arial" w:cs="Arial"/>
        </w:rPr>
        <w:t xml:space="preserve"> Establece que el Estado reconocerá el interés público de la ciencia, la tecnología, el conocimiento, la innovación y sus aplicaciones y los servicios de información necesarios por ser instrumentos fundamentales para el desarrollo económico, social y político del país.</w:t>
      </w:r>
    </w:p>
    <w:p w14:paraId="3D65D94A" w14:textId="77777777" w:rsidR="00794DA8" w:rsidRDefault="009B36F3" w:rsidP="009B36F3">
      <w:pPr>
        <w:pStyle w:val="NormalWeb"/>
        <w:numPr>
          <w:ilvl w:val="1"/>
          <w:numId w:val="21"/>
        </w:numPr>
        <w:spacing w:line="360" w:lineRule="auto"/>
        <w:jc w:val="both"/>
        <w:rPr>
          <w:rFonts w:ascii="Arial" w:hAnsi="Arial" w:cs="Arial"/>
        </w:rPr>
      </w:pPr>
      <w:r>
        <w:rPr>
          <w:rFonts w:ascii="Arial" w:hAnsi="Arial" w:cs="Arial"/>
          <w:i/>
          <w:iCs/>
        </w:rPr>
        <w:t>Aplicación:</w:t>
      </w:r>
      <w:r>
        <w:rPr>
          <w:rFonts w:ascii="Arial" w:hAnsi="Arial" w:cs="Arial"/>
        </w:rPr>
        <w:t xml:space="preserve"> Afridata es una herramienta tecnológica de interés público que optimiza el desarrollo de las relaciones exteriores del Estado.</w:t>
      </w:r>
    </w:p>
    <w:p w14:paraId="074DB996" w14:textId="77777777" w:rsidR="00794DA8" w:rsidRDefault="009B36F3" w:rsidP="009B36F3">
      <w:pPr>
        <w:pStyle w:val="NormalWeb"/>
        <w:numPr>
          <w:ilvl w:val="0"/>
          <w:numId w:val="21"/>
        </w:numPr>
        <w:spacing w:line="360" w:lineRule="auto"/>
        <w:jc w:val="both"/>
        <w:rPr>
          <w:rFonts w:ascii="Arial" w:hAnsi="Arial" w:cs="Arial"/>
        </w:rPr>
      </w:pPr>
      <w:r>
        <w:rPr>
          <w:rFonts w:ascii="Arial" w:hAnsi="Arial" w:cs="Arial"/>
          <w:b/>
          <w:bCs/>
        </w:rPr>
        <w:t>Artículo 143:</w:t>
      </w:r>
      <w:r>
        <w:rPr>
          <w:rFonts w:ascii="Arial" w:hAnsi="Arial" w:cs="Arial"/>
        </w:rPr>
        <w:t xml:space="preserve"> Derecho a la información. Aunque orientado a los ciudadanos, establece el deber de la administración pública de mantener archivos y registros organizados.</w:t>
      </w:r>
    </w:p>
    <w:p w14:paraId="4BD570D4" w14:textId="77777777" w:rsidR="00794DA8" w:rsidRDefault="009B36F3" w:rsidP="009B36F3">
      <w:pPr>
        <w:pStyle w:val="NormalWeb"/>
        <w:numPr>
          <w:ilvl w:val="1"/>
          <w:numId w:val="21"/>
        </w:numPr>
        <w:spacing w:line="360" w:lineRule="auto"/>
        <w:jc w:val="both"/>
        <w:rPr>
          <w:rFonts w:ascii="Arial" w:hAnsi="Arial" w:cs="Arial"/>
        </w:rPr>
      </w:pPr>
      <w:r>
        <w:rPr>
          <w:rFonts w:ascii="Arial" w:hAnsi="Arial" w:cs="Arial"/>
          <w:i/>
          <w:iCs/>
        </w:rPr>
        <w:t>Aplicación:</w:t>
      </w:r>
      <w:r>
        <w:rPr>
          <w:rFonts w:ascii="Arial" w:hAnsi="Arial" w:cs="Arial"/>
        </w:rPr>
        <w:t xml:space="preserve"> Afridata cumple con el deber de organizar y custodiar la información diplomática de manera sistemática y accesible para las autoridades competentes.</w:t>
      </w:r>
    </w:p>
    <w:p w14:paraId="56565DD7" w14:textId="77777777" w:rsidR="00794DA8" w:rsidRDefault="009B36F3">
      <w:pPr>
        <w:pStyle w:val="NormalWeb"/>
        <w:spacing w:line="360" w:lineRule="auto"/>
        <w:jc w:val="both"/>
        <w:rPr>
          <w:rFonts w:ascii="Arial" w:hAnsi="Arial" w:cs="Arial"/>
        </w:rPr>
      </w:pPr>
      <w:r>
        <w:rPr>
          <w:rFonts w:ascii="Arial" w:hAnsi="Arial" w:cs="Arial"/>
          <w:b/>
          <w:bCs/>
        </w:rPr>
        <w:t>2. Ley de Infogobierno (2013)</w:t>
      </w:r>
    </w:p>
    <w:p w14:paraId="4A5ADF5D" w14:textId="77777777" w:rsidR="00794DA8" w:rsidRDefault="009B36F3" w:rsidP="009B36F3">
      <w:pPr>
        <w:pStyle w:val="NormalWeb"/>
        <w:numPr>
          <w:ilvl w:val="0"/>
          <w:numId w:val="22"/>
        </w:numPr>
        <w:spacing w:line="360" w:lineRule="auto"/>
        <w:jc w:val="both"/>
        <w:rPr>
          <w:rFonts w:ascii="Arial" w:hAnsi="Arial" w:cs="Arial"/>
        </w:rPr>
      </w:pPr>
      <w:r>
        <w:rPr>
          <w:rFonts w:ascii="Arial" w:hAnsi="Arial" w:cs="Arial"/>
          <w:b/>
          <w:bCs/>
        </w:rPr>
        <w:t>Artículo 4:</w:t>
      </w:r>
      <w:r>
        <w:rPr>
          <w:rFonts w:ascii="Arial" w:hAnsi="Arial" w:cs="Arial"/>
        </w:rPr>
        <w:t xml:space="preserve"> Numeral 2 y 3. Establece como principios la "Soberanía Tecnológica" y la "Independencia Tecnológica", promoviendo el uso de Tecnologías de Información de Gestión de Datos de Código Abierto.</w:t>
      </w:r>
    </w:p>
    <w:p w14:paraId="1B37DFF5" w14:textId="77777777" w:rsidR="00794DA8" w:rsidRDefault="009B36F3" w:rsidP="009B36F3">
      <w:pPr>
        <w:pStyle w:val="NormalWeb"/>
        <w:numPr>
          <w:ilvl w:val="1"/>
          <w:numId w:val="22"/>
        </w:numPr>
        <w:spacing w:line="360" w:lineRule="auto"/>
        <w:jc w:val="both"/>
        <w:rPr>
          <w:rFonts w:ascii="Arial" w:hAnsi="Arial" w:cs="Arial"/>
        </w:rPr>
      </w:pPr>
      <w:r>
        <w:rPr>
          <w:rFonts w:ascii="Arial" w:hAnsi="Arial" w:cs="Arial"/>
          <w:i/>
          <w:iCs/>
        </w:rPr>
        <w:t>Aplicación:</w:t>
      </w:r>
      <w:r>
        <w:rPr>
          <w:rFonts w:ascii="Arial" w:hAnsi="Arial" w:cs="Arial"/>
        </w:rPr>
        <w:t xml:space="preserve"> Afridata utiliza tecnologías de código abierto (MariaDB, HTML5, JavaScript) para garantizar que el MPPRE tenga control total sobre su infraestructura de datos sin depender de licencias extranjeras.</w:t>
      </w:r>
    </w:p>
    <w:p w14:paraId="4997866E" w14:textId="77777777" w:rsidR="00794DA8" w:rsidRDefault="009B36F3" w:rsidP="009B36F3">
      <w:pPr>
        <w:pStyle w:val="NormalWeb"/>
        <w:numPr>
          <w:ilvl w:val="0"/>
          <w:numId w:val="22"/>
        </w:numPr>
        <w:spacing w:line="360" w:lineRule="auto"/>
        <w:jc w:val="both"/>
        <w:rPr>
          <w:rFonts w:ascii="Arial" w:hAnsi="Arial" w:cs="Arial"/>
        </w:rPr>
      </w:pPr>
      <w:r>
        <w:rPr>
          <w:rFonts w:ascii="Arial" w:hAnsi="Arial" w:cs="Arial"/>
          <w:b/>
          <w:bCs/>
        </w:rPr>
        <w:t>Artículo 15:</w:t>
      </w:r>
      <w:r>
        <w:rPr>
          <w:rFonts w:ascii="Arial" w:hAnsi="Arial" w:cs="Arial"/>
        </w:rPr>
        <w:t xml:space="preserve"> Obligación de los entes públicos de publicar y mantener actualizada la información de interés público en sus portales web.</w:t>
      </w:r>
    </w:p>
    <w:p w14:paraId="550D0E4A" w14:textId="77777777" w:rsidR="00794DA8" w:rsidRDefault="009B36F3" w:rsidP="009B36F3">
      <w:pPr>
        <w:pStyle w:val="NormalWeb"/>
        <w:numPr>
          <w:ilvl w:val="1"/>
          <w:numId w:val="22"/>
        </w:numPr>
        <w:spacing w:line="360" w:lineRule="auto"/>
        <w:jc w:val="both"/>
        <w:rPr>
          <w:rFonts w:ascii="Arial" w:hAnsi="Arial" w:cs="Arial"/>
        </w:rPr>
      </w:pPr>
      <w:r>
        <w:rPr>
          <w:rFonts w:ascii="Arial" w:hAnsi="Arial" w:cs="Arial"/>
          <w:i/>
          <w:iCs/>
        </w:rPr>
        <w:lastRenderedPageBreak/>
        <w:t>Aplicación:</w:t>
      </w:r>
      <w:r>
        <w:rPr>
          <w:rFonts w:ascii="Arial" w:hAnsi="Arial" w:cs="Arial"/>
        </w:rPr>
        <w:t xml:space="preserve"> Aunque Afridata es una plataforma interna (intranet/extranet), cumple con el principio de actualización sistemática de la data pública y diplomática.</w:t>
      </w:r>
    </w:p>
    <w:p w14:paraId="70EA0F09" w14:textId="77777777" w:rsidR="00794DA8" w:rsidRDefault="009B36F3">
      <w:pPr>
        <w:pStyle w:val="NormalWeb"/>
        <w:spacing w:line="360" w:lineRule="auto"/>
        <w:jc w:val="both"/>
        <w:rPr>
          <w:rFonts w:ascii="Arial" w:hAnsi="Arial" w:cs="Arial"/>
        </w:rPr>
      </w:pPr>
      <w:r>
        <w:rPr>
          <w:rFonts w:ascii="Arial" w:hAnsi="Arial" w:cs="Arial"/>
          <w:b/>
          <w:bCs/>
        </w:rPr>
        <w:t>3. Decreto N° 3.390 (Política de Uso y Desarrollo de Software Libre en la APN)</w:t>
      </w:r>
    </w:p>
    <w:p w14:paraId="5E4FCA86" w14:textId="77777777" w:rsidR="00794DA8" w:rsidRDefault="009B36F3" w:rsidP="009B36F3">
      <w:pPr>
        <w:pStyle w:val="NormalWeb"/>
        <w:numPr>
          <w:ilvl w:val="0"/>
          <w:numId w:val="23"/>
        </w:numPr>
        <w:spacing w:line="360" w:lineRule="auto"/>
        <w:jc w:val="both"/>
        <w:rPr>
          <w:rFonts w:ascii="Arial" w:hAnsi="Arial" w:cs="Arial"/>
        </w:rPr>
      </w:pPr>
      <w:r>
        <w:rPr>
          <w:rFonts w:ascii="Arial" w:hAnsi="Arial" w:cs="Arial"/>
          <w:b/>
          <w:bCs/>
        </w:rPr>
        <w:t>Artículo 3:</w:t>
      </w:r>
      <w:r>
        <w:rPr>
          <w:rFonts w:ascii="Arial" w:hAnsi="Arial" w:cs="Arial"/>
        </w:rPr>
        <w:t xml:space="preserve"> Obliga a las instituciones de la Administración Pública Nacional a dar prioridad al desarrollo e implementación de Software Libre.</w:t>
      </w:r>
    </w:p>
    <w:p w14:paraId="36195311" w14:textId="77777777" w:rsidR="00794DA8" w:rsidRDefault="009B36F3" w:rsidP="009B36F3">
      <w:pPr>
        <w:pStyle w:val="NormalWeb"/>
        <w:numPr>
          <w:ilvl w:val="1"/>
          <w:numId w:val="23"/>
        </w:numPr>
        <w:spacing w:line="360" w:lineRule="auto"/>
        <w:jc w:val="both"/>
        <w:rPr>
          <w:rFonts w:ascii="Arial" w:hAnsi="Arial" w:cs="Arial"/>
        </w:rPr>
      </w:pPr>
      <w:r>
        <w:rPr>
          <w:rFonts w:ascii="Arial" w:hAnsi="Arial" w:cs="Arial"/>
          <w:i/>
          <w:iCs/>
        </w:rPr>
        <w:t>Aplicación:</w:t>
      </w:r>
      <w:r>
        <w:rPr>
          <w:rFonts w:ascii="Arial" w:hAnsi="Arial" w:cs="Arial"/>
        </w:rPr>
        <w:t xml:space="preserve"> La selección de la base de datos </w:t>
      </w:r>
      <w:r>
        <w:rPr>
          <w:rFonts w:ascii="Arial" w:hAnsi="Arial" w:cs="Arial"/>
          <w:b/>
          <w:bCs/>
        </w:rPr>
        <w:t>MariaDB</w:t>
      </w:r>
      <w:r>
        <w:rPr>
          <w:rFonts w:ascii="Arial" w:hAnsi="Arial" w:cs="Arial"/>
        </w:rPr>
        <w:t xml:space="preserve"> y el stack de desarrollo web abierto para Afridata es un cumplimiento directo de este decreto, asegurando la viabilidad legal del proyecto ante la ONTI (Oficina Nacional de Tecnología de la Información).</w:t>
      </w:r>
    </w:p>
    <w:p w14:paraId="04948B98" w14:textId="77777777" w:rsidR="00794DA8" w:rsidRDefault="009B36F3">
      <w:pPr>
        <w:pStyle w:val="NormalWeb"/>
        <w:spacing w:line="360" w:lineRule="auto"/>
        <w:jc w:val="both"/>
        <w:rPr>
          <w:rFonts w:ascii="Arial" w:hAnsi="Arial" w:cs="Arial"/>
        </w:rPr>
      </w:pPr>
      <w:r>
        <w:rPr>
          <w:rFonts w:ascii="Arial" w:hAnsi="Arial" w:cs="Arial"/>
          <w:b/>
          <w:bCs/>
        </w:rPr>
        <w:t>4. Ley Especial contra los Delitos Informáticos y Conexos (2001)</w:t>
      </w:r>
    </w:p>
    <w:p w14:paraId="51BC0695" w14:textId="77777777" w:rsidR="00794DA8" w:rsidRDefault="009B36F3" w:rsidP="009B36F3">
      <w:pPr>
        <w:pStyle w:val="NormalWeb"/>
        <w:numPr>
          <w:ilvl w:val="0"/>
          <w:numId w:val="24"/>
        </w:numPr>
        <w:spacing w:line="360" w:lineRule="auto"/>
        <w:jc w:val="both"/>
        <w:rPr>
          <w:rFonts w:ascii="Arial" w:hAnsi="Arial" w:cs="Arial"/>
        </w:rPr>
      </w:pPr>
      <w:r>
        <w:rPr>
          <w:rFonts w:ascii="Arial" w:hAnsi="Arial" w:cs="Arial"/>
          <w:b/>
          <w:bCs/>
        </w:rPr>
        <w:t>Artículos 6 y 7:</w:t>
      </w:r>
      <w:r>
        <w:rPr>
          <w:rFonts w:ascii="Arial" w:hAnsi="Arial" w:cs="Arial"/>
        </w:rPr>
        <w:t xml:space="preserve"> Sancionan el acceso no autorizado y la revelación de datos protegidos.</w:t>
      </w:r>
    </w:p>
    <w:p w14:paraId="35555D18" w14:textId="77777777" w:rsidR="00794DA8" w:rsidRDefault="009B36F3" w:rsidP="009B36F3">
      <w:pPr>
        <w:pStyle w:val="NormalWeb"/>
        <w:numPr>
          <w:ilvl w:val="1"/>
          <w:numId w:val="24"/>
        </w:numPr>
        <w:spacing w:line="360" w:lineRule="auto"/>
        <w:jc w:val="both"/>
        <w:rPr>
          <w:rFonts w:ascii="Arial" w:hAnsi="Arial" w:cs="Arial"/>
        </w:rPr>
      </w:pPr>
      <w:r>
        <w:rPr>
          <w:rFonts w:ascii="Arial" w:hAnsi="Arial" w:cs="Arial"/>
          <w:i/>
          <w:iCs/>
        </w:rPr>
        <w:t>Aplicación:</w:t>
      </w:r>
      <w:r>
        <w:rPr>
          <w:rFonts w:ascii="Arial" w:hAnsi="Arial" w:cs="Arial"/>
        </w:rPr>
        <w:t xml:space="preserve"> Afridata incorpora módulos de seguridad, autenticación de usuarios (funcionario, ciudadano) y roles de acceso para proteger la información sensible de las relaciones bilaterales y multilaterales de Venezuela, previniendo delitos informáticos.</w:t>
      </w:r>
    </w:p>
    <w:p w14:paraId="26E128D4" w14:textId="77777777" w:rsidR="00794DA8" w:rsidRDefault="009B36F3">
      <w:pPr>
        <w:pStyle w:val="NormalWeb"/>
        <w:spacing w:line="360" w:lineRule="auto"/>
        <w:jc w:val="both"/>
        <w:rPr>
          <w:rFonts w:ascii="Arial" w:hAnsi="Arial" w:cs="Arial"/>
        </w:rPr>
      </w:pPr>
      <w:r>
        <w:rPr>
          <w:rFonts w:ascii="Arial" w:hAnsi="Arial" w:cs="Arial"/>
          <w:b/>
          <w:bCs/>
        </w:rPr>
        <w:t>5. Ley de Protección de Datos Personales (2021)</w:t>
      </w:r>
    </w:p>
    <w:p w14:paraId="26E80EF4" w14:textId="77777777" w:rsidR="00794DA8" w:rsidRDefault="009B36F3" w:rsidP="009B36F3">
      <w:pPr>
        <w:pStyle w:val="NormalWeb"/>
        <w:numPr>
          <w:ilvl w:val="0"/>
          <w:numId w:val="25"/>
        </w:numPr>
        <w:spacing w:line="360" w:lineRule="auto"/>
        <w:jc w:val="both"/>
        <w:rPr>
          <w:rFonts w:ascii="Arial" w:hAnsi="Arial" w:cs="Arial"/>
        </w:rPr>
      </w:pPr>
      <w:r>
        <w:rPr>
          <w:rFonts w:ascii="Arial" w:hAnsi="Arial" w:cs="Arial"/>
          <w:b/>
          <w:bCs/>
        </w:rPr>
        <w:t>Artículos 5 y 12:</w:t>
      </w:r>
      <w:r>
        <w:rPr>
          <w:rFonts w:ascii="Arial" w:hAnsi="Arial" w:cs="Arial"/>
        </w:rPr>
        <w:t xml:space="preserve"> Regulan el tratamiento de datos personales y la seguridad de la información.</w:t>
      </w:r>
    </w:p>
    <w:p w14:paraId="2F927A7D" w14:textId="77777777" w:rsidR="00794DA8" w:rsidRDefault="009B36F3" w:rsidP="009B36F3">
      <w:pPr>
        <w:pStyle w:val="NormalWeb"/>
        <w:numPr>
          <w:ilvl w:val="1"/>
          <w:numId w:val="25"/>
        </w:numPr>
        <w:spacing w:line="360" w:lineRule="auto"/>
        <w:jc w:val="both"/>
        <w:rPr>
          <w:rFonts w:ascii="Arial" w:hAnsi="Arial" w:cs="Arial"/>
        </w:rPr>
      </w:pPr>
      <w:r>
        <w:rPr>
          <w:rFonts w:ascii="Arial" w:hAnsi="Arial" w:cs="Arial"/>
          <w:i/>
          <w:iCs/>
        </w:rPr>
        <w:t>Aplicación:</w:t>
      </w:r>
      <w:r>
        <w:rPr>
          <w:rFonts w:ascii="Arial" w:hAnsi="Arial" w:cs="Arial"/>
        </w:rPr>
        <w:t xml:space="preserve"> En la base de datos se almacenan datos de funcionarios (nombres, correos, roles) y ciudadanos (consultas). Afridata implementa medidas de seguridad y anonimización donde corresponde para cumplir con la privacidad de los datos involucrados en las gestiones administrativas.</w:t>
      </w:r>
    </w:p>
    <w:p w14:paraId="2171CAB4" w14:textId="77777777" w:rsidR="00794DA8" w:rsidRDefault="00794DA8">
      <w:pPr>
        <w:pStyle w:val="NormalWeb"/>
        <w:spacing w:line="360" w:lineRule="auto"/>
        <w:jc w:val="both"/>
        <w:rPr>
          <w:rFonts w:ascii="Arial" w:hAnsi="Arial" w:cs="Arial"/>
          <w:b/>
          <w:bCs/>
        </w:rPr>
      </w:pPr>
    </w:p>
    <w:p w14:paraId="257A2532" w14:textId="77777777" w:rsidR="00794DA8" w:rsidRDefault="009B36F3">
      <w:pPr>
        <w:pStyle w:val="NormalWeb"/>
        <w:spacing w:line="360" w:lineRule="auto"/>
        <w:jc w:val="both"/>
        <w:rPr>
          <w:rFonts w:ascii="Arial" w:hAnsi="Arial" w:cs="Arial"/>
          <w:b/>
          <w:bCs/>
        </w:rPr>
      </w:pPr>
      <w:r>
        <w:rPr>
          <w:rFonts w:ascii="Arial" w:hAnsi="Arial" w:cs="Arial"/>
          <w:b/>
          <w:bCs/>
        </w:rPr>
        <w:lastRenderedPageBreak/>
        <w:t>2.3 Bases Teóricas</w:t>
      </w:r>
    </w:p>
    <w:p w14:paraId="59F1C5C8" w14:textId="77777777" w:rsidR="00794DA8" w:rsidRDefault="009B36F3">
      <w:pPr>
        <w:pStyle w:val="NormalWeb"/>
        <w:spacing w:line="360" w:lineRule="auto"/>
        <w:jc w:val="both"/>
        <w:rPr>
          <w:rFonts w:ascii="Arial" w:hAnsi="Arial" w:cs="Arial"/>
        </w:rPr>
      </w:pPr>
      <w:r>
        <w:rPr>
          <w:rFonts w:ascii="Arial" w:hAnsi="Arial" w:cs="Arial"/>
          <w:b/>
          <w:bCs/>
        </w:rPr>
        <w:t>1. Teoría de Sistemas de Información (SI).</w:t>
      </w:r>
      <w:r>
        <w:rPr>
          <w:rFonts w:ascii="Arial" w:hAnsi="Arial" w:cs="Arial"/>
        </w:rPr>
        <w:t xml:space="preserve"> Un sistema de información es un conjunto organizado de personas, hardware, software, comunicaciones y redes que producen y distribuyen información para apoyar la toma de decisiones y el control en una organización.</w:t>
      </w:r>
    </w:p>
    <w:p w14:paraId="2B3D6299" w14:textId="77777777" w:rsidR="00794DA8" w:rsidRDefault="009B36F3" w:rsidP="009B36F3">
      <w:pPr>
        <w:pStyle w:val="NormalWeb"/>
        <w:numPr>
          <w:ilvl w:val="0"/>
          <w:numId w:val="26"/>
        </w:numPr>
        <w:spacing w:line="360" w:lineRule="auto"/>
        <w:jc w:val="both"/>
        <w:rPr>
          <w:rFonts w:ascii="Arial" w:hAnsi="Arial" w:cs="Arial"/>
        </w:rPr>
      </w:pPr>
      <w:r>
        <w:rPr>
          <w:rFonts w:ascii="Arial" w:hAnsi="Arial" w:cs="Arial"/>
          <w:i/>
          <w:iCs/>
        </w:rPr>
        <w:t>Aplicación a Afridata:</w:t>
      </w:r>
      <w:r>
        <w:rPr>
          <w:rFonts w:ascii="Arial" w:hAnsi="Arial" w:cs="Arial"/>
        </w:rPr>
        <w:t xml:space="preserve"> La plataforma se concibe como un SI gerencial que transforma datos crudos (nombres de países, fechas de acuerdos) en información útil (reportes de relaciones bilaterales, mapas de influencias). Utiliza el modelo de procesamiento de datos: Entrada (carga de datos de los 54 países) -&gt; Proceso (filtrado por regiones, cruzamiento de autoridades) -&gt; Salida (visualización en mapa y reportes).</w:t>
      </w:r>
    </w:p>
    <w:p w14:paraId="6CFC525C" w14:textId="77777777" w:rsidR="00794DA8" w:rsidRDefault="009B36F3">
      <w:pPr>
        <w:pStyle w:val="NormalWeb"/>
        <w:spacing w:line="360" w:lineRule="auto"/>
        <w:jc w:val="both"/>
        <w:rPr>
          <w:rFonts w:ascii="Arial" w:hAnsi="Arial" w:cs="Arial"/>
        </w:rPr>
      </w:pPr>
      <w:r>
        <w:rPr>
          <w:rFonts w:ascii="Arial" w:hAnsi="Arial" w:cs="Arial"/>
          <w:b/>
          <w:bCs/>
        </w:rPr>
        <w:t>2. Diplomacia Digital (E-Diplomacy):</w:t>
      </w:r>
      <w:r>
        <w:rPr>
          <w:rFonts w:ascii="Arial" w:hAnsi="Arial" w:cs="Arial"/>
        </w:rPr>
        <w:t xml:space="preserve"> Concepto que se refiere al uso de las tecnologías de la información y la comunicación (TIC) para llevar a cabo los objetivos de la política exterior. No se limita a la presencia en redes sociales, sino que abarca la gestión interna digitalizada de la cancillería.</w:t>
      </w:r>
    </w:p>
    <w:p w14:paraId="26F077E7" w14:textId="77777777" w:rsidR="00794DA8" w:rsidRDefault="009B36F3" w:rsidP="009B36F3">
      <w:pPr>
        <w:pStyle w:val="NormalWeb"/>
        <w:numPr>
          <w:ilvl w:val="0"/>
          <w:numId w:val="27"/>
        </w:numPr>
        <w:spacing w:line="360" w:lineRule="auto"/>
        <w:jc w:val="both"/>
        <w:rPr>
          <w:rFonts w:ascii="Arial" w:hAnsi="Arial" w:cs="Arial"/>
        </w:rPr>
      </w:pPr>
      <w:r>
        <w:rPr>
          <w:rFonts w:ascii="Arial" w:hAnsi="Arial" w:cs="Arial"/>
          <w:i/>
          <w:iCs/>
        </w:rPr>
        <w:t>Aplicación a Afridata:</w:t>
      </w:r>
      <w:r>
        <w:rPr>
          <w:rFonts w:ascii="Arial" w:hAnsi="Arial" w:cs="Arial"/>
        </w:rPr>
        <w:t xml:space="preserve"> Afridata es una herramienta de </w:t>
      </w:r>
      <w:r>
        <w:rPr>
          <w:rFonts w:ascii="Arial" w:hAnsi="Arial" w:cs="Arial"/>
          <w:i/>
          <w:iCs/>
        </w:rPr>
        <w:t>E-Diplomacy</w:t>
      </w:r>
      <w:r>
        <w:rPr>
          <w:rFonts w:ascii="Arial" w:hAnsi="Arial" w:cs="Arial"/>
        </w:rPr>
        <w:t xml:space="preserve"> interna. Permite al Despacho para África gestionar la complejidad de 54 naciones de manera ágil, facilitando el análisis de escenarios y la preparación de insumos para la toma de decisiones del Canciller.</w:t>
      </w:r>
    </w:p>
    <w:p w14:paraId="7234A2B8" w14:textId="77777777" w:rsidR="00794DA8" w:rsidRDefault="009B36F3">
      <w:pPr>
        <w:pStyle w:val="NormalWeb"/>
        <w:spacing w:line="360" w:lineRule="auto"/>
        <w:jc w:val="both"/>
        <w:rPr>
          <w:rFonts w:ascii="Arial" w:hAnsi="Arial" w:cs="Arial"/>
        </w:rPr>
      </w:pPr>
      <w:r>
        <w:rPr>
          <w:rFonts w:ascii="Arial" w:hAnsi="Arial" w:cs="Arial"/>
          <w:b/>
          <w:bCs/>
        </w:rPr>
        <w:t>3. Sistemas de Información Geográfica (SIG) en la Web.</w:t>
      </w:r>
      <w:r>
        <w:rPr>
          <w:rFonts w:ascii="Arial" w:hAnsi="Arial" w:cs="Arial"/>
        </w:rPr>
        <w:t xml:space="preserve"> Los SIG permiten capturar, almacenar, analizar y desplegar información geográficamente referenciada. En el contexto web, librerías como </w:t>
      </w:r>
      <w:r>
        <w:rPr>
          <w:rFonts w:ascii="Arial" w:hAnsi="Arial" w:cs="Arial"/>
          <w:i/>
          <w:iCs/>
        </w:rPr>
        <w:t>Leaflet</w:t>
      </w:r>
      <w:r>
        <w:rPr>
          <w:rFonts w:ascii="Arial" w:hAnsi="Arial" w:cs="Arial"/>
        </w:rPr>
        <w:t xml:space="preserve"> o </w:t>
      </w:r>
      <w:r>
        <w:rPr>
          <w:rFonts w:ascii="Arial" w:hAnsi="Arial" w:cs="Arial"/>
          <w:i/>
          <w:iCs/>
        </w:rPr>
        <w:t>OpenLayers</w:t>
      </w:r>
      <w:r>
        <w:rPr>
          <w:rFonts w:ascii="Arial" w:hAnsi="Arial" w:cs="Arial"/>
        </w:rPr>
        <w:t xml:space="preserve"> permiten renderizar mapas interactivos sin necesidad de software de escritorio pesado.</w:t>
      </w:r>
    </w:p>
    <w:p w14:paraId="685369D2" w14:textId="77777777" w:rsidR="00794DA8" w:rsidRDefault="009B36F3" w:rsidP="009B36F3">
      <w:pPr>
        <w:pStyle w:val="NormalWeb"/>
        <w:numPr>
          <w:ilvl w:val="0"/>
          <w:numId w:val="28"/>
        </w:numPr>
        <w:spacing w:line="360" w:lineRule="auto"/>
        <w:jc w:val="both"/>
        <w:rPr>
          <w:rFonts w:ascii="Arial" w:hAnsi="Arial" w:cs="Arial"/>
        </w:rPr>
      </w:pPr>
      <w:r>
        <w:rPr>
          <w:rFonts w:ascii="Arial" w:hAnsi="Arial" w:cs="Arial"/>
          <w:i/>
          <w:iCs/>
        </w:rPr>
        <w:t>Aplicación a Afridata:</w:t>
      </w:r>
      <w:r>
        <w:rPr>
          <w:rFonts w:ascii="Arial" w:hAnsi="Arial" w:cs="Arial"/>
        </w:rPr>
        <w:t xml:space="preserve"> Es la base del módulo de visualización. Permite al usuario navegar por el continente africano de manera intuitiva. Al hacer clic en un país (polígono), el sistema recupera los datos asociados en la base de datos (bandera, idioma, presidente) y los muestra en una capa de interfaz </w:t>
      </w:r>
      <w:r>
        <w:rPr>
          <w:rFonts w:ascii="Arial" w:hAnsi="Arial" w:cs="Arial"/>
        </w:rPr>
        <w:lastRenderedPageBreak/>
        <w:t>(popup/modal). Esto reduce la carga cognitiva del usuario al ubicar espacialmente la información.</w:t>
      </w:r>
    </w:p>
    <w:p w14:paraId="630F9C97" w14:textId="77777777" w:rsidR="00794DA8" w:rsidRDefault="009B36F3">
      <w:pPr>
        <w:pStyle w:val="NormalWeb"/>
        <w:spacing w:line="360" w:lineRule="auto"/>
        <w:jc w:val="both"/>
        <w:rPr>
          <w:rFonts w:ascii="Arial" w:hAnsi="Arial" w:cs="Arial"/>
        </w:rPr>
      </w:pPr>
      <w:r>
        <w:rPr>
          <w:rFonts w:ascii="Arial" w:hAnsi="Arial" w:cs="Arial"/>
          <w:b/>
          <w:bCs/>
        </w:rPr>
        <w:t>4. Modelo Relacional de Base de Datos (Codd)</w:t>
      </w:r>
      <w:r>
        <w:rPr>
          <w:rFonts w:ascii="Arial" w:hAnsi="Arial" w:cs="Arial"/>
        </w:rPr>
        <w:t xml:space="preserve"> Propuesto por E.F. Codd establece que los datos deben organizarse en tablas (relaciones) conectadas por claves primarias y foráneas, garantizando la integridad referencial y minimizando la redundancia.</w:t>
      </w:r>
    </w:p>
    <w:p w14:paraId="68F73DFF" w14:textId="77777777" w:rsidR="00794DA8" w:rsidRDefault="009B36F3" w:rsidP="009B36F3">
      <w:pPr>
        <w:pStyle w:val="NormalWeb"/>
        <w:numPr>
          <w:ilvl w:val="0"/>
          <w:numId w:val="29"/>
        </w:numPr>
        <w:spacing w:line="360" w:lineRule="auto"/>
        <w:jc w:val="both"/>
        <w:rPr>
          <w:rFonts w:ascii="Arial" w:hAnsi="Arial" w:cs="Arial"/>
        </w:rPr>
      </w:pPr>
      <w:r>
        <w:rPr>
          <w:rFonts w:ascii="Arial" w:hAnsi="Arial" w:cs="Arial"/>
          <w:i/>
          <w:iCs/>
        </w:rPr>
        <w:t>Aplicación a Afridata:</w:t>
      </w:r>
      <w:r>
        <w:rPr>
          <w:rFonts w:ascii="Arial" w:hAnsi="Arial" w:cs="Arial"/>
        </w:rPr>
        <w:t xml:space="preserve"> La estructura proporcionada en el script SQL (CREATE TABLE ministerio, CREATE TABLE unidad, CREATE TABLE funcionario) sigue este modelo. Permite que un funcionario pertenezca a una unidad específica y que una consulta se asocie a un tema, asegurando que los datos sean consistentes y escalables.</w:t>
      </w:r>
    </w:p>
    <w:p w14:paraId="7012441D" w14:textId="77777777" w:rsidR="00794DA8" w:rsidRDefault="009B36F3">
      <w:pPr>
        <w:pStyle w:val="NormalWeb"/>
        <w:spacing w:line="360" w:lineRule="auto"/>
        <w:jc w:val="both"/>
        <w:rPr>
          <w:rFonts w:ascii="Arial" w:hAnsi="Arial" w:cs="Arial"/>
        </w:rPr>
      </w:pPr>
      <w:r>
        <w:rPr>
          <w:rFonts w:ascii="Arial" w:hAnsi="Arial" w:cs="Arial"/>
          <w:b/>
          <w:bCs/>
        </w:rPr>
        <w:t>5. Arquitectura Cliente-Servidor:</w:t>
      </w:r>
      <w:r>
        <w:rPr>
          <w:rFonts w:ascii="Arial" w:hAnsi="Arial" w:cs="Arial"/>
        </w:rPr>
        <w:t xml:space="preserve"> Modelo de computación en el que las tareas se reparten entre los proveedores de recursos (servidores) y los demandantes (clientes).</w:t>
      </w:r>
    </w:p>
    <w:p w14:paraId="07CBFCA2" w14:textId="77777777" w:rsidR="00794DA8" w:rsidRDefault="009B36F3" w:rsidP="009B36F3">
      <w:pPr>
        <w:pStyle w:val="NormalWeb"/>
        <w:numPr>
          <w:ilvl w:val="0"/>
          <w:numId w:val="30"/>
        </w:numPr>
        <w:spacing w:line="360" w:lineRule="auto"/>
        <w:jc w:val="both"/>
        <w:rPr>
          <w:rFonts w:ascii="Arial" w:hAnsi="Arial" w:cs="Arial"/>
        </w:rPr>
      </w:pPr>
      <w:r>
        <w:rPr>
          <w:rFonts w:ascii="Arial" w:hAnsi="Arial" w:cs="Arial"/>
          <w:i/>
          <w:iCs/>
        </w:rPr>
        <w:t>Aplicación a Afridata:</w:t>
      </w:r>
    </w:p>
    <w:p w14:paraId="37A77C23" w14:textId="77777777" w:rsidR="00794DA8" w:rsidRDefault="009B36F3" w:rsidP="009B36F3">
      <w:pPr>
        <w:pStyle w:val="NormalWeb"/>
        <w:numPr>
          <w:ilvl w:val="1"/>
          <w:numId w:val="30"/>
        </w:numPr>
        <w:spacing w:line="360" w:lineRule="auto"/>
        <w:jc w:val="both"/>
        <w:rPr>
          <w:rFonts w:ascii="Arial" w:hAnsi="Arial" w:cs="Arial"/>
        </w:rPr>
      </w:pPr>
      <w:r>
        <w:rPr>
          <w:rFonts w:ascii="Arial" w:hAnsi="Arial" w:cs="Arial"/>
          <w:b/>
          <w:bCs/>
        </w:rPr>
        <w:t>Cliente (Frontend):</w:t>
      </w:r>
      <w:r>
        <w:rPr>
          <w:rFonts w:ascii="Arial" w:hAnsi="Arial" w:cs="Arial"/>
        </w:rPr>
        <w:t xml:space="preserve"> Navegador web del funcionario del MPPRE que renderiza el mapa interactivo y los formularios.</w:t>
      </w:r>
    </w:p>
    <w:p w14:paraId="2F5227C7" w14:textId="77777777" w:rsidR="00794DA8" w:rsidRDefault="009B36F3" w:rsidP="009B36F3">
      <w:pPr>
        <w:pStyle w:val="NormalWeb"/>
        <w:numPr>
          <w:ilvl w:val="1"/>
          <w:numId w:val="30"/>
        </w:numPr>
        <w:spacing w:line="360" w:lineRule="auto"/>
        <w:jc w:val="both"/>
        <w:rPr>
          <w:rFonts w:ascii="Arial" w:hAnsi="Arial" w:cs="Arial"/>
        </w:rPr>
      </w:pPr>
      <w:r>
        <w:rPr>
          <w:rFonts w:ascii="Arial" w:hAnsi="Arial" w:cs="Arial"/>
          <w:b/>
          <w:bCs/>
        </w:rPr>
        <w:t>Servidor (Backend):</w:t>
      </w:r>
      <w:r>
        <w:rPr>
          <w:rFonts w:ascii="Arial" w:hAnsi="Arial" w:cs="Arial"/>
        </w:rPr>
        <w:t xml:space="preserve"> Procesa las solicitudes (queries), ejecuta la lógica de negocio y conecta con MariaDB.</w:t>
      </w:r>
    </w:p>
    <w:p w14:paraId="7DCCC7B1" w14:textId="77777777" w:rsidR="00794DA8" w:rsidRDefault="009B36F3" w:rsidP="009B36F3">
      <w:pPr>
        <w:pStyle w:val="NormalWeb"/>
        <w:numPr>
          <w:ilvl w:val="1"/>
          <w:numId w:val="30"/>
        </w:numPr>
        <w:spacing w:line="360" w:lineRule="auto"/>
        <w:jc w:val="both"/>
        <w:rPr>
          <w:rFonts w:ascii="Arial" w:hAnsi="Arial" w:cs="Arial"/>
        </w:rPr>
      </w:pPr>
      <w:r>
        <w:rPr>
          <w:rFonts w:ascii="Arial" w:hAnsi="Arial" w:cs="Arial"/>
        </w:rPr>
        <w:t>Esta arquitectura permite que la plataforma sea accesible desde cualquier dispositivo con conexión a la red interna del ministerio, facilitando el trabajo remoto o colaborativo.</w:t>
      </w:r>
    </w:p>
    <w:p w14:paraId="3415DFAA" w14:textId="77777777" w:rsidR="009B36F3" w:rsidRDefault="009B36F3">
      <w:pPr>
        <w:pStyle w:val="NormalWeb"/>
        <w:spacing w:line="360" w:lineRule="auto"/>
        <w:jc w:val="both"/>
        <w:rPr>
          <w:rFonts w:ascii="Arial" w:hAnsi="Arial" w:cs="Arial"/>
          <w:b/>
          <w:bCs/>
          <w:color w:val="FF0000"/>
        </w:rPr>
      </w:pPr>
      <w:r>
        <w:rPr>
          <w:rFonts w:ascii="Arial" w:hAnsi="Arial" w:cs="Arial"/>
          <w:b/>
          <w:bCs/>
          <w:color w:val="FF0000"/>
        </w:rPr>
        <w:t xml:space="preserve">Falta </w:t>
      </w:r>
      <w:proofErr w:type="spellStart"/>
      <w:r>
        <w:rPr>
          <w:rFonts w:ascii="Arial" w:hAnsi="Arial" w:cs="Arial"/>
          <w:b/>
          <w:bCs/>
          <w:color w:val="FF0000"/>
        </w:rPr>
        <w:t>Teoria</w:t>
      </w:r>
      <w:proofErr w:type="spellEnd"/>
      <w:r>
        <w:rPr>
          <w:rFonts w:ascii="Arial" w:hAnsi="Arial" w:cs="Arial"/>
          <w:b/>
          <w:bCs/>
          <w:color w:val="FF0000"/>
        </w:rPr>
        <w:t xml:space="preserve"> de sistema, base de datos, </w:t>
      </w:r>
      <w:proofErr w:type="spellStart"/>
      <w:r>
        <w:rPr>
          <w:rFonts w:ascii="Arial" w:hAnsi="Arial" w:cs="Arial"/>
          <w:b/>
          <w:bCs/>
          <w:color w:val="FF0000"/>
        </w:rPr>
        <w:t>metodoogia</w:t>
      </w:r>
      <w:proofErr w:type="spellEnd"/>
      <w:r>
        <w:rPr>
          <w:rFonts w:ascii="Arial" w:hAnsi="Arial" w:cs="Arial"/>
          <w:b/>
          <w:bCs/>
          <w:color w:val="FF0000"/>
        </w:rPr>
        <w:t xml:space="preserve"> de desarrollo de sistema, </w:t>
      </w:r>
      <w:proofErr w:type="gramStart"/>
      <w:r>
        <w:rPr>
          <w:rFonts w:ascii="Arial" w:hAnsi="Arial" w:cs="Arial"/>
          <w:b/>
          <w:bCs/>
          <w:color w:val="FF0000"/>
        </w:rPr>
        <w:t>etc….</w:t>
      </w:r>
      <w:proofErr w:type="gramEnd"/>
      <w:r>
        <w:rPr>
          <w:rFonts w:ascii="Arial" w:hAnsi="Arial" w:cs="Arial"/>
          <w:b/>
          <w:bCs/>
          <w:color w:val="FF0000"/>
        </w:rPr>
        <w:t>.</w:t>
      </w:r>
    </w:p>
    <w:p w14:paraId="46325B18" w14:textId="77777777" w:rsidR="00794DA8" w:rsidRPr="009B36F3" w:rsidRDefault="009B36F3">
      <w:pPr>
        <w:pStyle w:val="NormalWeb"/>
        <w:spacing w:line="360" w:lineRule="auto"/>
        <w:jc w:val="both"/>
        <w:rPr>
          <w:rFonts w:ascii="Arial" w:hAnsi="Arial" w:cs="Arial"/>
          <w:b/>
          <w:bCs/>
          <w:color w:val="FF0000"/>
        </w:rPr>
      </w:pPr>
      <w:r w:rsidRPr="009B36F3">
        <w:rPr>
          <w:rFonts w:ascii="Arial" w:hAnsi="Arial" w:cs="Arial"/>
          <w:b/>
          <w:bCs/>
          <w:color w:val="FF0000"/>
        </w:rPr>
        <w:t xml:space="preserve">Cuales son las fuentes de cada teoría expresada </w:t>
      </w:r>
      <w:proofErr w:type="spellStart"/>
      <w:r w:rsidRPr="009B36F3">
        <w:rPr>
          <w:rFonts w:ascii="Arial" w:hAnsi="Arial" w:cs="Arial"/>
          <w:b/>
          <w:bCs/>
          <w:color w:val="FF0000"/>
        </w:rPr>
        <w:t>aqui</w:t>
      </w:r>
      <w:proofErr w:type="spellEnd"/>
    </w:p>
    <w:p w14:paraId="14DD757F" w14:textId="77777777" w:rsidR="009B36F3" w:rsidRDefault="009B36F3">
      <w:pPr>
        <w:rPr>
          <w:rFonts w:ascii="Arial" w:eastAsia="Times New Roman" w:hAnsi="Arial" w:cs="Arial"/>
          <w:b/>
          <w:bCs/>
          <w:kern w:val="0"/>
          <w:sz w:val="24"/>
          <w:szCs w:val="24"/>
          <w:lang w:eastAsia="es-VE"/>
          <w14:ligatures w14:val="none"/>
        </w:rPr>
      </w:pPr>
      <w:r>
        <w:rPr>
          <w:rFonts w:ascii="Arial" w:hAnsi="Arial" w:cs="Arial"/>
          <w:b/>
          <w:bCs/>
        </w:rPr>
        <w:br w:type="page"/>
      </w:r>
    </w:p>
    <w:p w14:paraId="0EF15172" w14:textId="77777777" w:rsidR="00794DA8" w:rsidRDefault="009B36F3">
      <w:pPr>
        <w:pStyle w:val="NormalWeb"/>
        <w:spacing w:line="360" w:lineRule="auto"/>
        <w:jc w:val="both"/>
        <w:rPr>
          <w:rFonts w:ascii="Arial" w:hAnsi="Arial" w:cs="Arial"/>
          <w:b/>
          <w:bCs/>
        </w:rPr>
      </w:pPr>
      <w:r>
        <w:rPr>
          <w:rFonts w:ascii="Arial" w:hAnsi="Arial" w:cs="Arial"/>
          <w:b/>
          <w:bCs/>
        </w:rPr>
        <w:lastRenderedPageBreak/>
        <w:t>2.4 Definición de Términos Básicos</w:t>
      </w:r>
    </w:p>
    <w:p w14:paraId="5ACE40C1" w14:textId="77777777" w:rsidR="00794DA8" w:rsidRDefault="009B36F3">
      <w:pPr>
        <w:pStyle w:val="NormalWeb"/>
        <w:spacing w:line="360" w:lineRule="auto"/>
        <w:jc w:val="both"/>
        <w:rPr>
          <w:rFonts w:ascii="Arial" w:hAnsi="Arial" w:cs="Arial"/>
        </w:rPr>
      </w:pPr>
      <w:r>
        <w:rPr>
          <w:rFonts w:ascii="Arial" w:hAnsi="Arial" w:cs="Arial"/>
        </w:rPr>
        <w:t>Para efectos de esta investigación y desarrollo técnico, se definen los siguientes conceptos clave:</w:t>
      </w:r>
    </w:p>
    <w:p w14:paraId="35970AC0" w14:textId="77777777"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Afridata:</w:t>
      </w:r>
      <w:r>
        <w:rPr>
          <w:rFonts w:ascii="Arial" w:hAnsi="Arial" w:cs="Arial"/>
        </w:rPr>
        <w:t xml:space="preserve"> Nombre dado a la plataforma web desarrollada específicamente para centralizar y optimizar la gestión de información del Despacho para África del MPPRE.</w:t>
      </w:r>
    </w:p>
    <w:p w14:paraId="7E842B08" w14:textId="77777777"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Concurrencia Diplomática:</w:t>
      </w:r>
      <w:r>
        <w:rPr>
          <w:rFonts w:ascii="Arial" w:hAnsi="Arial" w:cs="Arial"/>
        </w:rPr>
        <w:t xml:space="preserve"> Mecanismo mediante el cual una embajada acreditada en un país residente representa a Venezuela ante uno o más países no residentes. (Ej.: La Embajada en Angola cubre Santo Tomé y Príncipe).</w:t>
      </w:r>
    </w:p>
    <w:p w14:paraId="2F73D675" w14:textId="77777777"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Base de Datos Relacional (RDBMS):</w:t>
      </w:r>
      <w:r>
        <w:rPr>
          <w:rFonts w:ascii="Arial" w:hAnsi="Arial" w:cs="Arial"/>
        </w:rPr>
        <w:t xml:space="preserve"> Sistema de gestión de datos que organiza la información en tablas relacionadas entre sí. En este proyecto se utiliza </w:t>
      </w:r>
      <w:r>
        <w:rPr>
          <w:rFonts w:ascii="Arial" w:hAnsi="Arial" w:cs="Arial"/>
          <w:b/>
          <w:bCs/>
        </w:rPr>
        <w:t>MariaDB</w:t>
      </w:r>
      <w:r>
        <w:rPr>
          <w:rFonts w:ascii="Arial" w:hAnsi="Arial" w:cs="Arial"/>
        </w:rPr>
        <w:t xml:space="preserve"> para garantizar la persistencia y seguridad de la data.</w:t>
      </w:r>
    </w:p>
    <w:p w14:paraId="09F7066C" w14:textId="77777777"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Interfaz Interactiva:</w:t>
      </w:r>
      <w:r>
        <w:rPr>
          <w:rFonts w:ascii="Arial" w:hAnsi="Arial" w:cs="Arial"/>
        </w:rPr>
        <w:t xml:space="preserve"> Entorno visual que permite al usuario comunicarse con el sistema mediante acciones como clics, filtrado y navegación por mapas.</w:t>
      </w:r>
    </w:p>
    <w:p w14:paraId="64BE0E63" w14:textId="77777777"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CRUD:</w:t>
      </w:r>
      <w:r>
        <w:rPr>
          <w:rFonts w:ascii="Arial" w:hAnsi="Arial" w:cs="Arial"/>
        </w:rPr>
        <w:t xml:space="preserve"> Acrónimo de </w:t>
      </w:r>
      <w:r>
        <w:rPr>
          <w:rFonts w:ascii="Arial" w:hAnsi="Arial" w:cs="Arial"/>
          <w:i/>
          <w:iCs/>
        </w:rPr>
        <w:t>Create, Read, Update, Delete</w:t>
      </w:r>
      <w:r>
        <w:rPr>
          <w:rFonts w:ascii="Arial" w:hAnsi="Arial" w:cs="Arial"/>
        </w:rPr>
        <w:t>. Se refiere a las cuatro operaciones básicas que permite Afridata sobre los registros de países, autoridades y reportes.</w:t>
      </w:r>
    </w:p>
    <w:p w14:paraId="6A3ACBCC" w14:textId="77777777"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Backend:</w:t>
      </w:r>
      <w:r>
        <w:rPr>
          <w:rFonts w:ascii="Arial" w:hAnsi="Arial" w:cs="Arial"/>
        </w:rPr>
        <w:t xml:space="preserve"> Lógica de servidor y gestión de bases de datos que procesa la información "detrás de escena".</w:t>
      </w:r>
    </w:p>
    <w:p w14:paraId="6CA93729" w14:textId="77777777"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Frontend:</w:t>
      </w:r>
      <w:r>
        <w:rPr>
          <w:rFonts w:ascii="Arial" w:hAnsi="Arial" w:cs="Arial"/>
        </w:rPr>
        <w:t xml:space="preserve"> Capa visual de la aplicación con la que interactúa directamente el usuario diplomático.</w:t>
      </w:r>
    </w:p>
    <w:p w14:paraId="32B608DF" w14:textId="77777777"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Despacho para África:</w:t>
      </w:r>
      <w:r>
        <w:rPr>
          <w:rFonts w:ascii="Arial" w:hAnsi="Arial" w:cs="Arial"/>
        </w:rPr>
        <w:t xml:space="preserve"> Unidad administrativa del MPPRE encargada de coordinar las relaciones bilaterales y multilaterales con los países del continente africano.</w:t>
      </w:r>
    </w:p>
    <w:p w14:paraId="0C7F18EC" w14:textId="77777777" w:rsidR="00794DA8" w:rsidRDefault="009B36F3" w:rsidP="009B36F3">
      <w:pPr>
        <w:pStyle w:val="NormalWeb"/>
        <w:numPr>
          <w:ilvl w:val="0"/>
          <w:numId w:val="31"/>
        </w:numPr>
        <w:spacing w:line="360" w:lineRule="auto"/>
        <w:jc w:val="both"/>
        <w:rPr>
          <w:rFonts w:ascii="Arial" w:hAnsi="Arial" w:cs="Arial"/>
        </w:rPr>
      </w:pPr>
      <w:r>
        <w:rPr>
          <w:rFonts w:ascii="Arial" w:hAnsi="Arial" w:cs="Arial"/>
          <w:b/>
          <w:bCs/>
        </w:rPr>
        <w:t>Mapa Interactivo:</w:t>
      </w:r>
      <w:r>
        <w:rPr>
          <w:rFonts w:ascii="Arial" w:hAnsi="Arial" w:cs="Arial"/>
        </w:rPr>
        <w:t xml:space="preserve"> Representación digital del continente africano donde los polígonos de los países son clicables y detonan la visualización de fichas técnicas.</w:t>
      </w:r>
      <w:r>
        <w:rPr>
          <w:rFonts w:ascii="Calibri" w:eastAsia="Calibri" w:hAnsi="Calibri" w:cs="SimSun"/>
          <w:kern w:val="2"/>
          <w:sz w:val="22"/>
          <w:szCs w:val="22"/>
          <w:lang w:eastAsia="en-US"/>
          <w14:ligatures w14:val="standardContextual"/>
        </w:rPr>
        <w:t xml:space="preserve"> </w:t>
      </w:r>
      <w:r>
        <w:rPr>
          <w:rFonts w:ascii="Arial" w:hAnsi="Arial" w:cs="Arial"/>
        </w:rPr>
        <w:t>Tecnológico</w:t>
      </w:r>
    </w:p>
    <w:sectPr w:rsidR="00794DA8">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34809" w14:textId="77777777" w:rsidR="00D4447A" w:rsidRDefault="00D4447A">
      <w:pPr>
        <w:spacing w:after="0" w:line="240" w:lineRule="auto"/>
      </w:pPr>
      <w:r>
        <w:separator/>
      </w:r>
    </w:p>
  </w:endnote>
  <w:endnote w:type="continuationSeparator" w:id="0">
    <w:p w14:paraId="4C92C83D" w14:textId="77777777" w:rsidR="00D4447A" w:rsidRDefault="00D44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2A4D" w14:textId="77777777" w:rsidR="00D4447A" w:rsidRDefault="00D4447A">
      <w:pPr>
        <w:spacing w:after="0" w:line="240" w:lineRule="auto"/>
      </w:pPr>
      <w:r>
        <w:separator/>
      </w:r>
    </w:p>
  </w:footnote>
  <w:footnote w:type="continuationSeparator" w:id="0">
    <w:p w14:paraId="1A1438D7" w14:textId="77777777" w:rsidR="00D4447A" w:rsidRDefault="00D44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F22F" w14:textId="77777777" w:rsidR="00794DA8" w:rsidRDefault="009B36F3">
    <w:pPr>
      <w:pStyle w:val="Encabezado"/>
    </w:pPr>
    <w:r>
      <w:rPr>
        <w:noProof/>
        <w:lang w:eastAsia="es-VE"/>
      </w:rPr>
      <w:drawing>
        <wp:anchor distT="0" distB="0" distL="0" distR="0" simplePos="0" relativeHeight="2" behindDoc="1" locked="0" layoutInCell="1" allowOverlap="1" wp14:anchorId="038B85D1" wp14:editId="1A994ED6">
          <wp:simplePos x="0" y="0"/>
          <wp:positionH relativeFrom="margin">
            <wp:posOffset>-171450</wp:posOffset>
          </wp:positionH>
          <wp:positionV relativeFrom="paragraph">
            <wp:posOffset>-258444</wp:posOffset>
          </wp:positionV>
          <wp:extent cx="923924" cy="639640"/>
          <wp:effectExtent l="0" t="0" r="0" b="8255"/>
          <wp:wrapNone/>
          <wp:docPr id="409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cstate="print"/>
                  <a:srcRect l="6565" t="19873" r="8106" b="20504"/>
                  <a:stretch/>
                </pic:blipFill>
                <pic:spPr>
                  <a:xfrm>
                    <a:off x="0" y="0"/>
                    <a:ext cx="923924" cy="639640"/>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49A6F9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10"/>
    <w:multiLevelType w:val="multilevel"/>
    <w:tmpl w:val="4134F9B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18"/>
    <w:multiLevelType w:val="multilevel"/>
    <w:tmpl w:val="687857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21"/>
    <w:multiLevelType w:val="multilevel"/>
    <w:tmpl w:val="339686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22"/>
    <w:multiLevelType w:val="multilevel"/>
    <w:tmpl w:val="6688F3C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23"/>
    <w:multiLevelType w:val="multilevel"/>
    <w:tmpl w:val="886869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26"/>
    <w:multiLevelType w:val="multilevel"/>
    <w:tmpl w:val="B0A8BA7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28"/>
    <w:multiLevelType w:val="multilevel"/>
    <w:tmpl w:val="440843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2F"/>
    <w:multiLevelType w:val="multilevel"/>
    <w:tmpl w:val="027EEF9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31"/>
    <w:multiLevelType w:val="multilevel"/>
    <w:tmpl w:val="4B48945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3D"/>
    <w:multiLevelType w:val="multilevel"/>
    <w:tmpl w:val="DB06F8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41"/>
    <w:multiLevelType w:val="multilevel"/>
    <w:tmpl w:val="DC1481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42"/>
    <w:multiLevelType w:val="multilevel"/>
    <w:tmpl w:val="C266707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4F"/>
    <w:multiLevelType w:val="multilevel"/>
    <w:tmpl w:val="EFC891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55"/>
    <w:multiLevelType w:val="multilevel"/>
    <w:tmpl w:val="4CEA22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59"/>
    <w:multiLevelType w:val="multilevel"/>
    <w:tmpl w:val="8B6AF1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5E"/>
    <w:multiLevelType w:val="multilevel"/>
    <w:tmpl w:val="8F74D09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66"/>
    <w:multiLevelType w:val="multilevel"/>
    <w:tmpl w:val="8A8CA3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68"/>
    <w:multiLevelType w:val="multilevel"/>
    <w:tmpl w:val="27E032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69"/>
    <w:multiLevelType w:val="multilevel"/>
    <w:tmpl w:val="D2E09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6F"/>
    <w:multiLevelType w:val="multilevel"/>
    <w:tmpl w:val="91A85FB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73"/>
    <w:multiLevelType w:val="multilevel"/>
    <w:tmpl w:val="70D296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75"/>
    <w:multiLevelType w:val="multilevel"/>
    <w:tmpl w:val="65F290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77"/>
    <w:multiLevelType w:val="multilevel"/>
    <w:tmpl w:val="9E1631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79"/>
    <w:multiLevelType w:val="multilevel"/>
    <w:tmpl w:val="2F7C21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7E"/>
    <w:multiLevelType w:val="multilevel"/>
    <w:tmpl w:val="17E40E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80"/>
    <w:multiLevelType w:val="multilevel"/>
    <w:tmpl w:val="EB26B9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83"/>
    <w:multiLevelType w:val="multilevel"/>
    <w:tmpl w:val="347250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86"/>
    <w:multiLevelType w:val="multilevel"/>
    <w:tmpl w:val="5B368C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87"/>
    <w:multiLevelType w:val="multilevel"/>
    <w:tmpl w:val="B1BC10A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000008A"/>
    <w:multiLevelType w:val="multilevel"/>
    <w:tmpl w:val="D0F003C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E094AB6"/>
    <w:multiLevelType w:val="hybridMultilevel"/>
    <w:tmpl w:val="F92462C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805541377">
    <w:abstractNumId w:val="29"/>
  </w:num>
  <w:num w:numId="2" w16cid:durableId="688727097">
    <w:abstractNumId w:val="9"/>
  </w:num>
  <w:num w:numId="3" w16cid:durableId="1352679193">
    <w:abstractNumId w:val="17"/>
  </w:num>
  <w:num w:numId="4" w16cid:durableId="112796403">
    <w:abstractNumId w:val="13"/>
  </w:num>
  <w:num w:numId="5" w16cid:durableId="1369136065">
    <w:abstractNumId w:val="27"/>
  </w:num>
  <w:num w:numId="6" w16cid:durableId="1858303228">
    <w:abstractNumId w:val="2"/>
  </w:num>
  <w:num w:numId="7" w16cid:durableId="677271232">
    <w:abstractNumId w:val="1"/>
  </w:num>
  <w:num w:numId="8" w16cid:durableId="1104692814">
    <w:abstractNumId w:val="22"/>
  </w:num>
  <w:num w:numId="9" w16cid:durableId="206647724">
    <w:abstractNumId w:val="16"/>
  </w:num>
  <w:num w:numId="10" w16cid:durableId="884751911">
    <w:abstractNumId w:val="25"/>
  </w:num>
  <w:num w:numId="11" w16cid:durableId="1692144296">
    <w:abstractNumId w:val="28"/>
  </w:num>
  <w:num w:numId="12" w16cid:durableId="1055085146">
    <w:abstractNumId w:val="20"/>
  </w:num>
  <w:num w:numId="13" w16cid:durableId="1163013233">
    <w:abstractNumId w:val="4"/>
  </w:num>
  <w:num w:numId="14" w16cid:durableId="1260480897">
    <w:abstractNumId w:val="12"/>
  </w:num>
  <w:num w:numId="15" w16cid:durableId="1115444823">
    <w:abstractNumId w:val="24"/>
  </w:num>
  <w:num w:numId="16" w16cid:durableId="222760546">
    <w:abstractNumId w:val="8"/>
  </w:num>
  <w:num w:numId="17" w16cid:durableId="489518178">
    <w:abstractNumId w:val="5"/>
  </w:num>
  <w:num w:numId="18" w16cid:durableId="879702517">
    <w:abstractNumId w:val="30"/>
  </w:num>
  <w:num w:numId="19" w16cid:durableId="1196427389">
    <w:abstractNumId w:val="0"/>
  </w:num>
  <w:num w:numId="20" w16cid:durableId="1991130136">
    <w:abstractNumId w:val="23"/>
  </w:num>
  <w:num w:numId="21" w16cid:durableId="330178908">
    <w:abstractNumId w:val="15"/>
  </w:num>
  <w:num w:numId="22" w16cid:durableId="652442602">
    <w:abstractNumId w:val="19"/>
  </w:num>
  <w:num w:numId="23" w16cid:durableId="1568881703">
    <w:abstractNumId w:val="18"/>
  </w:num>
  <w:num w:numId="24" w16cid:durableId="876549913">
    <w:abstractNumId w:val="11"/>
  </w:num>
  <w:num w:numId="25" w16cid:durableId="1152602124">
    <w:abstractNumId w:val="21"/>
  </w:num>
  <w:num w:numId="26" w16cid:durableId="559906795">
    <w:abstractNumId w:val="10"/>
  </w:num>
  <w:num w:numId="27" w16cid:durableId="2123067947">
    <w:abstractNumId w:val="7"/>
  </w:num>
  <w:num w:numId="28" w16cid:durableId="374737338">
    <w:abstractNumId w:val="6"/>
  </w:num>
  <w:num w:numId="29" w16cid:durableId="611670795">
    <w:abstractNumId w:val="3"/>
  </w:num>
  <w:num w:numId="30" w16cid:durableId="1016006126">
    <w:abstractNumId w:val="26"/>
  </w:num>
  <w:num w:numId="31" w16cid:durableId="757482770">
    <w:abstractNumId w:val="14"/>
  </w:num>
  <w:num w:numId="32" w16cid:durableId="1419787768">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A8"/>
    <w:rsid w:val="001D7FE1"/>
    <w:rsid w:val="00315677"/>
    <w:rsid w:val="00794DA8"/>
    <w:rsid w:val="009B36F3"/>
    <w:rsid w:val="00AC034C"/>
    <w:rsid w:val="00BC5633"/>
    <w:rsid w:val="00D4447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A7C9"/>
  <w15:docId w15:val="{789244F0-D206-4BB1-8840-23B3AC91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Calibri Light" w:eastAsia="SimSun" w:hAnsi="Calibri Light"/>
      <w:color w:val="2F5496"/>
      <w:sz w:val="40"/>
      <w:szCs w:val="40"/>
    </w:rPr>
  </w:style>
  <w:style w:type="paragraph" w:styleId="Ttulo2">
    <w:name w:val="heading 2"/>
    <w:basedOn w:val="Normal"/>
    <w:next w:val="Normal"/>
    <w:link w:val="Ttulo2Car"/>
    <w:uiPriority w:val="9"/>
    <w:qFormat/>
    <w:pPr>
      <w:keepNext/>
      <w:keepLines/>
      <w:spacing w:before="160" w:after="80"/>
      <w:outlineLvl w:val="1"/>
    </w:pPr>
    <w:rPr>
      <w:rFonts w:ascii="Calibri Light" w:eastAsia="SimSun" w:hAnsi="Calibri Light"/>
      <w:color w:val="2F5496"/>
      <w:sz w:val="32"/>
      <w:szCs w:val="32"/>
    </w:rPr>
  </w:style>
  <w:style w:type="paragraph" w:styleId="Ttulo3">
    <w:name w:val="heading 3"/>
    <w:basedOn w:val="Normal"/>
    <w:next w:val="Normal"/>
    <w:link w:val="Ttulo3Car"/>
    <w:uiPriority w:val="9"/>
    <w:qFormat/>
    <w:pPr>
      <w:keepNext/>
      <w:keepLines/>
      <w:spacing w:before="160" w:after="80"/>
      <w:outlineLvl w:val="2"/>
    </w:pPr>
    <w:rPr>
      <w:rFonts w:eastAsia="SimSun"/>
      <w:color w:val="2F5496"/>
      <w:sz w:val="28"/>
      <w:szCs w:val="28"/>
    </w:rPr>
  </w:style>
  <w:style w:type="paragraph" w:styleId="Ttulo4">
    <w:name w:val="heading 4"/>
    <w:basedOn w:val="Normal"/>
    <w:next w:val="Normal"/>
    <w:link w:val="Ttulo4Car"/>
    <w:uiPriority w:val="9"/>
    <w:qFormat/>
    <w:pPr>
      <w:keepNext/>
      <w:keepLines/>
      <w:spacing w:before="80" w:after="40"/>
      <w:outlineLvl w:val="3"/>
    </w:pPr>
    <w:rPr>
      <w:rFonts w:eastAsia="SimSun"/>
      <w:i/>
      <w:iCs/>
      <w:color w:val="2F5496"/>
    </w:rPr>
  </w:style>
  <w:style w:type="paragraph" w:styleId="Ttulo5">
    <w:name w:val="heading 5"/>
    <w:basedOn w:val="Normal"/>
    <w:next w:val="Normal"/>
    <w:link w:val="Ttulo5Car"/>
    <w:uiPriority w:val="9"/>
    <w:qFormat/>
    <w:pPr>
      <w:keepNext/>
      <w:keepLines/>
      <w:spacing w:before="80" w:after="40"/>
      <w:outlineLvl w:val="4"/>
    </w:pPr>
    <w:rPr>
      <w:rFonts w:eastAsia="SimSun"/>
      <w:color w:val="2F5496"/>
    </w:rPr>
  </w:style>
  <w:style w:type="paragraph" w:styleId="Ttulo6">
    <w:name w:val="heading 6"/>
    <w:basedOn w:val="Normal"/>
    <w:next w:val="Normal"/>
    <w:link w:val="Ttulo6Car"/>
    <w:uiPriority w:val="9"/>
    <w:qFormat/>
    <w:pPr>
      <w:keepNext/>
      <w:keepLines/>
      <w:spacing w:before="40" w:after="0"/>
      <w:outlineLvl w:val="5"/>
    </w:pPr>
    <w:rPr>
      <w:rFonts w:eastAsia="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olor w:val="595959"/>
    </w:rPr>
  </w:style>
  <w:style w:type="paragraph" w:styleId="Ttulo8">
    <w:name w:val="heading 8"/>
    <w:basedOn w:val="Normal"/>
    <w:next w:val="Normal"/>
    <w:link w:val="Ttulo8Car"/>
    <w:uiPriority w:val="9"/>
    <w:qFormat/>
    <w:pPr>
      <w:keepNext/>
      <w:keepLines/>
      <w:spacing w:after="0"/>
      <w:outlineLvl w:val="7"/>
    </w:pPr>
    <w:rPr>
      <w:rFonts w:eastAsia="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libri Light" w:eastAsia="SimSun" w:hAnsi="Calibri Light" w:cs="SimSun"/>
      <w:color w:val="2F5496"/>
      <w:sz w:val="40"/>
      <w:szCs w:val="40"/>
    </w:rPr>
  </w:style>
  <w:style w:type="character" w:customStyle="1" w:styleId="Ttulo2Car">
    <w:name w:val="Título 2 Car"/>
    <w:basedOn w:val="Fuentedeprrafopredeter"/>
    <w:link w:val="Ttulo2"/>
    <w:uiPriority w:val="9"/>
    <w:rPr>
      <w:rFonts w:ascii="Calibri Light" w:eastAsia="SimSun" w:hAnsi="Calibri Light" w:cs="SimSun"/>
      <w:color w:val="2F5496"/>
      <w:sz w:val="32"/>
      <w:szCs w:val="32"/>
    </w:rPr>
  </w:style>
  <w:style w:type="character" w:customStyle="1" w:styleId="Ttulo3Car">
    <w:name w:val="Título 3 Car"/>
    <w:basedOn w:val="Fuentedeprrafopredeter"/>
    <w:link w:val="Ttulo3"/>
    <w:uiPriority w:val="9"/>
    <w:rPr>
      <w:rFonts w:eastAsia="SimSun" w:cs="SimSun"/>
      <w:color w:val="2F5496"/>
      <w:sz w:val="28"/>
      <w:szCs w:val="28"/>
    </w:rPr>
  </w:style>
  <w:style w:type="character" w:customStyle="1" w:styleId="Ttulo4Car">
    <w:name w:val="Título 4 Car"/>
    <w:basedOn w:val="Fuentedeprrafopredeter"/>
    <w:link w:val="Ttulo4"/>
    <w:uiPriority w:val="9"/>
    <w:rPr>
      <w:rFonts w:eastAsia="SimSun" w:cs="SimSun"/>
      <w:i/>
      <w:iCs/>
      <w:color w:val="2F5496"/>
    </w:rPr>
  </w:style>
  <w:style w:type="character" w:customStyle="1" w:styleId="Ttulo5Car">
    <w:name w:val="Título 5 Car"/>
    <w:basedOn w:val="Fuentedeprrafopredeter"/>
    <w:link w:val="Ttulo5"/>
    <w:uiPriority w:val="9"/>
    <w:rPr>
      <w:rFonts w:eastAsia="SimSun" w:cs="SimSun"/>
      <w:color w:val="2F5496"/>
    </w:rPr>
  </w:style>
  <w:style w:type="character" w:customStyle="1" w:styleId="Ttulo6Car">
    <w:name w:val="Título 6 Car"/>
    <w:basedOn w:val="Fuentedeprrafopredeter"/>
    <w:link w:val="Ttulo6"/>
    <w:uiPriority w:val="9"/>
    <w:rPr>
      <w:rFonts w:eastAsia="SimSun" w:cs="SimSun"/>
      <w:i/>
      <w:iCs/>
      <w:color w:val="595959"/>
    </w:rPr>
  </w:style>
  <w:style w:type="character" w:customStyle="1" w:styleId="Ttulo7Car">
    <w:name w:val="Título 7 Car"/>
    <w:basedOn w:val="Fuentedeprrafopredeter"/>
    <w:link w:val="Ttulo7"/>
    <w:uiPriority w:val="9"/>
    <w:rPr>
      <w:rFonts w:eastAsia="SimSun" w:cs="SimSun"/>
      <w:color w:val="595959"/>
    </w:rPr>
  </w:style>
  <w:style w:type="character" w:customStyle="1" w:styleId="Ttulo8Car">
    <w:name w:val="Título 8 Car"/>
    <w:basedOn w:val="Fuentedeprrafopredeter"/>
    <w:link w:val="Ttulo8"/>
    <w:uiPriority w:val="9"/>
    <w:rPr>
      <w:rFonts w:eastAsia="SimSun" w:cs="SimSun"/>
      <w:i/>
      <w:iCs/>
      <w:color w:val="272727"/>
    </w:rPr>
  </w:style>
  <w:style w:type="character" w:customStyle="1" w:styleId="Ttulo9Car">
    <w:name w:val="Título 9 Car"/>
    <w:basedOn w:val="Fuentedeprrafopredeter"/>
    <w:link w:val="Ttulo9"/>
    <w:uiPriority w:val="9"/>
    <w:rPr>
      <w:rFonts w:eastAsia="SimSun" w:cs="SimSun"/>
      <w:color w:val="272727"/>
    </w:rPr>
  </w:style>
  <w:style w:type="paragraph" w:styleId="Ttulo">
    <w:name w:val="Title"/>
    <w:basedOn w:val="Normal"/>
    <w:next w:val="Normal"/>
    <w:link w:val="TtuloC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tuloCar">
    <w:name w:val="Título Car"/>
    <w:basedOn w:val="Fuentedeprrafopredeter"/>
    <w:link w:val="Ttulo"/>
    <w:uiPriority w:val="10"/>
    <w:rPr>
      <w:rFonts w:ascii="Calibri Light" w:eastAsia="SimSun" w:hAnsi="Calibri Light" w:cs="SimSun"/>
      <w:spacing w:val="-10"/>
      <w:kern w:val="28"/>
      <w:sz w:val="56"/>
      <w:szCs w:val="56"/>
    </w:rPr>
  </w:style>
  <w:style w:type="paragraph" w:styleId="Subttulo">
    <w:name w:val="Subtitle"/>
    <w:basedOn w:val="Normal"/>
    <w:next w:val="Normal"/>
    <w:link w:val="SubttuloCar"/>
    <w:uiPriority w:val="11"/>
    <w:qFormat/>
    <w:pPr>
      <w:numPr>
        <w:ilvl w:val="1"/>
      </w:numPr>
    </w:pPr>
    <w:rPr>
      <w:rFonts w:eastAsia="SimSun"/>
      <w:color w:val="595959"/>
      <w:spacing w:val="15"/>
      <w:sz w:val="28"/>
      <w:szCs w:val="28"/>
    </w:rPr>
  </w:style>
  <w:style w:type="character" w:customStyle="1" w:styleId="SubttuloCar">
    <w:name w:val="Subtítulo Car"/>
    <w:basedOn w:val="Fuentedeprrafopredeter"/>
    <w:link w:val="Subttulo"/>
    <w:uiPriority w:val="11"/>
    <w:rPr>
      <w:rFonts w:eastAsia="SimSun"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rPr>
      <w:i/>
      <w:iCs/>
      <w:color w:val="2F5496"/>
    </w:rPr>
  </w:style>
  <w:style w:type="character" w:styleId="Referenciaintensa">
    <w:name w:val="Intense Reference"/>
    <w:basedOn w:val="Fuentedeprrafopredeter"/>
    <w:uiPriority w:val="32"/>
    <w:qFormat/>
    <w:rPr>
      <w:b/>
      <w:bCs/>
      <w:smallCaps/>
      <w:color w:val="2F5496"/>
      <w:spacing w:val="5"/>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character" w:styleId="Hipervnculo">
    <w:name w:val="Hyperlink"/>
    <w:basedOn w:val="Fuentedeprrafopredeter"/>
    <w:uiPriority w:val="99"/>
    <w:rPr>
      <w:color w:val="0563C1"/>
      <w:u w:val="single"/>
    </w:rPr>
  </w:style>
  <w:style w:type="character" w:customStyle="1" w:styleId="Mencinsinresolver1">
    <w:name w:val="Mención sin resolver1"/>
    <w:basedOn w:val="Fuentedeprrafopredeter"/>
    <w:uiPriority w:val="99"/>
    <w:rPr>
      <w:color w:val="605E5C"/>
      <w:shd w:val="clear" w:color="auto" w:fill="E1DFDD"/>
    </w:rPr>
  </w:style>
  <w:style w:type="character" w:styleId="Fuerte">
    <w:name w:val="Strong"/>
    <w:basedOn w:val="Fuentedeprrafopredeter"/>
    <w:uiPriority w:val="22"/>
    <w:qFormat/>
    <w:rPr>
      <w:b/>
      <w:b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character" w:styleId="nfasis">
    <w:name w:val="Emphasis"/>
    <w:basedOn w:val="Fuentedeprrafopredeter"/>
    <w:uiPriority w:val="20"/>
    <w:qFormat/>
    <w:rPr>
      <w:i/>
      <w:iCs/>
    </w:rPr>
  </w:style>
  <w:style w:type="table" w:styleId="Tablaconcuadrcula">
    <w:name w:val="Table Grid"/>
    <w:basedOn w:val="Tablanormal"/>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8C226-67BA-4018-9A0B-74308D607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7176</Words>
  <Characters>39471</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Raul Zavarce</dc:creator>
  <cp:lastModifiedBy>Raul Zavarce</cp:lastModifiedBy>
  <cp:revision>2</cp:revision>
  <dcterms:created xsi:type="dcterms:W3CDTF">2026-04-29T20:34:00Z</dcterms:created>
  <dcterms:modified xsi:type="dcterms:W3CDTF">2026-04-29T20:34:00Z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3dae8212abb14043b21a6160434d3894</vt:lpwstr>
  </property>
  <property fmtid="{D5CDD505-2E9C-101B-9397-08002B2CF9AE}" pid="3" name="GrammarlyDocumentId">
    <vt:lpwstr>cf7695ef-9fe3-43da-ae4c-1fd70fc8fa0f</vt:lpwstr>
  </property>
</Properties>
</file>