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20761" w14:textId="77777777" w:rsidR="002847E4" w:rsidRPr="004603E7" w:rsidRDefault="002847E4" w:rsidP="0053577F">
      <w:pPr>
        <w:pStyle w:val="Prrafodelista"/>
        <w:tabs>
          <w:tab w:val="left" w:pos="426"/>
        </w:tabs>
        <w:ind w:left="-284" w:right="-142"/>
        <w:jc w:val="center"/>
        <w:rPr>
          <w:rFonts w:ascii="Arial" w:hAnsi="Arial" w:cs="Arial"/>
          <w:b/>
          <w:bCs/>
          <w:sz w:val="32"/>
          <w:szCs w:val="32"/>
        </w:rPr>
      </w:pPr>
      <w:r w:rsidRPr="004603E7">
        <w:rPr>
          <w:rFonts w:ascii="Arial" w:hAnsi="Arial" w:cs="Arial"/>
          <w:b/>
          <w:bCs/>
          <w:sz w:val="32"/>
          <w:szCs w:val="32"/>
        </w:rPr>
        <w:t>REPÚ</w:t>
      </w:r>
      <w:r w:rsidR="007076BA" w:rsidRPr="004603E7">
        <w:rPr>
          <w:rFonts w:ascii="Arial" w:hAnsi="Arial" w:cs="Arial"/>
          <w:b/>
          <w:bCs/>
          <w:sz w:val="32"/>
          <w:szCs w:val="32"/>
        </w:rPr>
        <w:t>BLICA TUNECINA</w:t>
      </w:r>
    </w:p>
    <w:p w14:paraId="39C1FF76" w14:textId="77777777" w:rsidR="002847E4" w:rsidRPr="004603E7" w:rsidRDefault="002847E4" w:rsidP="0053577F">
      <w:pPr>
        <w:pStyle w:val="Prrafodelista"/>
        <w:tabs>
          <w:tab w:val="left" w:pos="426"/>
        </w:tabs>
        <w:ind w:left="-284" w:right="-142"/>
        <w:jc w:val="center"/>
        <w:rPr>
          <w:rFonts w:ascii="Arial" w:hAnsi="Arial" w:cs="Arial"/>
          <w:b/>
          <w:bCs/>
          <w:color w:val="FF0000"/>
          <w:sz w:val="32"/>
          <w:szCs w:val="32"/>
        </w:rPr>
      </w:pPr>
      <w:r w:rsidRPr="004603E7">
        <w:rPr>
          <w:rFonts w:ascii="Arial" w:hAnsi="Arial" w:cs="Arial"/>
          <w:b/>
          <w:bCs/>
          <w:color w:val="FF0000"/>
          <w:sz w:val="32"/>
          <w:szCs w:val="32"/>
        </w:rPr>
        <w:t>CRONOLOGIA DE VISITAS</w:t>
      </w:r>
    </w:p>
    <w:p w14:paraId="627228EF" w14:textId="77777777" w:rsidR="003D68CE" w:rsidRPr="002847E4" w:rsidRDefault="00080E54" w:rsidP="0053577F">
      <w:pPr>
        <w:pStyle w:val="Prrafodelista"/>
        <w:tabs>
          <w:tab w:val="left" w:pos="426"/>
        </w:tabs>
        <w:ind w:left="-284" w:right="-142"/>
        <w:jc w:val="both"/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/>
          <w:sz w:val="32"/>
          <w:szCs w:val="32"/>
        </w:rPr>
        <w:t xml:space="preserve"> </w:t>
      </w:r>
    </w:p>
    <w:p w14:paraId="50993536" w14:textId="77777777" w:rsidR="007076BA" w:rsidRDefault="007076BA" w:rsidP="007076BA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>
        <w:rPr>
          <w:rFonts w:ascii="Arial" w:hAnsi="Arial" w:cs="Arial"/>
          <w:kern w:val="2"/>
          <w:sz w:val="32"/>
          <w:szCs w:val="32"/>
        </w:rPr>
        <w:t>En los años 1968 y 1975, e</w:t>
      </w:r>
      <w:r w:rsidRPr="007076BA">
        <w:rPr>
          <w:rFonts w:ascii="Arial" w:hAnsi="Arial" w:cs="Arial"/>
          <w:kern w:val="2"/>
          <w:sz w:val="32"/>
          <w:szCs w:val="32"/>
        </w:rPr>
        <w:t xml:space="preserve">l </w:t>
      </w:r>
      <w:proofErr w:type="gramStart"/>
      <w:r w:rsidRPr="007076BA">
        <w:rPr>
          <w:rFonts w:ascii="Arial" w:hAnsi="Arial" w:cs="Arial"/>
          <w:kern w:val="2"/>
          <w:sz w:val="32"/>
          <w:szCs w:val="32"/>
        </w:rPr>
        <w:t>Ministro</w:t>
      </w:r>
      <w:proofErr w:type="gramEnd"/>
      <w:r w:rsidRPr="007076BA">
        <w:rPr>
          <w:rFonts w:ascii="Arial" w:hAnsi="Arial" w:cs="Arial"/>
          <w:kern w:val="2"/>
          <w:sz w:val="32"/>
          <w:szCs w:val="32"/>
        </w:rPr>
        <w:t xml:space="preserve"> de Relaciones Exteriores de la República Tunecina</w:t>
      </w:r>
      <w:r w:rsidR="00080E54">
        <w:rPr>
          <w:rFonts w:ascii="Arial" w:hAnsi="Arial" w:cs="Arial"/>
          <w:kern w:val="2"/>
          <w:sz w:val="32"/>
          <w:szCs w:val="32"/>
        </w:rPr>
        <w:t xml:space="preserve"> Habib </w:t>
      </w:r>
      <w:proofErr w:type="spellStart"/>
      <w:r w:rsidR="00080E54">
        <w:rPr>
          <w:rFonts w:ascii="Arial" w:hAnsi="Arial" w:cs="Arial"/>
          <w:kern w:val="2"/>
          <w:sz w:val="32"/>
          <w:szCs w:val="32"/>
        </w:rPr>
        <w:t>Bourguiba</w:t>
      </w:r>
      <w:proofErr w:type="spellEnd"/>
      <w:r w:rsidRPr="007076BA">
        <w:rPr>
          <w:rFonts w:ascii="Arial" w:hAnsi="Arial" w:cs="Arial"/>
          <w:kern w:val="2"/>
          <w:sz w:val="32"/>
          <w:szCs w:val="32"/>
        </w:rPr>
        <w:t xml:space="preserve">, realizó dos visitas a Venezuela con el fin de examinar las posibles áreas de cooperación entre ambos países. </w:t>
      </w:r>
    </w:p>
    <w:p w14:paraId="209B3109" w14:textId="77777777" w:rsidR="007076BA" w:rsidRPr="004603E7" w:rsidRDefault="007076BA" w:rsidP="007076BA">
      <w:pPr>
        <w:pStyle w:val="Prrafodelista"/>
        <w:jc w:val="both"/>
        <w:rPr>
          <w:rFonts w:ascii="Arial" w:hAnsi="Arial" w:cs="Arial"/>
          <w:kern w:val="2"/>
          <w:sz w:val="16"/>
          <w:szCs w:val="32"/>
        </w:rPr>
      </w:pPr>
    </w:p>
    <w:p w14:paraId="7CB4E6A1" w14:textId="77777777" w:rsidR="007076BA" w:rsidRDefault="007076BA" w:rsidP="007076BA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 w:rsidRPr="007076BA">
        <w:rPr>
          <w:rFonts w:ascii="Arial" w:hAnsi="Arial" w:cs="Arial"/>
          <w:kern w:val="2"/>
          <w:sz w:val="32"/>
          <w:szCs w:val="32"/>
        </w:rPr>
        <w:t xml:space="preserve">En el marco de la celebración del 40 aniversario de la revolución verde, en Libia, el </w:t>
      </w:r>
      <w:proofErr w:type="gramStart"/>
      <w:r w:rsidRPr="007076BA">
        <w:rPr>
          <w:rFonts w:ascii="Arial" w:hAnsi="Arial" w:cs="Arial"/>
          <w:kern w:val="2"/>
          <w:sz w:val="32"/>
          <w:szCs w:val="32"/>
        </w:rPr>
        <w:t>Presidente</w:t>
      </w:r>
      <w:proofErr w:type="gramEnd"/>
      <w:r w:rsidRPr="007076BA">
        <w:rPr>
          <w:rFonts w:ascii="Arial" w:hAnsi="Arial" w:cs="Arial"/>
          <w:kern w:val="2"/>
          <w:sz w:val="32"/>
          <w:szCs w:val="32"/>
        </w:rPr>
        <w:t xml:space="preserve"> Hugo Chávez sostuvo un encuentro bilateral con el Pre</w:t>
      </w:r>
      <w:r>
        <w:rPr>
          <w:rFonts w:ascii="Arial" w:hAnsi="Arial" w:cs="Arial"/>
          <w:kern w:val="2"/>
          <w:sz w:val="32"/>
          <w:szCs w:val="32"/>
        </w:rPr>
        <w:t xml:space="preserve">sidente tunecino Ben Ali. </w:t>
      </w:r>
    </w:p>
    <w:p w14:paraId="4300AFD1" w14:textId="77777777" w:rsidR="007076BA" w:rsidRPr="004603E7" w:rsidRDefault="007076BA" w:rsidP="007076BA">
      <w:pPr>
        <w:pStyle w:val="Prrafodelista"/>
        <w:jc w:val="both"/>
        <w:rPr>
          <w:rFonts w:ascii="Arial" w:hAnsi="Arial" w:cs="Arial"/>
          <w:kern w:val="2"/>
          <w:sz w:val="18"/>
          <w:szCs w:val="32"/>
        </w:rPr>
      </w:pPr>
    </w:p>
    <w:p w14:paraId="0C65AC30" w14:textId="77777777" w:rsidR="007076BA" w:rsidRDefault="007076BA" w:rsidP="007076BA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 w:rsidRPr="0048791E">
        <w:rPr>
          <w:rFonts w:ascii="Arial" w:hAnsi="Arial" w:cs="Arial"/>
          <w:kern w:val="2"/>
          <w:sz w:val="32"/>
          <w:szCs w:val="32"/>
        </w:rPr>
        <w:t xml:space="preserve">Durante una visita realizada por el </w:t>
      </w:r>
      <w:proofErr w:type="gramStart"/>
      <w:r w:rsidRPr="0048791E">
        <w:rPr>
          <w:rFonts w:ascii="Arial" w:hAnsi="Arial" w:cs="Arial"/>
          <w:kern w:val="2"/>
          <w:sz w:val="32"/>
          <w:szCs w:val="32"/>
        </w:rPr>
        <w:t>Viceministro</w:t>
      </w:r>
      <w:proofErr w:type="gramEnd"/>
      <w:r w:rsidRPr="0048791E">
        <w:rPr>
          <w:rFonts w:ascii="Arial" w:hAnsi="Arial" w:cs="Arial"/>
          <w:kern w:val="2"/>
          <w:sz w:val="32"/>
          <w:szCs w:val="32"/>
        </w:rPr>
        <w:t xml:space="preserve"> para África Reinaldo Bolívar a Túnez, se firman el 4 de septiembre de 2013, el Acuerdo Marco de Cooperación y un Memorándum de Entendimiento y Consultas Políticas con el propósito de propiciar espacios de encuentros que fortalezcan la relación bilateral en distintos ámbitos.</w:t>
      </w:r>
    </w:p>
    <w:p w14:paraId="338B56F3" w14:textId="77777777" w:rsidR="004E1101" w:rsidRPr="004603E7" w:rsidRDefault="004E1101" w:rsidP="004E1101">
      <w:pPr>
        <w:pStyle w:val="Prrafodelista"/>
        <w:jc w:val="both"/>
        <w:rPr>
          <w:rFonts w:ascii="Arial" w:hAnsi="Arial" w:cs="Arial"/>
          <w:kern w:val="2"/>
          <w:sz w:val="16"/>
          <w:szCs w:val="32"/>
        </w:rPr>
      </w:pPr>
    </w:p>
    <w:p w14:paraId="039373E2" w14:textId="77777777" w:rsidR="006B38FF" w:rsidRDefault="007076BA" w:rsidP="006B38FF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 w:rsidRPr="0048791E">
        <w:rPr>
          <w:rFonts w:ascii="Arial" w:hAnsi="Arial" w:cs="Arial"/>
          <w:kern w:val="2"/>
          <w:sz w:val="32"/>
          <w:szCs w:val="32"/>
        </w:rPr>
        <w:t xml:space="preserve"> </w:t>
      </w:r>
      <w:r w:rsidRPr="007076BA">
        <w:rPr>
          <w:rFonts w:ascii="Arial" w:hAnsi="Arial" w:cs="Arial"/>
          <w:kern w:val="2"/>
          <w:sz w:val="32"/>
          <w:szCs w:val="32"/>
        </w:rPr>
        <w:t>A la fecha se han realizados diversos intercambios culturales, y adicionalmente se han llevado a</w:t>
      </w:r>
      <w:r w:rsidR="006B38FF">
        <w:rPr>
          <w:rFonts w:ascii="Arial" w:hAnsi="Arial" w:cs="Arial"/>
          <w:kern w:val="2"/>
          <w:sz w:val="32"/>
          <w:szCs w:val="32"/>
        </w:rPr>
        <w:t xml:space="preserve"> cabo encuentros entre partid</w:t>
      </w:r>
      <w:r w:rsidRPr="007076BA">
        <w:rPr>
          <w:rFonts w:ascii="Arial" w:hAnsi="Arial" w:cs="Arial"/>
          <w:kern w:val="2"/>
          <w:sz w:val="32"/>
          <w:szCs w:val="32"/>
        </w:rPr>
        <w:t>os, reuniones virtuales entre organizaciones y una reunión virtual entre las ministras de la mujer, en marzo del 2021.</w:t>
      </w:r>
    </w:p>
    <w:p w14:paraId="4AD16324" w14:textId="77777777" w:rsidR="004E1101" w:rsidRPr="004603E7" w:rsidRDefault="004E1101" w:rsidP="004E1101">
      <w:pPr>
        <w:pStyle w:val="Prrafodelista"/>
        <w:jc w:val="both"/>
        <w:rPr>
          <w:rFonts w:ascii="Arial" w:hAnsi="Arial" w:cs="Arial"/>
          <w:kern w:val="2"/>
          <w:sz w:val="18"/>
          <w:szCs w:val="32"/>
        </w:rPr>
      </w:pPr>
    </w:p>
    <w:p w14:paraId="5DD54533" w14:textId="77777777" w:rsidR="006B38FF" w:rsidRDefault="007076BA" w:rsidP="006B38FF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 w:rsidRPr="006B38FF">
        <w:rPr>
          <w:rFonts w:ascii="Arial" w:hAnsi="Arial" w:cs="Arial"/>
          <w:kern w:val="2"/>
          <w:sz w:val="32"/>
          <w:szCs w:val="32"/>
        </w:rPr>
        <w:t xml:space="preserve">En octubre del 2021, el </w:t>
      </w:r>
      <w:proofErr w:type="gramStart"/>
      <w:r w:rsidRPr="006B38FF">
        <w:rPr>
          <w:rFonts w:ascii="Arial" w:hAnsi="Arial" w:cs="Arial"/>
          <w:kern w:val="2"/>
          <w:sz w:val="32"/>
          <w:szCs w:val="32"/>
        </w:rPr>
        <w:t>Ministro</w:t>
      </w:r>
      <w:proofErr w:type="gramEnd"/>
      <w:r w:rsidRPr="006B38FF">
        <w:rPr>
          <w:rFonts w:ascii="Arial" w:hAnsi="Arial" w:cs="Arial"/>
          <w:kern w:val="2"/>
          <w:sz w:val="32"/>
          <w:szCs w:val="32"/>
        </w:rPr>
        <w:t xml:space="preserve"> del Poder Popular para la Vivienda, </w:t>
      </w:r>
      <w:proofErr w:type="spellStart"/>
      <w:r w:rsidRPr="006B38FF">
        <w:rPr>
          <w:rFonts w:ascii="Arial" w:hAnsi="Arial" w:cs="Arial"/>
          <w:kern w:val="2"/>
          <w:sz w:val="32"/>
          <w:szCs w:val="32"/>
        </w:rPr>
        <w:t>Ildemaro</w:t>
      </w:r>
      <w:proofErr w:type="spellEnd"/>
      <w:r w:rsidRPr="006B38FF">
        <w:rPr>
          <w:rFonts w:ascii="Arial" w:hAnsi="Arial" w:cs="Arial"/>
          <w:kern w:val="2"/>
          <w:sz w:val="32"/>
          <w:szCs w:val="32"/>
        </w:rPr>
        <w:t xml:space="preserve"> Villarroel asistió a la Feria de la Construcción del Mediterráneo (MEDIBAT), donde además se reunió con su homólogo tunecino. </w:t>
      </w:r>
    </w:p>
    <w:p w14:paraId="59CCAFA9" w14:textId="77777777" w:rsidR="004E1101" w:rsidRPr="004603E7" w:rsidRDefault="004E1101" w:rsidP="004E1101">
      <w:pPr>
        <w:pStyle w:val="Prrafodelista"/>
        <w:jc w:val="both"/>
        <w:rPr>
          <w:rFonts w:ascii="Arial" w:hAnsi="Arial" w:cs="Arial"/>
          <w:kern w:val="2"/>
          <w:sz w:val="16"/>
          <w:szCs w:val="32"/>
        </w:rPr>
      </w:pPr>
    </w:p>
    <w:p w14:paraId="1C7BC315" w14:textId="77777777" w:rsidR="006B38FF" w:rsidRDefault="007076BA" w:rsidP="006B38FF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 w:rsidRPr="006B38FF">
        <w:rPr>
          <w:rFonts w:ascii="Arial" w:hAnsi="Arial" w:cs="Arial"/>
          <w:kern w:val="2"/>
          <w:sz w:val="32"/>
          <w:szCs w:val="32"/>
        </w:rPr>
        <w:t xml:space="preserve">A su vez, en diciembre de 2021, se efectuó la visita del </w:t>
      </w:r>
      <w:proofErr w:type="gramStart"/>
      <w:r w:rsidRPr="006B38FF">
        <w:rPr>
          <w:rFonts w:ascii="Arial" w:hAnsi="Arial" w:cs="Arial"/>
          <w:kern w:val="2"/>
          <w:sz w:val="32"/>
          <w:szCs w:val="32"/>
        </w:rPr>
        <w:t>Presidente</w:t>
      </w:r>
      <w:proofErr w:type="gramEnd"/>
      <w:r w:rsidRPr="006B38FF">
        <w:rPr>
          <w:rFonts w:ascii="Arial" w:hAnsi="Arial" w:cs="Arial"/>
          <w:kern w:val="2"/>
          <w:sz w:val="32"/>
          <w:szCs w:val="32"/>
        </w:rPr>
        <w:t xml:space="preserve"> de la Instancia Superior Independiente para las Elecciones (ISIE), Nabil </w:t>
      </w:r>
      <w:proofErr w:type="spellStart"/>
      <w:r w:rsidRPr="006B38FF">
        <w:rPr>
          <w:rFonts w:ascii="Arial" w:hAnsi="Arial" w:cs="Arial"/>
          <w:kern w:val="2"/>
          <w:sz w:val="32"/>
          <w:szCs w:val="32"/>
        </w:rPr>
        <w:t>Baffoun</w:t>
      </w:r>
      <w:proofErr w:type="spellEnd"/>
      <w:r w:rsidRPr="006B38FF">
        <w:rPr>
          <w:rFonts w:ascii="Arial" w:hAnsi="Arial" w:cs="Arial"/>
          <w:kern w:val="2"/>
          <w:sz w:val="32"/>
          <w:szCs w:val="32"/>
        </w:rPr>
        <w:t xml:space="preserve"> donde se firmó un acuerdo de cooperación en materia electoral. </w:t>
      </w:r>
    </w:p>
    <w:p w14:paraId="52F7CA8E" w14:textId="77777777" w:rsidR="004603E7" w:rsidRPr="004603E7" w:rsidRDefault="004603E7" w:rsidP="004603E7">
      <w:pPr>
        <w:spacing w:after="0"/>
        <w:jc w:val="both"/>
        <w:rPr>
          <w:rFonts w:ascii="Arial" w:hAnsi="Arial" w:cs="Arial"/>
          <w:kern w:val="2"/>
          <w:sz w:val="18"/>
          <w:szCs w:val="32"/>
        </w:rPr>
      </w:pPr>
    </w:p>
    <w:p w14:paraId="07227FD5" w14:textId="77777777" w:rsidR="006B38FF" w:rsidRDefault="007076BA" w:rsidP="006B38FF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 w:rsidRPr="006B38FF">
        <w:rPr>
          <w:rFonts w:ascii="Arial" w:hAnsi="Arial" w:cs="Arial"/>
          <w:kern w:val="2"/>
          <w:sz w:val="32"/>
          <w:szCs w:val="32"/>
        </w:rPr>
        <w:t>Del 1 al 14 de marzo de 2022 se recibió en Túnez la visita de los profesores de la Universidad Nacional Experimental de las Artes (UNEARTE),</w:t>
      </w:r>
      <w:r w:rsidR="006B38FF">
        <w:rPr>
          <w:rFonts w:ascii="Arial" w:hAnsi="Arial" w:cs="Arial"/>
          <w:kern w:val="2"/>
          <w:sz w:val="32"/>
          <w:szCs w:val="32"/>
        </w:rPr>
        <w:t xml:space="preserve"> Manuel Moreno y Mónica Mancera.</w:t>
      </w:r>
      <w:r w:rsidRPr="006B38FF">
        <w:rPr>
          <w:rFonts w:ascii="Arial" w:hAnsi="Arial" w:cs="Arial"/>
          <w:kern w:val="2"/>
          <w:sz w:val="32"/>
          <w:szCs w:val="32"/>
        </w:rPr>
        <w:t xml:space="preserve"> </w:t>
      </w:r>
    </w:p>
    <w:p w14:paraId="518EC47A" w14:textId="77777777" w:rsidR="004E1101" w:rsidRPr="004603E7" w:rsidRDefault="004E1101" w:rsidP="004E1101">
      <w:pPr>
        <w:pStyle w:val="Prrafodelista"/>
        <w:jc w:val="both"/>
        <w:rPr>
          <w:rFonts w:ascii="Arial" w:hAnsi="Arial" w:cs="Arial"/>
          <w:kern w:val="2"/>
          <w:sz w:val="18"/>
          <w:szCs w:val="32"/>
        </w:rPr>
      </w:pPr>
    </w:p>
    <w:p w14:paraId="6D145BB4" w14:textId="77777777" w:rsidR="004E1101" w:rsidRPr="004E1101" w:rsidRDefault="006B38FF" w:rsidP="004E110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>
        <w:rPr>
          <w:rFonts w:ascii="Arial" w:hAnsi="Arial" w:cs="Arial"/>
          <w:kern w:val="2"/>
          <w:sz w:val="32"/>
          <w:szCs w:val="32"/>
        </w:rPr>
        <w:lastRenderedPageBreak/>
        <w:t>E</w:t>
      </w:r>
      <w:r w:rsidR="007076BA" w:rsidRPr="006B38FF">
        <w:rPr>
          <w:rFonts w:ascii="Arial" w:hAnsi="Arial" w:cs="Arial"/>
          <w:kern w:val="2"/>
          <w:sz w:val="32"/>
          <w:szCs w:val="32"/>
        </w:rPr>
        <w:t xml:space="preserve">n septiembre del 2022, se firmó un acuerdo de cooperación entre el Sistema Nacional de Orquesta y Coros Infantiles y Juveniles de Venezuela (El Sistema) y el Teatro la Opera de Túnez. </w:t>
      </w:r>
      <w:r w:rsidR="007076BA" w:rsidRPr="004E1101">
        <w:rPr>
          <w:rFonts w:ascii="Arial" w:hAnsi="Arial" w:cs="Arial"/>
          <w:kern w:val="2"/>
          <w:sz w:val="32"/>
          <w:szCs w:val="32"/>
        </w:rPr>
        <w:t xml:space="preserve">Como parte de este acuerdo, se ejecutó en Caracas del 22 de octubre al 13 de noviembre, la formación en Dirección de orquesta de dos músicos tunecinos </w:t>
      </w:r>
      <w:proofErr w:type="spellStart"/>
      <w:r w:rsidR="007076BA" w:rsidRPr="004E1101">
        <w:rPr>
          <w:rFonts w:ascii="Arial" w:hAnsi="Arial" w:cs="Arial"/>
          <w:kern w:val="2"/>
          <w:sz w:val="32"/>
          <w:szCs w:val="32"/>
        </w:rPr>
        <w:t>Fadi</w:t>
      </w:r>
      <w:proofErr w:type="spellEnd"/>
      <w:r w:rsidR="007076BA" w:rsidRPr="004E1101">
        <w:rPr>
          <w:rFonts w:ascii="Arial" w:hAnsi="Arial" w:cs="Arial"/>
          <w:kern w:val="2"/>
          <w:sz w:val="32"/>
          <w:szCs w:val="32"/>
        </w:rPr>
        <w:t xml:space="preserve"> Ben </w:t>
      </w:r>
      <w:proofErr w:type="spellStart"/>
      <w:r w:rsidR="007076BA" w:rsidRPr="004E1101">
        <w:rPr>
          <w:rFonts w:ascii="Arial" w:hAnsi="Arial" w:cs="Arial"/>
          <w:kern w:val="2"/>
          <w:sz w:val="32"/>
          <w:szCs w:val="32"/>
        </w:rPr>
        <w:t>Othaman</w:t>
      </w:r>
      <w:proofErr w:type="spellEnd"/>
      <w:r w:rsidR="007076BA" w:rsidRPr="004E1101">
        <w:rPr>
          <w:rFonts w:ascii="Arial" w:hAnsi="Arial" w:cs="Arial"/>
          <w:kern w:val="2"/>
          <w:sz w:val="32"/>
          <w:szCs w:val="32"/>
        </w:rPr>
        <w:t xml:space="preserve"> y </w:t>
      </w:r>
      <w:proofErr w:type="spellStart"/>
      <w:r w:rsidR="007076BA" w:rsidRPr="004E1101">
        <w:rPr>
          <w:rFonts w:ascii="Arial" w:hAnsi="Arial" w:cs="Arial"/>
          <w:kern w:val="2"/>
          <w:sz w:val="32"/>
          <w:szCs w:val="32"/>
        </w:rPr>
        <w:t>Achref</w:t>
      </w:r>
      <w:proofErr w:type="spellEnd"/>
      <w:r w:rsidR="007076BA" w:rsidRPr="004E1101">
        <w:rPr>
          <w:rFonts w:ascii="Arial" w:hAnsi="Arial" w:cs="Arial"/>
          <w:kern w:val="2"/>
          <w:sz w:val="32"/>
          <w:szCs w:val="32"/>
        </w:rPr>
        <w:t xml:space="preserve"> </w:t>
      </w:r>
      <w:proofErr w:type="spellStart"/>
      <w:r w:rsidR="007076BA" w:rsidRPr="004E1101">
        <w:rPr>
          <w:rFonts w:ascii="Arial" w:hAnsi="Arial" w:cs="Arial"/>
          <w:kern w:val="2"/>
          <w:sz w:val="32"/>
          <w:szCs w:val="32"/>
        </w:rPr>
        <w:t>Bettibi</w:t>
      </w:r>
      <w:proofErr w:type="spellEnd"/>
      <w:r w:rsidR="007076BA" w:rsidRPr="004E1101">
        <w:rPr>
          <w:rFonts w:ascii="Arial" w:hAnsi="Arial" w:cs="Arial"/>
          <w:kern w:val="2"/>
          <w:sz w:val="32"/>
          <w:szCs w:val="32"/>
        </w:rPr>
        <w:t xml:space="preserve">. </w:t>
      </w:r>
    </w:p>
    <w:p w14:paraId="410EEAFF" w14:textId="77777777" w:rsidR="004E1101" w:rsidRPr="004603E7" w:rsidRDefault="004E1101" w:rsidP="004E1101">
      <w:pPr>
        <w:pStyle w:val="Prrafodelista"/>
        <w:jc w:val="both"/>
        <w:rPr>
          <w:rFonts w:ascii="Arial" w:hAnsi="Arial" w:cs="Arial"/>
          <w:kern w:val="2"/>
          <w:sz w:val="18"/>
          <w:szCs w:val="32"/>
        </w:rPr>
      </w:pPr>
    </w:p>
    <w:p w14:paraId="745A13F9" w14:textId="77777777" w:rsidR="007076BA" w:rsidRDefault="007076BA" w:rsidP="006B38FF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 w:rsidRPr="006B38FF">
        <w:rPr>
          <w:rFonts w:ascii="Arial" w:hAnsi="Arial" w:cs="Arial"/>
          <w:kern w:val="2"/>
          <w:sz w:val="32"/>
          <w:szCs w:val="32"/>
        </w:rPr>
        <w:t xml:space="preserve">Seguidamente, del 16 al 30 de octubre de 2022, se ejecutó un despliegue cultural en materia musical en Túnez a cargo del cultor venezolano Gustavo Ovalles. </w:t>
      </w:r>
    </w:p>
    <w:p w14:paraId="3EBD2168" w14:textId="77777777" w:rsidR="00AE4A6E" w:rsidRPr="004603E7" w:rsidRDefault="00AE4A6E" w:rsidP="00AE4A6E">
      <w:pPr>
        <w:pStyle w:val="Prrafodelista"/>
        <w:rPr>
          <w:rFonts w:ascii="Arial" w:hAnsi="Arial" w:cs="Arial"/>
          <w:kern w:val="2"/>
          <w:sz w:val="18"/>
          <w:szCs w:val="32"/>
        </w:rPr>
      </w:pPr>
    </w:p>
    <w:p w14:paraId="78B7669F" w14:textId="77777777" w:rsidR="00AE4A6E" w:rsidRDefault="00AE4A6E" w:rsidP="006B38FF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>
        <w:rPr>
          <w:rFonts w:ascii="Arial" w:hAnsi="Arial" w:cs="Arial"/>
          <w:kern w:val="2"/>
          <w:sz w:val="32"/>
          <w:szCs w:val="32"/>
        </w:rPr>
        <w:t>Asistencia de escritores tunecinos a la FILVEN 2022, en el que el continente homenajeado fue África, del 10 al 20 de noviembre de 2022, en los espacios de la Galería de Arte Nacional.</w:t>
      </w:r>
    </w:p>
    <w:p w14:paraId="2EE8EBC8" w14:textId="77777777" w:rsidR="00AE4A6E" w:rsidRPr="004603E7" w:rsidRDefault="00AE4A6E" w:rsidP="00AE4A6E">
      <w:pPr>
        <w:pStyle w:val="Prrafodelista"/>
        <w:rPr>
          <w:rFonts w:ascii="Arial" w:hAnsi="Arial" w:cs="Arial"/>
          <w:kern w:val="2"/>
          <w:sz w:val="18"/>
          <w:szCs w:val="32"/>
        </w:rPr>
      </w:pPr>
    </w:p>
    <w:p w14:paraId="38AA219C" w14:textId="77777777" w:rsidR="004603E7" w:rsidRDefault="00AE4A6E" w:rsidP="004603E7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>
        <w:rPr>
          <w:rFonts w:ascii="Arial" w:hAnsi="Arial" w:cs="Arial"/>
          <w:kern w:val="2"/>
          <w:sz w:val="32"/>
          <w:szCs w:val="32"/>
        </w:rPr>
        <w:t xml:space="preserve">Visita de trabajo del </w:t>
      </w:r>
      <w:proofErr w:type="gramStart"/>
      <w:r>
        <w:rPr>
          <w:rFonts w:ascii="Arial" w:hAnsi="Arial" w:cs="Arial"/>
          <w:kern w:val="2"/>
          <w:sz w:val="32"/>
          <w:szCs w:val="32"/>
        </w:rPr>
        <w:t>Viceministro</w:t>
      </w:r>
      <w:proofErr w:type="gramEnd"/>
      <w:r>
        <w:rPr>
          <w:rFonts w:ascii="Arial" w:hAnsi="Arial" w:cs="Arial"/>
          <w:kern w:val="2"/>
          <w:sz w:val="32"/>
          <w:szCs w:val="32"/>
        </w:rPr>
        <w:t xml:space="preserve"> para África Yuri Pimentel a Túnez los días 12 y 13 de octubre de 2023, en la que se suscribieron 2 memorándum de entendimiento, uno en materia deportiva y otro en materia cultural. Así mismo, se suscribió un acuerdo de supresión de visado para pasaportes diplomátic</w:t>
      </w:r>
      <w:r w:rsidR="004603E7">
        <w:rPr>
          <w:rFonts w:ascii="Arial" w:hAnsi="Arial" w:cs="Arial"/>
          <w:kern w:val="2"/>
          <w:sz w:val="32"/>
          <w:szCs w:val="32"/>
        </w:rPr>
        <w:t>os, de servicios y especiales.</w:t>
      </w:r>
    </w:p>
    <w:p w14:paraId="71D84239" w14:textId="77777777" w:rsidR="004603E7" w:rsidRPr="004603E7" w:rsidRDefault="004603E7" w:rsidP="004603E7">
      <w:pPr>
        <w:pStyle w:val="Prrafodelista"/>
        <w:rPr>
          <w:rFonts w:ascii="Arial" w:hAnsi="Arial" w:cs="Arial"/>
          <w:kern w:val="2"/>
          <w:sz w:val="18"/>
          <w:szCs w:val="32"/>
        </w:rPr>
      </w:pPr>
    </w:p>
    <w:p w14:paraId="10717BC5" w14:textId="77777777" w:rsidR="004603E7" w:rsidRDefault="00697D70" w:rsidP="004603E7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>
        <w:rPr>
          <w:rFonts w:ascii="Arial" w:hAnsi="Arial" w:cs="Arial"/>
          <w:kern w:val="2"/>
          <w:sz w:val="32"/>
          <w:szCs w:val="32"/>
        </w:rPr>
        <w:t xml:space="preserve">Acompañamiento de 13 delegados tunecinos de la Instancia Superior Independiente Electoral ISIE y de diferentes movimientos y organizaciones sociales, a las elecciones presidenciales del 28 de julio de 2024. </w:t>
      </w:r>
    </w:p>
    <w:p w14:paraId="6CA6002B" w14:textId="77777777" w:rsidR="00697D70" w:rsidRPr="00AE3EAB" w:rsidRDefault="00697D70" w:rsidP="00697D70">
      <w:pPr>
        <w:pStyle w:val="Prrafodelista"/>
        <w:rPr>
          <w:rFonts w:ascii="Arial" w:hAnsi="Arial" w:cs="Arial"/>
          <w:kern w:val="2"/>
          <w:szCs w:val="32"/>
        </w:rPr>
      </w:pPr>
    </w:p>
    <w:p w14:paraId="37615607" w14:textId="77777777" w:rsidR="00697D70" w:rsidRDefault="00AE3EAB" w:rsidP="004603E7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>
        <w:rPr>
          <w:rFonts w:ascii="Arial" w:hAnsi="Arial" w:cs="Arial"/>
          <w:kern w:val="2"/>
          <w:sz w:val="32"/>
          <w:szCs w:val="32"/>
        </w:rPr>
        <w:t xml:space="preserve">Participación de una delegación tunecina al Congreso Mundial contra el Fascismo y Expresiones Similares, realizado el 10 y 11 de septiembre de 2024 en Caracas. </w:t>
      </w:r>
    </w:p>
    <w:p w14:paraId="2C2E0D4E" w14:textId="77777777" w:rsidR="00AE3EAB" w:rsidRPr="00AE3EAB" w:rsidRDefault="00AE3EAB" w:rsidP="00AE3EAB">
      <w:pPr>
        <w:pStyle w:val="Prrafodelista"/>
        <w:rPr>
          <w:rFonts w:ascii="Arial" w:hAnsi="Arial" w:cs="Arial"/>
          <w:kern w:val="2"/>
          <w:szCs w:val="32"/>
        </w:rPr>
      </w:pPr>
    </w:p>
    <w:p w14:paraId="7DC13D1A" w14:textId="77777777" w:rsidR="00AE3EAB" w:rsidRDefault="00AE3EAB" w:rsidP="004603E7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>
        <w:rPr>
          <w:rFonts w:ascii="Arial" w:hAnsi="Arial" w:cs="Arial"/>
          <w:kern w:val="2"/>
          <w:sz w:val="32"/>
          <w:szCs w:val="32"/>
        </w:rPr>
        <w:t xml:space="preserve">Visita de la Rectora Rosalba Gil Quintero en representación del </w:t>
      </w:r>
      <w:proofErr w:type="gramStart"/>
      <w:r>
        <w:rPr>
          <w:rFonts w:ascii="Arial" w:hAnsi="Arial" w:cs="Arial"/>
          <w:kern w:val="2"/>
          <w:sz w:val="32"/>
          <w:szCs w:val="32"/>
        </w:rPr>
        <w:t>Presidente</w:t>
      </w:r>
      <w:proofErr w:type="gramEnd"/>
      <w:r>
        <w:rPr>
          <w:rFonts w:ascii="Arial" w:hAnsi="Arial" w:cs="Arial"/>
          <w:kern w:val="2"/>
          <w:sz w:val="32"/>
          <w:szCs w:val="32"/>
        </w:rPr>
        <w:t xml:space="preserve"> del CNE Elvis Amoroso, a las elecciones presidenciales de Túnez el 6 de octubre de 2024. </w:t>
      </w:r>
    </w:p>
    <w:p w14:paraId="7952117E" w14:textId="77777777" w:rsidR="00AE3EAB" w:rsidRPr="00AE3EAB" w:rsidRDefault="00AE3EAB" w:rsidP="00AE3EAB">
      <w:pPr>
        <w:pStyle w:val="Prrafodelista"/>
        <w:rPr>
          <w:rFonts w:ascii="Arial" w:hAnsi="Arial" w:cs="Arial"/>
          <w:kern w:val="2"/>
          <w:szCs w:val="32"/>
        </w:rPr>
      </w:pPr>
    </w:p>
    <w:p w14:paraId="5C760323" w14:textId="77777777" w:rsidR="00AE3EAB" w:rsidRDefault="00AE3EAB" w:rsidP="004603E7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>
        <w:rPr>
          <w:rFonts w:ascii="Arial" w:hAnsi="Arial" w:cs="Arial"/>
          <w:kern w:val="2"/>
          <w:sz w:val="32"/>
          <w:szCs w:val="32"/>
        </w:rPr>
        <w:t xml:space="preserve">Participación de Chaima </w:t>
      </w:r>
      <w:proofErr w:type="spellStart"/>
      <w:r>
        <w:rPr>
          <w:rFonts w:ascii="Arial" w:hAnsi="Arial" w:cs="Arial"/>
          <w:kern w:val="2"/>
          <w:sz w:val="32"/>
          <w:szCs w:val="32"/>
        </w:rPr>
        <w:t>Ajaila</w:t>
      </w:r>
      <w:proofErr w:type="spellEnd"/>
      <w:r>
        <w:rPr>
          <w:rFonts w:ascii="Arial" w:hAnsi="Arial" w:cs="Arial"/>
          <w:kern w:val="2"/>
          <w:sz w:val="32"/>
          <w:szCs w:val="32"/>
        </w:rPr>
        <w:t xml:space="preserve"> y </w:t>
      </w:r>
      <w:proofErr w:type="spellStart"/>
      <w:r>
        <w:rPr>
          <w:rFonts w:ascii="Arial" w:hAnsi="Arial" w:cs="Arial"/>
          <w:kern w:val="2"/>
          <w:sz w:val="32"/>
          <w:szCs w:val="32"/>
        </w:rPr>
        <w:t>Feriel</w:t>
      </w:r>
      <w:proofErr w:type="spellEnd"/>
      <w:r>
        <w:rPr>
          <w:rFonts w:ascii="Arial" w:hAnsi="Arial" w:cs="Arial"/>
          <w:kern w:val="2"/>
          <w:sz w:val="32"/>
          <w:szCs w:val="32"/>
        </w:rPr>
        <w:t xml:space="preserve"> Ben </w:t>
      </w:r>
      <w:proofErr w:type="spellStart"/>
      <w:r>
        <w:rPr>
          <w:rFonts w:ascii="Arial" w:hAnsi="Arial" w:cs="Arial"/>
          <w:kern w:val="2"/>
          <w:sz w:val="32"/>
          <w:szCs w:val="32"/>
        </w:rPr>
        <w:t>Ltaifa</w:t>
      </w:r>
      <w:proofErr w:type="spellEnd"/>
      <w:r>
        <w:rPr>
          <w:rFonts w:ascii="Arial" w:hAnsi="Arial" w:cs="Arial"/>
          <w:kern w:val="2"/>
          <w:sz w:val="32"/>
          <w:szCs w:val="32"/>
        </w:rPr>
        <w:t xml:space="preserve"> al I Curso Internacional de Dirección orquestal organizado por El Sistema del 7 al 13 de octubre de 2024. </w:t>
      </w:r>
    </w:p>
    <w:p w14:paraId="36633300" w14:textId="77777777" w:rsidR="00085F2A" w:rsidRPr="00085F2A" w:rsidRDefault="00085F2A" w:rsidP="00085F2A">
      <w:pPr>
        <w:pStyle w:val="Prrafodelista"/>
        <w:rPr>
          <w:rFonts w:ascii="Arial" w:hAnsi="Arial" w:cs="Arial"/>
          <w:kern w:val="2"/>
          <w:sz w:val="32"/>
          <w:szCs w:val="32"/>
        </w:rPr>
      </w:pPr>
    </w:p>
    <w:p w14:paraId="16A86650" w14:textId="77777777" w:rsidR="00085F2A" w:rsidRDefault="00085F2A" w:rsidP="004603E7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>
        <w:rPr>
          <w:rFonts w:ascii="Arial" w:hAnsi="Arial" w:cs="Arial"/>
          <w:kern w:val="2"/>
          <w:sz w:val="32"/>
          <w:szCs w:val="32"/>
        </w:rPr>
        <w:lastRenderedPageBreak/>
        <w:t xml:space="preserve">Participación de una delegación de Diputados tunecinos al Congreso Parlamentario Mundial, realizado en Caracas los días 4 y 5 de noviembre de 2024. Esta delegación estuvo presidida por el </w:t>
      </w:r>
      <w:proofErr w:type="gramStart"/>
      <w:r>
        <w:rPr>
          <w:rFonts w:ascii="Arial" w:hAnsi="Arial" w:cs="Arial"/>
          <w:kern w:val="2"/>
          <w:sz w:val="32"/>
          <w:szCs w:val="32"/>
        </w:rPr>
        <w:t>Presidente</w:t>
      </w:r>
      <w:proofErr w:type="gramEnd"/>
      <w:r>
        <w:rPr>
          <w:rFonts w:ascii="Arial" w:hAnsi="Arial" w:cs="Arial"/>
          <w:kern w:val="2"/>
          <w:sz w:val="32"/>
          <w:szCs w:val="32"/>
        </w:rPr>
        <w:t xml:space="preserve"> del Grupo de Amistad Parlamentario Venezuela Túnez y en el margen del congreso, sostuvieron encuentros con nuestros diputados venezolanos.</w:t>
      </w:r>
    </w:p>
    <w:p w14:paraId="5569C056" w14:textId="77777777" w:rsidR="00AE3EAB" w:rsidRPr="00AE3EAB" w:rsidRDefault="00AE3EAB" w:rsidP="00AE3EAB">
      <w:pPr>
        <w:pStyle w:val="Prrafodelista"/>
        <w:rPr>
          <w:rFonts w:ascii="Arial" w:hAnsi="Arial" w:cs="Arial"/>
          <w:kern w:val="2"/>
          <w:sz w:val="18"/>
          <w:szCs w:val="32"/>
        </w:rPr>
      </w:pPr>
    </w:p>
    <w:p w14:paraId="550482B3" w14:textId="77777777" w:rsidR="00AE3EAB" w:rsidRDefault="00AE3EAB" w:rsidP="004603E7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>
        <w:rPr>
          <w:rFonts w:ascii="Arial" w:hAnsi="Arial" w:cs="Arial"/>
          <w:kern w:val="2"/>
          <w:sz w:val="32"/>
          <w:szCs w:val="32"/>
        </w:rPr>
        <w:t>Participación de una delegación venezolana de la Compañía Nacional de Teatro</w:t>
      </w:r>
      <w:r w:rsidR="00085F2A">
        <w:rPr>
          <w:rFonts w:ascii="Arial" w:hAnsi="Arial" w:cs="Arial"/>
          <w:kern w:val="2"/>
          <w:sz w:val="32"/>
          <w:szCs w:val="32"/>
        </w:rPr>
        <w:t>,</w:t>
      </w:r>
      <w:r w:rsidRPr="00AE3EAB">
        <w:rPr>
          <w:rFonts w:ascii="Arial" w:hAnsi="Arial" w:cs="Arial"/>
          <w:kern w:val="2"/>
          <w:sz w:val="32"/>
          <w:szCs w:val="32"/>
        </w:rPr>
        <w:t xml:space="preserve"> </w:t>
      </w:r>
      <w:r>
        <w:rPr>
          <w:rFonts w:ascii="Arial" w:hAnsi="Arial" w:cs="Arial"/>
          <w:kern w:val="2"/>
          <w:sz w:val="32"/>
          <w:szCs w:val="32"/>
        </w:rPr>
        <w:t xml:space="preserve">encabezada por Carlos Arroyo, al Festival de Teatro de Cartago realizado del 22 al 28 de noviembre de 2024. </w:t>
      </w:r>
    </w:p>
    <w:p w14:paraId="2916F69A" w14:textId="77777777" w:rsidR="00085F2A" w:rsidRPr="00085F2A" w:rsidRDefault="00085F2A" w:rsidP="00085F2A">
      <w:pPr>
        <w:pStyle w:val="Prrafodelista"/>
        <w:rPr>
          <w:rFonts w:ascii="Arial" w:hAnsi="Arial" w:cs="Arial"/>
          <w:kern w:val="2"/>
          <w:sz w:val="32"/>
          <w:szCs w:val="32"/>
        </w:rPr>
      </w:pPr>
    </w:p>
    <w:p w14:paraId="70FF4929" w14:textId="77777777" w:rsidR="00085F2A" w:rsidRDefault="00085F2A" w:rsidP="004603E7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>
        <w:rPr>
          <w:rFonts w:ascii="Arial" w:hAnsi="Arial" w:cs="Arial"/>
          <w:kern w:val="2"/>
          <w:sz w:val="32"/>
          <w:szCs w:val="32"/>
        </w:rPr>
        <w:t xml:space="preserve">Encuentro telefónico sostenido entre Cancilleres, en el marco de la celebración del 60° Aniversario del establecimiento de las relaciones Diplomáticas entre Venezuela y Túnez, el 26 de marzo de 2025. </w:t>
      </w:r>
    </w:p>
    <w:p w14:paraId="0CA69439" w14:textId="77777777" w:rsidR="00AE3EAB" w:rsidRPr="00085F2A" w:rsidRDefault="00AE3EAB" w:rsidP="00AE3EAB">
      <w:pPr>
        <w:pStyle w:val="Prrafodelista"/>
        <w:rPr>
          <w:rFonts w:ascii="Arial" w:hAnsi="Arial" w:cs="Arial"/>
          <w:kern w:val="2"/>
          <w:szCs w:val="32"/>
        </w:rPr>
      </w:pPr>
    </w:p>
    <w:p w14:paraId="6D90F897" w14:textId="77777777" w:rsidR="00085F2A" w:rsidRDefault="00085F2A" w:rsidP="004603E7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>
        <w:rPr>
          <w:rFonts w:ascii="Arial" w:hAnsi="Arial" w:cs="Arial"/>
          <w:kern w:val="2"/>
          <w:sz w:val="32"/>
          <w:szCs w:val="32"/>
        </w:rPr>
        <w:t xml:space="preserve">Visita del </w:t>
      </w:r>
      <w:proofErr w:type="gramStart"/>
      <w:r>
        <w:rPr>
          <w:rFonts w:ascii="Arial" w:hAnsi="Arial" w:cs="Arial"/>
          <w:kern w:val="2"/>
          <w:sz w:val="32"/>
          <w:szCs w:val="32"/>
        </w:rPr>
        <w:t>Viceministro</w:t>
      </w:r>
      <w:proofErr w:type="gramEnd"/>
      <w:r>
        <w:rPr>
          <w:rFonts w:ascii="Arial" w:hAnsi="Arial" w:cs="Arial"/>
          <w:kern w:val="2"/>
          <w:sz w:val="32"/>
          <w:szCs w:val="32"/>
        </w:rPr>
        <w:t xml:space="preserve"> de Fomento para la Economía Cultural y Presidente del CENAL Raúl </w:t>
      </w:r>
      <w:proofErr w:type="spellStart"/>
      <w:r>
        <w:rPr>
          <w:rFonts w:ascii="Arial" w:hAnsi="Arial" w:cs="Arial"/>
          <w:kern w:val="2"/>
          <w:sz w:val="32"/>
          <w:szCs w:val="32"/>
        </w:rPr>
        <w:t>Cazal</w:t>
      </w:r>
      <w:proofErr w:type="spellEnd"/>
      <w:r>
        <w:rPr>
          <w:rFonts w:ascii="Arial" w:hAnsi="Arial" w:cs="Arial"/>
          <w:kern w:val="2"/>
          <w:sz w:val="32"/>
          <w:szCs w:val="32"/>
        </w:rPr>
        <w:t xml:space="preserve">, acompañado de los escritores Luis Brito García y Carmen </w:t>
      </w:r>
      <w:proofErr w:type="spellStart"/>
      <w:r>
        <w:rPr>
          <w:rFonts w:ascii="Arial" w:hAnsi="Arial" w:cs="Arial"/>
          <w:kern w:val="2"/>
          <w:sz w:val="32"/>
          <w:szCs w:val="32"/>
        </w:rPr>
        <w:t>Bohorques</w:t>
      </w:r>
      <w:proofErr w:type="spellEnd"/>
      <w:r>
        <w:rPr>
          <w:rFonts w:ascii="Arial" w:hAnsi="Arial" w:cs="Arial"/>
          <w:kern w:val="2"/>
          <w:sz w:val="32"/>
          <w:szCs w:val="32"/>
        </w:rPr>
        <w:t xml:space="preserve">, a la 32° Feria Internacional del Libro de Túnez, realizada del 25 de abril al 4 de mayo de 2025. </w:t>
      </w:r>
    </w:p>
    <w:p w14:paraId="6D9DA74C" w14:textId="77777777" w:rsidR="00085F2A" w:rsidRPr="00085F2A" w:rsidRDefault="00085F2A" w:rsidP="00085F2A">
      <w:pPr>
        <w:pStyle w:val="Prrafodelista"/>
        <w:rPr>
          <w:rFonts w:ascii="Arial" w:hAnsi="Arial" w:cs="Arial"/>
          <w:kern w:val="2"/>
          <w:szCs w:val="32"/>
        </w:rPr>
      </w:pPr>
    </w:p>
    <w:p w14:paraId="542804EC" w14:textId="77777777" w:rsidR="00AE3EAB" w:rsidRPr="004603E7" w:rsidRDefault="00085F2A" w:rsidP="004603E7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kern w:val="2"/>
          <w:sz w:val="32"/>
          <w:szCs w:val="32"/>
        </w:rPr>
      </w:pPr>
      <w:r>
        <w:rPr>
          <w:rFonts w:ascii="Arial" w:hAnsi="Arial" w:cs="Arial"/>
          <w:kern w:val="2"/>
          <w:sz w:val="32"/>
          <w:szCs w:val="32"/>
        </w:rPr>
        <w:t xml:space="preserve"> </w:t>
      </w:r>
      <w:r w:rsidR="008A2CA3">
        <w:rPr>
          <w:rFonts w:ascii="Arial" w:hAnsi="Arial" w:cs="Arial"/>
          <w:kern w:val="2"/>
          <w:sz w:val="32"/>
          <w:szCs w:val="32"/>
        </w:rPr>
        <w:t xml:space="preserve">Acompañamiento de delegados en representación de la Instancia Superior Independiente Electoral de Túnez, a las elecciones Regionales y de Asamblea Nacional, realizada el 25 de mayo de 2025 y de las elecciones Municipales y de </w:t>
      </w:r>
      <w:proofErr w:type="gramStart"/>
      <w:r w:rsidR="008A2CA3">
        <w:rPr>
          <w:rFonts w:ascii="Arial" w:hAnsi="Arial" w:cs="Arial"/>
          <w:kern w:val="2"/>
          <w:sz w:val="32"/>
          <w:szCs w:val="32"/>
        </w:rPr>
        <w:t>Concejales</w:t>
      </w:r>
      <w:proofErr w:type="gramEnd"/>
      <w:r w:rsidR="008A2CA3">
        <w:rPr>
          <w:rFonts w:ascii="Arial" w:hAnsi="Arial" w:cs="Arial"/>
          <w:kern w:val="2"/>
          <w:sz w:val="32"/>
          <w:szCs w:val="32"/>
        </w:rPr>
        <w:t xml:space="preserve"> realizada el 27 de julio de 2025.  </w:t>
      </w:r>
    </w:p>
    <w:p w14:paraId="1E51A462" w14:textId="77777777" w:rsidR="00F17D12" w:rsidRPr="004E1101" w:rsidRDefault="00F17D12" w:rsidP="004E1101">
      <w:pPr>
        <w:tabs>
          <w:tab w:val="left" w:pos="426"/>
          <w:tab w:val="left" w:pos="2715"/>
        </w:tabs>
        <w:jc w:val="both"/>
        <w:rPr>
          <w:rFonts w:asciiTheme="minorBidi" w:hAnsiTheme="minorBidi"/>
          <w:sz w:val="32"/>
          <w:szCs w:val="32"/>
          <w:lang w:val="es-MX"/>
        </w:rPr>
      </w:pPr>
    </w:p>
    <w:sectPr w:rsidR="00F17D12" w:rsidRPr="004E1101" w:rsidSect="004755FD">
      <w:footerReference w:type="default" r:id="rId7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AD40E" w14:textId="77777777" w:rsidR="00BD44E2" w:rsidRDefault="00BD44E2" w:rsidP="00744248">
      <w:pPr>
        <w:spacing w:after="0" w:line="240" w:lineRule="auto"/>
      </w:pPr>
      <w:r>
        <w:separator/>
      </w:r>
    </w:p>
  </w:endnote>
  <w:endnote w:type="continuationSeparator" w:id="0">
    <w:p w14:paraId="0EABB2CB" w14:textId="77777777" w:rsidR="00BD44E2" w:rsidRDefault="00BD44E2" w:rsidP="00744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164687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16ADA23" w14:textId="77777777" w:rsidR="0053577F" w:rsidRDefault="0053577F">
            <w:pPr>
              <w:pStyle w:val="Piedepgina"/>
              <w:jc w:val="right"/>
            </w:pPr>
            <w:r>
              <w:t xml:space="preserve">Página </w:t>
            </w:r>
            <w:r w:rsidR="002C7C4D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2C7C4D">
              <w:rPr>
                <w:b/>
                <w:bCs/>
                <w:sz w:val="24"/>
                <w:szCs w:val="24"/>
              </w:rPr>
              <w:fldChar w:fldCharType="separate"/>
            </w:r>
            <w:r w:rsidR="004A06CF">
              <w:rPr>
                <w:b/>
                <w:bCs/>
                <w:noProof/>
              </w:rPr>
              <w:t>1</w:t>
            </w:r>
            <w:r w:rsidR="002C7C4D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 w:rsidR="002C7C4D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2C7C4D">
              <w:rPr>
                <w:b/>
                <w:bCs/>
                <w:sz w:val="24"/>
                <w:szCs w:val="24"/>
              </w:rPr>
              <w:fldChar w:fldCharType="separate"/>
            </w:r>
            <w:r w:rsidR="004A06CF">
              <w:rPr>
                <w:b/>
                <w:bCs/>
                <w:noProof/>
              </w:rPr>
              <w:t>3</w:t>
            </w:r>
            <w:r w:rsidR="002C7C4D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B3F6108" w14:textId="77777777" w:rsidR="00744248" w:rsidRDefault="007442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12B31" w14:textId="77777777" w:rsidR="00BD44E2" w:rsidRDefault="00BD44E2" w:rsidP="00744248">
      <w:pPr>
        <w:spacing w:after="0" w:line="240" w:lineRule="auto"/>
      </w:pPr>
      <w:r>
        <w:separator/>
      </w:r>
    </w:p>
  </w:footnote>
  <w:footnote w:type="continuationSeparator" w:id="0">
    <w:p w14:paraId="36A29C1B" w14:textId="77777777" w:rsidR="00BD44E2" w:rsidRDefault="00BD44E2" w:rsidP="007442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53F6E"/>
    <w:multiLevelType w:val="hybridMultilevel"/>
    <w:tmpl w:val="3E0E309A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" w15:restartNumberingAfterBreak="0">
    <w:nsid w:val="27117913"/>
    <w:multiLevelType w:val="hybridMultilevel"/>
    <w:tmpl w:val="5114E3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96024"/>
    <w:multiLevelType w:val="hybridMultilevel"/>
    <w:tmpl w:val="0DC82F60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7478786F"/>
    <w:multiLevelType w:val="hybridMultilevel"/>
    <w:tmpl w:val="2ACE78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216B13"/>
    <w:multiLevelType w:val="hybridMultilevel"/>
    <w:tmpl w:val="08E0F75E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8CE"/>
    <w:rsid w:val="000366C4"/>
    <w:rsid w:val="00064A9C"/>
    <w:rsid w:val="00080E54"/>
    <w:rsid w:val="00085F2A"/>
    <w:rsid w:val="00096E6E"/>
    <w:rsid w:val="000E7A2C"/>
    <w:rsid w:val="001A0002"/>
    <w:rsid w:val="001E208C"/>
    <w:rsid w:val="00231F90"/>
    <w:rsid w:val="00240B8E"/>
    <w:rsid w:val="0026093B"/>
    <w:rsid w:val="00280671"/>
    <w:rsid w:val="002847E4"/>
    <w:rsid w:val="002945CE"/>
    <w:rsid w:val="002C7C4D"/>
    <w:rsid w:val="00314275"/>
    <w:rsid w:val="003427F7"/>
    <w:rsid w:val="003D68CE"/>
    <w:rsid w:val="004603E7"/>
    <w:rsid w:val="004755FD"/>
    <w:rsid w:val="004A06CF"/>
    <w:rsid w:val="004C5EFC"/>
    <w:rsid w:val="004D7C8E"/>
    <w:rsid w:val="004E1101"/>
    <w:rsid w:val="0053577F"/>
    <w:rsid w:val="005D1C20"/>
    <w:rsid w:val="00667EFB"/>
    <w:rsid w:val="00677629"/>
    <w:rsid w:val="00697D70"/>
    <w:rsid w:val="006B38FF"/>
    <w:rsid w:val="006C0731"/>
    <w:rsid w:val="006D455F"/>
    <w:rsid w:val="007076BA"/>
    <w:rsid w:val="00744248"/>
    <w:rsid w:val="007711CB"/>
    <w:rsid w:val="0077745E"/>
    <w:rsid w:val="007805BD"/>
    <w:rsid w:val="007E47F3"/>
    <w:rsid w:val="008432CB"/>
    <w:rsid w:val="008446A4"/>
    <w:rsid w:val="00896D2F"/>
    <w:rsid w:val="008A2CA3"/>
    <w:rsid w:val="00A13D80"/>
    <w:rsid w:val="00AB6888"/>
    <w:rsid w:val="00AE3EAB"/>
    <w:rsid w:val="00AE4A6E"/>
    <w:rsid w:val="00BD44E2"/>
    <w:rsid w:val="00BD50EE"/>
    <w:rsid w:val="00C206E4"/>
    <w:rsid w:val="00C93D71"/>
    <w:rsid w:val="00CB5D8C"/>
    <w:rsid w:val="00E24F62"/>
    <w:rsid w:val="00E46CD9"/>
    <w:rsid w:val="00EE3B09"/>
    <w:rsid w:val="00F17D12"/>
    <w:rsid w:val="00F33F49"/>
    <w:rsid w:val="00F8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ABDE74"/>
  <w15:docId w15:val="{53710855-03E9-48E2-8B18-F1D88F1D9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C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68CE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0"/>
      <w:szCs w:val="20"/>
      <w:lang w:val="es-MX" w:eastAsia="fr-FR"/>
    </w:rPr>
  </w:style>
  <w:style w:type="paragraph" w:styleId="Encabezado">
    <w:name w:val="header"/>
    <w:basedOn w:val="Normal"/>
    <w:link w:val="EncabezadoCar"/>
    <w:uiPriority w:val="99"/>
    <w:unhideWhenUsed/>
    <w:rsid w:val="007442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4248"/>
  </w:style>
  <w:style w:type="paragraph" w:styleId="Piedepgina">
    <w:name w:val="footer"/>
    <w:basedOn w:val="Normal"/>
    <w:link w:val="PiedepginaCar"/>
    <w:uiPriority w:val="99"/>
    <w:unhideWhenUsed/>
    <w:rsid w:val="007442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4248"/>
  </w:style>
  <w:style w:type="paragraph" w:styleId="Textodeglobo">
    <w:name w:val="Balloon Text"/>
    <w:basedOn w:val="Normal"/>
    <w:link w:val="TextodegloboCar"/>
    <w:uiPriority w:val="99"/>
    <w:semiHidden/>
    <w:unhideWhenUsed/>
    <w:rsid w:val="00AE4A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4A6E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6D45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5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709</Words>
  <Characters>3904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leonardo jose hernandez silva</cp:lastModifiedBy>
  <cp:revision>4</cp:revision>
  <dcterms:created xsi:type="dcterms:W3CDTF">2026-02-06T18:46:00Z</dcterms:created>
  <dcterms:modified xsi:type="dcterms:W3CDTF">2026-06-09T15:11:00Z</dcterms:modified>
</cp:coreProperties>
</file>