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Class Diagram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color w:val="ff0000"/>
          <w:sz w:val="36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5118100" cx="59436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118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500313" cx="579154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00313" cx="57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Activity Diagram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4833938" cx="6767513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33938" cx="676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Submitted by: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Dilusha Harischandra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Efren Ulloa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Emmanuel Raguay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Lalitha Vedula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Rob Niesen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Diagrams.docx</dc:title>
</cp:coreProperties>
</file>