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elvxbgylcqf" w:id="0"/>
      <w:bookmarkEnd w:id="0"/>
      <w:r w:rsidDel="00000000" w:rsidR="00000000" w:rsidRPr="00000000">
        <w:rPr>
          <w:rtl w:val="0"/>
        </w:rPr>
        <w:t xml:space="preserve">Onboarding new users - Chat flow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qnoxrjd6fsbe" w:id="1"/>
      <w:bookmarkEnd w:id="1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show a set of questions selected dynamically: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order of questions is not predetermined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questions might vary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current question might consider all the previous answers the user gave, and/or external inputs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exxye5uniyk" w:id="2"/>
      <w:bookmarkEnd w:id="2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Portal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of Questions 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Dependent Questions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Mandatory / Optional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Type of Questions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Order of questions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Format of questions (JSON)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Return the questions-&gt; If questions have multiple then get response from user and call api to pass response and current question-&gt; return next questions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Start API-&gt; Get Questions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Response: [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1: {questionsId: 123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Order: 1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type: radio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options: [{id, 1,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Text: yes},{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Id: 124,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Text,}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}2: {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questionsId,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Order,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Property:[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{textId: 1,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Hint: adasf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{textId: 2,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Hint: adasf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Dependent Question-&gt;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Request:; {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currentQuestionId,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Answer:[{ id:123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text_key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1: {questionsId: 123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Order: 1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type: radio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options: [{id, 1,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Text: yes},{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Id: 124,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Text,}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}2: {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questionsId,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Order,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Property:[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{textId: 1,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Hint: adasf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BusinessRuleService nextQuestion(Request){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//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1"/>
        <w:tblW w:w="85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1395"/>
        <w:gridCol w:w="510"/>
        <w:gridCol w:w="1170"/>
        <w:gridCol w:w="375"/>
        <w:gridCol w:w="45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1395"/>
            <w:gridCol w:w="510"/>
            <w:gridCol w:w="1170"/>
            <w:gridCol w:w="375"/>
            <w:gridCol w:w="450"/>
            <w:gridCol w:w="780"/>
            <w:gridCol w:w="780"/>
            <w:gridCol w:w="780"/>
          </w:tblGrid>
        </w:tblGridChange>
      </w:tblGrid>
      <w:tr>
        <w:trPr>
          <w:cantSplit w:val="0"/>
          <w:trHeight w:val="111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Question: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tblGridChange w:id="0">
          <w:tblGrid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Question_Text_Key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dependentQuestion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Proprty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question_d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Confgiuration Rules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tblGridChange w:id="0">
          <w:tblGrid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