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54087" w:rsidRPr="00354087" w:rsidRDefault="00354087" w:rsidP="00354087">
      <w:pPr>
        <w:ind w:right="20"/>
        <w:jc w:val="center"/>
        <w:rPr>
          <w:rFonts w:cs="Times New Roman"/>
          <w:b/>
          <w:bCs/>
          <w:sz w:val="34"/>
          <w:szCs w:val="34"/>
        </w:rPr>
      </w:pPr>
      <w:bookmarkStart w:id="0" w:name="_GoBack"/>
      <w:bookmarkEnd w:id="0"/>
      <w:r w:rsidRPr="00354087">
        <w:rPr>
          <w:rFonts w:eastAsia="Arial" w:cs="Times New Roman"/>
          <w:b/>
          <w:bCs/>
          <w:sz w:val="34"/>
          <w:szCs w:val="34"/>
        </w:rPr>
        <w:t>Abstract</w:t>
      </w:r>
    </w:p>
    <w:p w:rsidR="00354087" w:rsidRPr="00354087" w:rsidRDefault="00354087" w:rsidP="00354087">
      <w:pPr>
        <w:spacing w:line="200" w:lineRule="exact"/>
        <w:rPr>
          <w:rFonts w:cs="Times New Roman"/>
          <w:sz w:val="24"/>
          <w:szCs w:val="24"/>
        </w:rPr>
      </w:pPr>
    </w:p>
    <w:p w:rsidR="00354087" w:rsidRPr="00354087" w:rsidRDefault="00354087" w:rsidP="00354087">
      <w:pPr>
        <w:spacing w:line="200" w:lineRule="exact"/>
        <w:rPr>
          <w:rFonts w:cs="Times New Roman"/>
          <w:sz w:val="24"/>
          <w:szCs w:val="24"/>
        </w:rPr>
      </w:pPr>
    </w:p>
    <w:p w:rsidR="00354087" w:rsidRPr="00354087" w:rsidRDefault="00354087" w:rsidP="00354087">
      <w:pPr>
        <w:spacing w:line="200" w:lineRule="exact"/>
        <w:rPr>
          <w:rFonts w:cs="Times New Roman"/>
          <w:sz w:val="24"/>
          <w:szCs w:val="24"/>
        </w:rPr>
      </w:pPr>
    </w:p>
    <w:p w:rsidR="00354087" w:rsidRPr="00354087" w:rsidRDefault="00354087" w:rsidP="00354087">
      <w:pPr>
        <w:spacing w:line="200" w:lineRule="exact"/>
        <w:rPr>
          <w:rFonts w:cs="Times New Roman"/>
          <w:sz w:val="24"/>
          <w:szCs w:val="24"/>
        </w:rPr>
      </w:pPr>
    </w:p>
    <w:p w:rsidR="00354087" w:rsidRPr="00354087" w:rsidRDefault="00354087" w:rsidP="00354087">
      <w:pPr>
        <w:spacing w:line="200" w:lineRule="exact"/>
        <w:rPr>
          <w:rFonts w:cs="Times New Roman"/>
          <w:sz w:val="24"/>
          <w:szCs w:val="24"/>
        </w:rPr>
      </w:pPr>
    </w:p>
    <w:p w:rsidR="00354087" w:rsidRPr="00354087" w:rsidRDefault="00354087" w:rsidP="00354087">
      <w:pPr>
        <w:spacing w:line="306" w:lineRule="exact"/>
        <w:rPr>
          <w:rFonts w:cs="Times New Roman"/>
          <w:sz w:val="24"/>
          <w:szCs w:val="24"/>
        </w:rPr>
      </w:pPr>
    </w:p>
    <w:p w:rsidR="00354087" w:rsidRPr="00354087" w:rsidRDefault="00354087" w:rsidP="00354087">
      <w:pPr>
        <w:spacing w:line="355" w:lineRule="auto"/>
        <w:ind w:right="40" w:firstLine="484"/>
        <w:jc w:val="both"/>
        <w:rPr>
          <w:rFonts w:cs="Times New Roman"/>
          <w:sz w:val="24"/>
          <w:szCs w:val="24"/>
        </w:rPr>
      </w:pPr>
      <w:r w:rsidRPr="00354087">
        <w:rPr>
          <w:rFonts w:eastAsia="Arial" w:cs="Times New Roman"/>
          <w:sz w:val="24"/>
          <w:szCs w:val="24"/>
        </w:rPr>
        <w:t>Lucrarea curentă descrie intreg procesul de funcționare al unei platforme de tranzacționare de cripto-active valorificate printr-un sistem blockchain folosit de o rețea distribuită de clienți conectați direct între ei. Lucrarea încearcă să demonstreze cum valoarea reală și cuantificabilă poate fi atribuită oricărei bucăți specifice de informație arbitrară indiferent de natura ei și că acea valoare este transferabilă între entități corelată perfect cu conținutul transferat.</w:t>
      </w:r>
    </w:p>
    <w:p w:rsidR="00354087" w:rsidRPr="00354087" w:rsidRDefault="00354087" w:rsidP="00354087">
      <w:pPr>
        <w:spacing w:line="79" w:lineRule="exact"/>
        <w:rPr>
          <w:rFonts w:cs="Times New Roman"/>
          <w:sz w:val="24"/>
          <w:szCs w:val="24"/>
        </w:rPr>
      </w:pPr>
    </w:p>
    <w:p w:rsidR="00354087" w:rsidRPr="00354087" w:rsidRDefault="00354087" w:rsidP="00354087">
      <w:pPr>
        <w:spacing w:line="362" w:lineRule="auto"/>
        <w:ind w:firstLine="478"/>
        <w:jc w:val="both"/>
        <w:rPr>
          <w:rFonts w:cs="Times New Roman"/>
          <w:sz w:val="24"/>
          <w:szCs w:val="24"/>
        </w:rPr>
      </w:pPr>
      <w:r w:rsidRPr="00354087">
        <w:rPr>
          <w:rFonts w:eastAsia="Arial" w:cs="Times New Roman"/>
          <w:sz w:val="24"/>
          <w:szCs w:val="24"/>
        </w:rPr>
        <w:t xml:space="preserve">Un obiectiv secundar este cel de arăta procesul de dezvoltare a unui sistem de-scentralizat în paradigma </w:t>
      </w:r>
      <w:r w:rsidRPr="00354087">
        <w:rPr>
          <w:rFonts w:eastAsia="Arial" w:cs="Times New Roman"/>
          <w:i/>
          <w:iCs/>
          <w:sz w:val="24"/>
          <w:szCs w:val="24"/>
        </w:rPr>
        <w:t>Web 3.0</w:t>
      </w:r>
      <w:r w:rsidRPr="00354087">
        <w:rPr>
          <w:rFonts w:eastAsia="Arial" w:cs="Times New Roman"/>
          <w:sz w:val="24"/>
          <w:szCs w:val="24"/>
        </w:rPr>
        <w:t xml:space="preserve"> autosuficient care este intrinsec rezistent cenzurii si entropiei generale prin independența față de o entitate centrală oarecare care controlează și facilitează sistemul.</w:t>
      </w:r>
    </w:p>
    <w:p w:rsidR="009D2435" w:rsidRPr="00354087" w:rsidRDefault="009D2435">
      <w:pPr>
        <w:rPr>
          <w:rFonts w:cs="Times New Roman"/>
          <w:sz w:val="24"/>
          <w:szCs w:val="24"/>
        </w:rPr>
      </w:pPr>
    </w:p>
    <w:sectPr w:rsidR="009D2435" w:rsidRPr="003540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Droid Sans Devanagari">
    <w:altName w:val="Segoe UI"/>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4087"/>
    <w:rsid w:val="00354087"/>
    <w:rsid w:val="009D24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9952375-6390-4253-B9A9-AF7D2DBC93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4087"/>
    <w:pPr>
      <w:suppressAutoHyphens/>
      <w:spacing w:after="0" w:line="240" w:lineRule="auto"/>
    </w:pPr>
    <w:rPr>
      <w:rFonts w:ascii="Times New Roman" w:eastAsiaTheme="minorEastAsia" w:hAnsi="Times New Roman" w:cs="Droid Sans Devanagari"/>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116</Words>
  <Characters>664</Characters>
  <Application>Microsoft Office Word</Application>
  <DocSecurity>0</DocSecurity>
  <Lines>5</Lines>
  <Paragraphs>1</Paragraphs>
  <ScaleCrop>false</ScaleCrop>
  <Company/>
  <LinksUpToDate>false</LinksUpToDate>
  <CharactersWithSpaces>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eu_mp</dc:creator>
  <cp:keywords/>
  <dc:description/>
  <cp:lastModifiedBy> </cp:lastModifiedBy>
  <cp:revision>1</cp:revision>
  <dcterms:created xsi:type="dcterms:W3CDTF">2020-06-15T23:18:00Z</dcterms:created>
  <dcterms:modified xsi:type="dcterms:W3CDTF">2020-06-15T23:20:00Z</dcterms:modified>
</cp:coreProperties>
</file>