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407" w:rsidRDefault="00D63407" w:rsidP="00D63407">
      <w:pPr>
        <w:spacing w:line="240" w:lineRule="auto"/>
        <w:rPr>
          <w:rFonts w:ascii="Times New Roman" w:eastAsia="Arial" w:hAnsi="Times New Roman" w:cs="Times New Roman"/>
          <w:b/>
          <w:bCs/>
          <w:sz w:val="34"/>
          <w:szCs w:val="34"/>
        </w:rPr>
      </w:pPr>
      <w:r w:rsidRPr="00D63407">
        <w:rPr>
          <w:rFonts w:ascii="Times New Roman" w:eastAsia="Arial" w:hAnsi="Times New Roman" w:cs="Times New Roman"/>
          <w:b/>
          <w:bCs/>
          <w:sz w:val="34"/>
          <w:szCs w:val="34"/>
        </w:rPr>
        <w:t>Cuprins</w:t>
      </w:r>
    </w:p>
    <w:p w:rsidR="00D63407" w:rsidRPr="00D63407" w:rsidRDefault="00D63407" w:rsidP="00D63407">
      <w:pPr>
        <w:spacing w:line="240" w:lineRule="auto"/>
        <w:rPr>
          <w:rStyle w:val="Strong"/>
          <w:rFonts w:ascii="Times New Roman" w:eastAsia="Arial" w:hAnsi="Times New Roman" w:cs="Times New Roman"/>
          <w:sz w:val="34"/>
          <w:szCs w:val="34"/>
        </w:rPr>
      </w:pPr>
    </w:p>
    <w:p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 xml:space="preserve">Abstract 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D63407">
        <w:rPr>
          <w:rStyle w:val="Strong"/>
          <w:rFonts w:ascii="Times New Roman" w:hAnsi="Times New Roman" w:cs="Times New Roman"/>
          <w:sz w:val="24"/>
          <w:szCs w:val="24"/>
        </w:rPr>
        <w:t>3</w:t>
      </w:r>
    </w:p>
    <w:p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Introducere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4</w:t>
      </w:r>
    </w:p>
    <w:p w:rsidR="00D63407" w:rsidRPr="00D63407" w:rsidRDefault="00D63407" w:rsidP="00D63407">
      <w:pPr>
        <w:pStyle w:val="Heading"/>
        <w:rPr>
          <w:rFonts w:ascii="Times New Roman" w:hAnsi="Times New Roman" w:cs="Times New Roman"/>
          <w:b/>
          <w:bCs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Capitolul 1: Istorie și mediul curent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>5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>Contextul Tehnologic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5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1.0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5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2.0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6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Web 3.0 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7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>Contextul Politic 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10</w:t>
      </w:r>
    </w:p>
    <w:p w:rsidR="00D63407" w:rsidRPr="00D63407" w:rsidRDefault="00D63407" w:rsidP="00D63407">
      <w:pPr>
        <w:pStyle w:val="Heading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Arhitectura Software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12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 xml:space="preserve">Descrierea funcțiilor principale . . . . . . . . . . . . . . . . . . . . . . . . . . . . . . . . . . . . . . . . </w:t>
      </w:r>
      <w:r w:rsidRPr="00D63407">
        <w:rPr>
          <w:rFonts w:ascii="Times New Roman" w:hAnsi="Times New Roman" w:cs="Times New Roman"/>
          <w:sz w:val="24"/>
          <w:szCs w:val="24"/>
        </w:rPr>
        <w:tab/>
        <w:t>14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>Tehnologii utilizate</w:t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  <w:t>15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Angular 2+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15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NestJS . . . . . . . .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16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 xml:space="preserve">Lisk  . . . . . . . . . . . . . . . . . . . . . . . . . . . . . . . . . . . . . . . . . . . . . . . . . . . . . . . </w:t>
      </w:r>
      <w:r w:rsidRPr="00D63407">
        <w:rPr>
          <w:rFonts w:ascii="Times New Roman" w:hAnsi="Times New Roman" w:cs="Times New Roman"/>
          <w:sz w:val="24"/>
          <w:szCs w:val="24"/>
        </w:rPr>
        <w:tab/>
        <w:t>17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  <w:t>Sidechains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17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</w:r>
      <w:r w:rsidRPr="00D63407">
        <w:rPr>
          <w:rFonts w:ascii="Times New Roman" w:hAnsi="Times New Roman" w:cs="Times New Roman"/>
          <w:sz w:val="24"/>
          <w:szCs w:val="24"/>
        </w:rPr>
        <w:tab/>
        <w:t xml:space="preserve">Delegatated Proof of Stake . . . . . . . . . . . . . . . . . . . . . . . . . . . .. . . . </w:t>
      </w:r>
      <w:r w:rsidRPr="00D63407">
        <w:rPr>
          <w:rFonts w:ascii="Times New Roman" w:hAnsi="Times New Roman" w:cs="Times New Roman"/>
          <w:sz w:val="24"/>
          <w:szCs w:val="24"/>
        </w:rPr>
        <w:tab/>
        <w:t>18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IPFS . . . . . . . . . . . . . . . . . . . . . . . . . . . . . . . . . . . . . . . . . . . . . . . . . . . . . . .  20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Perspective  . . . . . . . . . . . . . . . . . . . . . . . . . . . . . . . . . . . . . . . . . . . . . . . . . . 21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Crypto-adresare . . . . . . . . . . . . .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22</w:t>
      </w:r>
    </w:p>
    <w:p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Implementarea soluției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23</w:t>
      </w:r>
    </w:p>
    <w:p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Fluxul de Valoare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27</w:t>
      </w:r>
    </w:p>
    <w:p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Concluzii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28</w:t>
      </w:r>
    </w:p>
    <w:p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Bibliografie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30</w:t>
      </w:r>
    </w:p>
    <w:p w:rsidR="00D63407" w:rsidRPr="00D63407" w:rsidRDefault="00D63407" w:rsidP="00D63407">
      <w:pPr>
        <w:spacing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D63407">
        <w:rPr>
          <w:rStyle w:val="Strong"/>
          <w:rFonts w:ascii="Times New Roman" w:hAnsi="Times New Roman" w:cs="Times New Roman"/>
          <w:sz w:val="24"/>
          <w:szCs w:val="24"/>
        </w:rPr>
        <w:t>Anexă</w:t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63407">
        <w:rPr>
          <w:rStyle w:val="Strong"/>
          <w:rFonts w:ascii="Times New Roman" w:hAnsi="Times New Roman" w:cs="Times New Roman"/>
          <w:sz w:val="24"/>
          <w:szCs w:val="24"/>
        </w:rPr>
        <w:tab/>
        <w:t>31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Configurarea și inițializarea modulului Lisk . . . . . . . . . . . . . . . . . . . . . . . .  31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Serviciul principal de logică tranzacțională (Snippets) . . . . . . . . . . . . . .  . . 33</w:t>
      </w:r>
    </w:p>
    <w:p w:rsidR="00D63407" w:rsidRPr="00D63407" w:rsidRDefault="00D63407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407">
        <w:rPr>
          <w:rFonts w:ascii="Times New Roman" w:hAnsi="Times New Roman" w:cs="Times New Roman"/>
          <w:sz w:val="24"/>
          <w:szCs w:val="24"/>
        </w:rPr>
        <w:tab/>
        <w:t>Exemplu tranzacție personalizată . . . . . . . . . . . . . . . . . . . . . . . . . . . . . . . . .</w:t>
      </w:r>
      <w:r w:rsidRPr="00D63407">
        <w:rPr>
          <w:rFonts w:ascii="Times New Roman" w:hAnsi="Times New Roman" w:cs="Times New Roman"/>
          <w:sz w:val="24"/>
          <w:szCs w:val="24"/>
        </w:rPr>
        <w:tab/>
        <w:t>36</w:t>
      </w:r>
    </w:p>
    <w:p w:rsidR="009D2435" w:rsidRPr="00D63407" w:rsidRDefault="009D2435" w:rsidP="00D634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D2435" w:rsidRPr="00D6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07"/>
    <w:rsid w:val="009D2435"/>
    <w:rsid w:val="00D6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AA71"/>
  <w15:chartTrackingRefBased/>
  <w15:docId w15:val="{AE338DAC-AC19-4B43-9ADC-68E9E5B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63407"/>
    <w:pPr>
      <w:keepNext/>
      <w:suppressAutoHyphens/>
      <w:spacing w:before="240" w:after="120" w:line="240" w:lineRule="auto"/>
    </w:pPr>
    <w:rPr>
      <w:rFonts w:ascii="Liberation Sans" w:eastAsia="Droid Sans Fallback" w:hAnsi="Liberation Sans" w:cs="Droid Sans Devanagari"/>
      <w:sz w:val="28"/>
      <w:szCs w:val="28"/>
      <w:lang w:eastAsia="zh-CN" w:bidi="hi-IN"/>
    </w:rPr>
  </w:style>
  <w:style w:type="character" w:styleId="Strong">
    <w:name w:val="Strong"/>
    <w:basedOn w:val="DefaultParagraphFont"/>
    <w:uiPriority w:val="22"/>
    <w:qFormat/>
    <w:rsid w:val="00D63407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D634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1</cp:revision>
  <dcterms:created xsi:type="dcterms:W3CDTF">2020-06-15T23:14:00Z</dcterms:created>
  <dcterms:modified xsi:type="dcterms:W3CDTF">2020-06-15T23:18:00Z</dcterms:modified>
</cp:coreProperties>
</file>