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46A" w:rsidRPr="00B35EE0" w:rsidRDefault="00D50549" w:rsidP="00D50549">
      <w:pPr>
        <w:jc w:val="center"/>
        <w:rPr>
          <w:rFonts w:ascii="Elephant" w:hAnsi="Elephant"/>
          <w:b/>
          <w:sz w:val="24"/>
          <w:szCs w:val="24"/>
        </w:rPr>
      </w:pPr>
      <w:r w:rsidRPr="00B35EE0">
        <w:rPr>
          <w:rFonts w:ascii="Elephant" w:hAnsi="Elephant"/>
          <w:b/>
          <w:sz w:val="24"/>
          <w:szCs w:val="24"/>
        </w:rPr>
        <w:t>Capstone Project: Choice of Neighborhood in Toronto for Punjabi Restaurant</w:t>
      </w:r>
    </w:p>
    <w:p w:rsidR="00F410C8" w:rsidRDefault="00F410C8" w:rsidP="00F410C8">
      <w:pPr>
        <w:rPr>
          <w:rFonts w:ascii="Times New Roman" w:hAnsi="Times New Roman" w:cs="Times New Roman"/>
          <w:u w:val="single"/>
        </w:rPr>
      </w:pPr>
    </w:p>
    <w:p w:rsidR="00F410C8" w:rsidRPr="00F410C8" w:rsidRDefault="00B35EE0" w:rsidP="00F410C8">
      <w:pPr>
        <w:pStyle w:val="NormalWeb"/>
        <w:numPr>
          <w:ilvl w:val="0"/>
          <w:numId w:val="5"/>
        </w:numPr>
        <w:shd w:val="clear" w:color="auto" w:fill="FFFFFF"/>
        <w:spacing w:before="0" w:beforeAutospacing="0" w:after="0" w:afterAutospacing="0"/>
        <w:rPr>
          <w:sz w:val="22"/>
          <w:szCs w:val="22"/>
        </w:rPr>
      </w:pPr>
      <w:r w:rsidRPr="00F410C8">
        <w:rPr>
          <w:rFonts w:ascii="Arial Rounded MT Bold" w:hAnsi="Arial Rounded MT Bold"/>
        </w:rPr>
        <w:t>Introduction to the Idea</w:t>
      </w:r>
      <w:r w:rsidRPr="00F410C8">
        <w:rPr>
          <w:sz w:val="22"/>
          <w:szCs w:val="22"/>
        </w:rPr>
        <w:t>:</w:t>
      </w:r>
    </w:p>
    <w:p w:rsidR="00F410C8" w:rsidRDefault="00F410C8" w:rsidP="00F410C8">
      <w:pPr>
        <w:pStyle w:val="NormalWeb"/>
        <w:shd w:val="clear" w:color="auto" w:fill="FFFFFF"/>
        <w:spacing w:before="0" w:beforeAutospacing="0" w:after="0" w:afterAutospacing="0"/>
        <w:jc w:val="both"/>
        <w:rPr>
          <w:color w:val="000000"/>
          <w:sz w:val="22"/>
          <w:szCs w:val="22"/>
        </w:rPr>
      </w:pPr>
    </w:p>
    <w:p w:rsidR="00F410C8" w:rsidRDefault="00F410C8" w:rsidP="00F410C8">
      <w:pPr>
        <w:pStyle w:val="NormalWeb"/>
        <w:shd w:val="clear" w:color="auto" w:fill="FFFFFF"/>
        <w:spacing w:before="0" w:beforeAutospacing="0" w:after="0" w:afterAutospacing="0"/>
        <w:jc w:val="both"/>
        <w:rPr>
          <w:color w:val="000000"/>
          <w:sz w:val="22"/>
          <w:szCs w:val="22"/>
        </w:rPr>
      </w:pPr>
      <w:r w:rsidRPr="00F410C8">
        <w:rPr>
          <w:color w:val="000000"/>
          <w:sz w:val="22"/>
          <w:szCs w:val="22"/>
        </w:rPr>
        <w:t xml:space="preserve">One of the largest South-East Asian ethnic groups to live in Canada </w:t>
      </w:r>
      <w:proofErr w:type="gramStart"/>
      <w:r w:rsidRPr="00F410C8">
        <w:rPr>
          <w:color w:val="000000"/>
          <w:sz w:val="22"/>
          <w:szCs w:val="22"/>
        </w:rPr>
        <w:t>are</w:t>
      </w:r>
      <w:proofErr w:type="gramEnd"/>
      <w:r w:rsidRPr="00F410C8">
        <w:rPr>
          <w:color w:val="000000"/>
          <w:sz w:val="22"/>
          <w:szCs w:val="22"/>
        </w:rPr>
        <w:t xml:space="preserve"> Punjabis, hailing from the Northwestern parts of India and Eastern Pakistan. Punjabis first arrived in Canada during the late 19th century to work in the forestry industry. Primarily concentrated in the western province of British Columbia, the Punjabi population initially peaked in 1908 before an ensuing period of population decline and stagnation followed. In the mid-20th-century Canadian immigration laws were relaxed, fostering rapid population growth into the present day. Today, the largest Punjabi communities in Canada are situated in the province of British Columbia, concentrated in Vancouver, and the province of Ontario, particularly in Toronto. The dominant religion of Punjabis, Sikhism is the 7th largest in Canada, accounting for about 1.4% of the total population, roughly 500,000 people as of 2011. But numbers and statistics aside, it is the cultural influence of the Punjabis that has contributed much to the social entropy of the country. Although the largest settlement of Punjabis still remains in British Columbia, By the 1980s, the traditional Punjabi immigration patterns began to shift. Ontario soon became an important center of immigration to Canada. Large Punjabi populations began to appear across the Greater Toronto Area. Later in the 1990s, Alberta became another important immigration destination for Punjabis. Most concentrated in Edmonton and Calgary. Today, the Punjabi population of Canada is 668,240 with the largest community still located in British Columbia. In addition, Punjabi is the third most spoken language of the Parliament of Canada. So it is quite imperative that there is a burgeoning demand for South-East Asian cuisines across the different neighborhoods of Toronto, and it is this prospect that draws many Punjabi youths from both India and Pakistan to immigrate to Canada, which is also reflected by the data pertaining to worldwide immigration to Canada over the last few decades. So for an aspiring Punjabi youth, qualified in culinary arts or hotel management to open a restaurant in Canada, Toronto is likely to come up as one of the foremost choices. This is where our program comes in, where we can analyze them and visualize the distribution of such region-specific restaurants across different neighborhoods in Toronto so that the person can have a tentative idea of the possible demand that will help him to better decide the final location of his enterprise.</w:t>
      </w:r>
    </w:p>
    <w:p w:rsidR="00F410C8" w:rsidRDefault="00F410C8" w:rsidP="00F410C8">
      <w:pPr>
        <w:pStyle w:val="NormalWeb"/>
        <w:shd w:val="clear" w:color="auto" w:fill="FFFFFF"/>
        <w:spacing w:before="0" w:beforeAutospacing="0" w:after="0" w:afterAutospacing="0"/>
        <w:jc w:val="both"/>
        <w:rPr>
          <w:color w:val="000000"/>
          <w:sz w:val="22"/>
          <w:szCs w:val="22"/>
        </w:rPr>
      </w:pPr>
    </w:p>
    <w:p w:rsidR="00F410C8" w:rsidRPr="00B83937" w:rsidRDefault="00F410C8" w:rsidP="00B83937">
      <w:pPr>
        <w:pStyle w:val="NormalWeb"/>
        <w:numPr>
          <w:ilvl w:val="0"/>
          <w:numId w:val="5"/>
        </w:numPr>
        <w:shd w:val="clear" w:color="auto" w:fill="FFFFFF"/>
        <w:spacing w:before="0" w:beforeAutospacing="0" w:after="0" w:afterAutospacing="0"/>
        <w:jc w:val="both"/>
        <w:rPr>
          <w:rFonts w:ascii="Arial Rounded MT Bold" w:hAnsi="Arial Rounded MT Bold"/>
          <w:color w:val="000000"/>
        </w:rPr>
      </w:pPr>
      <w:r w:rsidRPr="00B83937">
        <w:rPr>
          <w:rFonts w:ascii="Arial Rounded MT Bold" w:hAnsi="Arial Rounded MT Bold"/>
          <w:color w:val="000000"/>
        </w:rPr>
        <w:t>Description of the Dataset used:</w:t>
      </w:r>
    </w:p>
    <w:p w:rsidR="00F410C8" w:rsidRDefault="00F410C8" w:rsidP="00F410C8">
      <w:pPr>
        <w:pStyle w:val="NormalWeb"/>
        <w:shd w:val="clear" w:color="auto" w:fill="FFFFFF"/>
        <w:spacing w:before="0" w:beforeAutospacing="0" w:after="0" w:afterAutospacing="0"/>
        <w:jc w:val="both"/>
        <w:rPr>
          <w:color w:val="000000"/>
          <w:sz w:val="22"/>
          <w:szCs w:val="22"/>
        </w:rPr>
      </w:pPr>
    </w:p>
    <w:p w:rsidR="00D50549" w:rsidRPr="00F410C8" w:rsidRDefault="00F410C8" w:rsidP="00F410C8">
      <w:pPr>
        <w:pStyle w:val="NormalWeb"/>
        <w:shd w:val="clear" w:color="auto" w:fill="FFFFFF"/>
        <w:spacing w:before="0" w:beforeAutospacing="0" w:after="0" w:afterAutospacing="0"/>
        <w:jc w:val="both"/>
        <w:rPr>
          <w:sz w:val="22"/>
          <w:szCs w:val="22"/>
          <w:u w:val="single"/>
        </w:rPr>
      </w:pPr>
      <w:r w:rsidRPr="00F410C8">
        <w:rPr>
          <w:color w:val="000000"/>
          <w:sz w:val="22"/>
          <w:szCs w:val="22"/>
          <w:shd w:val="clear" w:color="auto" w:fill="FFFFFF"/>
        </w:rPr>
        <w:t xml:space="preserve">The data to be used were obtained from Wikipedia, converted to an excel file named List 1.csv which contains a list of different neighborhoods in Toronto pertaining to the listed postal codes and their corresponding boroughs. The geospatial data containing the latitudes and longitudes for the corresponding postal codes have been obtained from an excel file called </w:t>
      </w:r>
      <w:proofErr w:type="spellStart"/>
      <w:r w:rsidRPr="00F410C8">
        <w:rPr>
          <w:color w:val="000000"/>
          <w:sz w:val="22"/>
          <w:szCs w:val="22"/>
          <w:shd w:val="clear" w:color="auto" w:fill="FFFFFF"/>
        </w:rPr>
        <w:t>Geospatial_Coordinates</w:t>
      </w:r>
      <w:proofErr w:type="spellEnd"/>
      <w:r w:rsidRPr="00F410C8">
        <w:rPr>
          <w:color w:val="000000"/>
          <w:sz w:val="22"/>
          <w:szCs w:val="22"/>
          <w:shd w:val="clear" w:color="auto" w:fill="FFFFFF"/>
        </w:rPr>
        <w:t xml:space="preserve">. The combined dataset with both the geospatial and neighborhood datasets was combined using pandas, and the specific neighborhoods of interest were obtained from Foursquare location data using the Foursquare API, to obtain the data regarding various places of interests like restaurants, coffee shops, parks, toy stores, etc. given a certain radius of interest. The areas of interest to be investigated as prospective locations for the restaurant were obtained from the Wikipedia page dedicated to Punjabi Canadians. </w:t>
      </w:r>
    </w:p>
    <w:p w:rsidR="00B35EE0" w:rsidRDefault="00B35EE0" w:rsidP="00B35EE0">
      <w:pPr>
        <w:rPr>
          <w:rFonts w:ascii="Times New Roman" w:hAnsi="Times New Roman" w:cs="Times New Roman"/>
          <w:u w:val="single"/>
        </w:rPr>
      </w:pPr>
    </w:p>
    <w:p w:rsidR="00F410C8" w:rsidRPr="00B83937" w:rsidRDefault="00F410C8" w:rsidP="00B83937">
      <w:pPr>
        <w:pStyle w:val="ListParagraph"/>
        <w:numPr>
          <w:ilvl w:val="0"/>
          <w:numId w:val="5"/>
        </w:numPr>
        <w:rPr>
          <w:rFonts w:ascii="Arial Rounded MT Bold" w:hAnsi="Arial Rounded MT Bold" w:cs="Times New Roman"/>
          <w:sz w:val="24"/>
          <w:szCs w:val="24"/>
        </w:rPr>
      </w:pPr>
      <w:r w:rsidRPr="00B83937">
        <w:rPr>
          <w:rFonts w:ascii="Arial Rounded MT Bold" w:hAnsi="Arial Rounded MT Bold" w:cs="Times New Roman"/>
          <w:sz w:val="24"/>
          <w:szCs w:val="24"/>
        </w:rPr>
        <w:t>Methodology:</w:t>
      </w:r>
    </w:p>
    <w:p w:rsidR="00F410C8" w:rsidRDefault="00F410C8" w:rsidP="00B83937">
      <w:pPr>
        <w:jc w:val="both"/>
        <w:rPr>
          <w:rFonts w:ascii="Times New Roman" w:hAnsi="Times New Roman" w:cs="Times New Roman"/>
        </w:rPr>
      </w:pPr>
      <w:r>
        <w:rPr>
          <w:rFonts w:ascii="Times New Roman" w:hAnsi="Times New Roman" w:cs="Times New Roman"/>
        </w:rPr>
        <w:t xml:space="preserve">The analysis was organized on the basis of the information on the boroughs in Toronto that are commonly known to have a larger presence of the Punjabi community as obtained from Wikipedia, and the localities </w:t>
      </w:r>
      <w:proofErr w:type="gramStart"/>
      <w:r>
        <w:rPr>
          <w:rFonts w:ascii="Times New Roman" w:hAnsi="Times New Roman" w:cs="Times New Roman"/>
        </w:rPr>
        <w:t>on</w:t>
      </w:r>
      <w:proofErr w:type="gramEnd"/>
      <w:r>
        <w:rPr>
          <w:rFonts w:ascii="Times New Roman" w:hAnsi="Times New Roman" w:cs="Times New Roman"/>
        </w:rPr>
        <w:t xml:space="preserve"> which data were available in the above stated files for investigation. Thus we narrowed down our </w:t>
      </w:r>
      <w:r>
        <w:rPr>
          <w:rFonts w:ascii="Times New Roman" w:hAnsi="Times New Roman" w:cs="Times New Roman"/>
        </w:rPr>
        <w:lastRenderedPageBreak/>
        <w:t>investi</w:t>
      </w:r>
      <w:r w:rsidR="00B83937">
        <w:rPr>
          <w:rFonts w:ascii="Times New Roman" w:hAnsi="Times New Roman" w:cs="Times New Roman"/>
        </w:rPr>
        <w:t xml:space="preserve">gation on the Scarborough and Greater Toronto neighborhoods. First a combined </w:t>
      </w:r>
      <w:proofErr w:type="spellStart"/>
      <w:r w:rsidR="00B83937">
        <w:rPr>
          <w:rFonts w:ascii="Times New Roman" w:hAnsi="Times New Roman" w:cs="Times New Roman"/>
        </w:rPr>
        <w:t>dataframe</w:t>
      </w:r>
      <w:proofErr w:type="spellEnd"/>
      <w:r w:rsidR="00B83937">
        <w:rPr>
          <w:rFonts w:ascii="Times New Roman" w:hAnsi="Times New Roman" w:cs="Times New Roman"/>
        </w:rPr>
        <w:t xml:space="preserve"> comprising of both the neighborhood and the corresponding geospatial data were created, wherefrom the data pertaining to each neighborhoods were queried into separate </w:t>
      </w:r>
      <w:proofErr w:type="spellStart"/>
      <w:r w:rsidR="00B83937">
        <w:rPr>
          <w:rFonts w:ascii="Times New Roman" w:hAnsi="Times New Roman" w:cs="Times New Roman"/>
        </w:rPr>
        <w:t>dataframes</w:t>
      </w:r>
      <w:proofErr w:type="spellEnd"/>
      <w:r w:rsidR="00B83937">
        <w:rPr>
          <w:rFonts w:ascii="Times New Roman" w:hAnsi="Times New Roman" w:cs="Times New Roman"/>
        </w:rPr>
        <w:t xml:space="preserve">. Using the Foursquare API venues specific to each neighborhood were obtained, and from there, the data points under restaurant category were separated and were subjected to clustering, a form of unsupervised machine learning, in order to better organize the geospatial data, a visualization of which was then created using the Folium package. </w:t>
      </w:r>
    </w:p>
    <w:p w:rsidR="00B83937" w:rsidRPr="00A83D60" w:rsidRDefault="00B83937" w:rsidP="00B83937">
      <w:pPr>
        <w:pStyle w:val="ListParagraph"/>
        <w:numPr>
          <w:ilvl w:val="0"/>
          <w:numId w:val="5"/>
        </w:numPr>
        <w:jc w:val="both"/>
        <w:rPr>
          <w:rFonts w:ascii="Arial Rounded MT Bold" w:hAnsi="Arial Rounded MT Bold" w:cs="Times New Roman"/>
        </w:rPr>
      </w:pPr>
      <w:r w:rsidRPr="00A83D60">
        <w:rPr>
          <w:rFonts w:ascii="Arial Rounded MT Bold" w:hAnsi="Arial Rounded MT Bold" w:cs="Times New Roman"/>
        </w:rPr>
        <w:t>Results:</w:t>
      </w:r>
    </w:p>
    <w:p w:rsidR="00B83937" w:rsidRDefault="00DC5F6E" w:rsidP="00B83937">
      <w:pPr>
        <w:jc w:val="both"/>
        <w:rPr>
          <w:rFonts w:ascii="Times New Roman" w:hAnsi="Times New Roman" w:cs="Times New Roman"/>
        </w:rPr>
      </w:pPr>
      <w:r>
        <w:rPr>
          <w:rFonts w:ascii="Times New Roman" w:hAnsi="Times New Roman" w:cs="Times New Roman"/>
        </w:rPr>
        <w:t xml:space="preserve">On the basis of restaurant frequency, as shown by the following graphs, </w:t>
      </w:r>
      <w:r w:rsidR="00A83D60">
        <w:rPr>
          <w:rFonts w:ascii="Times New Roman" w:hAnsi="Times New Roman" w:cs="Times New Roman"/>
        </w:rPr>
        <w:t>and the clusters we selected the suitable neighborhoods in the 2 separate cases and the combined the results to further narrow down the spots for setting up the Punjabi restaurant.</w:t>
      </w:r>
    </w:p>
    <w:p w:rsidR="00A83D60" w:rsidRDefault="00A83D60" w:rsidP="00B83937">
      <w:pPr>
        <w:jc w:val="both"/>
        <w:rPr>
          <w:rFonts w:ascii="Times New Roman" w:hAnsi="Times New Roman" w:cs="Times New Roman"/>
        </w:rPr>
      </w:pPr>
      <w:r>
        <w:rPr>
          <w:rFonts w:ascii="Times New Roman" w:hAnsi="Times New Roman" w:cs="Times New Roman"/>
          <w:noProof/>
        </w:rPr>
        <w:drawing>
          <wp:inline distT="0" distB="0" distL="0" distR="0">
            <wp:extent cx="5940538" cy="4100239"/>
            <wp:effectExtent l="19050" t="0" r="3062" b="0"/>
            <wp:docPr id="1" name="Picture 0" descr="Scarb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rbo-r.png"/>
                    <pic:cNvPicPr/>
                  </pic:nvPicPr>
                  <pic:blipFill>
                    <a:blip r:embed="rId6"/>
                    <a:stretch>
                      <a:fillRect/>
                    </a:stretch>
                  </pic:blipFill>
                  <pic:spPr>
                    <a:xfrm>
                      <a:off x="0" y="0"/>
                      <a:ext cx="5943600" cy="4102352"/>
                    </a:xfrm>
                    <a:prstGeom prst="rect">
                      <a:avLst/>
                    </a:prstGeom>
                  </pic:spPr>
                </pic:pic>
              </a:graphicData>
            </a:graphic>
          </wp:inline>
        </w:drawing>
      </w:r>
    </w:p>
    <w:p w:rsidR="00A83D60" w:rsidRDefault="00A83D60" w:rsidP="00B83937">
      <w:pPr>
        <w:jc w:val="both"/>
        <w:rPr>
          <w:rFonts w:ascii="Times New Roman" w:hAnsi="Times New Roman" w:cs="Times New Roman"/>
        </w:rPr>
      </w:pPr>
      <w:r>
        <w:rPr>
          <w:rFonts w:ascii="Times New Roman" w:hAnsi="Times New Roman" w:cs="Times New Roman"/>
        </w:rPr>
        <w:t>From the bar charts showing the frequency of restaurants in the different localities, the ideal locations in the 2 areas are summarized in the following table</w:t>
      </w:r>
      <w:r w:rsidR="004F72D7">
        <w:rPr>
          <w:rFonts w:ascii="Times New Roman" w:hAnsi="Times New Roman" w:cs="Times New Roman"/>
        </w:rPr>
        <w:t>s</w:t>
      </w:r>
      <w:r>
        <w:rPr>
          <w:rFonts w:ascii="Times New Roman" w:hAnsi="Times New Roman" w:cs="Times New Roman"/>
        </w:rPr>
        <w:t>. The selections have been made on the basis of lower restaurant frequency.</w:t>
      </w:r>
    </w:p>
    <w:tbl>
      <w:tblPr>
        <w:tblStyle w:val="LightShading-Accent3"/>
        <w:tblW w:w="0" w:type="auto"/>
        <w:tblLook w:val="04A0"/>
      </w:tblPr>
      <w:tblGrid>
        <w:gridCol w:w="4788"/>
        <w:gridCol w:w="4788"/>
      </w:tblGrid>
      <w:tr w:rsidR="00E94D07" w:rsidTr="004F72D7">
        <w:trPr>
          <w:cnfStyle w:val="100000000000"/>
          <w:trHeight w:val="197"/>
        </w:trPr>
        <w:tc>
          <w:tcPr>
            <w:cnfStyle w:val="001000000000"/>
            <w:tcW w:w="4788" w:type="dxa"/>
          </w:tcPr>
          <w:p w:rsidR="00E94D07" w:rsidRPr="004F72D7" w:rsidRDefault="00E94D07" w:rsidP="004F72D7">
            <w:pPr>
              <w:jc w:val="center"/>
              <w:rPr>
                <w:rFonts w:ascii="Times New Roman" w:hAnsi="Times New Roman" w:cs="Times New Roman"/>
              </w:rPr>
            </w:pPr>
            <w:r w:rsidRPr="004F72D7">
              <w:rPr>
                <w:rFonts w:ascii="Times New Roman" w:hAnsi="Times New Roman" w:cs="Times New Roman"/>
              </w:rPr>
              <w:t>Scarborough</w:t>
            </w:r>
          </w:p>
        </w:tc>
        <w:tc>
          <w:tcPr>
            <w:tcW w:w="4788" w:type="dxa"/>
          </w:tcPr>
          <w:p w:rsidR="00E94D07" w:rsidRPr="004F72D7" w:rsidRDefault="00E94D07" w:rsidP="004F72D7">
            <w:pPr>
              <w:jc w:val="center"/>
              <w:cnfStyle w:val="100000000000"/>
              <w:rPr>
                <w:rFonts w:ascii="Times New Roman" w:hAnsi="Times New Roman" w:cs="Times New Roman"/>
              </w:rPr>
            </w:pPr>
            <w:r w:rsidRPr="004F72D7">
              <w:rPr>
                <w:rFonts w:ascii="Times New Roman" w:hAnsi="Times New Roman" w:cs="Times New Roman"/>
              </w:rPr>
              <w:t>Greater Toronto</w:t>
            </w:r>
          </w:p>
        </w:tc>
      </w:tr>
      <w:tr w:rsidR="00E94D07" w:rsidTr="004F72D7">
        <w:trPr>
          <w:cnfStyle w:val="000000100000"/>
        </w:trPr>
        <w:tc>
          <w:tcPr>
            <w:cnfStyle w:val="001000000000"/>
            <w:tcW w:w="4788" w:type="dxa"/>
          </w:tcPr>
          <w:p w:rsidR="00E94D07" w:rsidRPr="004F72D7" w:rsidRDefault="00E94D07" w:rsidP="004F72D7">
            <w:pPr>
              <w:jc w:val="center"/>
              <w:rPr>
                <w:rFonts w:ascii="Times New Roman" w:hAnsi="Times New Roman" w:cs="Times New Roman"/>
                <w:b w:val="0"/>
              </w:rPr>
            </w:pPr>
            <w:r w:rsidRPr="004F72D7">
              <w:rPr>
                <w:rFonts w:ascii="Times New Roman" w:hAnsi="Times New Roman" w:cs="Times New Roman"/>
                <w:b w:val="0"/>
              </w:rPr>
              <w:t xml:space="preserve">Golden Mile, </w:t>
            </w:r>
            <w:proofErr w:type="spellStart"/>
            <w:r w:rsidRPr="004F72D7">
              <w:rPr>
                <w:rFonts w:ascii="Times New Roman" w:hAnsi="Times New Roman" w:cs="Times New Roman"/>
                <w:b w:val="0"/>
              </w:rPr>
              <w:t>Clairlea</w:t>
            </w:r>
            <w:proofErr w:type="spellEnd"/>
            <w:r w:rsidRPr="004F72D7">
              <w:rPr>
                <w:rFonts w:ascii="Times New Roman" w:hAnsi="Times New Roman" w:cs="Times New Roman"/>
                <w:b w:val="0"/>
              </w:rPr>
              <w:t>, Oakridge</w:t>
            </w:r>
          </w:p>
        </w:tc>
        <w:tc>
          <w:tcPr>
            <w:tcW w:w="4788" w:type="dxa"/>
          </w:tcPr>
          <w:p w:rsidR="00E94D07" w:rsidRDefault="004F72D7" w:rsidP="004F72D7">
            <w:pPr>
              <w:jc w:val="center"/>
              <w:cnfStyle w:val="000000100000"/>
              <w:rPr>
                <w:rFonts w:ascii="Times New Roman" w:hAnsi="Times New Roman" w:cs="Times New Roman"/>
              </w:rPr>
            </w:pPr>
            <w:proofErr w:type="spellStart"/>
            <w:r>
              <w:rPr>
                <w:rFonts w:ascii="Times New Roman" w:hAnsi="Times New Roman" w:cs="Times New Roman"/>
              </w:rPr>
              <w:t>Davisville</w:t>
            </w:r>
            <w:proofErr w:type="spellEnd"/>
            <w:r>
              <w:rPr>
                <w:rFonts w:ascii="Times New Roman" w:hAnsi="Times New Roman" w:cs="Times New Roman"/>
              </w:rPr>
              <w:t xml:space="preserve"> North</w:t>
            </w:r>
          </w:p>
        </w:tc>
      </w:tr>
      <w:tr w:rsidR="00E94D07" w:rsidTr="004F72D7">
        <w:tc>
          <w:tcPr>
            <w:cnfStyle w:val="001000000000"/>
            <w:tcW w:w="4788" w:type="dxa"/>
          </w:tcPr>
          <w:p w:rsidR="00E94D07" w:rsidRPr="004F72D7" w:rsidRDefault="00E94D07" w:rsidP="004F72D7">
            <w:pPr>
              <w:jc w:val="center"/>
              <w:rPr>
                <w:rFonts w:ascii="Times New Roman" w:hAnsi="Times New Roman" w:cs="Times New Roman"/>
                <w:b w:val="0"/>
              </w:rPr>
            </w:pPr>
            <w:r w:rsidRPr="004F72D7">
              <w:rPr>
                <w:rFonts w:ascii="Times New Roman" w:hAnsi="Times New Roman" w:cs="Times New Roman"/>
                <w:b w:val="0"/>
              </w:rPr>
              <w:t xml:space="preserve">Kennedy Park, </w:t>
            </w:r>
            <w:proofErr w:type="spellStart"/>
            <w:r w:rsidRPr="004F72D7">
              <w:rPr>
                <w:rFonts w:ascii="Times New Roman" w:hAnsi="Times New Roman" w:cs="Times New Roman"/>
                <w:b w:val="0"/>
              </w:rPr>
              <w:t>Ironview</w:t>
            </w:r>
            <w:proofErr w:type="spellEnd"/>
            <w:r w:rsidRPr="004F72D7">
              <w:rPr>
                <w:rFonts w:ascii="Times New Roman" w:hAnsi="Times New Roman" w:cs="Times New Roman"/>
                <w:b w:val="0"/>
              </w:rPr>
              <w:t xml:space="preserve">, </w:t>
            </w:r>
            <w:proofErr w:type="spellStart"/>
            <w:r w:rsidRPr="004F72D7">
              <w:rPr>
                <w:rFonts w:ascii="Times New Roman" w:hAnsi="Times New Roman" w:cs="Times New Roman"/>
                <w:b w:val="0"/>
              </w:rPr>
              <w:t>Birchmount</w:t>
            </w:r>
            <w:proofErr w:type="spellEnd"/>
            <w:r w:rsidRPr="004F72D7">
              <w:rPr>
                <w:rFonts w:ascii="Times New Roman" w:hAnsi="Times New Roman" w:cs="Times New Roman"/>
                <w:b w:val="0"/>
              </w:rPr>
              <w:t xml:space="preserve"> Park</w:t>
            </w:r>
          </w:p>
        </w:tc>
        <w:tc>
          <w:tcPr>
            <w:tcW w:w="4788" w:type="dxa"/>
          </w:tcPr>
          <w:p w:rsidR="00E94D07" w:rsidRDefault="004F72D7" w:rsidP="004F72D7">
            <w:pPr>
              <w:jc w:val="center"/>
              <w:cnfStyle w:val="000000000000"/>
              <w:rPr>
                <w:rFonts w:ascii="Times New Roman" w:hAnsi="Times New Roman" w:cs="Times New Roman"/>
              </w:rPr>
            </w:pPr>
            <w:proofErr w:type="spellStart"/>
            <w:r>
              <w:rPr>
                <w:rFonts w:ascii="Times New Roman" w:hAnsi="Times New Roman" w:cs="Times New Roman"/>
              </w:rPr>
              <w:t>Lawernce</w:t>
            </w:r>
            <w:proofErr w:type="spellEnd"/>
            <w:r>
              <w:rPr>
                <w:rFonts w:ascii="Times New Roman" w:hAnsi="Times New Roman" w:cs="Times New Roman"/>
              </w:rPr>
              <w:t xml:space="preserve"> Park</w:t>
            </w:r>
          </w:p>
        </w:tc>
      </w:tr>
      <w:tr w:rsidR="00E94D07" w:rsidTr="004F72D7">
        <w:trPr>
          <w:cnfStyle w:val="000000100000"/>
          <w:trHeight w:val="404"/>
        </w:trPr>
        <w:tc>
          <w:tcPr>
            <w:cnfStyle w:val="001000000000"/>
            <w:tcW w:w="4788" w:type="dxa"/>
          </w:tcPr>
          <w:p w:rsidR="00E94D07" w:rsidRPr="004F72D7" w:rsidRDefault="004F72D7" w:rsidP="004F72D7">
            <w:pPr>
              <w:jc w:val="center"/>
              <w:rPr>
                <w:rFonts w:ascii="Times New Roman" w:hAnsi="Times New Roman" w:cs="Times New Roman"/>
                <w:b w:val="0"/>
              </w:rPr>
            </w:pPr>
            <w:proofErr w:type="spellStart"/>
            <w:r w:rsidRPr="004F72D7">
              <w:rPr>
                <w:rFonts w:ascii="Times New Roman" w:hAnsi="Times New Roman" w:cs="Times New Roman"/>
                <w:b w:val="0"/>
              </w:rPr>
              <w:t>Scarboroug</w:t>
            </w:r>
            <w:proofErr w:type="spellEnd"/>
            <w:r w:rsidRPr="004F72D7">
              <w:rPr>
                <w:rFonts w:ascii="Times New Roman" w:hAnsi="Times New Roman" w:cs="Times New Roman"/>
                <w:b w:val="0"/>
              </w:rPr>
              <w:t xml:space="preserve"> Village</w:t>
            </w:r>
          </w:p>
        </w:tc>
        <w:tc>
          <w:tcPr>
            <w:tcW w:w="4788" w:type="dxa"/>
          </w:tcPr>
          <w:p w:rsidR="00E94D07" w:rsidRDefault="004F72D7" w:rsidP="004F72D7">
            <w:pPr>
              <w:jc w:val="center"/>
              <w:cnfStyle w:val="000000100000"/>
              <w:rPr>
                <w:rFonts w:ascii="Times New Roman" w:hAnsi="Times New Roman" w:cs="Times New Roman"/>
              </w:rPr>
            </w:pPr>
            <w:r>
              <w:rPr>
                <w:rFonts w:ascii="Times New Roman" w:hAnsi="Times New Roman" w:cs="Times New Roman"/>
              </w:rPr>
              <w:t>Rosedale</w:t>
            </w:r>
          </w:p>
        </w:tc>
      </w:tr>
      <w:tr w:rsidR="004F72D7" w:rsidTr="004F72D7">
        <w:trPr>
          <w:trHeight w:val="404"/>
        </w:trPr>
        <w:tc>
          <w:tcPr>
            <w:cnfStyle w:val="001000000000"/>
            <w:tcW w:w="4788" w:type="dxa"/>
          </w:tcPr>
          <w:p w:rsidR="004F72D7" w:rsidRPr="004F72D7" w:rsidRDefault="004F72D7" w:rsidP="004F72D7">
            <w:pPr>
              <w:jc w:val="center"/>
              <w:rPr>
                <w:rFonts w:ascii="Times New Roman" w:hAnsi="Times New Roman" w:cs="Times New Roman"/>
              </w:rPr>
            </w:pPr>
            <w:r w:rsidRPr="004F72D7">
              <w:rPr>
                <w:rFonts w:ascii="Times New Roman" w:hAnsi="Times New Roman" w:cs="Times New Roman"/>
              </w:rPr>
              <w:lastRenderedPageBreak/>
              <w:t>Scarborough</w:t>
            </w:r>
          </w:p>
        </w:tc>
        <w:tc>
          <w:tcPr>
            <w:tcW w:w="4788" w:type="dxa"/>
          </w:tcPr>
          <w:p w:rsidR="004F72D7" w:rsidRPr="004F72D7" w:rsidRDefault="004F72D7" w:rsidP="004F72D7">
            <w:pPr>
              <w:jc w:val="center"/>
              <w:cnfStyle w:val="000000000000"/>
              <w:rPr>
                <w:rFonts w:ascii="Times New Roman" w:hAnsi="Times New Roman" w:cs="Times New Roman"/>
                <w:b/>
              </w:rPr>
            </w:pPr>
            <w:r w:rsidRPr="004F72D7">
              <w:rPr>
                <w:rFonts w:ascii="Times New Roman" w:hAnsi="Times New Roman" w:cs="Times New Roman"/>
                <w:b/>
              </w:rPr>
              <w:t>Greater Toronto</w:t>
            </w:r>
          </w:p>
        </w:tc>
      </w:tr>
      <w:tr w:rsidR="00E94D07" w:rsidTr="004F72D7">
        <w:trPr>
          <w:cnfStyle w:val="000000100000"/>
          <w:trHeight w:val="404"/>
        </w:trPr>
        <w:tc>
          <w:tcPr>
            <w:cnfStyle w:val="001000000000"/>
            <w:tcW w:w="4788" w:type="dxa"/>
          </w:tcPr>
          <w:p w:rsidR="00E94D07" w:rsidRPr="004F72D7" w:rsidRDefault="00E94D07" w:rsidP="004F72D7">
            <w:pPr>
              <w:jc w:val="center"/>
              <w:rPr>
                <w:rFonts w:ascii="Times New Roman" w:hAnsi="Times New Roman" w:cs="Times New Roman"/>
                <w:b w:val="0"/>
              </w:rPr>
            </w:pPr>
            <w:r w:rsidRPr="004F72D7">
              <w:rPr>
                <w:rFonts w:ascii="Times New Roman" w:hAnsi="Times New Roman" w:cs="Times New Roman"/>
                <w:b w:val="0"/>
              </w:rPr>
              <w:t xml:space="preserve">Milliken, Agincourt North, </w:t>
            </w:r>
            <w:proofErr w:type="spellStart"/>
            <w:r w:rsidRPr="004F72D7">
              <w:rPr>
                <w:rFonts w:ascii="Times New Roman" w:hAnsi="Times New Roman" w:cs="Times New Roman"/>
                <w:b w:val="0"/>
              </w:rPr>
              <w:t>Steeles</w:t>
            </w:r>
            <w:proofErr w:type="spellEnd"/>
            <w:r w:rsidRPr="004F72D7">
              <w:rPr>
                <w:rFonts w:ascii="Times New Roman" w:hAnsi="Times New Roman" w:cs="Times New Roman"/>
                <w:b w:val="0"/>
              </w:rPr>
              <w:t xml:space="preserve"> East, </w:t>
            </w:r>
            <w:proofErr w:type="spellStart"/>
            <w:r w:rsidRPr="004F72D7">
              <w:rPr>
                <w:rFonts w:ascii="Times New Roman" w:hAnsi="Times New Roman" w:cs="Times New Roman"/>
                <w:b w:val="0"/>
              </w:rPr>
              <w:t>l’Amoreux</w:t>
            </w:r>
            <w:proofErr w:type="spellEnd"/>
            <w:r w:rsidRPr="004F72D7">
              <w:rPr>
                <w:rFonts w:ascii="Times New Roman" w:hAnsi="Times New Roman" w:cs="Times New Roman"/>
                <w:b w:val="0"/>
              </w:rPr>
              <w:t xml:space="preserve"> East</w:t>
            </w:r>
          </w:p>
        </w:tc>
        <w:tc>
          <w:tcPr>
            <w:tcW w:w="4788" w:type="dxa"/>
          </w:tcPr>
          <w:p w:rsidR="00E94D07" w:rsidRDefault="004F72D7" w:rsidP="004F72D7">
            <w:pPr>
              <w:jc w:val="center"/>
              <w:cnfStyle w:val="000000100000"/>
              <w:rPr>
                <w:rFonts w:ascii="Times New Roman" w:hAnsi="Times New Roman" w:cs="Times New Roman"/>
              </w:rPr>
            </w:pPr>
            <w:r>
              <w:rPr>
                <w:rFonts w:ascii="Times New Roman" w:hAnsi="Times New Roman" w:cs="Times New Roman"/>
              </w:rPr>
              <w:t xml:space="preserve">CN Tower, King and </w:t>
            </w:r>
            <w:proofErr w:type="spellStart"/>
            <w:r>
              <w:rPr>
                <w:rFonts w:ascii="Times New Roman" w:hAnsi="Times New Roman" w:cs="Times New Roman"/>
              </w:rPr>
              <w:t>Spadina</w:t>
            </w:r>
            <w:proofErr w:type="spellEnd"/>
            <w:r>
              <w:rPr>
                <w:rFonts w:ascii="Times New Roman" w:hAnsi="Times New Roman" w:cs="Times New Roman"/>
              </w:rPr>
              <w:t>, Railway Lands, Island Airport,</w:t>
            </w:r>
          </w:p>
        </w:tc>
      </w:tr>
      <w:tr w:rsidR="00E94D07" w:rsidTr="004F72D7">
        <w:tc>
          <w:tcPr>
            <w:cnfStyle w:val="001000000000"/>
            <w:tcW w:w="4788" w:type="dxa"/>
          </w:tcPr>
          <w:p w:rsidR="00E94D07" w:rsidRPr="004F72D7" w:rsidRDefault="00E94D07" w:rsidP="004F72D7">
            <w:pPr>
              <w:jc w:val="center"/>
              <w:rPr>
                <w:rFonts w:ascii="Times New Roman" w:hAnsi="Times New Roman" w:cs="Times New Roman"/>
                <w:b w:val="0"/>
              </w:rPr>
            </w:pPr>
            <w:r w:rsidRPr="004F72D7">
              <w:rPr>
                <w:rFonts w:ascii="Times New Roman" w:hAnsi="Times New Roman" w:cs="Times New Roman"/>
                <w:b w:val="0"/>
              </w:rPr>
              <w:t>Rouge Hill, Port Union, Highland Creek</w:t>
            </w:r>
          </w:p>
        </w:tc>
        <w:tc>
          <w:tcPr>
            <w:tcW w:w="4788" w:type="dxa"/>
          </w:tcPr>
          <w:p w:rsidR="00E94D07" w:rsidRDefault="004F72D7" w:rsidP="004F72D7">
            <w:pPr>
              <w:jc w:val="center"/>
              <w:cnfStyle w:val="000000000000"/>
              <w:rPr>
                <w:rFonts w:ascii="Times New Roman" w:hAnsi="Times New Roman" w:cs="Times New Roman"/>
              </w:rPr>
            </w:pPr>
            <w:proofErr w:type="spellStart"/>
            <w:r>
              <w:rPr>
                <w:rFonts w:ascii="Times New Roman" w:hAnsi="Times New Roman" w:cs="Times New Roman"/>
              </w:rPr>
              <w:t>Roselawn</w:t>
            </w:r>
            <w:proofErr w:type="spellEnd"/>
          </w:p>
        </w:tc>
      </w:tr>
      <w:tr w:rsidR="004F72D7" w:rsidTr="004F72D7">
        <w:trPr>
          <w:cnfStyle w:val="000000100000"/>
        </w:trPr>
        <w:tc>
          <w:tcPr>
            <w:cnfStyle w:val="001000000000"/>
            <w:tcW w:w="4788" w:type="dxa"/>
          </w:tcPr>
          <w:p w:rsidR="004F72D7" w:rsidRPr="004F72D7" w:rsidRDefault="004F72D7" w:rsidP="004F72D7">
            <w:pPr>
              <w:jc w:val="center"/>
              <w:rPr>
                <w:rFonts w:ascii="Times New Roman" w:hAnsi="Times New Roman" w:cs="Times New Roman"/>
                <w:b w:val="0"/>
              </w:rPr>
            </w:pPr>
            <w:r w:rsidRPr="004F72D7">
              <w:rPr>
                <w:rFonts w:ascii="Times New Roman" w:hAnsi="Times New Roman" w:cs="Times New Roman"/>
                <w:b w:val="0"/>
              </w:rPr>
              <w:t>Birch Cliff, Cliffside West</w:t>
            </w:r>
          </w:p>
        </w:tc>
        <w:tc>
          <w:tcPr>
            <w:tcW w:w="4788" w:type="dxa"/>
          </w:tcPr>
          <w:p w:rsidR="004F72D7" w:rsidRDefault="004F72D7" w:rsidP="004F72D7">
            <w:pPr>
              <w:jc w:val="center"/>
              <w:cnfStyle w:val="000000100000"/>
              <w:rPr>
                <w:rFonts w:ascii="Times New Roman" w:hAnsi="Times New Roman" w:cs="Times New Roman"/>
              </w:rPr>
            </w:pPr>
            <w:r>
              <w:rPr>
                <w:rFonts w:ascii="Times New Roman" w:hAnsi="Times New Roman" w:cs="Times New Roman"/>
              </w:rPr>
              <w:t>The Beaches</w:t>
            </w:r>
          </w:p>
        </w:tc>
      </w:tr>
    </w:tbl>
    <w:p w:rsidR="00E94D07" w:rsidRDefault="00E94D07" w:rsidP="00B83937">
      <w:pPr>
        <w:jc w:val="both"/>
        <w:rPr>
          <w:rFonts w:ascii="Times New Roman" w:hAnsi="Times New Roman" w:cs="Times New Roman"/>
        </w:rPr>
      </w:pPr>
    </w:p>
    <w:p w:rsidR="00A83D60" w:rsidRDefault="00A83D60" w:rsidP="00B83937">
      <w:pPr>
        <w:jc w:val="both"/>
        <w:rPr>
          <w:rFonts w:ascii="Times New Roman" w:hAnsi="Times New Roman" w:cs="Times New Roman"/>
        </w:rPr>
      </w:pPr>
      <w:r>
        <w:rPr>
          <w:rFonts w:ascii="Times New Roman" w:hAnsi="Times New Roman" w:cs="Times New Roman"/>
          <w:noProof/>
        </w:rPr>
        <w:drawing>
          <wp:inline distT="0" distB="0" distL="0" distR="0">
            <wp:extent cx="5943600" cy="5435600"/>
            <wp:effectExtent l="19050" t="0" r="0" b="0"/>
            <wp:docPr id="2" name="Picture 1" descr="T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r.png"/>
                    <pic:cNvPicPr/>
                  </pic:nvPicPr>
                  <pic:blipFill>
                    <a:blip r:embed="rId7"/>
                    <a:stretch>
                      <a:fillRect/>
                    </a:stretch>
                  </pic:blipFill>
                  <pic:spPr>
                    <a:xfrm>
                      <a:off x="0" y="0"/>
                      <a:ext cx="5943600" cy="5435600"/>
                    </a:xfrm>
                    <a:prstGeom prst="rect">
                      <a:avLst/>
                    </a:prstGeom>
                  </pic:spPr>
                </pic:pic>
              </a:graphicData>
            </a:graphic>
          </wp:inline>
        </w:drawing>
      </w:r>
    </w:p>
    <w:p w:rsidR="004F72D7" w:rsidRPr="004F72D7" w:rsidRDefault="004F72D7" w:rsidP="004F72D7">
      <w:pPr>
        <w:pStyle w:val="ListParagraph"/>
        <w:numPr>
          <w:ilvl w:val="1"/>
          <w:numId w:val="5"/>
        </w:numPr>
        <w:jc w:val="both"/>
        <w:rPr>
          <w:rFonts w:ascii="Times New Roman" w:hAnsi="Times New Roman" w:cs="Times New Roman"/>
        </w:rPr>
      </w:pPr>
      <w:r w:rsidRPr="004F72D7">
        <w:rPr>
          <w:rFonts w:ascii="Times New Roman" w:hAnsi="Times New Roman" w:cs="Times New Roman"/>
        </w:rPr>
        <w:t>Conclusion about Scarborough Neigh</w:t>
      </w:r>
      <w:r w:rsidR="003E6E82">
        <w:rPr>
          <w:rFonts w:ascii="Times New Roman" w:hAnsi="Times New Roman" w:cs="Times New Roman"/>
        </w:rPr>
        <w:t>b</w:t>
      </w:r>
      <w:r w:rsidRPr="004F72D7">
        <w:rPr>
          <w:rFonts w:ascii="Times New Roman" w:hAnsi="Times New Roman" w:cs="Times New Roman"/>
        </w:rPr>
        <w:t>orhood:</w:t>
      </w:r>
    </w:p>
    <w:p w:rsidR="004F72D7" w:rsidRDefault="004F72D7" w:rsidP="00B83937">
      <w:pPr>
        <w:jc w:val="both"/>
        <w:rPr>
          <w:rFonts w:ascii="Times New Roman" w:hAnsi="Times New Roman" w:cs="Times New Roman"/>
          <w:color w:val="000000"/>
          <w:shd w:val="clear" w:color="auto" w:fill="FFFFFF"/>
        </w:rPr>
      </w:pPr>
      <w:r w:rsidRPr="004F72D7">
        <w:rPr>
          <w:rFonts w:ascii="Times New Roman" w:hAnsi="Times New Roman" w:cs="Times New Roman"/>
          <w:color w:val="000000"/>
          <w:shd w:val="clear" w:color="auto" w:fill="FFFFFF"/>
        </w:rPr>
        <w:t>Assuming that none of the restaurants in the list t</w:t>
      </w:r>
      <w:r w:rsidR="003E6E82">
        <w:rPr>
          <w:rFonts w:ascii="Times New Roman" w:hAnsi="Times New Roman" w:cs="Times New Roman"/>
          <w:color w:val="000000"/>
          <w:shd w:val="clear" w:color="auto" w:fill="FFFFFF"/>
        </w:rPr>
        <w:t>hat do not have their genre</w:t>
      </w:r>
      <w:r w:rsidRPr="004F72D7">
        <w:rPr>
          <w:rFonts w:ascii="Times New Roman" w:hAnsi="Times New Roman" w:cs="Times New Roman"/>
          <w:color w:val="000000"/>
          <w:shd w:val="clear" w:color="auto" w:fill="FFFFFF"/>
        </w:rPr>
        <w:t xml:space="preserve"> specified are Indian restaurants, it is advisable not to choose the neighborhoods of Dorset Park, Wexford Heights, Sc</w:t>
      </w:r>
      <w:r w:rsidR="003E6E82">
        <w:rPr>
          <w:rFonts w:ascii="Times New Roman" w:hAnsi="Times New Roman" w:cs="Times New Roman"/>
          <w:color w:val="000000"/>
          <w:shd w:val="clear" w:color="auto" w:fill="FFFFFF"/>
        </w:rPr>
        <w:t>arborough Town for setting up a P</w:t>
      </w:r>
      <w:r w:rsidRPr="004F72D7">
        <w:rPr>
          <w:rFonts w:ascii="Times New Roman" w:hAnsi="Times New Roman" w:cs="Times New Roman"/>
          <w:color w:val="000000"/>
          <w:shd w:val="clear" w:color="auto" w:fill="FFFFFF"/>
        </w:rPr>
        <w:t>unjabi restaurant, since it is likely to be designated as an Indian restaurant by the local populace who do not belong to the Punjabi communi</w:t>
      </w:r>
      <w:r w:rsidR="003E6E82">
        <w:rPr>
          <w:rFonts w:ascii="Times New Roman" w:hAnsi="Times New Roman" w:cs="Times New Roman"/>
          <w:color w:val="000000"/>
          <w:shd w:val="clear" w:color="auto" w:fill="FFFFFF"/>
        </w:rPr>
        <w:t>ty. Along with that, the neighbo</w:t>
      </w:r>
      <w:r w:rsidRPr="004F72D7">
        <w:rPr>
          <w:rFonts w:ascii="Times New Roman" w:hAnsi="Times New Roman" w:cs="Times New Roman"/>
          <w:color w:val="000000"/>
          <w:shd w:val="clear" w:color="auto" w:fill="FFFFFF"/>
        </w:rPr>
        <w:t>rhoods of Wexfor</w:t>
      </w:r>
      <w:r w:rsidR="003E6E82">
        <w:rPr>
          <w:rFonts w:ascii="Times New Roman" w:hAnsi="Times New Roman" w:cs="Times New Roman"/>
          <w:color w:val="000000"/>
          <w:shd w:val="clear" w:color="auto" w:fill="FFFFFF"/>
        </w:rPr>
        <w:t xml:space="preserve">d and </w:t>
      </w:r>
      <w:proofErr w:type="spellStart"/>
      <w:r w:rsidR="003E6E82">
        <w:rPr>
          <w:rFonts w:ascii="Times New Roman" w:hAnsi="Times New Roman" w:cs="Times New Roman"/>
          <w:color w:val="000000"/>
          <w:shd w:val="clear" w:color="auto" w:fill="FFFFFF"/>
        </w:rPr>
        <w:t>Maryvale</w:t>
      </w:r>
      <w:proofErr w:type="spellEnd"/>
      <w:r w:rsidR="003E6E82">
        <w:rPr>
          <w:rFonts w:ascii="Times New Roman" w:hAnsi="Times New Roman" w:cs="Times New Roman"/>
          <w:color w:val="000000"/>
          <w:shd w:val="clear" w:color="auto" w:fill="FFFFFF"/>
        </w:rPr>
        <w:t xml:space="preserve"> should be prefera</w:t>
      </w:r>
      <w:r w:rsidRPr="004F72D7">
        <w:rPr>
          <w:rFonts w:ascii="Times New Roman" w:hAnsi="Times New Roman" w:cs="Times New Roman"/>
          <w:color w:val="000000"/>
          <w:shd w:val="clear" w:color="auto" w:fill="FFFFFF"/>
        </w:rPr>
        <w:t xml:space="preserve">bly avoided since Middle-East and North-West India shares a taste palette. The most suitable location for the restaurant are chosen to be the </w:t>
      </w:r>
      <w:proofErr w:type="spellStart"/>
      <w:r w:rsidRPr="004F72D7">
        <w:rPr>
          <w:rFonts w:ascii="Times New Roman" w:hAnsi="Times New Roman" w:cs="Times New Roman"/>
          <w:color w:val="000000"/>
          <w:shd w:val="clear" w:color="auto" w:fill="FFFFFF"/>
        </w:rPr>
        <w:lastRenderedPageBreak/>
        <w:t>Wodburn</w:t>
      </w:r>
      <w:proofErr w:type="spellEnd"/>
      <w:r w:rsidRPr="004F72D7">
        <w:rPr>
          <w:rFonts w:ascii="Times New Roman" w:hAnsi="Times New Roman" w:cs="Times New Roman"/>
          <w:color w:val="000000"/>
          <w:shd w:val="clear" w:color="auto" w:fill="FFFFFF"/>
        </w:rPr>
        <w:t xml:space="preserve">, West Hill, </w:t>
      </w:r>
      <w:proofErr w:type="spellStart"/>
      <w:r w:rsidRPr="004F72D7">
        <w:rPr>
          <w:rFonts w:ascii="Times New Roman" w:hAnsi="Times New Roman" w:cs="Times New Roman"/>
          <w:color w:val="000000"/>
          <w:shd w:val="clear" w:color="auto" w:fill="FFFFFF"/>
        </w:rPr>
        <w:t>Guildwood</w:t>
      </w:r>
      <w:proofErr w:type="spellEnd"/>
      <w:r w:rsidRPr="004F72D7">
        <w:rPr>
          <w:rFonts w:ascii="Times New Roman" w:hAnsi="Times New Roman" w:cs="Times New Roman"/>
          <w:color w:val="000000"/>
          <w:shd w:val="clear" w:color="auto" w:fill="FFFFFF"/>
        </w:rPr>
        <w:t>, Morningside and Agincourt since all the restaurants located over there are of completely different genre.</w:t>
      </w:r>
    </w:p>
    <w:p w:rsidR="003E6E82" w:rsidRPr="003E6E82" w:rsidRDefault="003E6E82" w:rsidP="003E6E82">
      <w:pPr>
        <w:pStyle w:val="ListParagraph"/>
        <w:numPr>
          <w:ilvl w:val="1"/>
          <w:numId w:val="5"/>
        </w:numPr>
        <w:jc w:val="both"/>
        <w:rPr>
          <w:rFonts w:ascii="Times New Roman" w:hAnsi="Times New Roman" w:cs="Times New Roman"/>
        </w:rPr>
      </w:pPr>
      <w:r>
        <w:rPr>
          <w:rFonts w:ascii="Times New Roman" w:hAnsi="Times New Roman" w:cs="Times New Roman"/>
        </w:rPr>
        <w:t>Conclusion about Greater Toronto</w:t>
      </w:r>
      <w:r w:rsidRPr="004F72D7">
        <w:rPr>
          <w:rFonts w:ascii="Times New Roman" w:hAnsi="Times New Roman" w:cs="Times New Roman"/>
        </w:rPr>
        <w:t xml:space="preserve"> Neigh</w:t>
      </w:r>
      <w:r>
        <w:rPr>
          <w:rFonts w:ascii="Times New Roman" w:hAnsi="Times New Roman" w:cs="Times New Roman"/>
        </w:rPr>
        <w:t>b</w:t>
      </w:r>
      <w:r w:rsidRPr="004F72D7">
        <w:rPr>
          <w:rFonts w:ascii="Times New Roman" w:hAnsi="Times New Roman" w:cs="Times New Roman"/>
        </w:rPr>
        <w:t>orhood</w:t>
      </w:r>
      <w:r>
        <w:rPr>
          <w:rFonts w:ascii="Times New Roman" w:hAnsi="Times New Roman" w:cs="Times New Roman"/>
        </w:rPr>
        <w:t>:</w:t>
      </w:r>
    </w:p>
    <w:p w:rsidR="004F72D7" w:rsidRPr="00113D24" w:rsidRDefault="003E6E82" w:rsidP="00B83937">
      <w:pPr>
        <w:jc w:val="both"/>
        <w:rPr>
          <w:rFonts w:ascii="Times New Roman" w:hAnsi="Times New Roman" w:cs="Times New Roman"/>
          <w:color w:val="000000"/>
          <w:shd w:val="clear" w:color="auto" w:fill="FFFFFF"/>
        </w:rPr>
      </w:pPr>
      <w:r w:rsidRPr="00113D24">
        <w:rPr>
          <w:rFonts w:ascii="Times New Roman" w:hAnsi="Times New Roman" w:cs="Times New Roman"/>
          <w:color w:val="000000"/>
          <w:shd w:val="clear" w:color="auto" w:fill="FFFFFF"/>
        </w:rPr>
        <w:t xml:space="preserve">To begin with, this section encompasses a larger area than that covered in the previous section. Hence we are going to </w:t>
      </w:r>
      <w:proofErr w:type="spellStart"/>
      <w:r w:rsidRPr="00113D24">
        <w:rPr>
          <w:rFonts w:ascii="Times New Roman" w:hAnsi="Times New Roman" w:cs="Times New Roman"/>
          <w:color w:val="000000"/>
          <w:shd w:val="clear" w:color="auto" w:fill="FFFFFF"/>
        </w:rPr>
        <w:t>analyse</w:t>
      </w:r>
      <w:proofErr w:type="spellEnd"/>
      <w:r w:rsidRPr="00113D24">
        <w:rPr>
          <w:rFonts w:ascii="Times New Roman" w:hAnsi="Times New Roman" w:cs="Times New Roman"/>
          <w:color w:val="000000"/>
          <w:shd w:val="clear" w:color="auto" w:fill="FFFFFF"/>
        </w:rPr>
        <w:t xml:space="preserve"> the results </w:t>
      </w:r>
      <w:proofErr w:type="spellStart"/>
      <w:r w:rsidRPr="00113D24">
        <w:rPr>
          <w:rFonts w:ascii="Times New Roman" w:hAnsi="Times New Roman" w:cs="Times New Roman"/>
          <w:color w:val="000000"/>
          <w:shd w:val="clear" w:color="auto" w:fill="FFFFFF"/>
        </w:rPr>
        <w:t>clusterwise</w:t>
      </w:r>
      <w:proofErr w:type="spellEnd"/>
      <w:r w:rsidRPr="00113D24">
        <w:rPr>
          <w:rFonts w:ascii="Times New Roman" w:hAnsi="Times New Roman" w:cs="Times New Roman"/>
          <w:color w:val="000000"/>
          <w:shd w:val="clear" w:color="auto" w:fill="FFFFFF"/>
        </w:rPr>
        <w:t>, starting with cluster 7, covering the neighborhoods of High Park and The Junction South. Among the top 5 venues, there are virtually no restaurants that are anything like the taste palette of Punjabi food, the closest being Mexican food whic</w:t>
      </w:r>
      <w:r w:rsidR="005D0FE6">
        <w:rPr>
          <w:rFonts w:ascii="Times New Roman" w:hAnsi="Times New Roman" w:cs="Times New Roman"/>
          <w:color w:val="000000"/>
          <w:shd w:val="clear" w:color="auto" w:fill="FFFFFF"/>
        </w:rPr>
        <w:t>h</w:t>
      </w:r>
      <w:r w:rsidRPr="00113D24">
        <w:rPr>
          <w:rFonts w:ascii="Times New Roman" w:hAnsi="Times New Roman" w:cs="Times New Roman"/>
          <w:color w:val="000000"/>
          <w:shd w:val="clear" w:color="auto" w:fill="FFFFFF"/>
        </w:rPr>
        <w:t xml:space="preserve"> as we all know tend to be very spicy.</w:t>
      </w:r>
      <w:r w:rsidR="005D0FE6">
        <w:rPr>
          <w:rFonts w:ascii="Times New Roman" w:hAnsi="Times New Roman" w:cs="Times New Roman"/>
          <w:color w:val="000000"/>
          <w:shd w:val="clear" w:color="auto" w:fill="FFFFFF"/>
        </w:rPr>
        <w:t xml:space="preserve"> </w:t>
      </w:r>
      <w:r w:rsidRPr="00113D24">
        <w:rPr>
          <w:rFonts w:ascii="Times New Roman" w:hAnsi="Times New Roman" w:cs="Times New Roman"/>
          <w:color w:val="000000"/>
          <w:shd w:val="clear" w:color="auto" w:fill="FFFFFF"/>
        </w:rPr>
        <w:t xml:space="preserve">Same goes for cluster 6 and cluster 2 and 3. Going on to cluster 5, the </w:t>
      </w:r>
      <w:proofErr w:type="spellStart"/>
      <w:r w:rsidRPr="00113D24">
        <w:rPr>
          <w:rFonts w:ascii="Times New Roman" w:hAnsi="Times New Roman" w:cs="Times New Roman"/>
          <w:color w:val="000000"/>
          <w:shd w:val="clear" w:color="auto" w:fill="FFFFFF"/>
        </w:rPr>
        <w:t>Davisville</w:t>
      </w:r>
      <w:proofErr w:type="spellEnd"/>
      <w:r w:rsidRPr="00113D24">
        <w:rPr>
          <w:rFonts w:ascii="Times New Roman" w:hAnsi="Times New Roman" w:cs="Times New Roman"/>
          <w:color w:val="000000"/>
          <w:shd w:val="clear" w:color="auto" w:fill="FFFFFF"/>
        </w:rPr>
        <w:t xml:space="preserve"> </w:t>
      </w:r>
      <w:proofErr w:type="spellStart"/>
      <w:r w:rsidRPr="00113D24">
        <w:rPr>
          <w:rFonts w:ascii="Times New Roman" w:hAnsi="Times New Roman" w:cs="Times New Roman"/>
          <w:color w:val="000000"/>
          <w:shd w:val="clear" w:color="auto" w:fill="FFFFFF"/>
        </w:rPr>
        <w:t>neighbourhood</w:t>
      </w:r>
      <w:proofErr w:type="spellEnd"/>
      <w:r w:rsidRPr="00113D24">
        <w:rPr>
          <w:rFonts w:ascii="Times New Roman" w:hAnsi="Times New Roman" w:cs="Times New Roman"/>
          <w:color w:val="000000"/>
          <w:shd w:val="clear" w:color="auto" w:fill="FFFFFF"/>
        </w:rPr>
        <w:t xml:space="preserve"> will probably not be a good choice given the 2nd most common venue. Same goes for the 4th most common venue of </w:t>
      </w:r>
      <w:proofErr w:type="spellStart"/>
      <w:r w:rsidRPr="00113D24">
        <w:rPr>
          <w:rFonts w:ascii="Times New Roman" w:hAnsi="Times New Roman" w:cs="Times New Roman"/>
          <w:color w:val="000000"/>
          <w:shd w:val="clear" w:color="auto" w:fill="FFFFFF"/>
        </w:rPr>
        <w:t>Runnymeade</w:t>
      </w:r>
      <w:proofErr w:type="spellEnd"/>
      <w:r w:rsidRPr="00113D24">
        <w:rPr>
          <w:rFonts w:ascii="Times New Roman" w:hAnsi="Times New Roman" w:cs="Times New Roman"/>
          <w:color w:val="000000"/>
          <w:shd w:val="clear" w:color="auto" w:fill="FFFFFF"/>
        </w:rPr>
        <w:t xml:space="preserve"> and Swansea neighborhoods where the vegan restaurant is likely to be preferred by the Sikh community who make up the largest section of the Punjabi </w:t>
      </w:r>
      <w:proofErr w:type="spellStart"/>
      <w:r w:rsidRPr="00113D24">
        <w:rPr>
          <w:rFonts w:ascii="Times New Roman" w:hAnsi="Times New Roman" w:cs="Times New Roman"/>
          <w:color w:val="000000"/>
          <w:shd w:val="clear" w:color="auto" w:fill="FFFFFF"/>
        </w:rPr>
        <w:t>diaspora</w:t>
      </w:r>
      <w:proofErr w:type="spellEnd"/>
      <w:r w:rsidRPr="00113D24">
        <w:rPr>
          <w:rFonts w:ascii="Times New Roman" w:hAnsi="Times New Roman" w:cs="Times New Roman"/>
          <w:color w:val="000000"/>
          <w:shd w:val="clear" w:color="auto" w:fill="FFFFFF"/>
        </w:rPr>
        <w:t xml:space="preserve">. In the 4th cluster all the neighborhoods but St. James Town and </w:t>
      </w:r>
      <w:proofErr w:type="spellStart"/>
      <w:r w:rsidRPr="00113D24">
        <w:rPr>
          <w:rFonts w:ascii="Times New Roman" w:hAnsi="Times New Roman" w:cs="Times New Roman"/>
          <w:color w:val="000000"/>
          <w:shd w:val="clear" w:color="auto" w:fill="FFFFFF"/>
        </w:rPr>
        <w:t>Cabbagetown</w:t>
      </w:r>
      <w:proofErr w:type="spellEnd"/>
      <w:r w:rsidRPr="00113D24">
        <w:rPr>
          <w:rFonts w:ascii="Times New Roman" w:hAnsi="Times New Roman" w:cs="Times New Roman"/>
          <w:color w:val="000000"/>
          <w:shd w:val="clear" w:color="auto" w:fill="FFFFFF"/>
        </w:rPr>
        <w:t xml:space="preserve"> may be considered as suitable restaurant spots. Cluster 1 is also comprised of mostly suitable neighborhoods barring Commerce Court, Victoria Hotel, Church and </w:t>
      </w:r>
      <w:proofErr w:type="spellStart"/>
      <w:r w:rsidRPr="00113D24">
        <w:rPr>
          <w:rFonts w:ascii="Times New Roman" w:hAnsi="Times New Roman" w:cs="Times New Roman"/>
          <w:color w:val="000000"/>
          <w:shd w:val="clear" w:color="auto" w:fill="FFFFFF"/>
        </w:rPr>
        <w:t>Wellesly</w:t>
      </w:r>
      <w:proofErr w:type="spellEnd"/>
      <w:r w:rsidRPr="00113D24">
        <w:rPr>
          <w:rFonts w:ascii="Times New Roman" w:hAnsi="Times New Roman" w:cs="Times New Roman"/>
          <w:color w:val="000000"/>
          <w:shd w:val="clear" w:color="auto" w:fill="FFFFFF"/>
        </w:rPr>
        <w:t xml:space="preserve">. As for Cluster 0, given the large number of spots that it encompasses, we had to resort to a code in order to have a list of suitable spots for a Punjabi </w:t>
      </w:r>
      <w:proofErr w:type="gramStart"/>
      <w:r w:rsidRPr="00113D24">
        <w:rPr>
          <w:rFonts w:ascii="Times New Roman" w:hAnsi="Times New Roman" w:cs="Times New Roman"/>
          <w:color w:val="000000"/>
          <w:shd w:val="clear" w:color="auto" w:fill="FFFFFF"/>
        </w:rPr>
        <w:t>restaurant, that</w:t>
      </w:r>
      <w:proofErr w:type="gramEnd"/>
      <w:r w:rsidRPr="00113D24">
        <w:rPr>
          <w:rFonts w:ascii="Times New Roman" w:hAnsi="Times New Roman" w:cs="Times New Roman"/>
          <w:color w:val="000000"/>
          <w:shd w:val="clear" w:color="auto" w:fill="FFFFFF"/>
        </w:rPr>
        <w:t xml:space="preserve"> </w:t>
      </w:r>
      <w:r w:rsidR="00113D24" w:rsidRPr="00113D24">
        <w:rPr>
          <w:rFonts w:ascii="Times New Roman" w:hAnsi="Times New Roman" w:cs="Times New Roman"/>
          <w:color w:val="000000"/>
          <w:shd w:val="clear" w:color="auto" w:fill="FFFFFF"/>
        </w:rPr>
        <w:t>returned the following list:</w:t>
      </w:r>
    </w:p>
    <w:p w:rsidR="00113D24" w:rsidRPr="00113D24" w:rsidRDefault="00113D24" w:rsidP="00113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113D24">
        <w:rPr>
          <w:rFonts w:ascii="Times New Roman" w:eastAsia="Times New Roman" w:hAnsi="Times New Roman" w:cs="Times New Roman"/>
          <w:color w:val="000000"/>
        </w:rPr>
        <w:t>["Queen's Park, Ontario Provincial Government", 'Garden District, Ryerson</w:t>
      </w:r>
      <w:r w:rsidR="005D0FE6">
        <w:rPr>
          <w:rFonts w:ascii="Times New Roman" w:eastAsia="Times New Roman" w:hAnsi="Times New Roman" w:cs="Times New Roman"/>
          <w:color w:val="000000"/>
        </w:rPr>
        <w:t>'</w:t>
      </w:r>
      <w:r w:rsidRPr="00113D24">
        <w:rPr>
          <w:rFonts w:ascii="Times New Roman" w:eastAsia="Times New Roman" w:hAnsi="Times New Roman" w:cs="Times New Roman"/>
          <w:color w:val="000000"/>
        </w:rPr>
        <w:t>, '</w:t>
      </w:r>
      <w:proofErr w:type="spellStart"/>
      <w:r w:rsidRPr="00113D24">
        <w:rPr>
          <w:rFonts w:ascii="Times New Roman" w:eastAsia="Times New Roman" w:hAnsi="Times New Roman" w:cs="Times New Roman"/>
          <w:color w:val="000000"/>
        </w:rPr>
        <w:t>Berczy</w:t>
      </w:r>
      <w:proofErr w:type="spellEnd"/>
      <w:r w:rsidRPr="00113D24">
        <w:rPr>
          <w:rFonts w:ascii="Times New Roman" w:eastAsia="Times New Roman" w:hAnsi="Times New Roman" w:cs="Times New Roman"/>
          <w:color w:val="000000"/>
        </w:rPr>
        <w:t xml:space="preserve"> Park', 'Christie', 'Richmond, Adelaide, King', 'Little Portugal, Trinity', 'Toronto Dominion Centre, Design Exchange', 'Brockton, </w:t>
      </w:r>
      <w:proofErr w:type="spellStart"/>
      <w:r w:rsidRPr="00113D24">
        <w:rPr>
          <w:rFonts w:ascii="Times New Roman" w:eastAsia="Times New Roman" w:hAnsi="Times New Roman" w:cs="Times New Roman"/>
          <w:color w:val="000000"/>
        </w:rPr>
        <w:t>Parkdale</w:t>
      </w:r>
      <w:proofErr w:type="spellEnd"/>
      <w:r w:rsidRPr="00113D24">
        <w:rPr>
          <w:rFonts w:ascii="Times New Roman" w:eastAsia="Times New Roman" w:hAnsi="Times New Roman" w:cs="Times New Roman"/>
          <w:color w:val="000000"/>
        </w:rPr>
        <w:t xml:space="preserve"> Village, Exhibition Place', 'Commerce Court, Victoria Hotel', 'Studio District', 'North Toronto West, Lawrence Park', 'University of Toronto, </w:t>
      </w:r>
      <w:proofErr w:type="spellStart"/>
      <w:r w:rsidRPr="00113D24">
        <w:rPr>
          <w:rFonts w:ascii="Times New Roman" w:eastAsia="Times New Roman" w:hAnsi="Times New Roman" w:cs="Times New Roman"/>
          <w:color w:val="000000"/>
        </w:rPr>
        <w:t>Harbord</w:t>
      </w:r>
      <w:proofErr w:type="spellEnd"/>
      <w:r w:rsidRPr="00113D24">
        <w:rPr>
          <w:rFonts w:ascii="Times New Roman" w:eastAsia="Times New Roman" w:hAnsi="Times New Roman" w:cs="Times New Roman"/>
          <w:color w:val="000000"/>
        </w:rPr>
        <w:t>', '</w:t>
      </w:r>
      <w:proofErr w:type="spellStart"/>
      <w:r w:rsidRPr="00113D24">
        <w:rPr>
          <w:rFonts w:ascii="Times New Roman" w:eastAsia="Times New Roman" w:hAnsi="Times New Roman" w:cs="Times New Roman"/>
          <w:color w:val="000000"/>
        </w:rPr>
        <w:t>Summerhill</w:t>
      </w:r>
      <w:proofErr w:type="spellEnd"/>
      <w:r w:rsidRPr="00113D24">
        <w:rPr>
          <w:rFonts w:ascii="Times New Roman" w:eastAsia="Times New Roman" w:hAnsi="Times New Roman" w:cs="Times New Roman"/>
          <w:color w:val="000000"/>
        </w:rPr>
        <w:t xml:space="preserve"> West, </w:t>
      </w:r>
      <w:proofErr w:type="spellStart"/>
      <w:r w:rsidRPr="00113D24">
        <w:rPr>
          <w:rFonts w:ascii="Times New Roman" w:eastAsia="Times New Roman" w:hAnsi="Times New Roman" w:cs="Times New Roman"/>
          <w:color w:val="000000"/>
        </w:rPr>
        <w:t>Rathnelly</w:t>
      </w:r>
      <w:proofErr w:type="spellEnd"/>
      <w:r w:rsidRPr="00113D24">
        <w:rPr>
          <w:rFonts w:ascii="Times New Roman" w:eastAsia="Times New Roman" w:hAnsi="Times New Roman" w:cs="Times New Roman"/>
          <w:color w:val="000000"/>
        </w:rPr>
        <w:t>, South Hill, Forest Hill SE, Deer Park', '</w:t>
      </w:r>
      <w:proofErr w:type="spellStart"/>
      <w:r w:rsidRPr="00113D24">
        <w:rPr>
          <w:rFonts w:ascii="Times New Roman" w:eastAsia="Times New Roman" w:hAnsi="Times New Roman" w:cs="Times New Roman"/>
          <w:color w:val="000000"/>
        </w:rPr>
        <w:t>Stn</w:t>
      </w:r>
      <w:proofErr w:type="spellEnd"/>
      <w:r w:rsidRPr="00113D24">
        <w:rPr>
          <w:rFonts w:ascii="Times New Roman" w:eastAsia="Times New Roman" w:hAnsi="Times New Roman" w:cs="Times New Roman"/>
          <w:color w:val="000000"/>
        </w:rPr>
        <w:t xml:space="preserve"> A PO Boxes', 'First Canadian Place, Underground city', 'Business reply mail Processing Centre, South Central Letter Processing Plant Toronto']</w:t>
      </w:r>
    </w:p>
    <w:p w:rsidR="00113D24" w:rsidRDefault="00113D24" w:rsidP="00B83937">
      <w:pPr>
        <w:jc w:val="both"/>
        <w:rPr>
          <w:rFonts w:ascii="Times New Roman" w:hAnsi="Times New Roman" w:cs="Times New Roman"/>
        </w:rPr>
      </w:pPr>
    </w:p>
    <w:p w:rsidR="00113D24" w:rsidRDefault="00113D24" w:rsidP="00113D24">
      <w:pPr>
        <w:pStyle w:val="ListParagraph"/>
        <w:numPr>
          <w:ilvl w:val="0"/>
          <w:numId w:val="5"/>
        </w:numPr>
        <w:jc w:val="both"/>
        <w:rPr>
          <w:rFonts w:ascii="Arial Rounded MT Bold" w:hAnsi="Arial Rounded MT Bold" w:cs="Times New Roman"/>
          <w:sz w:val="24"/>
          <w:szCs w:val="24"/>
        </w:rPr>
      </w:pPr>
      <w:r w:rsidRPr="00113D24">
        <w:rPr>
          <w:rFonts w:ascii="Arial Rounded MT Bold" w:hAnsi="Arial Rounded MT Bold" w:cs="Times New Roman"/>
          <w:sz w:val="24"/>
          <w:szCs w:val="24"/>
        </w:rPr>
        <w:t>Conclusion:</w:t>
      </w:r>
    </w:p>
    <w:p w:rsidR="00113D24" w:rsidRDefault="00113D24" w:rsidP="00113D24">
      <w:pPr>
        <w:jc w:val="both"/>
        <w:rPr>
          <w:rFonts w:ascii="Times New Roman" w:hAnsi="Times New Roman" w:cs="Times New Roman"/>
        </w:rPr>
      </w:pPr>
      <w:r>
        <w:rPr>
          <w:rFonts w:ascii="Times New Roman" w:hAnsi="Times New Roman" w:cs="Times New Roman"/>
        </w:rPr>
        <w:t>Keeping the analysis results in mind, the spots chosen to be the most suitable for setting up a Punjabi restaurant are as follows:</w:t>
      </w:r>
    </w:p>
    <w:p w:rsidR="00113D24" w:rsidRDefault="00113D24" w:rsidP="00113D24">
      <w:pPr>
        <w:jc w:val="both"/>
        <w:rPr>
          <w:rFonts w:ascii="Times New Roman" w:hAnsi="Times New Roman" w:cs="Times New Roman"/>
          <w:b/>
        </w:rPr>
      </w:pPr>
      <w:r>
        <w:rPr>
          <w:rFonts w:ascii="Times New Roman" w:hAnsi="Times New Roman" w:cs="Times New Roman"/>
        </w:rPr>
        <w:t>For Scarborough</w:t>
      </w:r>
      <w:r w:rsidRPr="005D0FE6">
        <w:rPr>
          <w:rFonts w:ascii="Times New Roman" w:hAnsi="Times New Roman" w:cs="Times New Roman"/>
        </w:rPr>
        <w:t xml:space="preserve">: </w:t>
      </w:r>
      <w:r w:rsidR="005D0FE6" w:rsidRPr="005D0FE6">
        <w:rPr>
          <w:rFonts w:ascii="Times New Roman" w:hAnsi="Times New Roman" w:cs="Times New Roman"/>
          <w:b/>
        </w:rPr>
        <w:t xml:space="preserve">Golden Mile, </w:t>
      </w:r>
      <w:proofErr w:type="spellStart"/>
      <w:r w:rsidR="005D0FE6" w:rsidRPr="005D0FE6">
        <w:rPr>
          <w:rFonts w:ascii="Times New Roman" w:hAnsi="Times New Roman" w:cs="Times New Roman"/>
          <w:b/>
        </w:rPr>
        <w:t>Clairlea</w:t>
      </w:r>
      <w:proofErr w:type="spellEnd"/>
      <w:r w:rsidR="005D0FE6" w:rsidRPr="005D0FE6">
        <w:rPr>
          <w:rFonts w:ascii="Times New Roman" w:hAnsi="Times New Roman" w:cs="Times New Roman"/>
          <w:b/>
        </w:rPr>
        <w:t>, Oakridge, Woodburn and Agincourt</w:t>
      </w:r>
    </w:p>
    <w:p w:rsidR="005D0FE6" w:rsidRDefault="005D0FE6" w:rsidP="00113D24">
      <w:pPr>
        <w:jc w:val="both"/>
        <w:rPr>
          <w:rFonts w:ascii="Times New Roman" w:hAnsi="Times New Roman" w:cs="Times New Roman"/>
          <w:b/>
        </w:rPr>
      </w:pPr>
      <w:r>
        <w:rPr>
          <w:rFonts w:ascii="Times New Roman" w:hAnsi="Times New Roman" w:cs="Times New Roman"/>
          <w:b/>
        </w:rPr>
        <w:t xml:space="preserve">For Greater Toronto Area: India Bazaar, University of Toronto, </w:t>
      </w:r>
      <w:proofErr w:type="spellStart"/>
      <w:proofErr w:type="gramStart"/>
      <w:r>
        <w:rPr>
          <w:rFonts w:ascii="Times New Roman" w:hAnsi="Times New Roman" w:cs="Times New Roman"/>
          <w:b/>
        </w:rPr>
        <w:t>Lawrenece</w:t>
      </w:r>
      <w:proofErr w:type="spellEnd"/>
      <w:proofErr w:type="gramEnd"/>
      <w:r>
        <w:rPr>
          <w:rFonts w:ascii="Times New Roman" w:hAnsi="Times New Roman" w:cs="Times New Roman"/>
          <w:b/>
        </w:rPr>
        <w:t xml:space="preserve"> Park</w:t>
      </w:r>
    </w:p>
    <w:p w:rsidR="005D0FE6" w:rsidRDefault="005D0FE6" w:rsidP="00113D24">
      <w:pPr>
        <w:jc w:val="both"/>
        <w:rPr>
          <w:rFonts w:ascii="Times New Roman" w:hAnsi="Times New Roman" w:cs="Times New Roman"/>
          <w:b/>
        </w:rPr>
      </w:pPr>
    </w:p>
    <w:p w:rsidR="005D0FE6" w:rsidRPr="005D0FE6" w:rsidRDefault="005D0FE6" w:rsidP="00113D24">
      <w:pPr>
        <w:jc w:val="both"/>
        <w:rPr>
          <w:rFonts w:ascii="Times New Roman" w:hAnsi="Times New Roman" w:cs="Times New Roman"/>
        </w:rPr>
      </w:pPr>
      <w:r>
        <w:rPr>
          <w:rFonts w:ascii="Times New Roman" w:hAnsi="Times New Roman" w:cs="Times New Roman"/>
          <w:b/>
        </w:rPr>
        <w:t xml:space="preserve">Note: The above report is based on a particular instance of running the </w:t>
      </w:r>
      <w:r w:rsidR="0050482D">
        <w:rPr>
          <w:rFonts w:ascii="Times New Roman" w:hAnsi="Times New Roman" w:cs="Times New Roman"/>
          <w:b/>
        </w:rPr>
        <w:t>code and noting the outputs all at a time. Outputs are be subjected to minute changes in each run due to the clusters created.</w:t>
      </w:r>
    </w:p>
    <w:sectPr w:rsidR="005D0FE6" w:rsidRPr="005D0FE6" w:rsidSect="008354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B5A"/>
    <w:multiLevelType w:val="hybridMultilevel"/>
    <w:tmpl w:val="984E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E4DE1"/>
    <w:multiLevelType w:val="hybridMultilevel"/>
    <w:tmpl w:val="01A68EDC"/>
    <w:lvl w:ilvl="0" w:tplc="FC0C215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7024C"/>
    <w:multiLevelType w:val="hybridMultilevel"/>
    <w:tmpl w:val="59C68CF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460E9A"/>
    <w:multiLevelType w:val="hybridMultilevel"/>
    <w:tmpl w:val="8AFECA06"/>
    <w:lvl w:ilvl="0" w:tplc="8BC0EEC4">
      <w:start w:val="1"/>
      <w:numFmt w:val="decimal"/>
      <w:lvlText w:val="%1."/>
      <w:lvlJc w:val="left"/>
      <w:pPr>
        <w:ind w:left="720" w:hanging="360"/>
      </w:pPr>
      <w:rPr>
        <w:rFonts w:ascii="Arial Rounded MT Bold" w:hAnsi="Arial Rounded MT Bol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750B28"/>
    <w:multiLevelType w:val="multilevel"/>
    <w:tmpl w:val="D5AA6280"/>
    <w:lvl w:ilvl="0">
      <w:start w:val="1"/>
      <w:numFmt w:val="decimal"/>
      <w:lvlText w:val="%1."/>
      <w:lvlJc w:val="left"/>
      <w:pPr>
        <w:ind w:left="720" w:hanging="360"/>
      </w:pPr>
      <w:rPr>
        <w:rFonts w:ascii="Arial Rounded MT Bold" w:hAnsi="Arial Rounded MT Bold"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D50549"/>
    <w:rsid w:val="00113D24"/>
    <w:rsid w:val="003E6E82"/>
    <w:rsid w:val="004F72D7"/>
    <w:rsid w:val="0050482D"/>
    <w:rsid w:val="005D0FE6"/>
    <w:rsid w:val="0083546A"/>
    <w:rsid w:val="00A83D60"/>
    <w:rsid w:val="00B35EE0"/>
    <w:rsid w:val="00B83937"/>
    <w:rsid w:val="00D50549"/>
    <w:rsid w:val="00DC5F6E"/>
    <w:rsid w:val="00E94D07"/>
    <w:rsid w:val="00F41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EE0"/>
    <w:pPr>
      <w:ind w:left="720"/>
      <w:contextualSpacing/>
    </w:pPr>
  </w:style>
  <w:style w:type="paragraph" w:styleId="NormalWeb">
    <w:name w:val="Normal (Web)"/>
    <w:basedOn w:val="Normal"/>
    <w:uiPriority w:val="99"/>
    <w:unhideWhenUsed/>
    <w:rsid w:val="00F410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10C8"/>
    <w:rPr>
      <w:color w:val="0000FF"/>
      <w:u w:val="single"/>
    </w:rPr>
  </w:style>
  <w:style w:type="paragraph" w:styleId="BalloonText">
    <w:name w:val="Balloon Text"/>
    <w:basedOn w:val="Normal"/>
    <w:link w:val="BalloonTextChar"/>
    <w:uiPriority w:val="99"/>
    <w:semiHidden/>
    <w:unhideWhenUsed/>
    <w:rsid w:val="00A83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D60"/>
    <w:rPr>
      <w:rFonts w:ascii="Tahoma" w:hAnsi="Tahoma" w:cs="Tahoma"/>
      <w:sz w:val="16"/>
      <w:szCs w:val="16"/>
    </w:rPr>
  </w:style>
  <w:style w:type="table" w:styleId="TableGrid">
    <w:name w:val="Table Grid"/>
    <w:basedOn w:val="TableNormal"/>
    <w:uiPriority w:val="59"/>
    <w:rsid w:val="00E94D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4F72D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TMLPreformatted">
    <w:name w:val="HTML Preformatted"/>
    <w:basedOn w:val="Normal"/>
    <w:link w:val="HTMLPreformattedChar"/>
    <w:uiPriority w:val="99"/>
    <w:semiHidden/>
    <w:unhideWhenUsed/>
    <w:rsid w:val="00113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D2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7693705">
      <w:bodyDiv w:val="1"/>
      <w:marLeft w:val="0"/>
      <w:marRight w:val="0"/>
      <w:marTop w:val="0"/>
      <w:marBottom w:val="0"/>
      <w:divBdr>
        <w:top w:val="none" w:sz="0" w:space="0" w:color="auto"/>
        <w:left w:val="none" w:sz="0" w:space="0" w:color="auto"/>
        <w:bottom w:val="none" w:sz="0" w:space="0" w:color="auto"/>
        <w:right w:val="none" w:sz="0" w:space="0" w:color="auto"/>
      </w:divBdr>
    </w:div>
    <w:div w:id="1436903272">
      <w:bodyDiv w:val="1"/>
      <w:marLeft w:val="0"/>
      <w:marRight w:val="0"/>
      <w:marTop w:val="0"/>
      <w:marBottom w:val="0"/>
      <w:divBdr>
        <w:top w:val="none" w:sz="0" w:space="0" w:color="auto"/>
        <w:left w:val="none" w:sz="0" w:space="0" w:color="auto"/>
        <w:bottom w:val="none" w:sz="0" w:space="0" w:color="auto"/>
        <w:right w:val="none" w:sz="0" w:space="0" w:color="auto"/>
      </w:divBdr>
    </w:div>
    <w:div w:id="18635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6657A-0881-4344-9A60-E80207A0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2020-08-18T04:20:00Z</dcterms:created>
  <dcterms:modified xsi:type="dcterms:W3CDTF">2020-08-18T06:40:00Z</dcterms:modified>
</cp:coreProperties>
</file>