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01483" w14:textId="77777777" w:rsidR="00C748BA" w:rsidRPr="00EE0639" w:rsidRDefault="00C748BA" w:rsidP="00C748BA">
      <w:pPr>
        <w:shd w:val="clear" w:color="auto" w:fill="000000"/>
        <w:jc w:val="center"/>
        <w:rPr>
          <w:rFonts w:ascii="Times New Roman" w:hAnsi="Times New Roman"/>
          <w:snapToGrid w:val="0"/>
          <w:color w:val="FFFFFF"/>
          <w:sz w:val="2"/>
        </w:rPr>
      </w:pPr>
      <w:bookmarkStart w:id="0" w:name="_GoBack"/>
      <w:bookmarkEnd w:id="0"/>
      <w:r>
        <w:rPr>
          <w:rFonts w:ascii="Times New Roman" w:hAnsi="Times New Roman"/>
          <w:snapToGrid w:val="0"/>
          <w:color w:val="FFFFFF"/>
          <w:sz w:val="48"/>
          <w:szCs w:val="48"/>
          <w:shd w:val="clear" w:color="auto" w:fill="000000"/>
        </w:rPr>
        <w:t>2019 Basic and Clinical Aspects of Dystonia</w:t>
      </w:r>
      <w:r w:rsidRPr="007C4929">
        <w:rPr>
          <w:rFonts w:ascii="Times New Roman" w:hAnsi="Times New Roman"/>
          <w:snapToGrid w:val="0"/>
          <w:color w:val="FFFFFF"/>
          <w:sz w:val="48"/>
          <w:szCs w:val="48"/>
          <w:shd w:val="clear" w:color="auto" w:fill="000000"/>
        </w:rPr>
        <w:t xml:space="preserve"> RFA</w:t>
      </w:r>
    </w:p>
    <w:p w14:paraId="68CFE531" w14:textId="77777777" w:rsidR="00C748BA" w:rsidRPr="00C748BA" w:rsidRDefault="00C748BA" w:rsidP="00C748BA">
      <w:pPr>
        <w:pStyle w:val="Heading1"/>
        <w:jc w:val="center"/>
        <w:rPr>
          <w:rFonts w:cs="Arial"/>
          <w:color w:val="auto"/>
          <w:sz w:val="32"/>
          <w:szCs w:val="36"/>
        </w:rPr>
      </w:pPr>
      <w:bookmarkStart w:id="1" w:name="_Toc22813555"/>
      <w:r w:rsidRPr="00C748BA">
        <w:rPr>
          <w:rFonts w:cs="Arial"/>
          <w:snapToGrid w:val="0"/>
          <w:color w:val="auto"/>
          <w:sz w:val="32"/>
          <w:szCs w:val="36"/>
        </w:rPr>
        <w:t xml:space="preserve">Grant Application </w:t>
      </w:r>
      <w:r w:rsidRPr="00C748BA">
        <w:rPr>
          <w:rStyle w:val="Heading1Char"/>
          <w:rFonts w:cs="Arial"/>
          <w:color w:val="auto"/>
          <w:sz w:val="32"/>
          <w:szCs w:val="36"/>
        </w:rPr>
        <w:t>Cover Sheet</w:t>
      </w:r>
      <w:bookmarkEnd w:id="1"/>
    </w:p>
    <w:p w14:paraId="3146EB61" w14:textId="77777777" w:rsidR="00C748BA" w:rsidRPr="00355975" w:rsidRDefault="00C748BA" w:rsidP="00C748BA">
      <w:pPr>
        <w:rPr>
          <w:rFonts w:ascii="Times New Roman" w:hAnsi="Times New Roman"/>
        </w:rPr>
      </w:pPr>
    </w:p>
    <w:tbl>
      <w:tblPr>
        <w:tblW w:w="5516" w:type="pct"/>
        <w:jc w:val="center"/>
        <w:tblLook w:val="0000" w:firstRow="0" w:lastRow="0" w:firstColumn="0" w:lastColumn="0" w:noHBand="0" w:noVBand="0"/>
      </w:tblPr>
      <w:tblGrid>
        <w:gridCol w:w="1300"/>
        <w:gridCol w:w="739"/>
        <w:gridCol w:w="960"/>
        <w:gridCol w:w="829"/>
        <w:gridCol w:w="153"/>
        <w:gridCol w:w="157"/>
        <w:gridCol w:w="1427"/>
        <w:gridCol w:w="319"/>
        <w:gridCol w:w="1694"/>
        <w:gridCol w:w="417"/>
        <w:gridCol w:w="3920"/>
      </w:tblGrid>
      <w:tr w:rsidR="00C748BA" w:rsidRPr="00355975" w14:paraId="633069F9" w14:textId="77777777" w:rsidTr="00B60704">
        <w:trPr>
          <w:trHeight w:hRule="exact" w:val="432"/>
          <w:jc w:val="center"/>
        </w:trPr>
        <w:tc>
          <w:tcPr>
            <w:tcW w:w="5000" w:type="pct"/>
            <w:gridSpan w:val="11"/>
            <w:shd w:val="clear" w:color="auto" w:fill="000000"/>
            <w:vAlign w:val="center"/>
          </w:tcPr>
          <w:p w14:paraId="08C0B019" w14:textId="77777777" w:rsidR="00C748BA" w:rsidRPr="00C748BA" w:rsidRDefault="00C748BA" w:rsidP="00C748BA">
            <w:pPr>
              <w:jc w:val="center"/>
              <w:rPr>
                <w:rFonts w:ascii="Times New Roman" w:hAnsi="Times New Roman" w:cs="Times New Roman"/>
                <w:b/>
              </w:rPr>
            </w:pPr>
            <w:r w:rsidRPr="00C748BA">
              <w:rPr>
                <w:rFonts w:ascii="Times New Roman" w:hAnsi="Times New Roman" w:cs="Times New Roman"/>
                <w:b/>
                <w:color w:val="FFFFFF" w:themeColor="background1"/>
                <w:sz w:val="28"/>
              </w:rPr>
              <w:t>Applicant Information</w:t>
            </w:r>
          </w:p>
        </w:tc>
      </w:tr>
      <w:tr w:rsidR="00C748BA" w:rsidRPr="00355975" w14:paraId="68817553" w14:textId="77777777" w:rsidTr="00B60704">
        <w:trPr>
          <w:trHeight w:val="432"/>
          <w:jc w:val="center"/>
        </w:trPr>
        <w:tc>
          <w:tcPr>
            <w:tcW w:w="5000" w:type="pct"/>
            <w:gridSpan w:val="11"/>
            <w:tcBorders>
              <w:bottom w:val="single" w:sz="4" w:space="0" w:color="auto"/>
            </w:tcBorders>
            <w:vAlign w:val="bottom"/>
          </w:tcPr>
          <w:p w14:paraId="535E6CD1"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Simon Little</w:t>
            </w:r>
          </w:p>
        </w:tc>
      </w:tr>
      <w:tr w:rsidR="00C748BA" w:rsidRPr="00355975" w14:paraId="240F97FA" w14:textId="77777777" w:rsidTr="00B60704">
        <w:trPr>
          <w:trHeight w:val="144"/>
          <w:jc w:val="center"/>
        </w:trPr>
        <w:tc>
          <w:tcPr>
            <w:tcW w:w="5000" w:type="pct"/>
            <w:gridSpan w:val="11"/>
            <w:tcBorders>
              <w:top w:val="single" w:sz="4" w:space="0" w:color="auto"/>
            </w:tcBorders>
          </w:tcPr>
          <w:p w14:paraId="497EE477"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Name</w:t>
            </w:r>
            <w:r w:rsidRPr="00355975">
              <w:rPr>
                <w:rFonts w:ascii="Times New Roman" w:hAnsi="Times New Roman"/>
                <w:sz w:val="22"/>
                <w:szCs w:val="22"/>
              </w:rPr>
              <w:tab/>
            </w:r>
          </w:p>
        </w:tc>
      </w:tr>
      <w:tr w:rsidR="00C748BA" w:rsidRPr="00355975" w14:paraId="6CF22780" w14:textId="77777777" w:rsidTr="00B60704">
        <w:trPr>
          <w:trHeight w:val="396"/>
          <w:jc w:val="center"/>
        </w:trPr>
        <w:tc>
          <w:tcPr>
            <w:tcW w:w="5000" w:type="pct"/>
            <w:gridSpan w:val="11"/>
            <w:tcBorders>
              <w:bottom w:val="single" w:sz="4" w:space="0" w:color="auto"/>
            </w:tcBorders>
            <w:vAlign w:val="bottom"/>
          </w:tcPr>
          <w:p w14:paraId="05461722"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University of California San Francisco  (UCSF)</w:t>
            </w:r>
          </w:p>
        </w:tc>
      </w:tr>
      <w:tr w:rsidR="00C748BA" w:rsidRPr="00355975" w14:paraId="2345466C" w14:textId="77777777" w:rsidTr="00B60704">
        <w:trPr>
          <w:trHeight w:val="144"/>
          <w:jc w:val="center"/>
        </w:trPr>
        <w:tc>
          <w:tcPr>
            <w:tcW w:w="5000" w:type="pct"/>
            <w:gridSpan w:val="11"/>
            <w:tcBorders>
              <w:top w:val="single" w:sz="4" w:space="0" w:color="auto"/>
            </w:tcBorders>
          </w:tcPr>
          <w:p w14:paraId="20E24387"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Institution</w:t>
            </w:r>
          </w:p>
        </w:tc>
      </w:tr>
      <w:tr w:rsidR="00C748BA" w:rsidRPr="00355975" w14:paraId="4E1349FD" w14:textId="77777777" w:rsidTr="00B60704">
        <w:trPr>
          <w:trHeight w:val="369"/>
          <w:jc w:val="center"/>
        </w:trPr>
        <w:tc>
          <w:tcPr>
            <w:tcW w:w="5000" w:type="pct"/>
            <w:gridSpan w:val="11"/>
            <w:tcBorders>
              <w:bottom w:val="single" w:sz="4" w:space="0" w:color="auto"/>
            </w:tcBorders>
            <w:vAlign w:val="bottom"/>
          </w:tcPr>
          <w:p w14:paraId="33AB4F70"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HSE810, 513 Parnassus Avenue,</w:t>
            </w:r>
          </w:p>
        </w:tc>
      </w:tr>
      <w:tr w:rsidR="00C748BA" w:rsidRPr="00355975" w14:paraId="0584ABB6" w14:textId="77777777" w:rsidTr="00B60704">
        <w:trPr>
          <w:trHeight w:val="144"/>
          <w:jc w:val="center"/>
        </w:trPr>
        <w:tc>
          <w:tcPr>
            <w:tcW w:w="5000" w:type="pct"/>
            <w:gridSpan w:val="11"/>
            <w:tcBorders>
              <w:top w:val="single" w:sz="4" w:space="0" w:color="auto"/>
            </w:tcBorders>
          </w:tcPr>
          <w:p w14:paraId="550A41A1"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Address</w:t>
            </w:r>
          </w:p>
        </w:tc>
      </w:tr>
      <w:tr w:rsidR="00C748BA" w:rsidRPr="00355975" w14:paraId="4524E416" w14:textId="77777777" w:rsidTr="00B60704">
        <w:trPr>
          <w:trHeight w:val="369"/>
          <w:jc w:val="center"/>
        </w:trPr>
        <w:tc>
          <w:tcPr>
            <w:tcW w:w="5000" w:type="pct"/>
            <w:gridSpan w:val="11"/>
            <w:tcBorders>
              <w:bottom w:val="single" w:sz="4" w:space="0" w:color="auto"/>
            </w:tcBorders>
            <w:vAlign w:val="bottom"/>
          </w:tcPr>
          <w:p w14:paraId="4DBC2003" w14:textId="77777777" w:rsidR="00C748BA" w:rsidRPr="00355975" w:rsidRDefault="00C748BA" w:rsidP="00B60704">
            <w:pPr>
              <w:pStyle w:val="FieldText"/>
              <w:rPr>
                <w:rFonts w:ascii="Times New Roman" w:hAnsi="Times New Roman"/>
                <w:sz w:val="22"/>
                <w:szCs w:val="22"/>
              </w:rPr>
            </w:pPr>
          </w:p>
        </w:tc>
      </w:tr>
      <w:tr w:rsidR="00C748BA" w:rsidRPr="00355975" w14:paraId="79DB7AA4" w14:textId="77777777" w:rsidTr="00B60704">
        <w:trPr>
          <w:trHeight w:val="77"/>
          <w:jc w:val="center"/>
        </w:trPr>
        <w:tc>
          <w:tcPr>
            <w:tcW w:w="5000" w:type="pct"/>
            <w:gridSpan w:val="11"/>
            <w:vAlign w:val="bottom"/>
          </w:tcPr>
          <w:p w14:paraId="334F0765" w14:textId="77777777" w:rsidR="00C748BA" w:rsidRPr="00355975" w:rsidRDefault="00C748BA" w:rsidP="00B60704">
            <w:pPr>
              <w:pStyle w:val="FieldText"/>
              <w:rPr>
                <w:rFonts w:ascii="Times New Roman" w:hAnsi="Times New Roman"/>
                <w:sz w:val="22"/>
                <w:szCs w:val="22"/>
              </w:rPr>
            </w:pPr>
          </w:p>
        </w:tc>
      </w:tr>
      <w:tr w:rsidR="00C748BA" w:rsidRPr="00355975" w14:paraId="5BBA644C" w14:textId="77777777" w:rsidTr="00B60704">
        <w:trPr>
          <w:trHeight w:val="449"/>
          <w:jc w:val="center"/>
        </w:trPr>
        <w:tc>
          <w:tcPr>
            <w:tcW w:w="1736" w:type="pct"/>
            <w:gridSpan w:val="6"/>
            <w:tcBorders>
              <w:bottom w:val="single" w:sz="4" w:space="0" w:color="auto"/>
            </w:tcBorders>
            <w:vAlign w:val="bottom"/>
          </w:tcPr>
          <w:p w14:paraId="73FCD452"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San Francisco</w:t>
            </w:r>
          </w:p>
        </w:tc>
        <w:tc>
          <w:tcPr>
            <w:tcW w:w="733" w:type="pct"/>
            <w:gridSpan w:val="2"/>
            <w:tcBorders>
              <w:bottom w:val="single" w:sz="4" w:space="0" w:color="auto"/>
            </w:tcBorders>
            <w:vAlign w:val="bottom"/>
          </w:tcPr>
          <w:p w14:paraId="456A399C"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CA</w:t>
            </w:r>
          </w:p>
        </w:tc>
        <w:tc>
          <w:tcPr>
            <w:tcW w:w="886" w:type="pct"/>
            <w:gridSpan w:val="2"/>
            <w:tcBorders>
              <w:bottom w:val="single" w:sz="4" w:space="0" w:color="auto"/>
            </w:tcBorders>
            <w:vAlign w:val="bottom"/>
          </w:tcPr>
          <w:p w14:paraId="1730FE3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94143</w:t>
            </w:r>
          </w:p>
        </w:tc>
        <w:tc>
          <w:tcPr>
            <w:tcW w:w="1645" w:type="pct"/>
            <w:tcBorders>
              <w:bottom w:val="single" w:sz="4" w:space="0" w:color="auto"/>
            </w:tcBorders>
            <w:vAlign w:val="bottom"/>
          </w:tcPr>
          <w:p w14:paraId="4D94ACEA"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USA</w:t>
            </w:r>
          </w:p>
        </w:tc>
      </w:tr>
      <w:tr w:rsidR="00C748BA" w:rsidRPr="00355975" w14:paraId="0F5DA515" w14:textId="77777777" w:rsidTr="00B60704">
        <w:trPr>
          <w:trHeight w:val="81"/>
          <w:jc w:val="center"/>
        </w:trPr>
        <w:tc>
          <w:tcPr>
            <w:tcW w:w="1736" w:type="pct"/>
            <w:gridSpan w:val="6"/>
            <w:tcBorders>
              <w:top w:val="single" w:sz="4" w:space="0" w:color="auto"/>
            </w:tcBorders>
          </w:tcPr>
          <w:p w14:paraId="18A6A8E7"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City</w:t>
            </w:r>
          </w:p>
        </w:tc>
        <w:tc>
          <w:tcPr>
            <w:tcW w:w="733" w:type="pct"/>
            <w:gridSpan w:val="2"/>
            <w:tcBorders>
              <w:top w:val="single" w:sz="4" w:space="0" w:color="auto"/>
            </w:tcBorders>
          </w:tcPr>
          <w:p w14:paraId="4CAA71F8"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State</w:t>
            </w:r>
          </w:p>
        </w:tc>
        <w:tc>
          <w:tcPr>
            <w:tcW w:w="886" w:type="pct"/>
            <w:gridSpan w:val="2"/>
            <w:tcBorders>
              <w:top w:val="single" w:sz="4" w:space="0" w:color="auto"/>
            </w:tcBorders>
          </w:tcPr>
          <w:p w14:paraId="41E31EF2"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Zip/Postal Code</w:t>
            </w:r>
          </w:p>
        </w:tc>
        <w:tc>
          <w:tcPr>
            <w:tcW w:w="1645" w:type="pct"/>
            <w:tcBorders>
              <w:top w:val="single" w:sz="4" w:space="0" w:color="auto"/>
            </w:tcBorders>
          </w:tcPr>
          <w:p w14:paraId="4126FA50"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Country</w:t>
            </w:r>
          </w:p>
        </w:tc>
      </w:tr>
      <w:tr w:rsidR="00C748BA" w:rsidRPr="00355975" w14:paraId="312705C6" w14:textId="77777777" w:rsidTr="00B60704">
        <w:trPr>
          <w:trHeight w:val="360"/>
          <w:jc w:val="center"/>
        </w:trPr>
        <w:tc>
          <w:tcPr>
            <w:tcW w:w="1736" w:type="pct"/>
            <w:gridSpan w:val="6"/>
            <w:vAlign w:val="bottom"/>
          </w:tcPr>
          <w:p w14:paraId="1692DE30"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4155143239</w:t>
            </w:r>
          </w:p>
        </w:tc>
        <w:tc>
          <w:tcPr>
            <w:tcW w:w="3264" w:type="pct"/>
            <w:gridSpan w:val="5"/>
            <w:vAlign w:val="bottom"/>
          </w:tcPr>
          <w:p w14:paraId="1B629CD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simon.little@ucsf.edu</w:t>
            </w:r>
          </w:p>
        </w:tc>
      </w:tr>
      <w:tr w:rsidR="00C748BA" w:rsidRPr="00355975" w14:paraId="1414EEEE" w14:textId="77777777" w:rsidTr="00B60704">
        <w:trPr>
          <w:trHeight w:val="144"/>
          <w:jc w:val="center"/>
        </w:trPr>
        <w:tc>
          <w:tcPr>
            <w:tcW w:w="1736" w:type="pct"/>
            <w:gridSpan w:val="6"/>
            <w:tcBorders>
              <w:top w:val="single" w:sz="4" w:space="0" w:color="auto"/>
            </w:tcBorders>
          </w:tcPr>
          <w:p w14:paraId="41153C78"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Phone</w:t>
            </w:r>
          </w:p>
        </w:tc>
        <w:tc>
          <w:tcPr>
            <w:tcW w:w="3264" w:type="pct"/>
            <w:gridSpan w:val="5"/>
            <w:tcBorders>
              <w:top w:val="single" w:sz="4" w:space="0" w:color="auto"/>
            </w:tcBorders>
          </w:tcPr>
          <w:p w14:paraId="66BDA2A1"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Email</w:t>
            </w:r>
          </w:p>
        </w:tc>
      </w:tr>
      <w:tr w:rsidR="00C748BA" w:rsidRPr="00355975" w14:paraId="75421E02" w14:textId="77777777" w:rsidTr="00B60704">
        <w:trPr>
          <w:trHeight w:hRule="exact" w:val="252"/>
          <w:jc w:val="center"/>
        </w:trPr>
        <w:tc>
          <w:tcPr>
            <w:tcW w:w="5000" w:type="pct"/>
            <w:gridSpan w:val="11"/>
            <w:shd w:val="clear" w:color="auto" w:fill="auto"/>
            <w:vAlign w:val="center"/>
          </w:tcPr>
          <w:p w14:paraId="021EDE48" w14:textId="77777777" w:rsidR="00C748BA" w:rsidRPr="00355975" w:rsidRDefault="00C748BA" w:rsidP="00B60704">
            <w:pPr>
              <w:pStyle w:val="Heading3"/>
              <w:rPr>
                <w:rFonts w:ascii="Times New Roman" w:hAnsi="Times New Roman"/>
              </w:rPr>
            </w:pPr>
          </w:p>
        </w:tc>
      </w:tr>
      <w:tr w:rsidR="00C748BA" w:rsidRPr="00355975" w14:paraId="2C4E3246" w14:textId="77777777" w:rsidTr="00B60704">
        <w:trPr>
          <w:trHeight w:hRule="exact" w:val="252"/>
          <w:jc w:val="center"/>
        </w:trPr>
        <w:tc>
          <w:tcPr>
            <w:tcW w:w="5000" w:type="pct"/>
            <w:gridSpan w:val="11"/>
            <w:shd w:val="clear" w:color="auto" w:fill="auto"/>
            <w:vAlign w:val="center"/>
          </w:tcPr>
          <w:p w14:paraId="0486393B" w14:textId="77777777" w:rsidR="00C748BA" w:rsidRPr="00C748BA" w:rsidRDefault="00C748BA" w:rsidP="00C748BA">
            <w:pPr>
              <w:rPr>
                <w:rFonts w:ascii="Times New Roman" w:hAnsi="Times New Roman" w:cs="Times New Roman"/>
              </w:rPr>
            </w:pPr>
            <w:r w:rsidRPr="00C748BA">
              <w:rPr>
                <w:rFonts w:ascii="Times New Roman" w:hAnsi="Times New Roman" w:cs="Times New Roman"/>
              </w:rPr>
              <w:t>Please list co-Applicants below:</w:t>
            </w:r>
          </w:p>
        </w:tc>
      </w:tr>
      <w:tr w:rsidR="00C748BA" w:rsidRPr="00355975" w14:paraId="3A3B77B7" w14:textId="77777777" w:rsidTr="00B60704">
        <w:trPr>
          <w:trHeight w:hRule="exact" w:val="288"/>
          <w:jc w:val="center"/>
        </w:trPr>
        <w:tc>
          <w:tcPr>
            <w:tcW w:w="5000" w:type="pct"/>
            <w:gridSpan w:val="11"/>
            <w:shd w:val="clear" w:color="auto" w:fill="auto"/>
            <w:vAlign w:val="center"/>
          </w:tcPr>
          <w:p w14:paraId="4EEB76DA" w14:textId="77777777" w:rsidR="00C748BA" w:rsidRPr="00355975" w:rsidRDefault="00C748BA" w:rsidP="00B60704">
            <w:pPr>
              <w:pStyle w:val="Heading3"/>
              <w:rPr>
                <w:rFonts w:ascii="Times New Roman" w:hAnsi="Times New Roman"/>
                <w:b/>
                <w:color w:val="auto"/>
                <w:sz w:val="22"/>
                <w:szCs w:val="22"/>
              </w:rPr>
            </w:pPr>
          </w:p>
        </w:tc>
      </w:tr>
      <w:tr w:rsidR="00C748BA" w:rsidRPr="00355975" w14:paraId="7966AABC" w14:textId="77777777" w:rsidTr="00B60704">
        <w:trPr>
          <w:trHeight w:val="360"/>
          <w:jc w:val="center"/>
        </w:trPr>
        <w:tc>
          <w:tcPr>
            <w:tcW w:w="1736" w:type="pct"/>
            <w:gridSpan w:val="6"/>
            <w:vAlign w:val="bottom"/>
          </w:tcPr>
          <w:p w14:paraId="166C7E40"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Professor Philip Starr</w:t>
            </w:r>
          </w:p>
        </w:tc>
        <w:tc>
          <w:tcPr>
            <w:tcW w:w="3264" w:type="pct"/>
            <w:gridSpan w:val="5"/>
            <w:vAlign w:val="bottom"/>
          </w:tcPr>
          <w:p w14:paraId="5B341DC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UCSF</w:t>
            </w:r>
          </w:p>
        </w:tc>
      </w:tr>
      <w:tr w:rsidR="00C748BA" w:rsidRPr="00355975" w14:paraId="6E260EB3" w14:textId="77777777" w:rsidTr="00B60704">
        <w:trPr>
          <w:trHeight w:val="144"/>
          <w:jc w:val="center"/>
        </w:trPr>
        <w:tc>
          <w:tcPr>
            <w:tcW w:w="1736" w:type="pct"/>
            <w:gridSpan w:val="6"/>
            <w:tcBorders>
              <w:top w:val="single" w:sz="4" w:space="0" w:color="auto"/>
            </w:tcBorders>
          </w:tcPr>
          <w:p w14:paraId="72B0F9E3"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0A6F6298"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1BF96299" w14:textId="77777777" w:rsidTr="00B60704">
        <w:trPr>
          <w:trHeight w:val="360"/>
          <w:jc w:val="center"/>
        </w:trPr>
        <w:tc>
          <w:tcPr>
            <w:tcW w:w="1736" w:type="pct"/>
            <w:gridSpan w:val="6"/>
            <w:vAlign w:val="bottom"/>
          </w:tcPr>
          <w:p w14:paraId="450ECCAF"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Dr Ian Bledsoe</w:t>
            </w:r>
          </w:p>
        </w:tc>
        <w:tc>
          <w:tcPr>
            <w:tcW w:w="3264" w:type="pct"/>
            <w:gridSpan w:val="5"/>
            <w:vAlign w:val="bottom"/>
          </w:tcPr>
          <w:p w14:paraId="63CF1F87"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UCSF</w:t>
            </w:r>
          </w:p>
        </w:tc>
      </w:tr>
      <w:tr w:rsidR="00C748BA" w:rsidRPr="00355975" w14:paraId="0D9B5003" w14:textId="77777777" w:rsidTr="00B60704">
        <w:trPr>
          <w:trHeight w:val="144"/>
          <w:jc w:val="center"/>
        </w:trPr>
        <w:tc>
          <w:tcPr>
            <w:tcW w:w="1736" w:type="pct"/>
            <w:gridSpan w:val="6"/>
            <w:tcBorders>
              <w:top w:val="single" w:sz="4" w:space="0" w:color="auto"/>
            </w:tcBorders>
          </w:tcPr>
          <w:p w14:paraId="49485848"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776F8DAE"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6DDBFD4B" w14:textId="77777777" w:rsidTr="00B60704">
        <w:trPr>
          <w:trHeight w:val="360"/>
          <w:jc w:val="center"/>
        </w:trPr>
        <w:tc>
          <w:tcPr>
            <w:tcW w:w="1736" w:type="pct"/>
            <w:gridSpan w:val="6"/>
            <w:vAlign w:val="bottom"/>
          </w:tcPr>
          <w:p w14:paraId="1A594A0D"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 xml:space="preserve">Dr </w:t>
            </w:r>
            <w:r>
              <w:rPr>
                <w:rFonts w:ascii="Times New Roman" w:hAnsi="Times New Roman"/>
                <w:sz w:val="22"/>
                <w:szCs w:val="22"/>
              </w:rPr>
              <w:t>Jonathan O’Keefe</w:t>
            </w:r>
          </w:p>
        </w:tc>
        <w:tc>
          <w:tcPr>
            <w:tcW w:w="3264" w:type="pct"/>
            <w:gridSpan w:val="5"/>
            <w:vAlign w:val="bottom"/>
          </w:tcPr>
          <w:p w14:paraId="6E7A88B8" w14:textId="77777777" w:rsidR="00C748BA" w:rsidRPr="00355975" w:rsidRDefault="00C748BA" w:rsidP="00B60704">
            <w:pPr>
              <w:pStyle w:val="FieldText"/>
              <w:rPr>
                <w:rFonts w:ascii="Times New Roman" w:hAnsi="Times New Roman"/>
                <w:sz w:val="22"/>
                <w:szCs w:val="22"/>
              </w:rPr>
            </w:pPr>
            <w:r>
              <w:rPr>
                <w:rFonts w:ascii="Times New Roman" w:hAnsi="Times New Roman"/>
                <w:sz w:val="22"/>
                <w:szCs w:val="22"/>
              </w:rPr>
              <w:t>Machine Medicine (Collaborator)</w:t>
            </w:r>
          </w:p>
        </w:tc>
      </w:tr>
      <w:tr w:rsidR="00C748BA" w:rsidRPr="00355975" w14:paraId="23B932AE" w14:textId="77777777" w:rsidTr="00B60704">
        <w:trPr>
          <w:trHeight w:val="144"/>
          <w:jc w:val="center"/>
        </w:trPr>
        <w:tc>
          <w:tcPr>
            <w:tcW w:w="1736" w:type="pct"/>
            <w:gridSpan w:val="6"/>
            <w:tcBorders>
              <w:top w:val="single" w:sz="4" w:space="0" w:color="auto"/>
            </w:tcBorders>
          </w:tcPr>
          <w:p w14:paraId="2B91093A"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761BCDF5"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5AF9EB53" w14:textId="77777777" w:rsidTr="00B60704">
        <w:trPr>
          <w:trHeight w:val="360"/>
          <w:jc w:val="center"/>
        </w:trPr>
        <w:tc>
          <w:tcPr>
            <w:tcW w:w="1736" w:type="pct"/>
            <w:gridSpan w:val="6"/>
            <w:vAlign w:val="bottom"/>
          </w:tcPr>
          <w:p w14:paraId="12DA0EA9"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 xml:space="preserve">Dr </w:t>
            </w:r>
            <w:r>
              <w:rPr>
                <w:rFonts w:ascii="Times New Roman" w:hAnsi="Times New Roman"/>
                <w:sz w:val="22"/>
                <w:szCs w:val="22"/>
              </w:rPr>
              <w:t>Martijn Beudel</w:t>
            </w:r>
          </w:p>
        </w:tc>
        <w:tc>
          <w:tcPr>
            <w:tcW w:w="3264" w:type="pct"/>
            <w:gridSpan w:val="5"/>
            <w:vAlign w:val="bottom"/>
          </w:tcPr>
          <w:p w14:paraId="52712DE1" w14:textId="77777777" w:rsidR="00C748BA" w:rsidRPr="00355975" w:rsidRDefault="00C748BA" w:rsidP="00B60704">
            <w:pPr>
              <w:pStyle w:val="FieldText"/>
              <w:rPr>
                <w:rFonts w:ascii="Times New Roman" w:hAnsi="Times New Roman"/>
                <w:sz w:val="22"/>
                <w:szCs w:val="22"/>
              </w:rPr>
            </w:pPr>
            <w:r>
              <w:rPr>
                <w:rFonts w:ascii="Times New Roman" w:hAnsi="Times New Roman"/>
                <w:sz w:val="22"/>
                <w:szCs w:val="22"/>
              </w:rPr>
              <w:t>Amsterdam University (Collaborator)</w:t>
            </w:r>
          </w:p>
        </w:tc>
      </w:tr>
      <w:tr w:rsidR="00C748BA" w:rsidRPr="00355975" w14:paraId="45499285" w14:textId="77777777" w:rsidTr="00B60704">
        <w:trPr>
          <w:trHeight w:val="144"/>
          <w:jc w:val="center"/>
        </w:trPr>
        <w:tc>
          <w:tcPr>
            <w:tcW w:w="1736" w:type="pct"/>
            <w:gridSpan w:val="6"/>
            <w:tcBorders>
              <w:top w:val="single" w:sz="4" w:space="0" w:color="auto"/>
            </w:tcBorders>
          </w:tcPr>
          <w:p w14:paraId="40C5C025" w14:textId="77777777" w:rsidR="00C748BA" w:rsidRPr="00355975" w:rsidRDefault="00C748BA" w:rsidP="00B60704">
            <w:pPr>
              <w:pStyle w:val="BodyText2"/>
              <w:rPr>
                <w:rFonts w:ascii="Times New Roman" w:hAnsi="Times New Roman"/>
                <w:i w:val="0"/>
                <w:sz w:val="22"/>
                <w:szCs w:val="22"/>
              </w:rPr>
            </w:pPr>
            <w:r w:rsidRPr="00355975">
              <w:rPr>
                <w:rFonts w:ascii="Times New Roman" w:hAnsi="Times New Roman"/>
                <w:i w:val="0"/>
                <w:sz w:val="22"/>
                <w:szCs w:val="22"/>
              </w:rPr>
              <w:t>Name</w:t>
            </w:r>
          </w:p>
        </w:tc>
        <w:tc>
          <w:tcPr>
            <w:tcW w:w="3264" w:type="pct"/>
            <w:gridSpan w:val="5"/>
            <w:tcBorders>
              <w:top w:val="single" w:sz="4" w:space="0" w:color="auto"/>
            </w:tcBorders>
          </w:tcPr>
          <w:p w14:paraId="7D6921FB" w14:textId="77777777" w:rsidR="00C748BA" w:rsidRPr="00355975" w:rsidRDefault="00C748BA" w:rsidP="00B60704">
            <w:pPr>
              <w:pStyle w:val="BodyText2"/>
              <w:rPr>
                <w:rFonts w:ascii="Times New Roman" w:hAnsi="Times New Roman"/>
                <w:sz w:val="22"/>
                <w:szCs w:val="22"/>
              </w:rPr>
            </w:pPr>
            <w:r w:rsidRPr="00355975">
              <w:rPr>
                <w:rFonts w:ascii="Times New Roman" w:hAnsi="Times New Roman"/>
                <w:i w:val="0"/>
                <w:sz w:val="22"/>
                <w:szCs w:val="22"/>
              </w:rPr>
              <w:t>Institution</w:t>
            </w:r>
          </w:p>
        </w:tc>
      </w:tr>
      <w:tr w:rsidR="00C748BA" w:rsidRPr="00355975" w14:paraId="779B2CD3" w14:textId="77777777" w:rsidTr="00B60704">
        <w:trPr>
          <w:trHeight w:hRule="exact" w:val="288"/>
          <w:jc w:val="center"/>
        </w:trPr>
        <w:tc>
          <w:tcPr>
            <w:tcW w:w="5000" w:type="pct"/>
            <w:gridSpan w:val="11"/>
            <w:shd w:val="clear" w:color="auto" w:fill="auto"/>
            <w:vAlign w:val="center"/>
          </w:tcPr>
          <w:p w14:paraId="3286C75E" w14:textId="77777777" w:rsidR="00C748BA" w:rsidRPr="00355975" w:rsidRDefault="00C748BA" w:rsidP="00B60704">
            <w:pPr>
              <w:pStyle w:val="Heading3"/>
              <w:rPr>
                <w:rFonts w:ascii="Times New Roman" w:hAnsi="Times New Roman"/>
                <w:b/>
                <w:color w:val="auto"/>
                <w:sz w:val="22"/>
                <w:szCs w:val="22"/>
              </w:rPr>
            </w:pPr>
          </w:p>
        </w:tc>
      </w:tr>
      <w:tr w:rsidR="00C748BA" w:rsidRPr="00355975" w14:paraId="63097942" w14:textId="77777777" w:rsidTr="00B60704">
        <w:trPr>
          <w:trHeight w:hRule="exact" w:val="288"/>
          <w:jc w:val="center"/>
        </w:trPr>
        <w:tc>
          <w:tcPr>
            <w:tcW w:w="5000" w:type="pct"/>
            <w:gridSpan w:val="11"/>
            <w:shd w:val="clear" w:color="auto" w:fill="auto"/>
            <w:vAlign w:val="center"/>
          </w:tcPr>
          <w:p w14:paraId="17138607" w14:textId="77777777" w:rsidR="00C748BA" w:rsidRPr="00355975" w:rsidRDefault="00C748BA" w:rsidP="00B60704">
            <w:pPr>
              <w:pStyle w:val="Heading3"/>
              <w:rPr>
                <w:rFonts w:ascii="Times New Roman" w:hAnsi="Times New Roman"/>
                <w:b/>
                <w:color w:val="auto"/>
                <w:sz w:val="22"/>
                <w:szCs w:val="22"/>
              </w:rPr>
            </w:pPr>
          </w:p>
        </w:tc>
      </w:tr>
      <w:tr w:rsidR="00C748BA" w:rsidRPr="00355975" w14:paraId="5A72AB66" w14:textId="77777777" w:rsidTr="00B60704">
        <w:trPr>
          <w:trHeight w:hRule="exact" w:val="459"/>
          <w:jc w:val="center"/>
        </w:trPr>
        <w:tc>
          <w:tcPr>
            <w:tcW w:w="5000" w:type="pct"/>
            <w:gridSpan w:val="11"/>
            <w:shd w:val="clear" w:color="auto" w:fill="000000"/>
            <w:vAlign w:val="center"/>
          </w:tcPr>
          <w:p w14:paraId="7D7DB416" w14:textId="77777777" w:rsidR="00C748BA" w:rsidRPr="00C748BA" w:rsidRDefault="00C748BA" w:rsidP="00C748BA">
            <w:pPr>
              <w:jc w:val="center"/>
              <w:rPr>
                <w:rFonts w:ascii="Times New Roman" w:hAnsi="Times New Roman" w:cs="Times New Roman"/>
                <w:b/>
                <w:sz w:val="28"/>
              </w:rPr>
            </w:pPr>
            <w:r w:rsidRPr="00C748BA">
              <w:rPr>
                <w:rFonts w:ascii="Times New Roman" w:hAnsi="Times New Roman" w:cs="Times New Roman"/>
                <w:b/>
                <w:color w:val="FFFFFF" w:themeColor="background1"/>
                <w:sz w:val="28"/>
              </w:rPr>
              <w:t>Project Information</w:t>
            </w:r>
          </w:p>
        </w:tc>
      </w:tr>
      <w:tr w:rsidR="00C748BA" w:rsidRPr="00355975" w14:paraId="47367DD9" w14:textId="77777777" w:rsidTr="00B60704">
        <w:trPr>
          <w:trHeight w:val="513"/>
          <w:jc w:val="center"/>
        </w:trPr>
        <w:tc>
          <w:tcPr>
            <w:tcW w:w="545" w:type="pct"/>
            <w:vAlign w:val="bottom"/>
          </w:tcPr>
          <w:p w14:paraId="7C26482F"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Title:</w:t>
            </w:r>
          </w:p>
        </w:tc>
        <w:tc>
          <w:tcPr>
            <w:tcW w:w="4455" w:type="pct"/>
            <w:gridSpan w:val="10"/>
            <w:tcBorders>
              <w:bottom w:val="single" w:sz="4" w:space="0" w:color="auto"/>
            </w:tcBorders>
            <w:vAlign w:val="bottom"/>
          </w:tcPr>
          <w:p w14:paraId="63AC34FF" w14:textId="77777777" w:rsidR="00C748BA" w:rsidRPr="00355975" w:rsidRDefault="00C748BA" w:rsidP="00B60704">
            <w:pPr>
              <w:pStyle w:val="Default"/>
            </w:pPr>
          </w:p>
          <w:p w14:paraId="607A19A3"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rPr>
              <w:t xml:space="preserve"> </w:t>
            </w:r>
            <w:r w:rsidRPr="00355975">
              <w:rPr>
                <w:rFonts w:ascii="Times New Roman" w:hAnsi="Times New Roman"/>
                <w:b w:val="0"/>
                <w:bCs/>
                <w:sz w:val="22"/>
                <w:szCs w:val="22"/>
              </w:rPr>
              <w:t>A next generation sensing neural interface study for adaptive DBS in dystonia</w:t>
            </w:r>
          </w:p>
        </w:tc>
      </w:tr>
      <w:tr w:rsidR="00C748BA" w:rsidRPr="00355975" w14:paraId="09234353" w14:textId="77777777" w:rsidTr="00B60704">
        <w:trPr>
          <w:trHeight w:val="513"/>
          <w:jc w:val="center"/>
        </w:trPr>
        <w:tc>
          <w:tcPr>
            <w:tcW w:w="545" w:type="pct"/>
            <w:vAlign w:val="bottom"/>
          </w:tcPr>
          <w:p w14:paraId="1086BC6F" w14:textId="77777777" w:rsidR="00C748BA" w:rsidRPr="00355975" w:rsidRDefault="00C748BA" w:rsidP="00B60704">
            <w:pPr>
              <w:pStyle w:val="BodyText"/>
              <w:rPr>
                <w:rFonts w:ascii="Times New Roman" w:hAnsi="Times New Roman"/>
                <w:sz w:val="22"/>
                <w:szCs w:val="22"/>
              </w:rPr>
            </w:pPr>
          </w:p>
        </w:tc>
        <w:tc>
          <w:tcPr>
            <w:tcW w:w="4455" w:type="pct"/>
            <w:gridSpan w:val="10"/>
            <w:tcBorders>
              <w:bottom w:val="single" w:sz="4" w:space="0" w:color="auto"/>
            </w:tcBorders>
            <w:vAlign w:val="bottom"/>
          </w:tcPr>
          <w:p w14:paraId="1BF7B68F" w14:textId="77777777" w:rsidR="00C748BA" w:rsidRPr="00355975" w:rsidRDefault="00C748BA" w:rsidP="00B60704">
            <w:pPr>
              <w:pStyle w:val="FieldText"/>
              <w:rPr>
                <w:rFonts w:ascii="Times New Roman" w:hAnsi="Times New Roman"/>
                <w:sz w:val="22"/>
                <w:szCs w:val="22"/>
              </w:rPr>
            </w:pPr>
          </w:p>
        </w:tc>
      </w:tr>
      <w:tr w:rsidR="00C748BA" w:rsidRPr="00355975" w14:paraId="03A4D213" w14:textId="77777777" w:rsidTr="00B60704">
        <w:trPr>
          <w:trHeight w:val="773"/>
          <w:jc w:val="center"/>
        </w:trPr>
        <w:tc>
          <w:tcPr>
            <w:tcW w:w="545" w:type="pct"/>
            <w:vAlign w:val="bottom"/>
          </w:tcPr>
          <w:p w14:paraId="28DA838C" w14:textId="77777777" w:rsidR="00C748BA" w:rsidRPr="00355975" w:rsidRDefault="00C748BA" w:rsidP="00B60704">
            <w:pPr>
              <w:pStyle w:val="BodyText"/>
              <w:rPr>
                <w:rFonts w:ascii="Times New Roman" w:hAnsi="Times New Roman"/>
                <w:sz w:val="22"/>
                <w:szCs w:val="22"/>
              </w:rPr>
            </w:pPr>
          </w:p>
          <w:p w14:paraId="61F554C5"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Proposed Start Date: 3/1/2019</w:t>
            </w:r>
          </w:p>
        </w:tc>
        <w:tc>
          <w:tcPr>
            <w:tcW w:w="1125" w:type="pct"/>
            <w:gridSpan w:val="4"/>
            <w:vAlign w:val="bottom"/>
          </w:tcPr>
          <w:p w14:paraId="1BC1EB47" w14:textId="77777777" w:rsidR="00C748BA" w:rsidRPr="00355975" w:rsidRDefault="00C748BA" w:rsidP="00B60704">
            <w:pPr>
              <w:pStyle w:val="FieldText"/>
              <w:rPr>
                <w:rFonts w:ascii="Times New Roman" w:hAnsi="Times New Roman"/>
                <w:sz w:val="22"/>
                <w:szCs w:val="22"/>
              </w:rPr>
            </w:pPr>
          </w:p>
        </w:tc>
        <w:tc>
          <w:tcPr>
            <w:tcW w:w="665" w:type="pct"/>
            <w:gridSpan w:val="2"/>
            <w:vAlign w:val="bottom"/>
          </w:tcPr>
          <w:p w14:paraId="796BB0DF" w14:textId="77777777" w:rsidR="00C748BA" w:rsidRPr="00355975" w:rsidRDefault="00C748BA" w:rsidP="00B60704">
            <w:pPr>
              <w:pStyle w:val="FieldText"/>
              <w:rPr>
                <w:rFonts w:ascii="Times New Roman" w:hAnsi="Times New Roman"/>
                <w:b w:val="0"/>
                <w:sz w:val="22"/>
                <w:szCs w:val="22"/>
              </w:rPr>
            </w:pPr>
            <w:r w:rsidRPr="00355975">
              <w:rPr>
                <w:rFonts w:ascii="Times New Roman" w:hAnsi="Times New Roman"/>
                <w:b w:val="0"/>
                <w:sz w:val="22"/>
                <w:szCs w:val="22"/>
              </w:rPr>
              <w:t>Total Budget:</w:t>
            </w:r>
          </w:p>
        </w:tc>
        <w:tc>
          <w:tcPr>
            <w:tcW w:w="2666" w:type="pct"/>
            <w:gridSpan w:val="4"/>
            <w:vAlign w:val="bottom"/>
          </w:tcPr>
          <w:p w14:paraId="336D500D" w14:textId="77777777" w:rsidR="00C748BA" w:rsidRPr="00355975" w:rsidRDefault="00C748BA" w:rsidP="00B60704">
            <w:pPr>
              <w:pStyle w:val="FieldText"/>
              <w:rPr>
                <w:rFonts w:ascii="Times New Roman" w:hAnsi="Times New Roman"/>
                <w:sz w:val="22"/>
                <w:szCs w:val="22"/>
              </w:rPr>
            </w:pPr>
            <w:r w:rsidRPr="00355975">
              <w:rPr>
                <w:rFonts w:ascii="Times New Roman" w:hAnsi="Times New Roman"/>
                <w:sz w:val="22"/>
                <w:szCs w:val="22"/>
              </w:rPr>
              <w:t>$160,000</w:t>
            </w:r>
          </w:p>
        </w:tc>
      </w:tr>
      <w:tr w:rsidR="00C748BA" w:rsidRPr="00355975" w14:paraId="403A8DE0" w14:textId="77777777" w:rsidTr="00B60704">
        <w:trPr>
          <w:trHeight w:val="432"/>
          <w:jc w:val="center"/>
        </w:trPr>
        <w:tc>
          <w:tcPr>
            <w:tcW w:w="855" w:type="pct"/>
            <w:gridSpan w:val="2"/>
            <w:vAlign w:val="bottom"/>
          </w:tcPr>
          <w:p w14:paraId="651BE417" w14:textId="77777777" w:rsidR="00C748BA" w:rsidRPr="00355975" w:rsidRDefault="00C748BA" w:rsidP="00B60704">
            <w:pPr>
              <w:pStyle w:val="FieldText"/>
              <w:rPr>
                <w:rFonts w:ascii="Times New Roman" w:hAnsi="Times New Roman"/>
                <w:b w:val="0"/>
                <w:sz w:val="22"/>
                <w:szCs w:val="22"/>
              </w:rPr>
            </w:pPr>
          </w:p>
          <w:p w14:paraId="7A0A213E" w14:textId="77777777" w:rsidR="00C748BA" w:rsidRPr="00355975" w:rsidRDefault="00C748BA" w:rsidP="00B60704">
            <w:pPr>
              <w:pStyle w:val="FieldText"/>
              <w:rPr>
                <w:rFonts w:ascii="Times New Roman" w:hAnsi="Times New Roman"/>
                <w:b w:val="0"/>
                <w:sz w:val="22"/>
                <w:szCs w:val="22"/>
              </w:rPr>
            </w:pPr>
            <w:r w:rsidRPr="00355975">
              <w:rPr>
                <w:rFonts w:ascii="Times New Roman" w:hAnsi="Times New Roman"/>
                <w:b w:val="0"/>
                <w:sz w:val="22"/>
                <w:szCs w:val="22"/>
              </w:rPr>
              <w:t>Are Human Subjects Involved?</w:t>
            </w:r>
          </w:p>
        </w:tc>
        <w:tc>
          <w:tcPr>
            <w:tcW w:w="403" w:type="pct"/>
            <w:vAlign w:val="bottom"/>
          </w:tcPr>
          <w:p w14:paraId="71AA2E06"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Yes:</w:t>
            </w:r>
            <w:sdt>
              <w:sdtPr>
                <w:rPr>
                  <w:rFonts w:ascii="Times New Roman" w:hAnsi="Times New Roman"/>
                  <w:sz w:val="22"/>
                  <w:szCs w:val="22"/>
                </w:rPr>
                <w:id w:val="-1336226368"/>
                <w14:checkbox>
                  <w14:checked w14:val="1"/>
                  <w14:checkedState w14:val="2612" w14:font="MS Gothic"/>
                  <w14:uncheckedState w14:val="2610" w14:font="MS Gothic"/>
                </w14:checkbox>
              </w:sdtPr>
              <w:sdtEndPr/>
              <w:sdtContent>
                <w:r w:rsidRPr="00355975">
                  <w:rPr>
                    <w:rFonts w:ascii="Segoe UI Symbol" w:eastAsia="MS Gothic" w:hAnsi="Segoe UI Symbol" w:cs="Segoe UI Symbol"/>
                    <w:sz w:val="22"/>
                    <w:szCs w:val="22"/>
                  </w:rPr>
                  <w:t>☒</w:t>
                </w:r>
              </w:sdtContent>
            </w:sdt>
          </w:p>
        </w:tc>
        <w:tc>
          <w:tcPr>
            <w:tcW w:w="348" w:type="pct"/>
            <w:vAlign w:val="bottom"/>
          </w:tcPr>
          <w:p w14:paraId="28B4889A"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No:</w:t>
            </w:r>
            <w:sdt>
              <w:sdtPr>
                <w:rPr>
                  <w:rFonts w:ascii="Times New Roman" w:hAnsi="Times New Roman"/>
                  <w:sz w:val="22"/>
                  <w:szCs w:val="22"/>
                </w:rPr>
                <w:id w:val="151421043"/>
                <w14:checkbox>
                  <w14:checked w14:val="0"/>
                  <w14:checkedState w14:val="2612" w14:font="MS Gothic"/>
                  <w14:uncheckedState w14:val="2610" w14:font="MS Gothic"/>
                </w14:checkbox>
              </w:sdtPr>
              <w:sdtEndPr/>
              <w:sdtContent>
                <w:r w:rsidRPr="00355975">
                  <w:rPr>
                    <w:rFonts w:ascii="Segoe UI Symbol" w:eastAsia="MS Gothic" w:hAnsi="Segoe UI Symbol" w:cs="Segoe UI Symbol"/>
                    <w:sz w:val="22"/>
                    <w:szCs w:val="22"/>
                  </w:rPr>
                  <w:t>☐</w:t>
                </w:r>
              </w:sdtContent>
            </w:sdt>
          </w:p>
        </w:tc>
        <w:tc>
          <w:tcPr>
            <w:tcW w:w="1574" w:type="pct"/>
            <w:gridSpan w:val="5"/>
            <w:vAlign w:val="bottom"/>
          </w:tcPr>
          <w:p w14:paraId="30E94F7E" w14:textId="77777777" w:rsidR="00C748BA" w:rsidRPr="00355975" w:rsidRDefault="00C748BA" w:rsidP="00B60704">
            <w:pPr>
              <w:pStyle w:val="BodyText"/>
              <w:rPr>
                <w:rFonts w:ascii="Times New Roman" w:hAnsi="Times New Roman"/>
                <w:sz w:val="22"/>
                <w:szCs w:val="22"/>
              </w:rPr>
            </w:pPr>
            <w:r w:rsidRPr="00355975">
              <w:rPr>
                <w:rFonts w:ascii="Times New Roman" w:hAnsi="Times New Roman"/>
                <w:sz w:val="22"/>
                <w:szCs w:val="22"/>
              </w:rPr>
              <w:t>Provide Date of IRB Approval, if yes:</w:t>
            </w:r>
          </w:p>
        </w:tc>
        <w:tc>
          <w:tcPr>
            <w:tcW w:w="1820" w:type="pct"/>
            <w:gridSpan w:val="2"/>
            <w:vAlign w:val="bottom"/>
          </w:tcPr>
          <w:p w14:paraId="019B5C8F" w14:textId="77777777" w:rsidR="00C748BA" w:rsidRPr="00355975" w:rsidRDefault="00C748BA" w:rsidP="00B60704">
            <w:pPr>
              <w:pStyle w:val="FieldText"/>
              <w:rPr>
                <w:rFonts w:ascii="Times New Roman" w:hAnsi="Times New Roman"/>
                <w:sz w:val="22"/>
                <w:szCs w:val="22"/>
              </w:rPr>
            </w:pPr>
          </w:p>
        </w:tc>
      </w:tr>
    </w:tbl>
    <w:p w14:paraId="21619F7F" w14:textId="77777777" w:rsidR="00C748BA" w:rsidRPr="00355975" w:rsidRDefault="00C748BA" w:rsidP="00C748BA">
      <w:pPr>
        <w:rPr>
          <w:rFonts w:ascii="Times New Roman" w:hAnsi="Times New Roman"/>
        </w:rPr>
      </w:pPr>
    </w:p>
    <w:p w14:paraId="495CDB7A" w14:textId="77777777" w:rsidR="00C748BA" w:rsidRPr="00EE0639" w:rsidRDefault="00C748BA" w:rsidP="00C748BA">
      <w:pPr>
        <w:shd w:val="clear" w:color="auto" w:fill="000000"/>
        <w:jc w:val="center"/>
        <w:rPr>
          <w:rFonts w:ascii="Times New Roman" w:hAnsi="Times New Roman"/>
          <w:snapToGrid w:val="0"/>
          <w:color w:val="FFFFFF"/>
          <w:sz w:val="2"/>
        </w:rPr>
      </w:pPr>
      <w:r>
        <w:rPr>
          <w:rFonts w:ascii="Times New Roman" w:hAnsi="Times New Roman"/>
          <w:snapToGrid w:val="0"/>
          <w:color w:val="FFFFFF"/>
          <w:sz w:val="48"/>
          <w:szCs w:val="48"/>
          <w:shd w:val="clear" w:color="auto" w:fill="000000"/>
        </w:rPr>
        <w:lastRenderedPageBreak/>
        <w:t>2019 Basic and Clinical Aspects of Dystonia</w:t>
      </w:r>
      <w:r w:rsidRPr="007C4929">
        <w:rPr>
          <w:rFonts w:ascii="Times New Roman" w:hAnsi="Times New Roman"/>
          <w:snapToGrid w:val="0"/>
          <w:color w:val="FFFFFF"/>
          <w:sz w:val="48"/>
          <w:szCs w:val="48"/>
          <w:shd w:val="clear" w:color="auto" w:fill="000000"/>
        </w:rPr>
        <w:t xml:space="preserve"> RFA</w:t>
      </w:r>
    </w:p>
    <w:p w14:paraId="0A5CAEB1" w14:textId="77777777" w:rsidR="00C748BA" w:rsidRPr="00EE0639" w:rsidRDefault="00C748BA" w:rsidP="00C748BA">
      <w:pPr>
        <w:pStyle w:val="Header"/>
        <w:jc w:val="center"/>
        <w:rPr>
          <w:rFonts w:ascii="Times New Roman" w:hAnsi="Times New Roman"/>
          <w:sz w:val="36"/>
          <w:szCs w:val="36"/>
        </w:rPr>
      </w:pPr>
      <w:r>
        <w:rPr>
          <w:rFonts w:ascii="Times New Roman" w:hAnsi="Times New Roman"/>
          <w:snapToGrid w:val="0"/>
          <w:color w:val="000000"/>
          <w:sz w:val="36"/>
          <w:szCs w:val="36"/>
        </w:rPr>
        <w:t>Grant</w:t>
      </w:r>
      <w:r w:rsidRPr="00EE0639">
        <w:rPr>
          <w:rFonts w:ascii="Times New Roman" w:hAnsi="Times New Roman"/>
          <w:snapToGrid w:val="0"/>
          <w:color w:val="000000"/>
          <w:sz w:val="36"/>
          <w:szCs w:val="36"/>
        </w:rPr>
        <w:t xml:space="preserve"> </w:t>
      </w:r>
      <w:r>
        <w:rPr>
          <w:rFonts w:ascii="Times New Roman" w:hAnsi="Times New Roman"/>
          <w:snapToGrid w:val="0"/>
          <w:color w:val="000000"/>
          <w:sz w:val="36"/>
          <w:szCs w:val="36"/>
        </w:rPr>
        <w:t xml:space="preserve">Application </w:t>
      </w:r>
      <w:r w:rsidRPr="00EE0639">
        <w:rPr>
          <w:rFonts w:ascii="Times New Roman" w:hAnsi="Times New Roman"/>
          <w:snapToGrid w:val="0"/>
          <w:color w:val="000000"/>
          <w:sz w:val="36"/>
          <w:szCs w:val="36"/>
        </w:rPr>
        <w:t>Cover Sheet</w:t>
      </w:r>
    </w:p>
    <w:p w14:paraId="2AEA44AD" w14:textId="77777777" w:rsidR="00C748BA" w:rsidRDefault="00C748BA" w:rsidP="00C748BA">
      <w:pPr>
        <w:rPr>
          <w:rFonts w:ascii="Times New Roman" w:hAnsi="Times New Roman"/>
        </w:rPr>
      </w:pPr>
    </w:p>
    <w:p w14:paraId="32B1A046" w14:textId="20A667D6" w:rsidR="00C748BA" w:rsidRPr="00355975" w:rsidRDefault="00C748BA" w:rsidP="00C748BA">
      <w:pPr>
        <w:rPr>
          <w:rFonts w:ascii="Times New Roman" w:hAnsi="Times New Roman"/>
        </w:rPr>
      </w:pPr>
      <w:r w:rsidRPr="00355975">
        <w:rPr>
          <w:rFonts w:ascii="Times New Roman" w:hAnsi="Times New Roman"/>
        </w:rPr>
        <w:t xml:space="preserve">Have you ever been supported by the Foundation?  Yes: </w:t>
      </w:r>
      <w:sdt>
        <w:sdtPr>
          <w:rPr>
            <w:rFonts w:ascii="Times New Roman" w:hAnsi="Times New Roman"/>
          </w:rPr>
          <w:id w:val="815759729"/>
          <w14:checkbox>
            <w14:checked w14:val="0"/>
            <w14:checkedState w14:val="2612" w14:font="MS Gothic"/>
            <w14:uncheckedState w14:val="2610" w14:font="MS Gothic"/>
          </w14:checkbox>
        </w:sdtPr>
        <w:sdtEndPr/>
        <w:sdtContent>
          <w:r w:rsidRPr="00355975">
            <w:rPr>
              <w:rFonts w:ascii="Segoe UI Symbol" w:eastAsia="MS Gothic" w:hAnsi="Segoe UI Symbol" w:cs="Segoe UI Symbol"/>
            </w:rPr>
            <w:t>☐</w:t>
          </w:r>
        </w:sdtContent>
      </w:sdt>
      <w:r w:rsidRPr="00355975">
        <w:rPr>
          <w:rFonts w:ascii="Times New Roman" w:hAnsi="Times New Roman"/>
        </w:rPr>
        <w:t xml:space="preserve">    No: </w:t>
      </w:r>
      <w:sdt>
        <w:sdtPr>
          <w:rPr>
            <w:rFonts w:ascii="Times New Roman" w:hAnsi="Times New Roman"/>
          </w:rPr>
          <w:id w:val="1301656179"/>
          <w14:checkbox>
            <w14:checked w14:val="1"/>
            <w14:checkedState w14:val="2612" w14:font="MS Gothic"/>
            <w14:uncheckedState w14:val="2610" w14:font="MS Gothic"/>
          </w14:checkbox>
        </w:sdtPr>
        <w:sdtEndPr/>
        <w:sdtContent>
          <w:r w:rsidRPr="00355975">
            <w:rPr>
              <w:rFonts w:ascii="Segoe UI Symbol" w:eastAsia="MS Gothic" w:hAnsi="Segoe UI Symbol" w:cs="Segoe UI Symbol"/>
            </w:rPr>
            <w:t>☒</w:t>
          </w:r>
        </w:sdtContent>
      </w:sdt>
    </w:p>
    <w:p w14:paraId="39AAE865" w14:textId="77777777" w:rsidR="00C748BA" w:rsidRPr="00355975" w:rsidRDefault="00C748BA" w:rsidP="00C748BA">
      <w:pPr>
        <w:rPr>
          <w:rFonts w:ascii="Times New Roman" w:hAnsi="Times New Roman"/>
        </w:rPr>
      </w:pPr>
      <w:r w:rsidRPr="00355975">
        <w:rPr>
          <w:rFonts w:ascii="Times New Roman" w:hAnsi="Times New Roman"/>
        </w:rPr>
        <w:t>If yes, list the title of the project(s), award amount and briefly describe the results of your research:</w:t>
      </w:r>
    </w:p>
    <w:p w14:paraId="275730A6" w14:textId="77777777" w:rsidR="00C748BA" w:rsidRPr="00355975" w:rsidRDefault="00C748BA" w:rsidP="00C748BA">
      <w:pPr>
        <w:rPr>
          <w:rFonts w:ascii="Times New Roman" w:hAnsi="Times New Roman"/>
        </w:rPr>
      </w:pPr>
      <w:r w:rsidRPr="00355975">
        <w:rPr>
          <w:rFonts w:ascii="Times New Roman" w:hAnsi="Times New Roman"/>
          <w:noProof/>
        </w:rPr>
        <mc:AlternateContent>
          <mc:Choice Requires="wps">
            <w:drawing>
              <wp:anchor distT="0" distB="0" distL="114300" distR="114300" simplePos="0" relativeHeight="251695104" behindDoc="0" locked="0" layoutInCell="1" allowOverlap="1" wp14:anchorId="2CB6F233" wp14:editId="017660E1">
                <wp:simplePos x="0" y="0"/>
                <wp:positionH relativeFrom="column">
                  <wp:align>center</wp:align>
                </wp:positionH>
                <wp:positionV relativeFrom="paragraph">
                  <wp:posOffset>0</wp:posOffset>
                </wp:positionV>
                <wp:extent cx="6708775" cy="3194462"/>
                <wp:effectExtent l="0" t="0" r="15875" b="2540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850" cy="3194462"/>
                        </a:xfrm>
                        <a:prstGeom prst="rect">
                          <a:avLst/>
                        </a:prstGeom>
                        <a:solidFill>
                          <a:srgbClr val="FFFFFF"/>
                        </a:solidFill>
                        <a:ln w="9525">
                          <a:solidFill>
                            <a:srgbClr val="000000"/>
                          </a:solidFill>
                          <a:miter lim="800000"/>
                          <a:headEnd/>
                          <a:tailEnd/>
                        </a:ln>
                      </wps:spPr>
                      <wps:txbx>
                        <w:txbxContent>
                          <w:p w14:paraId="56D61140" w14:textId="77777777" w:rsidR="00DA46C1" w:rsidRPr="00355975" w:rsidRDefault="00DA46C1" w:rsidP="00C748BA">
                            <w:pPr>
                              <w:rPr>
                                <w:rFonts w:ascii="Times New Roman" w:hAnsi="Times New Roman"/>
                              </w:rPr>
                            </w:pPr>
                            <w:r w:rsidRPr="00355975">
                              <w:rPr>
                                <w:rFonts w:ascii="Times New Roman" w:hAnsi="Times New Roman"/>
                              </w:rP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B6F233" id="_x0000_t202" coordsize="21600,21600" o:spt="202" path="m,l,21600r21600,l21600,xe">
                <v:stroke joinstyle="miter"/>
                <v:path gradientshapeok="t" o:connecttype="rect"/>
              </v:shapetype>
              <v:shape id="Text Box 2" o:spid="_x0000_s1026" type="#_x0000_t202" style="position:absolute;margin-left:0;margin-top:0;width:528.25pt;height:251.55pt;z-index:251695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ZZJAIAAEUEAAAOAAAAZHJzL2Uyb0RvYy54bWysU9tu2zAMfR+wfxD0vtjJkjQx4hRdugwD&#10;ugvQ7gMYWY6FSaInKbG7ry8lp1nQbS/D9CCIInV0eEiurnuj2VE6r9CWfDzKOZNWYKXsvuTfHrZv&#10;Fpz5ALYCjVaW/FF6fr1+/WrVtYWcYIO6ko4RiPVF15a8CaEtssyLRhrwI2ylJWeNzkAg0+2zykFH&#10;6EZnkzyfZx26qnUopPd0ezs4+Trh17UU4UtdexmYLjlxC2l3ad/FPVuvoNg7aBslTjTgH1gYUJY+&#10;PUPdQgB2cOo3KKOEQ491GAk0Gda1EjLlQNmM8xfZ3DfQypQLiePbs0z+/8GKz8evjqmq5HPOLBgq&#10;0YPsA3uHPZtEdbrWFxR031JY6Omaqpwy9e0diu+eWdw0YPfyxjnsGgkVsRvHl9nF0wHHR5Bd9wkr&#10;+gYOARNQXzsTpSMxGKFTlR7PlYlUBF3Or/LFYkYuQb634+V0Ok/sMiien7fOhw8SDYuHkjsqfYKH&#10;450PkQ4UzyHxN49aVVuldTLcfrfRjh2B2mSbVsrgRZi2rCv5cjaZDQr8FSJP608QRgXqd61MyRfn&#10;ICiibu9tlboxgNLDmShrexIyajeoGPpdfyrMDqtHktTh0Nc0h3Ro0P3krKOeLrn/cQAnOdMfLZVl&#10;OZ5O4xAkYzq7mpDhLj27Sw9YQVAlD5wNx01IgxMFs3hD5atVEjbWeWBy4kq9mvQ+zVUchks7Rf2a&#10;/vUTAAAA//8DAFBLAwQUAAYACAAAACEAisfR5N0AAAAGAQAADwAAAGRycy9kb3ducmV2LnhtbEyP&#10;wU7DMBBE70j8g7VIXBC1S0loQ5wKIYHKDQqiVzfeJhH2Othumv49Lhe4rDSa0czbcjlawwb0oXMk&#10;YToRwJBqpztqJHy8P13PgYWoSCvjCCUcMcCyOj8rVaHdgd5wWMeGpRIKhZLQxtgXnIe6RavCxPVI&#10;yds5b1VM0jdce3VI5dbwGyFyblVHaaFVPT62WH+t91bC/HY1bMLL7PWzzndmEa/uhudvL+Xlxfhw&#10;DyziGP/CcMJP6FAlpq3bkw7MSEiPxN978kSWZ8C2EjIxmwKvSv4fv/oBAAD//wMAUEsBAi0AFAAG&#10;AAgAAAAhALaDOJL+AAAA4QEAABMAAAAAAAAAAAAAAAAAAAAAAFtDb250ZW50X1R5cGVzXS54bWxQ&#10;SwECLQAUAAYACAAAACEAOP0h/9YAAACUAQAACwAAAAAAAAAAAAAAAAAvAQAAX3JlbHMvLnJlbHNQ&#10;SwECLQAUAAYACAAAACEA1byGWSQCAABFBAAADgAAAAAAAAAAAAAAAAAuAgAAZHJzL2Uyb0RvYy54&#10;bWxQSwECLQAUAAYACAAAACEAisfR5N0AAAAGAQAADwAAAAAAAAAAAAAAAAB+BAAAZHJzL2Rvd25y&#10;ZXYueG1sUEsFBgAAAAAEAAQA8wAAAIgFAAAAAA==&#10;">
                <v:textbox>
                  <w:txbxContent>
                    <w:p w14:paraId="56D61140" w14:textId="77777777" w:rsidR="00DA46C1" w:rsidRPr="00355975" w:rsidRDefault="00DA46C1" w:rsidP="00C748BA">
                      <w:pPr>
                        <w:rPr>
                          <w:rFonts w:ascii="Times New Roman" w:hAnsi="Times New Roman"/>
                        </w:rPr>
                      </w:pPr>
                      <w:r w:rsidRPr="00355975">
                        <w:rPr>
                          <w:rFonts w:ascii="Times New Roman" w:hAnsi="Times New Roman"/>
                        </w:rPr>
                        <w:t>NA</w:t>
                      </w:r>
                    </w:p>
                  </w:txbxContent>
                </v:textbox>
              </v:shape>
            </w:pict>
          </mc:Fallback>
        </mc:AlternateContent>
      </w:r>
    </w:p>
    <w:p w14:paraId="56F227BF" w14:textId="77777777" w:rsidR="00C748BA" w:rsidRPr="00355975" w:rsidRDefault="00C748BA" w:rsidP="00C748BA">
      <w:pPr>
        <w:rPr>
          <w:rFonts w:ascii="Times New Roman" w:hAnsi="Times New Roman"/>
        </w:rPr>
      </w:pPr>
    </w:p>
    <w:p w14:paraId="22EBA341" w14:textId="77777777" w:rsidR="00C748BA" w:rsidRPr="00355975" w:rsidRDefault="00C748BA" w:rsidP="00C748BA">
      <w:pPr>
        <w:rPr>
          <w:rFonts w:ascii="Times New Roman" w:hAnsi="Times New Roman"/>
        </w:rPr>
      </w:pPr>
    </w:p>
    <w:p w14:paraId="44E2B86C" w14:textId="77777777" w:rsidR="00C748BA" w:rsidRPr="00355975" w:rsidRDefault="00C748BA" w:rsidP="00C748BA">
      <w:pPr>
        <w:rPr>
          <w:rFonts w:ascii="Times New Roman" w:hAnsi="Times New Roman"/>
        </w:rPr>
      </w:pPr>
    </w:p>
    <w:p w14:paraId="48C9EFD6" w14:textId="77777777" w:rsidR="00C748BA" w:rsidRPr="00355975" w:rsidRDefault="00C748BA" w:rsidP="00C748BA">
      <w:pPr>
        <w:rPr>
          <w:rFonts w:ascii="Times New Roman" w:hAnsi="Times New Roman"/>
        </w:rPr>
      </w:pPr>
    </w:p>
    <w:p w14:paraId="0602AE1A" w14:textId="77777777" w:rsidR="00C748BA" w:rsidRPr="00355975" w:rsidRDefault="00C748BA" w:rsidP="00C748BA">
      <w:pPr>
        <w:rPr>
          <w:rFonts w:ascii="Times New Roman" w:hAnsi="Times New Roman"/>
        </w:rPr>
      </w:pPr>
    </w:p>
    <w:p w14:paraId="2FDDC841" w14:textId="77777777" w:rsidR="00C748BA" w:rsidRPr="00355975" w:rsidRDefault="00C748BA" w:rsidP="00C748BA">
      <w:pPr>
        <w:rPr>
          <w:rFonts w:ascii="Times New Roman" w:hAnsi="Times New Roman"/>
        </w:rPr>
      </w:pPr>
    </w:p>
    <w:p w14:paraId="6A5830EA" w14:textId="77777777" w:rsidR="00C748BA" w:rsidRPr="00355975" w:rsidRDefault="00C748BA" w:rsidP="00C748BA">
      <w:pPr>
        <w:rPr>
          <w:rFonts w:ascii="Times New Roman" w:hAnsi="Times New Roman"/>
        </w:rPr>
      </w:pPr>
    </w:p>
    <w:p w14:paraId="54596FE7" w14:textId="77777777" w:rsidR="00C748BA" w:rsidRPr="00355975" w:rsidRDefault="00C748BA" w:rsidP="00C748BA">
      <w:pPr>
        <w:rPr>
          <w:rFonts w:ascii="Times New Roman" w:hAnsi="Times New Roman"/>
        </w:rPr>
      </w:pPr>
    </w:p>
    <w:p w14:paraId="0626C42B" w14:textId="77777777" w:rsidR="00C748BA" w:rsidRPr="00355975" w:rsidRDefault="00C748BA" w:rsidP="00C748BA">
      <w:pPr>
        <w:rPr>
          <w:rFonts w:ascii="Times New Roman" w:hAnsi="Times New Roman"/>
        </w:rPr>
      </w:pPr>
    </w:p>
    <w:p w14:paraId="18405188" w14:textId="77777777" w:rsidR="00C748BA" w:rsidRPr="00355975" w:rsidRDefault="00C748BA" w:rsidP="00C748BA">
      <w:pPr>
        <w:rPr>
          <w:rFonts w:ascii="Times New Roman" w:hAnsi="Times New Roman"/>
        </w:rPr>
      </w:pPr>
    </w:p>
    <w:p w14:paraId="768492D0" w14:textId="77777777" w:rsidR="00C748BA" w:rsidRPr="00355975" w:rsidRDefault="00C748BA" w:rsidP="00C748BA">
      <w:pPr>
        <w:rPr>
          <w:rFonts w:ascii="Times New Roman" w:hAnsi="Times New Roman"/>
        </w:rPr>
      </w:pPr>
    </w:p>
    <w:p w14:paraId="2076DD5D" w14:textId="04F57434" w:rsidR="00C748BA" w:rsidRPr="00355975" w:rsidRDefault="00C748BA" w:rsidP="00C748BA">
      <w:pPr>
        <w:rPr>
          <w:rFonts w:ascii="Times New Roman" w:hAnsi="Times New Roman"/>
        </w:rPr>
      </w:pPr>
      <w:r>
        <w:rPr>
          <w:rFonts w:ascii="Times New Roman" w:hAnsi="Times New Roman"/>
        </w:rPr>
        <w:t xml:space="preserve"> </w:t>
      </w:r>
      <w:r w:rsidRPr="00355975">
        <w:rPr>
          <w:rFonts w:ascii="Times New Roman" w:hAnsi="Times New Roman"/>
        </w:rPr>
        <w:t xml:space="preserve">Have you or do you plan to submit this or a similar proposal to another agency for funding?  Yes: </w:t>
      </w:r>
      <w:sdt>
        <w:sdtPr>
          <w:rPr>
            <w:rFonts w:ascii="Times New Roman" w:hAnsi="Times New Roman"/>
          </w:rPr>
          <w:id w:val="148483074"/>
          <w14:checkbox>
            <w14:checked w14:val="0"/>
            <w14:checkedState w14:val="2612" w14:font="MS Gothic"/>
            <w14:uncheckedState w14:val="2610" w14:font="MS Gothic"/>
          </w14:checkbox>
        </w:sdtPr>
        <w:sdtEndPr/>
        <w:sdtContent>
          <w:r w:rsidRPr="00355975">
            <w:rPr>
              <w:rFonts w:ascii="Segoe UI Symbol" w:eastAsia="MS Gothic" w:hAnsi="Segoe UI Symbol" w:cs="Segoe UI Symbol"/>
            </w:rPr>
            <w:t>☐</w:t>
          </w:r>
        </w:sdtContent>
      </w:sdt>
      <w:r w:rsidRPr="00355975">
        <w:rPr>
          <w:rFonts w:ascii="Times New Roman" w:hAnsi="Times New Roman"/>
        </w:rPr>
        <w:t xml:space="preserve"> No: </w:t>
      </w:r>
      <w:sdt>
        <w:sdtPr>
          <w:rPr>
            <w:rFonts w:ascii="Times New Roman" w:hAnsi="Times New Roman"/>
          </w:rPr>
          <w:id w:val="614563641"/>
          <w14:checkbox>
            <w14:checked w14:val="1"/>
            <w14:checkedState w14:val="2612" w14:font="MS Gothic"/>
            <w14:uncheckedState w14:val="2610" w14:font="MS Gothic"/>
          </w14:checkbox>
        </w:sdtPr>
        <w:sdtEndPr/>
        <w:sdtContent>
          <w:r w:rsidRPr="00355975">
            <w:rPr>
              <w:rFonts w:ascii="Segoe UI Symbol" w:eastAsia="MS Gothic" w:hAnsi="Segoe UI Symbol" w:cs="Segoe UI Symbol"/>
            </w:rPr>
            <w:t>☒</w:t>
          </w:r>
        </w:sdtContent>
      </w:sdt>
    </w:p>
    <w:p w14:paraId="0B866017" w14:textId="18B0C84A" w:rsidR="00C748BA" w:rsidRPr="00355975" w:rsidRDefault="00C748BA" w:rsidP="00C748BA">
      <w:pPr>
        <w:rPr>
          <w:rFonts w:ascii="Times New Roman" w:hAnsi="Times New Roman"/>
        </w:rPr>
      </w:pPr>
      <w:r>
        <w:rPr>
          <w:rFonts w:ascii="Times New Roman" w:hAnsi="Times New Roman"/>
        </w:rPr>
        <w:t xml:space="preserve"> </w:t>
      </w:r>
      <w:r w:rsidRPr="00355975">
        <w:rPr>
          <w:rFonts w:ascii="Times New Roman" w:hAnsi="Times New Roman"/>
        </w:rPr>
        <w:t>If yes, provide the title of the project and the name of the agency:</w:t>
      </w:r>
    </w:p>
    <w:p w14:paraId="3D210A41" w14:textId="77777777" w:rsidR="00C748BA" w:rsidRPr="00355975" w:rsidRDefault="00C748BA" w:rsidP="00C748BA">
      <w:pPr>
        <w:rPr>
          <w:rFonts w:ascii="Times New Roman" w:hAnsi="Times New Roman"/>
        </w:rPr>
      </w:pPr>
      <w:r w:rsidRPr="00355975">
        <w:rPr>
          <w:rFonts w:ascii="Times New Roman" w:hAnsi="Times New Roman"/>
          <w:noProof/>
        </w:rPr>
        <mc:AlternateContent>
          <mc:Choice Requires="wps">
            <w:drawing>
              <wp:anchor distT="0" distB="0" distL="114300" distR="114300" simplePos="0" relativeHeight="251696128" behindDoc="0" locked="0" layoutInCell="1" allowOverlap="1" wp14:anchorId="356F3CC1" wp14:editId="281CB206">
                <wp:simplePos x="0" y="0"/>
                <wp:positionH relativeFrom="column">
                  <wp:posOffset>99060</wp:posOffset>
                </wp:positionH>
                <wp:positionV relativeFrom="paragraph">
                  <wp:posOffset>112395</wp:posOffset>
                </wp:positionV>
                <wp:extent cx="6736080" cy="3306726"/>
                <wp:effectExtent l="0" t="0" r="26670" b="273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6080" cy="3306726"/>
                        </a:xfrm>
                        <a:prstGeom prst="rect">
                          <a:avLst/>
                        </a:prstGeom>
                        <a:solidFill>
                          <a:srgbClr val="FFFFFF"/>
                        </a:solidFill>
                        <a:ln w="9525">
                          <a:solidFill>
                            <a:srgbClr val="000000"/>
                          </a:solidFill>
                          <a:miter lim="800000"/>
                          <a:headEnd/>
                          <a:tailEnd/>
                        </a:ln>
                      </wps:spPr>
                      <wps:txbx>
                        <w:txbxContent>
                          <w:p w14:paraId="6D60AFD8" w14:textId="77777777" w:rsidR="00DA46C1" w:rsidRPr="00355975" w:rsidRDefault="00DA46C1" w:rsidP="00C748BA">
                            <w:pPr>
                              <w:rPr>
                                <w:rFonts w:ascii="Times New Roman" w:hAnsi="Times New Roman"/>
                              </w:rPr>
                            </w:pPr>
                            <w:r>
                              <w:rPr>
                                <w:rFonts w:ascii="Times New Roman" w:hAnsi="Times New Roman"/>
                              </w:rPr>
                              <w:t xml:space="preserve">We plan to use this study to create the data that would build towards a major NIH grant application.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F3CC1" id="_x0000_s1027" type="#_x0000_t202" style="position:absolute;margin-left:7.8pt;margin-top:8.85pt;width:530.4pt;height:26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ASJgIAAEwEAAAOAAAAZHJzL2Uyb0RvYy54bWysVNtu2zAMfR+wfxD0vthxLk2NOEWXLsOA&#10;7gK0+wBFlmNhkqhJSuzs60vJaZrdXob5QRBF6ujwkPTypteKHITzEkxFx6OcEmE41NLsKvr1cfNm&#10;QYkPzNRMgREVPQpPb1avXy07W4oCWlC1cARBjC87W9E2BFtmmeet0MyPwAqDzgacZgFNt8tqxzpE&#10;1yor8nyedeBq64AL7/H0bnDSVcJvGsHD56bxIhBVUeQW0urSuo1rtlqycueYbSU/0WD/wEIzafDR&#10;M9QdC4zsnfwNSkvuwEMTRhx0Bk0juUg5YDbj/JdsHlpmRcoFxfH2LJP/f7D80+GLI7KuaEGJYRpL&#10;9Cj6QN5CT4qoTmd9iUEPFsNCj8dY5ZSpt/fAv3liYN0ysxO3zkHXClYju3G8mV1cHXB8BNl2H6HG&#10;Z9g+QALqG6ejdCgGQXSs0vFcmUiF4+H8ajLPF+ji6JtM8vlVMU9vsPL5unU+vBegSdxU1GHpEzw7&#10;3PsQ6bDyOSS+5kHJeiOVSobbbdfKkQPDNtmk74T+U5gypKvo9ayYDQr8FSJP358gtAzY70rqii7O&#10;QayMur0zderGwKQa9khZmZOQUbtBxdBv+1SxpHIUeQv1EZV1MLQ3jiNuWnA/KOmwtSvqv++ZE5So&#10;Dwarcz2eTuMsJGM6uyrQcJee7aWHGY5QFQ2UDNt1SPMTdTNwi1VsZNL3hcmJMrZskv00XnEmLu0U&#10;9fITWD0BAAD//wMAUEsDBBQABgAIAAAAIQAoI3QI3wAAAAoBAAAPAAAAZHJzL2Rvd25yZXYueG1s&#10;TI/BTsMwEETvSPyDtUhcEHWgaRJCnAohgeAGBcHVjbdJRLwOtpuGv2d7gtNqNKPZN9V6toOY0Ife&#10;kYKrRQICqXGmp1bB+9vDZQEiRE1GD45QwQ8GWNenJ5UujTvQK06b2AouoVBqBV2MYyllaDq0Oizc&#10;iMTeznmrI0vfSuP1gcvtIK+TJJNW98QfOj3ifYfN12ZvFRTp0/QZnpcvH022G27iRT49fnulzs/m&#10;u1sQEef4F4YjPqNDzUxbtycTxMB6lXGSb56DOPpJnqUgtgpWyyIFWVfy/4T6FwAA//8DAFBLAQIt&#10;ABQABgAIAAAAIQC2gziS/gAAAOEBAAATAAAAAAAAAAAAAAAAAAAAAABbQ29udGVudF9UeXBlc10u&#10;eG1sUEsBAi0AFAAGAAgAAAAhADj9If/WAAAAlAEAAAsAAAAAAAAAAAAAAAAALwEAAF9yZWxzLy5y&#10;ZWxzUEsBAi0AFAAGAAgAAAAhAFHUkBImAgAATAQAAA4AAAAAAAAAAAAAAAAALgIAAGRycy9lMm9E&#10;b2MueG1sUEsBAi0AFAAGAAgAAAAhACgjdAjfAAAACgEAAA8AAAAAAAAAAAAAAAAAgAQAAGRycy9k&#10;b3ducmV2LnhtbFBLBQYAAAAABAAEAPMAAACMBQAAAAA=&#10;">
                <v:textbox>
                  <w:txbxContent>
                    <w:p w14:paraId="6D60AFD8" w14:textId="77777777" w:rsidR="00DA46C1" w:rsidRPr="00355975" w:rsidRDefault="00DA46C1" w:rsidP="00C748BA">
                      <w:pPr>
                        <w:rPr>
                          <w:rFonts w:ascii="Times New Roman" w:hAnsi="Times New Roman"/>
                        </w:rPr>
                      </w:pPr>
                      <w:r>
                        <w:rPr>
                          <w:rFonts w:ascii="Times New Roman" w:hAnsi="Times New Roman"/>
                        </w:rPr>
                        <w:t xml:space="preserve">We plan to use this study to create the data that would build towards a major NIH grant application. </w:t>
                      </w:r>
                    </w:p>
                  </w:txbxContent>
                </v:textbox>
              </v:shape>
            </w:pict>
          </mc:Fallback>
        </mc:AlternateContent>
      </w:r>
    </w:p>
    <w:p w14:paraId="3793266C" w14:textId="77777777" w:rsidR="00C748BA" w:rsidRPr="00355975" w:rsidRDefault="00C748BA" w:rsidP="00C748BA">
      <w:pPr>
        <w:rPr>
          <w:rFonts w:ascii="Times New Roman" w:hAnsi="Times New Roman"/>
        </w:rPr>
      </w:pPr>
    </w:p>
    <w:p w14:paraId="2335C9AA" w14:textId="77777777" w:rsidR="00C748BA" w:rsidRPr="00355975" w:rsidRDefault="00C748BA" w:rsidP="00C748BA">
      <w:pPr>
        <w:rPr>
          <w:rFonts w:ascii="Times New Roman" w:hAnsi="Times New Roman"/>
        </w:rPr>
      </w:pPr>
    </w:p>
    <w:p w14:paraId="61863CB9" w14:textId="77777777" w:rsidR="00C748BA" w:rsidRPr="00355975" w:rsidRDefault="00C748BA" w:rsidP="00C748BA">
      <w:pPr>
        <w:rPr>
          <w:rFonts w:ascii="Times New Roman" w:hAnsi="Times New Roman"/>
        </w:rPr>
      </w:pPr>
    </w:p>
    <w:p w14:paraId="75D4675C" w14:textId="77777777" w:rsidR="00C748BA" w:rsidRPr="00355975" w:rsidRDefault="00C748BA" w:rsidP="00C748BA">
      <w:pPr>
        <w:rPr>
          <w:rFonts w:ascii="Times New Roman" w:hAnsi="Times New Roman"/>
        </w:rPr>
      </w:pPr>
    </w:p>
    <w:p w14:paraId="708E32AC" w14:textId="77777777" w:rsidR="00C748BA" w:rsidRPr="00355975" w:rsidRDefault="00C748BA" w:rsidP="00C748BA">
      <w:pPr>
        <w:rPr>
          <w:rFonts w:ascii="Times New Roman" w:hAnsi="Times New Roman"/>
        </w:rPr>
      </w:pPr>
    </w:p>
    <w:p w14:paraId="1A3AF33D" w14:textId="77777777" w:rsidR="00C748BA" w:rsidRPr="00355975" w:rsidRDefault="00C748BA" w:rsidP="00C748BA">
      <w:pPr>
        <w:rPr>
          <w:rFonts w:ascii="Times New Roman" w:hAnsi="Times New Roman"/>
        </w:rPr>
      </w:pPr>
    </w:p>
    <w:p w14:paraId="62921D49" w14:textId="77777777" w:rsidR="00C748BA" w:rsidRPr="00355975" w:rsidRDefault="00C748BA" w:rsidP="00C748BA">
      <w:pPr>
        <w:rPr>
          <w:rFonts w:ascii="Times New Roman" w:hAnsi="Times New Roman"/>
        </w:rPr>
      </w:pPr>
    </w:p>
    <w:p w14:paraId="1A7A6738" w14:textId="77777777" w:rsidR="00C748BA" w:rsidRPr="00355975" w:rsidRDefault="00C748BA" w:rsidP="00C748BA">
      <w:pPr>
        <w:rPr>
          <w:rFonts w:ascii="Times New Roman" w:hAnsi="Times New Roman"/>
        </w:rPr>
      </w:pPr>
    </w:p>
    <w:p w14:paraId="64D67FD2" w14:textId="77777777" w:rsidR="00C748BA" w:rsidRPr="00355975" w:rsidRDefault="00C748BA" w:rsidP="00C748BA">
      <w:pPr>
        <w:rPr>
          <w:rFonts w:ascii="Times New Roman" w:hAnsi="Times New Roman"/>
        </w:rPr>
      </w:pPr>
    </w:p>
    <w:p w14:paraId="13F28923" w14:textId="77777777" w:rsidR="00C748BA" w:rsidRPr="00355975" w:rsidRDefault="00C748BA" w:rsidP="00C748BA">
      <w:pPr>
        <w:rPr>
          <w:rFonts w:ascii="Times New Roman" w:hAnsi="Times New Roman"/>
        </w:rPr>
      </w:pPr>
    </w:p>
    <w:p w14:paraId="5A83C221" w14:textId="77777777" w:rsidR="00C748BA" w:rsidRPr="00355975" w:rsidRDefault="00C748BA" w:rsidP="00C748BA">
      <w:pPr>
        <w:rPr>
          <w:rFonts w:ascii="Times New Roman" w:hAnsi="Times New Roman"/>
        </w:rPr>
      </w:pPr>
    </w:p>
    <w:p w14:paraId="0BBB5198" w14:textId="77777777" w:rsidR="00C748BA" w:rsidRPr="00355975" w:rsidRDefault="00C748BA" w:rsidP="00C748BA">
      <w:pPr>
        <w:rPr>
          <w:rFonts w:ascii="Times New Roman" w:hAnsi="Times New Roman"/>
        </w:rPr>
      </w:pPr>
    </w:p>
    <w:sdt>
      <w:sdtPr>
        <w:rPr>
          <w:rFonts w:eastAsiaTheme="minorHAnsi" w:cs="Arial"/>
          <w:color w:val="auto"/>
          <w:sz w:val="22"/>
          <w:szCs w:val="22"/>
        </w:rPr>
        <w:id w:val="1422760373"/>
        <w:docPartObj>
          <w:docPartGallery w:val="Table of Contents"/>
          <w:docPartUnique/>
        </w:docPartObj>
      </w:sdtPr>
      <w:sdtEndPr>
        <w:rPr>
          <w:b/>
          <w:bCs/>
          <w:noProof/>
        </w:rPr>
      </w:sdtEndPr>
      <w:sdtContent>
        <w:p w14:paraId="6668965E" w14:textId="4C5ED8A6" w:rsidR="00B407F3" w:rsidRDefault="00B407F3" w:rsidP="005E0D22">
          <w:pPr>
            <w:pStyle w:val="TOCHeading"/>
            <w:spacing w:line="240" w:lineRule="auto"/>
            <w:rPr>
              <w:rFonts w:cs="Arial"/>
              <w:szCs w:val="22"/>
            </w:rPr>
          </w:pPr>
          <w:r w:rsidRPr="00C12AA7">
            <w:rPr>
              <w:rFonts w:cs="Arial"/>
              <w:szCs w:val="22"/>
            </w:rPr>
            <w:t>Contents</w:t>
          </w:r>
        </w:p>
        <w:p w14:paraId="4DDC1649" w14:textId="1C68B630" w:rsidR="00C748BA" w:rsidRPr="00C12AA7" w:rsidRDefault="00C748BA" w:rsidP="00C12AA7"/>
        <w:p w14:paraId="12DFFA33" w14:textId="13B29FA5" w:rsidR="006F54B1" w:rsidRDefault="00B407F3">
          <w:pPr>
            <w:pStyle w:val="TOC1"/>
            <w:tabs>
              <w:tab w:val="right" w:leader="dot" w:pos="10790"/>
            </w:tabs>
            <w:rPr>
              <w:rFonts w:asciiTheme="minorHAnsi" w:eastAsiaTheme="minorEastAsia" w:hAnsiTheme="minorHAnsi"/>
              <w:noProof/>
            </w:rPr>
          </w:pPr>
          <w:r w:rsidRPr="005F659E">
            <w:rPr>
              <w:rFonts w:cs="Arial"/>
            </w:rPr>
            <w:fldChar w:fldCharType="begin"/>
          </w:r>
          <w:r w:rsidRPr="005F659E">
            <w:rPr>
              <w:rFonts w:cs="Arial"/>
            </w:rPr>
            <w:instrText xml:space="preserve"> TOC \o "1-3" \h \z \u </w:instrText>
          </w:r>
          <w:r w:rsidRPr="005F659E">
            <w:rPr>
              <w:rFonts w:cs="Arial"/>
            </w:rPr>
            <w:fldChar w:fldCharType="separate"/>
          </w:r>
          <w:hyperlink w:anchor="_Toc22813555" w:history="1">
            <w:r w:rsidR="006F54B1" w:rsidRPr="003E504B">
              <w:rPr>
                <w:rStyle w:val="Hyperlink"/>
                <w:rFonts w:cs="Arial"/>
                <w:noProof/>
                <w:snapToGrid w:val="0"/>
              </w:rPr>
              <w:t xml:space="preserve">Grant Application </w:t>
            </w:r>
            <w:r w:rsidR="006F54B1" w:rsidRPr="003E504B">
              <w:rPr>
                <w:rStyle w:val="Hyperlink"/>
                <w:rFonts w:cs="Arial"/>
                <w:noProof/>
              </w:rPr>
              <w:t>Cover Sheet</w:t>
            </w:r>
            <w:r w:rsidR="006F54B1">
              <w:rPr>
                <w:noProof/>
                <w:webHidden/>
              </w:rPr>
              <w:tab/>
            </w:r>
            <w:r w:rsidR="006F54B1">
              <w:rPr>
                <w:noProof/>
                <w:webHidden/>
              </w:rPr>
              <w:fldChar w:fldCharType="begin"/>
            </w:r>
            <w:r w:rsidR="006F54B1">
              <w:rPr>
                <w:noProof/>
                <w:webHidden/>
              </w:rPr>
              <w:instrText xml:space="preserve"> PAGEREF _Toc22813555 \h </w:instrText>
            </w:r>
            <w:r w:rsidR="006F54B1">
              <w:rPr>
                <w:noProof/>
                <w:webHidden/>
              </w:rPr>
            </w:r>
            <w:r w:rsidR="006F54B1">
              <w:rPr>
                <w:noProof/>
                <w:webHidden/>
              </w:rPr>
              <w:fldChar w:fldCharType="separate"/>
            </w:r>
            <w:r w:rsidR="00AE4936">
              <w:rPr>
                <w:noProof/>
                <w:webHidden/>
              </w:rPr>
              <w:t>1</w:t>
            </w:r>
            <w:r w:rsidR="006F54B1">
              <w:rPr>
                <w:noProof/>
                <w:webHidden/>
              </w:rPr>
              <w:fldChar w:fldCharType="end"/>
            </w:r>
          </w:hyperlink>
        </w:p>
        <w:p w14:paraId="358E2B47" w14:textId="257EDCBE" w:rsidR="006F54B1" w:rsidRDefault="00511ACD">
          <w:pPr>
            <w:pStyle w:val="TOC1"/>
            <w:tabs>
              <w:tab w:val="right" w:leader="dot" w:pos="10790"/>
            </w:tabs>
            <w:rPr>
              <w:rFonts w:asciiTheme="minorHAnsi" w:eastAsiaTheme="minorEastAsia" w:hAnsiTheme="minorHAnsi"/>
              <w:noProof/>
            </w:rPr>
          </w:pPr>
          <w:hyperlink w:anchor="_Toc22813556" w:history="1">
            <w:r w:rsidR="006F54B1" w:rsidRPr="003E504B">
              <w:rPr>
                <w:rStyle w:val="Hyperlink"/>
                <w:rFonts w:cs="Arial"/>
                <w:noProof/>
              </w:rPr>
              <w:t>Abstract</w:t>
            </w:r>
            <w:r w:rsidR="006F54B1">
              <w:rPr>
                <w:noProof/>
                <w:webHidden/>
              </w:rPr>
              <w:tab/>
            </w:r>
            <w:r w:rsidR="006F54B1">
              <w:rPr>
                <w:noProof/>
                <w:webHidden/>
              </w:rPr>
              <w:fldChar w:fldCharType="begin"/>
            </w:r>
            <w:r w:rsidR="006F54B1">
              <w:rPr>
                <w:noProof/>
                <w:webHidden/>
              </w:rPr>
              <w:instrText xml:space="preserve"> PAGEREF _Toc22813556 \h </w:instrText>
            </w:r>
            <w:r w:rsidR="006F54B1">
              <w:rPr>
                <w:noProof/>
                <w:webHidden/>
              </w:rPr>
            </w:r>
            <w:r w:rsidR="006F54B1">
              <w:rPr>
                <w:noProof/>
                <w:webHidden/>
              </w:rPr>
              <w:fldChar w:fldCharType="separate"/>
            </w:r>
            <w:r w:rsidR="00AE4936">
              <w:rPr>
                <w:noProof/>
                <w:webHidden/>
              </w:rPr>
              <w:t>4</w:t>
            </w:r>
            <w:r w:rsidR="006F54B1">
              <w:rPr>
                <w:noProof/>
                <w:webHidden/>
              </w:rPr>
              <w:fldChar w:fldCharType="end"/>
            </w:r>
          </w:hyperlink>
        </w:p>
        <w:p w14:paraId="2A1F17D7" w14:textId="55D0C098" w:rsidR="006F54B1" w:rsidRDefault="00511ACD">
          <w:pPr>
            <w:pStyle w:val="TOC1"/>
            <w:tabs>
              <w:tab w:val="right" w:leader="dot" w:pos="10790"/>
            </w:tabs>
            <w:rPr>
              <w:rFonts w:asciiTheme="minorHAnsi" w:eastAsiaTheme="minorEastAsia" w:hAnsiTheme="minorHAnsi"/>
              <w:noProof/>
            </w:rPr>
          </w:pPr>
          <w:hyperlink w:anchor="_Toc22813557" w:history="1">
            <w:r w:rsidR="006F54B1" w:rsidRPr="003E504B">
              <w:rPr>
                <w:rStyle w:val="Hyperlink"/>
                <w:rFonts w:cs="Arial"/>
                <w:noProof/>
              </w:rPr>
              <w:t>Specific Aims</w:t>
            </w:r>
            <w:r w:rsidR="006F54B1">
              <w:rPr>
                <w:noProof/>
                <w:webHidden/>
              </w:rPr>
              <w:tab/>
            </w:r>
            <w:r w:rsidR="006F54B1">
              <w:rPr>
                <w:noProof/>
                <w:webHidden/>
              </w:rPr>
              <w:fldChar w:fldCharType="begin"/>
            </w:r>
            <w:r w:rsidR="006F54B1">
              <w:rPr>
                <w:noProof/>
                <w:webHidden/>
              </w:rPr>
              <w:instrText xml:space="preserve"> PAGEREF _Toc22813557 \h </w:instrText>
            </w:r>
            <w:r w:rsidR="006F54B1">
              <w:rPr>
                <w:noProof/>
                <w:webHidden/>
              </w:rPr>
            </w:r>
            <w:r w:rsidR="006F54B1">
              <w:rPr>
                <w:noProof/>
                <w:webHidden/>
              </w:rPr>
              <w:fldChar w:fldCharType="separate"/>
            </w:r>
            <w:r w:rsidR="00AE4936">
              <w:rPr>
                <w:noProof/>
                <w:webHidden/>
              </w:rPr>
              <w:t>4</w:t>
            </w:r>
            <w:r w:rsidR="006F54B1">
              <w:rPr>
                <w:noProof/>
                <w:webHidden/>
              </w:rPr>
              <w:fldChar w:fldCharType="end"/>
            </w:r>
          </w:hyperlink>
        </w:p>
        <w:p w14:paraId="05E24CCE" w14:textId="019FA63A" w:rsidR="006F54B1" w:rsidRDefault="00511ACD">
          <w:pPr>
            <w:pStyle w:val="TOC1"/>
            <w:tabs>
              <w:tab w:val="right" w:leader="dot" w:pos="10790"/>
            </w:tabs>
            <w:rPr>
              <w:rFonts w:asciiTheme="minorHAnsi" w:eastAsiaTheme="minorEastAsia" w:hAnsiTheme="minorHAnsi"/>
              <w:noProof/>
            </w:rPr>
          </w:pPr>
          <w:hyperlink w:anchor="_Toc22813558" w:history="1">
            <w:r w:rsidR="006F54B1" w:rsidRPr="003E504B">
              <w:rPr>
                <w:rStyle w:val="Hyperlink"/>
                <w:rFonts w:cs="Arial"/>
                <w:noProof/>
              </w:rPr>
              <w:t>Research Plan</w:t>
            </w:r>
            <w:r w:rsidR="006F54B1">
              <w:rPr>
                <w:noProof/>
                <w:webHidden/>
              </w:rPr>
              <w:tab/>
            </w:r>
            <w:r w:rsidR="006F54B1">
              <w:rPr>
                <w:noProof/>
                <w:webHidden/>
              </w:rPr>
              <w:fldChar w:fldCharType="begin"/>
            </w:r>
            <w:r w:rsidR="006F54B1">
              <w:rPr>
                <w:noProof/>
                <w:webHidden/>
              </w:rPr>
              <w:instrText xml:space="preserve"> PAGEREF _Toc22813558 \h </w:instrText>
            </w:r>
            <w:r w:rsidR="006F54B1">
              <w:rPr>
                <w:noProof/>
                <w:webHidden/>
              </w:rPr>
            </w:r>
            <w:r w:rsidR="006F54B1">
              <w:rPr>
                <w:noProof/>
                <w:webHidden/>
              </w:rPr>
              <w:fldChar w:fldCharType="separate"/>
            </w:r>
            <w:r w:rsidR="00AE4936">
              <w:rPr>
                <w:noProof/>
                <w:webHidden/>
              </w:rPr>
              <w:t>5</w:t>
            </w:r>
            <w:r w:rsidR="006F54B1">
              <w:rPr>
                <w:noProof/>
                <w:webHidden/>
              </w:rPr>
              <w:fldChar w:fldCharType="end"/>
            </w:r>
          </w:hyperlink>
        </w:p>
        <w:p w14:paraId="55A92911" w14:textId="1D19715D" w:rsidR="006F54B1" w:rsidRDefault="00511ACD">
          <w:pPr>
            <w:pStyle w:val="TOC2"/>
            <w:tabs>
              <w:tab w:val="right" w:leader="dot" w:pos="10790"/>
            </w:tabs>
            <w:rPr>
              <w:rFonts w:asciiTheme="minorHAnsi" w:eastAsiaTheme="minorEastAsia" w:hAnsiTheme="minorHAnsi"/>
              <w:noProof/>
            </w:rPr>
          </w:pPr>
          <w:hyperlink w:anchor="_Toc22813559" w:history="1">
            <w:r w:rsidR="006F54B1" w:rsidRPr="003E504B">
              <w:rPr>
                <w:rStyle w:val="Hyperlink"/>
                <w:noProof/>
              </w:rPr>
              <w:t>Rationale</w:t>
            </w:r>
            <w:r w:rsidR="006F54B1">
              <w:rPr>
                <w:noProof/>
                <w:webHidden/>
              </w:rPr>
              <w:tab/>
            </w:r>
            <w:r w:rsidR="006F54B1">
              <w:rPr>
                <w:noProof/>
                <w:webHidden/>
              </w:rPr>
              <w:fldChar w:fldCharType="begin"/>
            </w:r>
            <w:r w:rsidR="006F54B1">
              <w:rPr>
                <w:noProof/>
                <w:webHidden/>
              </w:rPr>
              <w:instrText xml:space="preserve"> PAGEREF _Toc22813559 \h </w:instrText>
            </w:r>
            <w:r w:rsidR="006F54B1">
              <w:rPr>
                <w:noProof/>
                <w:webHidden/>
              </w:rPr>
            </w:r>
            <w:r w:rsidR="006F54B1">
              <w:rPr>
                <w:noProof/>
                <w:webHidden/>
              </w:rPr>
              <w:fldChar w:fldCharType="separate"/>
            </w:r>
            <w:r w:rsidR="00AE4936">
              <w:rPr>
                <w:noProof/>
                <w:webHidden/>
              </w:rPr>
              <w:t>5</w:t>
            </w:r>
            <w:r w:rsidR="006F54B1">
              <w:rPr>
                <w:noProof/>
                <w:webHidden/>
              </w:rPr>
              <w:fldChar w:fldCharType="end"/>
            </w:r>
          </w:hyperlink>
        </w:p>
        <w:p w14:paraId="55994DC9" w14:textId="584E6CA8" w:rsidR="006F54B1" w:rsidRDefault="00511ACD">
          <w:pPr>
            <w:pStyle w:val="TOC2"/>
            <w:tabs>
              <w:tab w:val="right" w:leader="dot" w:pos="10790"/>
            </w:tabs>
            <w:rPr>
              <w:rFonts w:asciiTheme="minorHAnsi" w:eastAsiaTheme="minorEastAsia" w:hAnsiTheme="minorHAnsi"/>
              <w:noProof/>
            </w:rPr>
          </w:pPr>
          <w:hyperlink w:anchor="_Toc22813560" w:history="1">
            <w:r w:rsidR="006F54B1" w:rsidRPr="003E504B">
              <w:rPr>
                <w:rStyle w:val="Hyperlink"/>
                <w:noProof/>
              </w:rPr>
              <w:t>Hypotheses</w:t>
            </w:r>
            <w:r w:rsidR="006F54B1">
              <w:rPr>
                <w:noProof/>
                <w:webHidden/>
              </w:rPr>
              <w:tab/>
            </w:r>
            <w:r w:rsidR="006F54B1">
              <w:rPr>
                <w:noProof/>
                <w:webHidden/>
              </w:rPr>
              <w:fldChar w:fldCharType="begin"/>
            </w:r>
            <w:r w:rsidR="006F54B1">
              <w:rPr>
                <w:noProof/>
                <w:webHidden/>
              </w:rPr>
              <w:instrText xml:space="preserve"> PAGEREF _Toc22813560 \h </w:instrText>
            </w:r>
            <w:r w:rsidR="006F54B1">
              <w:rPr>
                <w:noProof/>
                <w:webHidden/>
              </w:rPr>
            </w:r>
            <w:r w:rsidR="006F54B1">
              <w:rPr>
                <w:noProof/>
                <w:webHidden/>
              </w:rPr>
              <w:fldChar w:fldCharType="separate"/>
            </w:r>
            <w:r w:rsidR="00AE4936">
              <w:rPr>
                <w:noProof/>
                <w:webHidden/>
              </w:rPr>
              <w:t>6</w:t>
            </w:r>
            <w:r w:rsidR="006F54B1">
              <w:rPr>
                <w:noProof/>
                <w:webHidden/>
              </w:rPr>
              <w:fldChar w:fldCharType="end"/>
            </w:r>
          </w:hyperlink>
        </w:p>
        <w:p w14:paraId="754A0556" w14:textId="6F3953C3" w:rsidR="006F54B1" w:rsidRDefault="00511ACD">
          <w:pPr>
            <w:pStyle w:val="TOC2"/>
            <w:tabs>
              <w:tab w:val="right" w:leader="dot" w:pos="10790"/>
            </w:tabs>
            <w:rPr>
              <w:rFonts w:asciiTheme="minorHAnsi" w:eastAsiaTheme="minorEastAsia" w:hAnsiTheme="minorHAnsi"/>
              <w:noProof/>
            </w:rPr>
          </w:pPr>
          <w:hyperlink w:anchor="_Toc22813561" w:history="1">
            <w:r w:rsidR="006F54B1" w:rsidRPr="003E504B">
              <w:rPr>
                <w:rStyle w:val="Hyperlink"/>
                <w:noProof/>
              </w:rPr>
              <w:t>Relevance</w:t>
            </w:r>
            <w:r w:rsidR="006F54B1">
              <w:rPr>
                <w:noProof/>
                <w:webHidden/>
              </w:rPr>
              <w:tab/>
            </w:r>
            <w:r w:rsidR="006F54B1">
              <w:rPr>
                <w:noProof/>
                <w:webHidden/>
              </w:rPr>
              <w:fldChar w:fldCharType="begin"/>
            </w:r>
            <w:r w:rsidR="006F54B1">
              <w:rPr>
                <w:noProof/>
                <w:webHidden/>
              </w:rPr>
              <w:instrText xml:space="preserve"> PAGEREF _Toc22813561 \h </w:instrText>
            </w:r>
            <w:r w:rsidR="006F54B1">
              <w:rPr>
                <w:noProof/>
                <w:webHidden/>
              </w:rPr>
            </w:r>
            <w:r w:rsidR="006F54B1">
              <w:rPr>
                <w:noProof/>
                <w:webHidden/>
              </w:rPr>
              <w:fldChar w:fldCharType="separate"/>
            </w:r>
            <w:r w:rsidR="00AE4936">
              <w:rPr>
                <w:noProof/>
                <w:webHidden/>
              </w:rPr>
              <w:t>6</w:t>
            </w:r>
            <w:r w:rsidR="006F54B1">
              <w:rPr>
                <w:noProof/>
                <w:webHidden/>
              </w:rPr>
              <w:fldChar w:fldCharType="end"/>
            </w:r>
          </w:hyperlink>
        </w:p>
        <w:p w14:paraId="33BBB4F8" w14:textId="510D58C7" w:rsidR="006F54B1" w:rsidRDefault="00511ACD">
          <w:pPr>
            <w:pStyle w:val="TOC2"/>
            <w:tabs>
              <w:tab w:val="right" w:leader="dot" w:pos="10790"/>
            </w:tabs>
            <w:rPr>
              <w:rFonts w:asciiTheme="minorHAnsi" w:eastAsiaTheme="minorEastAsia" w:hAnsiTheme="minorHAnsi"/>
              <w:noProof/>
            </w:rPr>
          </w:pPr>
          <w:hyperlink w:anchor="_Toc22813562" w:history="1">
            <w:r w:rsidR="006F54B1" w:rsidRPr="003E504B">
              <w:rPr>
                <w:rStyle w:val="Hyperlink"/>
                <w:noProof/>
              </w:rPr>
              <w:t>Project Design and methods</w:t>
            </w:r>
            <w:r w:rsidR="006F54B1">
              <w:rPr>
                <w:noProof/>
                <w:webHidden/>
              </w:rPr>
              <w:tab/>
            </w:r>
            <w:r w:rsidR="006F54B1">
              <w:rPr>
                <w:noProof/>
                <w:webHidden/>
              </w:rPr>
              <w:fldChar w:fldCharType="begin"/>
            </w:r>
            <w:r w:rsidR="006F54B1">
              <w:rPr>
                <w:noProof/>
                <w:webHidden/>
              </w:rPr>
              <w:instrText xml:space="preserve"> PAGEREF _Toc22813562 \h </w:instrText>
            </w:r>
            <w:r w:rsidR="006F54B1">
              <w:rPr>
                <w:noProof/>
                <w:webHidden/>
              </w:rPr>
            </w:r>
            <w:r w:rsidR="006F54B1">
              <w:rPr>
                <w:noProof/>
                <w:webHidden/>
              </w:rPr>
              <w:fldChar w:fldCharType="separate"/>
            </w:r>
            <w:r w:rsidR="00AE4936">
              <w:rPr>
                <w:noProof/>
                <w:webHidden/>
              </w:rPr>
              <w:t>6</w:t>
            </w:r>
            <w:r w:rsidR="006F54B1">
              <w:rPr>
                <w:noProof/>
                <w:webHidden/>
              </w:rPr>
              <w:fldChar w:fldCharType="end"/>
            </w:r>
          </w:hyperlink>
        </w:p>
        <w:p w14:paraId="431A6A55" w14:textId="74B79C15" w:rsidR="006F54B1" w:rsidRDefault="00511ACD">
          <w:pPr>
            <w:pStyle w:val="TOC2"/>
            <w:tabs>
              <w:tab w:val="right" w:leader="dot" w:pos="10790"/>
            </w:tabs>
            <w:rPr>
              <w:rFonts w:asciiTheme="minorHAnsi" w:eastAsiaTheme="minorEastAsia" w:hAnsiTheme="minorHAnsi"/>
              <w:noProof/>
            </w:rPr>
          </w:pPr>
          <w:hyperlink w:anchor="_Toc22813563" w:history="1">
            <w:r w:rsidR="006F54B1" w:rsidRPr="003E504B">
              <w:rPr>
                <w:rStyle w:val="Hyperlink"/>
                <w:noProof/>
              </w:rPr>
              <w:t>Data analysis plan</w:t>
            </w:r>
            <w:r w:rsidR="006F54B1">
              <w:rPr>
                <w:noProof/>
                <w:webHidden/>
              </w:rPr>
              <w:tab/>
            </w:r>
            <w:r w:rsidR="006F54B1">
              <w:rPr>
                <w:noProof/>
                <w:webHidden/>
              </w:rPr>
              <w:fldChar w:fldCharType="begin"/>
            </w:r>
            <w:r w:rsidR="006F54B1">
              <w:rPr>
                <w:noProof/>
                <w:webHidden/>
              </w:rPr>
              <w:instrText xml:space="preserve"> PAGEREF _Toc22813563 \h </w:instrText>
            </w:r>
            <w:r w:rsidR="006F54B1">
              <w:rPr>
                <w:noProof/>
                <w:webHidden/>
              </w:rPr>
            </w:r>
            <w:r w:rsidR="006F54B1">
              <w:rPr>
                <w:noProof/>
                <w:webHidden/>
              </w:rPr>
              <w:fldChar w:fldCharType="separate"/>
            </w:r>
            <w:r w:rsidR="00AE4936">
              <w:rPr>
                <w:noProof/>
                <w:webHidden/>
              </w:rPr>
              <w:t>8</w:t>
            </w:r>
            <w:r w:rsidR="006F54B1">
              <w:rPr>
                <w:noProof/>
                <w:webHidden/>
              </w:rPr>
              <w:fldChar w:fldCharType="end"/>
            </w:r>
          </w:hyperlink>
        </w:p>
        <w:p w14:paraId="676E095B" w14:textId="6848B34E" w:rsidR="006F54B1" w:rsidRDefault="00511ACD">
          <w:pPr>
            <w:pStyle w:val="TOC2"/>
            <w:tabs>
              <w:tab w:val="right" w:leader="dot" w:pos="10790"/>
            </w:tabs>
            <w:rPr>
              <w:rFonts w:asciiTheme="minorHAnsi" w:eastAsiaTheme="minorEastAsia" w:hAnsiTheme="minorHAnsi"/>
              <w:noProof/>
            </w:rPr>
          </w:pPr>
          <w:hyperlink w:anchor="_Toc22813564" w:history="1">
            <w:r w:rsidR="006F54B1" w:rsidRPr="003E504B">
              <w:rPr>
                <w:rStyle w:val="Hyperlink"/>
                <w:noProof/>
              </w:rPr>
              <w:t>Milestones</w:t>
            </w:r>
            <w:r w:rsidR="006F54B1">
              <w:rPr>
                <w:noProof/>
                <w:webHidden/>
              </w:rPr>
              <w:tab/>
            </w:r>
            <w:r w:rsidR="006F54B1">
              <w:rPr>
                <w:noProof/>
                <w:webHidden/>
              </w:rPr>
              <w:fldChar w:fldCharType="begin"/>
            </w:r>
            <w:r w:rsidR="006F54B1">
              <w:rPr>
                <w:noProof/>
                <w:webHidden/>
              </w:rPr>
              <w:instrText xml:space="preserve"> PAGEREF _Toc22813564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0369D708" w14:textId="332DCC14" w:rsidR="006F54B1" w:rsidRDefault="00511ACD">
          <w:pPr>
            <w:pStyle w:val="TOC2"/>
            <w:tabs>
              <w:tab w:val="right" w:leader="dot" w:pos="10790"/>
            </w:tabs>
            <w:rPr>
              <w:rFonts w:asciiTheme="minorHAnsi" w:eastAsiaTheme="minorEastAsia" w:hAnsiTheme="minorHAnsi"/>
              <w:noProof/>
            </w:rPr>
          </w:pPr>
          <w:hyperlink w:anchor="_Toc22813565" w:history="1">
            <w:r w:rsidR="006F54B1" w:rsidRPr="003E504B">
              <w:rPr>
                <w:rStyle w:val="Hyperlink"/>
                <w:noProof/>
              </w:rPr>
              <w:t>Pitfalls</w:t>
            </w:r>
            <w:r w:rsidR="006F54B1">
              <w:rPr>
                <w:noProof/>
                <w:webHidden/>
              </w:rPr>
              <w:tab/>
            </w:r>
            <w:r w:rsidR="006F54B1">
              <w:rPr>
                <w:noProof/>
                <w:webHidden/>
              </w:rPr>
              <w:fldChar w:fldCharType="begin"/>
            </w:r>
            <w:r w:rsidR="006F54B1">
              <w:rPr>
                <w:noProof/>
                <w:webHidden/>
              </w:rPr>
              <w:instrText xml:space="preserve"> PAGEREF _Toc22813565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0E6B01C3" w14:textId="7C1E440A" w:rsidR="006F54B1" w:rsidRDefault="00511ACD">
          <w:pPr>
            <w:pStyle w:val="TOC2"/>
            <w:tabs>
              <w:tab w:val="right" w:leader="dot" w:pos="10790"/>
            </w:tabs>
            <w:rPr>
              <w:rFonts w:asciiTheme="minorHAnsi" w:eastAsiaTheme="minorEastAsia" w:hAnsiTheme="minorHAnsi"/>
              <w:noProof/>
            </w:rPr>
          </w:pPr>
          <w:hyperlink w:anchor="_Toc22813566" w:history="1">
            <w:r w:rsidR="006F54B1" w:rsidRPr="003E504B">
              <w:rPr>
                <w:rStyle w:val="Hyperlink"/>
                <w:noProof/>
              </w:rPr>
              <w:t>Publications</w:t>
            </w:r>
            <w:r w:rsidR="006F54B1">
              <w:rPr>
                <w:noProof/>
                <w:webHidden/>
              </w:rPr>
              <w:tab/>
            </w:r>
            <w:r w:rsidR="006F54B1">
              <w:rPr>
                <w:noProof/>
                <w:webHidden/>
              </w:rPr>
              <w:fldChar w:fldCharType="begin"/>
            </w:r>
            <w:r w:rsidR="006F54B1">
              <w:rPr>
                <w:noProof/>
                <w:webHidden/>
              </w:rPr>
              <w:instrText xml:space="preserve"> PAGEREF _Toc22813566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3A2F3DA1" w14:textId="1C03845B" w:rsidR="006F54B1" w:rsidRDefault="00511ACD">
          <w:pPr>
            <w:pStyle w:val="TOC2"/>
            <w:tabs>
              <w:tab w:val="right" w:leader="dot" w:pos="10790"/>
            </w:tabs>
            <w:rPr>
              <w:rFonts w:asciiTheme="minorHAnsi" w:eastAsiaTheme="minorEastAsia" w:hAnsiTheme="minorHAnsi"/>
              <w:noProof/>
            </w:rPr>
          </w:pPr>
          <w:hyperlink w:anchor="_Toc22813567" w:history="1">
            <w:r w:rsidR="006F54B1" w:rsidRPr="003E504B">
              <w:rPr>
                <w:rStyle w:val="Hyperlink"/>
                <w:noProof/>
              </w:rPr>
              <w:t>Patents</w:t>
            </w:r>
            <w:r w:rsidR="006F54B1">
              <w:rPr>
                <w:noProof/>
                <w:webHidden/>
              </w:rPr>
              <w:tab/>
            </w:r>
            <w:r w:rsidR="006F54B1">
              <w:rPr>
                <w:noProof/>
                <w:webHidden/>
              </w:rPr>
              <w:fldChar w:fldCharType="begin"/>
            </w:r>
            <w:r w:rsidR="006F54B1">
              <w:rPr>
                <w:noProof/>
                <w:webHidden/>
              </w:rPr>
              <w:instrText xml:space="preserve"> PAGEREF _Toc22813567 \h </w:instrText>
            </w:r>
            <w:r w:rsidR="006F54B1">
              <w:rPr>
                <w:noProof/>
                <w:webHidden/>
              </w:rPr>
            </w:r>
            <w:r w:rsidR="006F54B1">
              <w:rPr>
                <w:noProof/>
                <w:webHidden/>
              </w:rPr>
              <w:fldChar w:fldCharType="separate"/>
            </w:r>
            <w:r w:rsidR="00AE4936">
              <w:rPr>
                <w:noProof/>
                <w:webHidden/>
              </w:rPr>
              <w:t>9</w:t>
            </w:r>
            <w:r w:rsidR="006F54B1">
              <w:rPr>
                <w:noProof/>
                <w:webHidden/>
              </w:rPr>
              <w:fldChar w:fldCharType="end"/>
            </w:r>
          </w:hyperlink>
        </w:p>
        <w:p w14:paraId="415C0E46" w14:textId="7370301D" w:rsidR="006F54B1" w:rsidRDefault="00511ACD">
          <w:pPr>
            <w:pStyle w:val="TOC1"/>
            <w:tabs>
              <w:tab w:val="right" w:leader="dot" w:pos="10790"/>
            </w:tabs>
            <w:rPr>
              <w:rFonts w:asciiTheme="minorHAnsi" w:eastAsiaTheme="minorEastAsia" w:hAnsiTheme="minorHAnsi"/>
              <w:noProof/>
            </w:rPr>
          </w:pPr>
          <w:hyperlink w:anchor="_Toc22813568" w:history="1">
            <w:r w:rsidR="006F54B1" w:rsidRPr="003E504B">
              <w:rPr>
                <w:rStyle w:val="Hyperlink"/>
                <w:noProof/>
              </w:rPr>
              <w:t>References</w:t>
            </w:r>
            <w:r w:rsidR="006F54B1">
              <w:rPr>
                <w:noProof/>
                <w:webHidden/>
              </w:rPr>
              <w:tab/>
            </w:r>
            <w:r w:rsidR="006F54B1">
              <w:rPr>
                <w:noProof/>
                <w:webHidden/>
              </w:rPr>
              <w:fldChar w:fldCharType="begin"/>
            </w:r>
            <w:r w:rsidR="006F54B1">
              <w:rPr>
                <w:noProof/>
                <w:webHidden/>
              </w:rPr>
              <w:instrText xml:space="preserve"> PAGEREF _Toc22813568 \h </w:instrText>
            </w:r>
            <w:r w:rsidR="006F54B1">
              <w:rPr>
                <w:noProof/>
                <w:webHidden/>
              </w:rPr>
            </w:r>
            <w:r w:rsidR="006F54B1">
              <w:rPr>
                <w:noProof/>
                <w:webHidden/>
              </w:rPr>
              <w:fldChar w:fldCharType="separate"/>
            </w:r>
            <w:r w:rsidR="00AE4936">
              <w:rPr>
                <w:noProof/>
                <w:webHidden/>
              </w:rPr>
              <w:t>10</w:t>
            </w:r>
            <w:r w:rsidR="006F54B1">
              <w:rPr>
                <w:noProof/>
                <w:webHidden/>
              </w:rPr>
              <w:fldChar w:fldCharType="end"/>
            </w:r>
          </w:hyperlink>
        </w:p>
        <w:p w14:paraId="039C6388" w14:textId="4A0EAC34" w:rsidR="006F54B1" w:rsidRDefault="00511ACD">
          <w:pPr>
            <w:pStyle w:val="TOC1"/>
            <w:tabs>
              <w:tab w:val="right" w:leader="dot" w:pos="10790"/>
            </w:tabs>
            <w:rPr>
              <w:rFonts w:asciiTheme="minorHAnsi" w:eastAsiaTheme="minorEastAsia" w:hAnsiTheme="minorHAnsi"/>
              <w:noProof/>
            </w:rPr>
          </w:pPr>
          <w:hyperlink w:anchor="_Toc22813569" w:history="1">
            <w:r w:rsidR="006F54B1" w:rsidRPr="003E504B">
              <w:rPr>
                <w:rStyle w:val="Hyperlink"/>
                <w:noProof/>
              </w:rPr>
              <w:t>Lay Summary</w:t>
            </w:r>
            <w:r w:rsidR="006F54B1">
              <w:rPr>
                <w:noProof/>
                <w:webHidden/>
              </w:rPr>
              <w:tab/>
            </w:r>
            <w:r w:rsidR="006F54B1">
              <w:rPr>
                <w:noProof/>
                <w:webHidden/>
              </w:rPr>
              <w:fldChar w:fldCharType="begin"/>
            </w:r>
            <w:r w:rsidR="006F54B1">
              <w:rPr>
                <w:noProof/>
                <w:webHidden/>
              </w:rPr>
              <w:instrText xml:space="preserve"> PAGEREF _Toc22813569 \h </w:instrText>
            </w:r>
            <w:r w:rsidR="006F54B1">
              <w:rPr>
                <w:noProof/>
                <w:webHidden/>
              </w:rPr>
            </w:r>
            <w:r w:rsidR="006F54B1">
              <w:rPr>
                <w:noProof/>
                <w:webHidden/>
              </w:rPr>
              <w:fldChar w:fldCharType="separate"/>
            </w:r>
            <w:r w:rsidR="00AE4936">
              <w:rPr>
                <w:noProof/>
                <w:webHidden/>
              </w:rPr>
              <w:t>11</w:t>
            </w:r>
            <w:r w:rsidR="006F54B1">
              <w:rPr>
                <w:noProof/>
                <w:webHidden/>
              </w:rPr>
              <w:fldChar w:fldCharType="end"/>
            </w:r>
          </w:hyperlink>
        </w:p>
        <w:p w14:paraId="21A3128E" w14:textId="4FD21F7E" w:rsidR="006F54B1" w:rsidRDefault="00511ACD">
          <w:pPr>
            <w:pStyle w:val="TOC1"/>
            <w:tabs>
              <w:tab w:val="right" w:leader="dot" w:pos="10790"/>
            </w:tabs>
            <w:rPr>
              <w:rFonts w:asciiTheme="minorHAnsi" w:eastAsiaTheme="minorEastAsia" w:hAnsiTheme="minorHAnsi"/>
              <w:noProof/>
            </w:rPr>
          </w:pPr>
          <w:hyperlink w:anchor="_Toc22813570" w:history="1">
            <w:r w:rsidR="006F54B1" w:rsidRPr="003E504B">
              <w:rPr>
                <w:rStyle w:val="Hyperlink"/>
                <w:rFonts w:cs="Arial"/>
                <w:noProof/>
                <w:snapToGrid w:val="0"/>
              </w:rPr>
              <w:t>Grant Application Budget Form</w:t>
            </w:r>
            <w:r w:rsidR="006F54B1">
              <w:rPr>
                <w:noProof/>
                <w:webHidden/>
              </w:rPr>
              <w:tab/>
            </w:r>
            <w:r w:rsidR="006F54B1">
              <w:rPr>
                <w:noProof/>
                <w:webHidden/>
              </w:rPr>
              <w:fldChar w:fldCharType="begin"/>
            </w:r>
            <w:r w:rsidR="006F54B1">
              <w:rPr>
                <w:noProof/>
                <w:webHidden/>
              </w:rPr>
              <w:instrText xml:space="preserve"> PAGEREF _Toc22813570 \h </w:instrText>
            </w:r>
            <w:r w:rsidR="006F54B1">
              <w:rPr>
                <w:noProof/>
                <w:webHidden/>
              </w:rPr>
            </w:r>
            <w:r w:rsidR="006F54B1">
              <w:rPr>
                <w:noProof/>
                <w:webHidden/>
              </w:rPr>
              <w:fldChar w:fldCharType="separate"/>
            </w:r>
            <w:r w:rsidR="00AE4936">
              <w:rPr>
                <w:noProof/>
                <w:webHidden/>
              </w:rPr>
              <w:t>12</w:t>
            </w:r>
            <w:r w:rsidR="006F54B1">
              <w:rPr>
                <w:noProof/>
                <w:webHidden/>
              </w:rPr>
              <w:fldChar w:fldCharType="end"/>
            </w:r>
          </w:hyperlink>
        </w:p>
        <w:p w14:paraId="080B8344" w14:textId="1C66DAE3" w:rsidR="006F54B1" w:rsidRDefault="00511ACD">
          <w:pPr>
            <w:pStyle w:val="TOC1"/>
            <w:tabs>
              <w:tab w:val="right" w:leader="dot" w:pos="10790"/>
            </w:tabs>
            <w:rPr>
              <w:rFonts w:asciiTheme="minorHAnsi" w:eastAsiaTheme="minorEastAsia" w:hAnsiTheme="minorHAnsi"/>
              <w:noProof/>
            </w:rPr>
          </w:pPr>
          <w:hyperlink w:anchor="_Toc22813571" w:history="1">
            <w:r w:rsidR="006F54B1" w:rsidRPr="003E504B">
              <w:rPr>
                <w:rStyle w:val="Hyperlink"/>
                <w:noProof/>
              </w:rPr>
              <w:t>Biographical Sketches</w:t>
            </w:r>
            <w:r w:rsidR="006F54B1">
              <w:rPr>
                <w:noProof/>
                <w:webHidden/>
              </w:rPr>
              <w:tab/>
            </w:r>
            <w:r w:rsidR="006F54B1">
              <w:rPr>
                <w:noProof/>
                <w:webHidden/>
              </w:rPr>
              <w:fldChar w:fldCharType="begin"/>
            </w:r>
            <w:r w:rsidR="006F54B1">
              <w:rPr>
                <w:noProof/>
                <w:webHidden/>
              </w:rPr>
              <w:instrText xml:space="preserve"> PAGEREF _Toc22813571 \h </w:instrText>
            </w:r>
            <w:r w:rsidR="006F54B1">
              <w:rPr>
                <w:noProof/>
                <w:webHidden/>
              </w:rPr>
            </w:r>
            <w:r w:rsidR="006F54B1">
              <w:rPr>
                <w:noProof/>
                <w:webHidden/>
              </w:rPr>
              <w:fldChar w:fldCharType="separate"/>
            </w:r>
            <w:r w:rsidR="00AE4936">
              <w:rPr>
                <w:noProof/>
                <w:webHidden/>
              </w:rPr>
              <w:t>14</w:t>
            </w:r>
            <w:r w:rsidR="006F54B1">
              <w:rPr>
                <w:noProof/>
                <w:webHidden/>
              </w:rPr>
              <w:fldChar w:fldCharType="end"/>
            </w:r>
          </w:hyperlink>
        </w:p>
        <w:p w14:paraId="3CB78B97" w14:textId="4D5CA4D5" w:rsidR="006F54B1" w:rsidRDefault="00511ACD">
          <w:pPr>
            <w:pStyle w:val="TOC1"/>
            <w:tabs>
              <w:tab w:val="right" w:leader="dot" w:pos="10790"/>
            </w:tabs>
            <w:rPr>
              <w:rFonts w:asciiTheme="minorHAnsi" w:eastAsiaTheme="minorEastAsia" w:hAnsiTheme="minorHAnsi"/>
              <w:noProof/>
            </w:rPr>
          </w:pPr>
          <w:hyperlink w:anchor="_Toc22813572" w:history="1">
            <w:r w:rsidR="006F54B1" w:rsidRPr="003E504B">
              <w:rPr>
                <w:rStyle w:val="Hyperlink"/>
                <w:noProof/>
              </w:rPr>
              <w:t>Letters of Support or Collaboration</w:t>
            </w:r>
            <w:r w:rsidR="006F54B1">
              <w:rPr>
                <w:noProof/>
                <w:webHidden/>
              </w:rPr>
              <w:tab/>
            </w:r>
            <w:r w:rsidR="006F54B1">
              <w:rPr>
                <w:noProof/>
                <w:webHidden/>
              </w:rPr>
              <w:fldChar w:fldCharType="begin"/>
            </w:r>
            <w:r w:rsidR="006F54B1">
              <w:rPr>
                <w:noProof/>
                <w:webHidden/>
              </w:rPr>
              <w:instrText xml:space="preserve"> PAGEREF _Toc22813572 \h </w:instrText>
            </w:r>
            <w:r w:rsidR="006F54B1">
              <w:rPr>
                <w:noProof/>
                <w:webHidden/>
              </w:rPr>
            </w:r>
            <w:r w:rsidR="006F54B1">
              <w:rPr>
                <w:noProof/>
                <w:webHidden/>
              </w:rPr>
              <w:fldChar w:fldCharType="separate"/>
            </w:r>
            <w:r w:rsidR="00AE4936">
              <w:rPr>
                <w:noProof/>
                <w:webHidden/>
              </w:rPr>
              <w:t>27</w:t>
            </w:r>
            <w:r w:rsidR="006F54B1">
              <w:rPr>
                <w:noProof/>
                <w:webHidden/>
              </w:rPr>
              <w:fldChar w:fldCharType="end"/>
            </w:r>
          </w:hyperlink>
        </w:p>
        <w:p w14:paraId="420F9E5D" w14:textId="7B3B5E43" w:rsidR="00B407F3" w:rsidRPr="005F659E" w:rsidRDefault="00B407F3" w:rsidP="005E0D22">
          <w:pPr>
            <w:spacing w:line="240" w:lineRule="auto"/>
            <w:rPr>
              <w:rFonts w:cs="Arial"/>
              <w:color w:val="000000"/>
            </w:rPr>
          </w:pPr>
          <w:r w:rsidRPr="005F659E">
            <w:rPr>
              <w:rFonts w:cs="Arial"/>
              <w:b/>
              <w:bCs/>
              <w:noProof/>
            </w:rPr>
            <w:fldChar w:fldCharType="end"/>
          </w:r>
        </w:p>
      </w:sdtContent>
    </w:sdt>
    <w:p w14:paraId="6C3B1E3D" w14:textId="77777777" w:rsidR="00B407F3" w:rsidRPr="005F659E" w:rsidRDefault="00B407F3" w:rsidP="005E0D22">
      <w:pPr>
        <w:spacing w:line="240" w:lineRule="auto"/>
        <w:rPr>
          <w:rFonts w:eastAsiaTheme="majorEastAsia" w:cs="Arial"/>
          <w:color w:val="2E74B5" w:themeColor="accent1" w:themeShade="BF"/>
        </w:rPr>
      </w:pPr>
      <w:r w:rsidRPr="005F659E">
        <w:rPr>
          <w:rFonts w:cs="Arial"/>
        </w:rPr>
        <w:br w:type="page"/>
      </w:r>
    </w:p>
    <w:p w14:paraId="3303FCCD" w14:textId="5343215A" w:rsidR="00026BFF" w:rsidRPr="005F659E" w:rsidRDefault="00B407F3" w:rsidP="005E0D22">
      <w:pPr>
        <w:pStyle w:val="Heading1"/>
        <w:spacing w:line="240" w:lineRule="auto"/>
        <w:rPr>
          <w:rFonts w:cs="Arial"/>
          <w:sz w:val="22"/>
          <w:szCs w:val="22"/>
        </w:rPr>
      </w:pPr>
      <w:bookmarkStart w:id="2" w:name="_Toc22813556"/>
      <w:r w:rsidRPr="00CE0B7E">
        <w:rPr>
          <w:rFonts w:cs="Arial"/>
          <w:szCs w:val="22"/>
        </w:rPr>
        <w:lastRenderedPageBreak/>
        <w:t>Abstract</w:t>
      </w:r>
      <w:bookmarkEnd w:id="2"/>
      <w:r w:rsidR="00C748BA">
        <w:rPr>
          <w:rFonts w:cs="Arial"/>
          <w:szCs w:val="22"/>
        </w:rPr>
        <w:t xml:space="preserve"> </w:t>
      </w:r>
    </w:p>
    <w:p w14:paraId="3B061B04" w14:textId="77777777" w:rsidR="00B407F3" w:rsidRPr="005F659E" w:rsidRDefault="00B407F3" w:rsidP="005E0D22">
      <w:pPr>
        <w:pStyle w:val="Default"/>
        <w:rPr>
          <w:rFonts w:ascii="Arial" w:hAnsi="Arial" w:cs="Arial"/>
          <w:sz w:val="22"/>
          <w:szCs w:val="22"/>
        </w:rPr>
      </w:pPr>
    </w:p>
    <w:p w14:paraId="253D4068" w14:textId="5BCDE8D5" w:rsidR="00470C84" w:rsidRPr="005F659E" w:rsidRDefault="003E4059" w:rsidP="00CE0B7E">
      <w:pPr>
        <w:pStyle w:val="Default"/>
        <w:spacing w:line="360" w:lineRule="auto"/>
        <w:rPr>
          <w:rFonts w:ascii="Arial" w:hAnsi="Arial" w:cs="Arial"/>
          <w:sz w:val="22"/>
          <w:szCs w:val="22"/>
        </w:rPr>
      </w:pPr>
      <w:r w:rsidRPr="005F659E">
        <w:rPr>
          <w:rFonts w:ascii="Arial" w:hAnsi="Arial" w:cs="Arial"/>
          <w:sz w:val="22"/>
          <w:szCs w:val="22"/>
        </w:rPr>
        <w:t>Understanding of the pathophysiology of dystonia</w:t>
      </w:r>
      <w:r w:rsidR="00EC5AE3" w:rsidRPr="005F659E">
        <w:rPr>
          <w:rFonts w:ascii="Arial" w:hAnsi="Arial" w:cs="Arial"/>
          <w:sz w:val="22"/>
          <w:szCs w:val="22"/>
        </w:rPr>
        <w:t xml:space="preserve"> is</w:t>
      </w:r>
      <w:r w:rsidR="00AB434A" w:rsidRPr="005F659E">
        <w:rPr>
          <w:rFonts w:ascii="Arial" w:hAnsi="Arial" w:cs="Arial"/>
          <w:sz w:val="22"/>
          <w:szCs w:val="22"/>
        </w:rPr>
        <w:t xml:space="preserve"> critical to the development of new, principled</w:t>
      </w:r>
      <w:r w:rsidR="006F3E91">
        <w:rPr>
          <w:rFonts w:ascii="Arial" w:hAnsi="Arial" w:cs="Arial"/>
          <w:sz w:val="22"/>
          <w:szCs w:val="22"/>
        </w:rPr>
        <w:t>,</w:t>
      </w:r>
      <w:r w:rsidR="00AB434A" w:rsidRPr="005F659E">
        <w:rPr>
          <w:rFonts w:ascii="Arial" w:hAnsi="Arial" w:cs="Arial"/>
          <w:sz w:val="22"/>
          <w:szCs w:val="22"/>
        </w:rPr>
        <w:t xml:space="preserve"> therapies</w:t>
      </w:r>
      <w:r w:rsidR="001F171B" w:rsidRPr="005F659E">
        <w:rPr>
          <w:rFonts w:ascii="Arial" w:hAnsi="Arial" w:cs="Arial"/>
          <w:sz w:val="22"/>
          <w:szCs w:val="22"/>
        </w:rPr>
        <w:t xml:space="preserve">. </w:t>
      </w:r>
      <w:r w:rsidR="006C16E5">
        <w:rPr>
          <w:rFonts w:ascii="Arial" w:hAnsi="Arial" w:cs="Arial"/>
          <w:sz w:val="22"/>
          <w:szCs w:val="22"/>
        </w:rPr>
        <w:t>This</w:t>
      </w:r>
      <w:r w:rsidR="00AB434A" w:rsidRPr="005F659E">
        <w:rPr>
          <w:rFonts w:ascii="Arial" w:hAnsi="Arial" w:cs="Arial"/>
          <w:sz w:val="22"/>
          <w:szCs w:val="22"/>
        </w:rPr>
        <w:t xml:space="preserve">, </w:t>
      </w:r>
      <w:r w:rsidR="006F6835">
        <w:rPr>
          <w:rFonts w:ascii="Arial" w:hAnsi="Arial" w:cs="Arial"/>
          <w:sz w:val="22"/>
          <w:szCs w:val="22"/>
        </w:rPr>
        <w:t>has</w:t>
      </w:r>
      <w:r w:rsidR="006C16E5">
        <w:rPr>
          <w:rFonts w:ascii="Arial" w:hAnsi="Arial" w:cs="Arial"/>
          <w:sz w:val="22"/>
          <w:szCs w:val="22"/>
        </w:rPr>
        <w:t xml:space="preserve"> however</w:t>
      </w:r>
      <w:r w:rsidR="006F6835">
        <w:rPr>
          <w:rFonts w:ascii="Arial" w:hAnsi="Arial" w:cs="Arial"/>
          <w:sz w:val="22"/>
          <w:szCs w:val="22"/>
        </w:rPr>
        <w:t xml:space="preserve"> </w:t>
      </w:r>
      <w:r w:rsidR="00AB434A" w:rsidRPr="005F659E">
        <w:rPr>
          <w:rFonts w:ascii="Arial" w:hAnsi="Arial" w:cs="Arial"/>
          <w:sz w:val="22"/>
          <w:szCs w:val="22"/>
        </w:rPr>
        <w:t>previously been limited by a lack of direct</w:t>
      </w:r>
      <w:r w:rsidR="006F3E91">
        <w:rPr>
          <w:rFonts w:ascii="Arial" w:hAnsi="Arial" w:cs="Arial"/>
          <w:sz w:val="22"/>
          <w:szCs w:val="22"/>
        </w:rPr>
        <w:t xml:space="preserve"> recording</w:t>
      </w:r>
      <w:r w:rsidR="006C16E5">
        <w:rPr>
          <w:rFonts w:ascii="Arial" w:hAnsi="Arial" w:cs="Arial"/>
          <w:sz w:val="22"/>
          <w:szCs w:val="22"/>
        </w:rPr>
        <w:t>s</w:t>
      </w:r>
      <w:r w:rsidR="00F170C7">
        <w:rPr>
          <w:rFonts w:ascii="Arial" w:hAnsi="Arial" w:cs="Arial"/>
          <w:sz w:val="22"/>
          <w:szCs w:val="22"/>
        </w:rPr>
        <w:t xml:space="preserve"> </w:t>
      </w:r>
      <w:r w:rsidR="006C16E5">
        <w:rPr>
          <w:rFonts w:ascii="Arial" w:hAnsi="Arial" w:cs="Arial"/>
          <w:sz w:val="22"/>
          <w:szCs w:val="22"/>
        </w:rPr>
        <w:t xml:space="preserve">from </w:t>
      </w:r>
      <w:r w:rsidR="00AB434A" w:rsidRPr="005F659E">
        <w:rPr>
          <w:rFonts w:ascii="Arial" w:hAnsi="Arial" w:cs="Arial"/>
          <w:sz w:val="22"/>
          <w:szCs w:val="22"/>
        </w:rPr>
        <w:t xml:space="preserve">cortex and striatum </w:t>
      </w:r>
      <w:r w:rsidR="006F6835">
        <w:rPr>
          <w:rFonts w:ascii="Arial" w:hAnsi="Arial" w:cs="Arial"/>
          <w:sz w:val="22"/>
          <w:szCs w:val="22"/>
        </w:rPr>
        <w:t xml:space="preserve">simultaneously </w:t>
      </w:r>
      <w:r w:rsidR="00AB434A" w:rsidRPr="005F659E">
        <w:rPr>
          <w:rFonts w:ascii="Arial" w:hAnsi="Arial" w:cs="Arial"/>
          <w:sz w:val="22"/>
          <w:szCs w:val="22"/>
        </w:rPr>
        <w:t xml:space="preserve">in </w:t>
      </w:r>
      <w:r w:rsidR="006F6835">
        <w:rPr>
          <w:rFonts w:ascii="Arial" w:hAnsi="Arial" w:cs="Arial"/>
          <w:sz w:val="22"/>
          <w:szCs w:val="22"/>
        </w:rPr>
        <w:t xml:space="preserve">unconstrained patients </w:t>
      </w:r>
      <w:r w:rsidR="00AB434A" w:rsidRPr="005F659E">
        <w:rPr>
          <w:rFonts w:ascii="Arial" w:hAnsi="Arial" w:cs="Arial"/>
          <w:sz w:val="22"/>
          <w:szCs w:val="22"/>
        </w:rPr>
        <w:t xml:space="preserve">with dystonia. We </w:t>
      </w:r>
      <w:r w:rsidR="007169B1" w:rsidRPr="005F659E">
        <w:rPr>
          <w:rFonts w:ascii="Arial" w:hAnsi="Arial" w:cs="Arial"/>
          <w:sz w:val="22"/>
          <w:szCs w:val="22"/>
        </w:rPr>
        <w:t>now</w:t>
      </w:r>
      <w:r w:rsidR="006C16E5">
        <w:rPr>
          <w:rFonts w:ascii="Arial" w:hAnsi="Arial" w:cs="Arial"/>
          <w:sz w:val="22"/>
          <w:szCs w:val="22"/>
        </w:rPr>
        <w:t xml:space="preserve"> here</w:t>
      </w:r>
      <w:r w:rsidR="007169B1" w:rsidRPr="005F659E">
        <w:rPr>
          <w:rFonts w:ascii="Arial" w:hAnsi="Arial" w:cs="Arial"/>
          <w:sz w:val="22"/>
          <w:szCs w:val="22"/>
        </w:rPr>
        <w:t xml:space="preserve"> </w:t>
      </w:r>
      <w:r w:rsidR="00026BFF" w:rsidRPr="005F659E">
        <w:rPr>
          <w:rFonts w:ascii="Arial" w:hAnsi="Arial" w:cs="Arial"/>
          <w:sz w:val="22"/>
          <w:szCs w:val="22"/>
        </w:rPr>
        <w:t>have an extraordinary opportunity to investigate</w:t>
      </w:r>
      <w:r w:rsidR="00AB434A" w:rsidRPr="005F659E">
        <w:rPr>
          <w:rFonts w:ascii="Arial" w:hAnsi="Arial" w:cs="Arial"/>
          <w:sz w:val="22"/>
          <w:szCs w:val="22"/>
        </w:rPr>
        <w:t xml:space="preserve"> corticostriatal</w:t>
      </w:r>
      <w:r w:rsidR="00026BFF" w:rsidRPr="005F659E">
        <w:rPr>
          <w:rFonts w:ascii="Arial" w:hAnsi="Arial" w:cs="Arial"/>
          <w:sz w:val="22"/>
          <w:szCs w:val="22"/>
        </w:rPr>
        <w:t xml:space="preserve"> </w:t>
      </w:r>
      <w:r w:rsidR="00AB434A" w:rsidRPr="005F659E">
        <w:rPr>
          <w:rFonts w:ascii="Arial" w:hAnsi="Arial" w:cs="Arial"/>
          <w:sz w:val="22"/>
          <w:szCs w:val="22"/>
        </w:rPr>
        <w:t xml:space="preserve">dystonia network </w:t>
      </w:r>
      <w:r w:rsidRPr="005F659E">
        <w:rPr>
          <w:rFonts w:ascii="Arial" w:hAnsi="Arial" w:cs="Arial"/>
          <w:sz w:val="22"/>
          <w:szCs w:val="22"/>
        </w:rPr>
        <w:t>pathophysiology</w:t>
      </w:r>
      <w:r w:rsidR="00470C84" w:rsidRPr="005F659E">
        <w:rPr>
          <w:rFonts w:ascii="Arial" w:hAnsi="Arial" w:cs="Arial"/>
          <w:sz w:val="22"/>
          <w:szCs w:val="22"/>
        </w:rPr>
        <w:t xml:space="preserve"> through the use of </w:t>
      </w:r>
      <w:r w:rsidR="00026BFF" w:rsidRPr="005F659E">
        <w:rPr>
          <w:rFonts w:ascii="Arial" w:hAnsi="Arial" w:cs="Arial"/>
          <w:sz w:val="22"/>
          <w:szCs w:val="22"/>
        </w:rPr>
        <w:t xml:space="preserve">next-generation </w:t>
      </w:r>
      <w:r w:rsidR="00470C84" w:rsidRPr="005F659E">
        <w:rPr>
          <w:rFonts w:ascii="Arial" w:hAnsi="Arial" w:cs="Arial"/>
          <w:sz w:val="22"/>
          <w:szCs w:val="22"/>
        </w:rPr>
        <w:t>device</w:t>
      </w:r>
      <w:r w:rsidR="006F3E91">
        <w:rPr>
          <w:rFonts w:ascii="Arial" w:hAnsi="Arial" w:cs="Arial"/>
          <w:sz w:val="22"/>
          <w:szCs w:val="22"/>
        </w:rPr>
        <w:t>s</w:t>
      </w:r>
      <w:r w:rsidR="00470C84" w:rsidRPr="005F659E">
        <w:rPr>
          <w:rFonts w:ascii="Arial" w:hAnsi="Arial" w:cs="Arial"/>
          <w:sz w:val="22"/>
          <w:szCs w:val="22"/>
        </w:rPr>
        <w:t xml:space="preserve"> that can deliver conve</w:t>
      </w:r>
      <w:r w:rsidR="006F3E91">
        <w:rPr>
          <w:rFonts w:ascii="Arial" w:hAnsi="Arial" w:cs="Arial"/>
          <w:sz w:val="22"/>
          <w:szCs w:val="22"/>
        </w:rPr>
        <w:t>ntional deep brain stimulation</w:t>
      </w:r>
      <w:r w:rsidR="00470C84" w:rsidRPr="005F659E">
        <w:rPr>
          <w:rFonts w:ascii="Arial" w:hAnsi="Arial" w:cs="Arial"/>
          <w:sz w:val="22"/>
          <w:szCs w:val="22"/>
        </w:rPr>
        <w:t xml:space="preserve"> therapy </w:t>
      </w:r>
      <w:r w:rsidR="00D2532B">
        <w:rPr>
          <w:rFonts w:ascii="Arial" w:hAnsi="Arial" w:cs="Arial"/>
          <w:sz w:val="22"/>
          <w:szCs w:val="22"/>
        </w:rPr>
        <w:t xml:space="preserve">and </w:t>
      </w:r>
      <w:r w:rsidR="00470C84" w:rsidRPr="005F659E">
        <w:rPr>
          <w:rFonts w:ascii="Arial" w:hAnsi="Arial" w:cs="Arial"/>
          <w:sz w:val="22"/>
          <w:szCs w:val="22"/>
        </w:rPr>
        <w:t xml:space="preserve">also continuously record high quality </w:t>
      </w:r>
      <w:r w:rsidR="006F3E91">
        <w:rPr>
          <w:rFonts w:ascii="Arial" w:hAnsi="Arial" w:cs="Arial"/>
          <w:sz w:val="22"/>
          <w:szCs w:val="22"/>
        </w:rPr>
        <w:t xml:space="preserve">signals </w:t>
      </w:r>
      <w:r w:rsidR="00470C84" w:rsidRPr="005F659E">
        <w:rPr>
          <w:rFonts w:ascii="Arial" w:hAnsi="Arial" w:cs="Arial"/>
          <w:sz w:val="22"/>
          <w:szCs w:val="22"/>
        </w:rPr>
        <w:t xml:space="preserve">from subcortical and cortical sites. </w:t>
      </w:r>
    </w:p>
    <w:p w14:paraId="7859257F" w14:textId="77777777" w:rsidR="00470C84" w:rsidRPr="005F659E" w:rsidRDefault="00470C84" w:rsidP="00CE0B7E">
      <w:pPr>
        <w:pStyle w:val="Default"/>
        <w:spacing w:line="360" w:lineRule="auto"/>
        <w:rPr>
          <w:rFonts w:ascii="Arial" w:hAnsi="Arial" w:cs="Arial"/>
          <w:sz w:val="22"/>
          <w:szCs w:val="22"/>
        </w:rPr>
      </w:pPr>
    </w:p>
    <w:p w14:paraId="56A12C40" w14:textId="66842C7C" w:rsidR="00F170C7" w:rsidRDefault="00F95AC8" w:rsidP="00CE0B7E">
      <w:pPr>
        <w:pStyle w:val="Default"/>
        <w:spacing w:line="360" w:lineRule="auto"/>
        <w:rPr>
          <w:rFonts w:ascii="Arial" w:hAnsi="Arial" w:cs="Arial"/>
          <w:sz w:val="22"/>
          <w:szCs w:val="22"/>
        </w:rPr>
      </w:pPr>
      <w:r>
        <w:rPr>
          <w:rFonts w:ascii="Arial" w:hAnsi="Arial" w:cs="Arial"/>
          <w:sz w:val="22"/>
          <w:szCs w:val="22"/>
        </w:rPr>
        <w:t>W</w:t>
      </w:r>
      <w:r w:rsidR="00470C84" w:rsidRPr="005F659E">
        <w:rPr>
          <w:rFonts w:ascii="Arial" w:hAnsi="Arial" w:cs="Arial"/>
          <w:sz w:val="22"/>
          <w:szCs w:val="22"/>
        </w:rPr>
        <w:t>e plan</w:t>
      </w:r>
      <w:r w:rsidR="00D2532B">
        <w:rPr>
          <w:rFonts w:ascii="Arial" w:hAnsi="Arial" w:cs="Arial"/>
          <w:sz w:val="22"/>
          <w:szCs w:val="22"/>
        </w:rPr>
        <w:t xml:space="preserve"> to</w:t>
      </w:r>
      <w:r w:rsidR="00470C84" w:rsidRPr="005F659E">
        <w:rPr>
          <w:rFonts w:ascii="Arial" w:hAnsi="Arial" w:cs="Arial"/>
          <w:sz w:val="22"/>
          <w:szCs w:val="22"/>
        </w:rPr>
        <w:t xml:space="preserve"> </w:t>
      </w:r>
      <w:r w:rsidR="006F6835">
        <w:rPr>
          <w:rFonts w:ascii="Arial" w:hAnsi="Arial" w:cs="Arial"/>
          <w:sz w:val="22"/>
          <w:szCs w:val="22"/>
        </w:rPr>
        <w:t>study</w:t>
      </w:r>
      <w:r>
        <w:rPr>
          <w:rFonts w:ascii="Arial" w:hAnsi="Arial" w:cs="Arial"/>
          <w:sz w:val="22"/>
          <w:szCs w:val="22"/>
        </w:rPr>
        <w:t xml:space="preserve"> oscillatory brain activity</w:t>
      </w:r>
      <w:r w:rsidR="006F6835">
        <w:rPr>
          <w:rFonts w:ascii="Arial" w:hAnsi="Arial" w:cs="Arial"/>
          <w:sz w:val="22"/>
          <w:szCs w:val="22"/>
        </w:rPr>
        <w:t xml:space="preserve"> </w:t>
      </w:r>
      <w:r w:rsidR="00D2532B">
        <w:rPr>
          <w:rFonts w:ascii="Arial" w:hAnsi="Arial" w:cs="Arial"/>
          <w:sz w:val="22"/>
          <w:szCs w:val="22"/>
        </w:rPr>
        <w:t>across</w:t>
      </w:r>
      <w:r w:rsidR="006F6835">
        <w:rPr>
          <w:rFonts w:ascii="Arial" w:hAnsi="Arial" w:cs="Arial"/>
          <w:sz w:val="22"/>
          <w:szCs w:val="22"/>
        </w:rPr>
        <w:t xml:space="preserve"> the corticostriatal network in </w:t>
      </w:r>
      <w:r w:rsidR="00A65D1D" w:rsidRPr="005F659E">
        <w:rPr>
          <w:rFonts w:ascii="Arial" w:hAnsi="Arial" w:cs="Arial"/>
          <w:sz w:val="22"/>
          <w:szCs w:val="22"/>
        </w:rPr>
        <w:t xml:space="preserve">a cohort of implanted </w:t>
      </w:r>
      <w:r w:rsidR="006F6835">
        <w:rPr>
          <w:rFonts w:ascii="Arial" w:hAnsi="Arial" w:cs="Arial"/>
          <w:sz w:val="22"/>
          <w:szCs w:val="22"/>
        </w:rPr>
        <w:t xml:space="preserve">cervical </w:t>
      </w:r>
      <w:r w:rsidR="00A65D1D" w:rsidRPr="005F659E">
        <w:rPr>
          <w:rFonts w:ascii="Arial" w:hAnsi="Arial" w:cs="Arial"/>
          <w:sz w:val="22"/>
          <w:szCs w:val="22"/>
        </w:rPr>
        <w:t xml:space="preserve">dystonia patients using </w:t>
      </w:r>
      <w:r w:rsidR="006F6835">
        <w:rPr>
          <w:rFonts w:ascii="Arial" w:hAnsi="Arial" w:cs="Arial"/>
          <w:sz w:val="22"/>
          <w:szCs w:val="22"/>
        </w:rPr>
        <w:t xml:space="preserve">both sensory and motor assessments. </w:t>
      </w:r>
      <w:r w:rsidR="00F170C7">
        <w:rPr>
          <w:rFonts w:ascii="Arial" w:hAnsi="Arial" w:cs="Arial"/>
          <w:sz w:val="22"/>
          <w:szCs w:val="22"/>
        </w:rPr>
        <w:t xml:space="preserve">Firstly, we will investigate sensory temporal discrimination and behaviorally relate this to oscillatory </w:t>
      </w:r>
      <w:r>
        <w:rPr>
          <w:rFonts w:ascii="Arial" w:hAnsi="Arial" w:cs="Arial"/>
          <w:sz w:val="22"/>
          <w:szCs w:val="22"/>
        </w:rPr>
        <w:t>low frequency (LF)</w:t>
      </w:r>
      <w:r w:rsidR="00F170C7">
        <w:rPr>
          <w:rFonts w:ascii="Arial" w:hAnsi="Arial" w:cs="Arial"/>
          <w:sz w:val="22"/>
          <w:szCs w:val="22"/>
        </w:rPr>
        <w:t xml:space="preserve"> activity</w:t>
      </w:r>
      <w:r w:rsidR="00D2532B">
        <w:rPr>
          <w:rFonts w:ascii="Arial" w:hAnsi="Arial" w:cs="Arial"/>
          <w:sz w:val="22"/>
          <w:szCs w:val="22"/>
        </w:rPr>
        <w:t xml:space="preserve"> and surround inhibition</w:t>
      </w:r>
      <w:r w:rsidR="00F170C7">
        <w:rPr>
          <w:rFonts w:ascii="Arial" w:hAnsi="Arial" w:cs="Arial"/>
          <w:sz w:val="22"/>
          <w:szCs w:val="22"/>
        </w:rPr>
        <w:t xml:space="preserve">. </w:t>
      </w:r>
      <w:r w:rsidR="00D2532B">
        <w:rPr>
          <w:rFonts w:ascii="Arial" w:hAnsi="Arial" w:cs="Arial"/>
          <w:sz w:val="22"/>
          <w:szCs w:val="22"/>
        </w:rPr>
        <w:t>Next, w</w:t>
      </w:r>
      <w:r w:rsidR="00F170C7">
        <w:rPr>
          <w:rFonts w:ascii="Arial" w:hAnsi="Arial" w:cs="Arial"/>
          <w:sz w:val="22"/>
          <w:szCs w:val="22"/>
        </w:rPr>
        <w:t xml:space="preserve">e will correlate </w:t>
      </w:r>
      <w:r w:rsidR="00FE0A13">
        <w:rPr>
          <w:rFonts w:ascii="Arial" w:hAnsi="Arial" w:cs="Arial"/>
          <w:sz w:val="22"/>
          <w:szCs w:val="22"/>
        </w:rPr>
        <w:t>LF</w:t>
      </w:r>
      <w:r w:rsidR="00D2532B">
        <w:rPr>
          <w:rFonts w:ascii="Arial" w:hAnsi="Arial" w:cs="Arial"/>
          <w:sz w:val="22"/>
          <w:szCs w:val="22"/>
        </w:rPr>
        <w:t xml:space="preserve"> </w:t>
      </w:r>
      <w:r w:rsidR="00F170C7">
        <w:rPr>
          <w:rFonts w:ascii="Arial" w:hAnsi="Arial" w:cs="Arial"/>
          <w:sz w:val="22"/>
          <w:szCs w:val="22"/>
        </w:rPr>
        <w:t xml:space="preserve">activity with </w:t>
      </w:r>
      <w:r w:rsidR="00D2532B">
        <w:rPr>
          <w:rFonts w:ascii="Arial" w:hAnsi="Arial" w:cs="Arial"/>
          <w:sz w:val="22"/>
          <w:szCs w:val="22"/>
        </w:rPr>
        <w:t>dystonic</w:t>
      </w:r>
      <w:r w:rsidR="006C16E5">
        <w:rPr>
          <w:rFonts w:ascii="Arial" w:hAnsi="Arial" w:cs="Arial"/>
          <w:sz w:val="22"/>
          <w:szCs w:val="22"/>
        </w:rPr>
        <w:t xml:space="preserve"> motor</w:t>
      </w:r>
      <w:r w:rsidR="00D2532B">
        <w:rPr>
          <w:rFonts w:ascii="Arial" w:hAnsi="Arial" w:cs="Arial"/>
          <w:sz w:val="22"/>
          <w:szCs w:val="22"/>
        </w:rPr>
        <w:t xml:space="preserve"> symptoms</w:t>
      </w:r>
      <w:r w:rsidR="00F170C7">
        <w:rPr>
          <w:rFonts w:ascii="Arial" w:hAnsi="Arial" w:cs="Arial"/>
          <w:sz w:val="22"/>
          <w:szCs w:val="22"/>
        </w:rPr>
        <w:t xml:space="preserve"> in patient</w:t>
      </w:r>
      <w:r w:rsidR="006C16E5">
        <w:rPr>
          <w:rFonts w:ascii="Arial" w:hAnsi="Arial" w:cs="Arial"/>
          <w:sz w:val="22"/>
          <w:szCs w:val="22"/>
        </w:rPr>
        <w:t>s’</w:t>
      </w:r>
      <w:r w:rsidR="00023854">
        <w:rPr>
          <w:rFonts w:ascii="Arial" w:hAnsi="Arial" w:cs="Arial"/>
          <w:sz w:val="22"/>
          <w:szCs w:val="22"/>
        </w:rPr>
        <w:t xml:space="preserve"> homes</w:t>
      </w:r>
      <w:r w:rsidR="00F170C7">
        <w:rPr>
          <w:rFonts w:ascii="Arial" w:hAnsi="Arial" w:cs="Arial"/>
          <w:sz w:val="22"/>
          <w:szCs w:val="22"/>
        </w:rPr>
        <w:t xml:space="preserve">. Critically, we will then test the causal function of </w:t>
      </w:r>
      <w:r w:rsidR="00D2532B">
        <w:rPr>
          <w:rFonts w:ascii="Arial" w:hAnsi="Arial" w:cs="Arial"/>
          <w:sz w:val="22"/>
          <w:szCs w:val="22"/>
        </w:rPr>
        <w:t xml:space="preserve">these </w:t>
      </w:r>
      <w:r w:rsidR="00F170C7">
        <w:rPr>
          <w:rFonts w:ascii="Arial" w:hAnsi="Arial" w:cs="Arial"/>
          <w:sz w:val="22"/>
          <w:szCs w:val="22"/>
        </w:rPr>
        <w:t xml:space="preserve">signals using </w:t>
      </w:r>
      <w:r w:rsidR="00FE0A13">
        <w:rPr>
          <w:rFonts w:ascii="Arial" w:hAnsi="Arial" w:cs="Arial"/>
          <w:sz w:val="22"/>
          <w:szCs w:val="22"/>
        </w:rPr>
        <w:t>LF</w:t>
      </w:r>
      <w:r w:rsidR="00D2532B">
        <w:rPr>
          <w:rFonts w:ascii="Arial" w:hAnsi="Arial" w:cs="Arial"/>
          <w:sz w:val="22"/>
          <w:szCs w:val="22"/>
        </w:rPr>
        <w:t xml:space="preserve"> triggered </w:t>
      </w:r>
      <w:r w:rsidR="00F170C7">
        <w:rPr>
          <w:rFonts w:ascii="Arial" w:hAnsi="Arial" w:cs="Arial"/>
          <w:sz w:val="22"/>
          <w:szCs w:val="22"/>
        </w:rPr>
        <w:t>adaptive DBS (</w:t>
      </w:r>
      <w:r>
        <w:rPr>
          <w:rFonts w:ascii="Arial" w:hAnsi="Arial" w:cs="Arial"/>
          <w:sz w:val="22"/>
          <w:szCs w:val="22"/>
        </w:rPr>
        <w:t>LF</w:t>
      </w:r>
      <w:r w:rsidR="00DA46C1">
        <w:rPr>
          <w:rFonts w:ascii="Arial" w:hAnsi="Arial" w:cs="Arial"/>
          <w:sz w:val="22"/>
          <w:szCs w:val="22"/>
        </w:rPr>
        <w:t xml:space="preserve"> </w:t>
      </w:r>
      <w:r w:rsidR="00F170C7">
        <w:rPr>
          <w:rFonts w:ascii="Arial" w:hAnsi="Arial" w:cs="Arial"/>
          <w:sz w:val="22"/>
          <w:szCs w:val="22"/>
        </w:rPr>
        <w:t xml:space="preserve">aDBS). Finally, we plan a </w:t>
      </w:r>
      <w:r w:rsidR="00D2532B">
        <w:rPr>
          <w:rFonts w:ascii="Arial" w:hAnsi="Arial" w:cs="Arial"/>
          <w:sz w:val="22"/>
          <w:szCs w:val="22"/>
        </w:rPr>
        <w:t xml:space="preserve">pilot clinical study </w:t>
      </w:r>
      <w:r w:rsidR="00F170C7">
        <w:rPr>
          <w:rFonts w:ascii="Arial" w:hAnsi="Arial" w:cs="Arial"/>
          <w:sz w:val="22"/>
          <w:szCs w:val="22"/>
        </w:rPr>
        <w:t xml:space="preserve">of blinded </w:t>
      </w:r>
      <w:r w:rsidR="00FE0A13">
        <w:rPr>
          <w:rFonts w:ascii="Arial" w:hAnsi="Arial" w:cs="Arial"/>
          <w:sz w:val="22"/>
          <w:szCs w:val="22"/>
        </w:rPr>
        <w:t>LF</w:t>
      </w:r>
      <w:r w:rsidR="00DA46C1">
        <w:rPr>
          <w:rFonts w:ascii="Arial" w:hAnsi="Arial" w:cs="Arial"/>
          <w:sz w:val="22"/>
          <w:szCs w:val="22"/>
        </w:rPr>
        <w:t xml:space="preserve"> </w:t>
      </w:r>
      <w:r w:rsidR="00F170C7">
        <w:rPr>
          <w:rFonts w:ascii="Arial" w:hAnsi="Arial" w:cs="Arial"/>
          <w:sz w:val="22"/>
          <w:szCs w:val="22"/>
        </w:rPr>
        <w:t>aDBS compa</w:t>
      </w:r>
      <w:r w:rsidR="00D2532B">
        <w:rPr>
          <w:rFonts w:ascii="Arial" w:hAnsi="Arial" w:cs="Arial"/>
          <w:sz w:val="22"/>
          <w:szCs w:val="22"/>
        </w:rPr>
        <w:t xml:space="preserve">red to conventional stimulation. </w:t>
      </w:r>
    </w:p>
    <w:p w14:paraId="01B97ED9" w14:textId="4443FE28" w:rsidR="00F170C7" w:rsidRDefault="00F170C7" w:rsidP="00CE0B7E">
      <w:pPr>
        <w:pStyle w:val="Default"/>
        <w:spacing w:line="360" w:lineRule="auto"/>
        <w:rPr>
          <w:rFonts w:ascii="Arial" w:hAnsi="Arial" w:cs="Arial"/>
          <w:sz w:val="22"/>
          <w:szCs w:val="22"/>
        </w:rPr>
      </w:pPr>
    </w:p>
    <w:p w14:paraId="7F7A2EA1" w14:textId="4687BC5B" w:rsidR="00F170C7" w:rsidRDefault="00F170C7" w:rsidP="00CE0B7E">
      <w:pPr>
        <w:pStyle w:val="Default"/>
        <w:spacing w:line="360" w:lineRule="auto"/>
        <w:rPr>
          <w:rFonts w:ascii="Arial" w:hAnsi="Arial" w:cs="Arial"/>
          <w:sz w:val="22"/>
          <w:szCs w:val="22"/>
        </w:rPr>
      </w:pPr>
      <w:r>
        <w:rPr>
          <w:rFonts w:ascii="Arial" w:hAnsi="Arial" w:cs="Arial"/>
          <w:sz w:val="22"/>
          <w:szCs w:val="22"/>
        </w:rPr>
        <w:t xml:space="preserve">This </w:t>
      </w:r>
      <w:r w:rsidR="006F3E91">
        <w:rPr>
          <w:rFonts w:ascii="Arial" w:hAnsi="Arial" w:cs="Arial"/>
          <w:sz w:val="22"/>
          <w:szCs w:val="22"/>
        </w:rPr>
        <w:t>project</w:t>
      </w:r>
      <w:r>
        <w:rPr>
          <w:rFonts w:ascii="Arial" w:hAnsi="Arial" w:cs="Arial"/>
          <w:sz w:val="22"/>
          <w:szCs w:val="22"/>
        </w:rPr>
        <w:t xml:space="preserve"> will therefore provide crucial understanding on the netwo</w:t>
      </w:r>
      <w:r w:rsidR="006F3E91">
        <w:rPr>
          <w:rFonts w:ascii="Arial" w:hAnsi="Arial" w:cs="Arial"/>
          <w:sz w:val="22"/>
          <w:szCs w:val="22"/>
        </w:rPr>
        <w:t>rk signaling underlying sensori</w:t>
      </w:r>
      <w:r>
        <w:rPr>
          <w:rFonts w:ascii="Arial" w:hAnsi="Arial" w:cs="Arial"/>
          <w:sz w:val="22"/>
          <w:szCs w:val="22"/>
        </w:rPr>
        <w:t xml:space="preserve">motor deficits in dystonia as </w:t>
      </w:r>
      <w:r w:rsidR="006F3E91">
        <w:rPr>
          <w:rFonts w:ascii="Arial" w:hAnsi="Arial" w:cs="Arial"/>
          <w:sz w:val="22"/>
          <w:szCs w:val="22"/>
        </w:rPr>
        <w:t xml:space="preserve">well as </w:t>
      </w:r>
      <w:r>
        <w:rPr>
          <w:rFonts w:ascii="Arial" w:hAnsi="Arial" w:cs="Arial"/>
          <w:sz w:val="22"/>
          <w:szCs w:val="22"/>
        </w:rPr>
        <w:t xml:space="preserve">piloting a new principled therapy that could improve efficacy and reduce side effects. </w:t>
      </w:r>
    </w:p>
    <w:p w14:paraId="3CF689E2" w14:textId="77777777" w:rsidR="00F170C7" w:rsidRDefault="00F170C7" w:rsidP="005E0D22">
      <w:pPr>
        <w:pStyle w:val="Default"/>
        <w:rPr>
          <w:rFonts w:ascii="Arial" w:hAnsi="Arial" w:cs="Arial"/>
          <w:sz w:val="22"/>
          <w:szCs w:val="22"/>
        </w:rPr>
      </w:pPr>
    </w:p>
    <w:p w14:paraId="31A1913A" w14:textId="77777777" w:rsidR="00B407F3" w:rsidRPr="00CE0B7E" w:rsidRDefault="00B407F3" w:rsidP="00CE0B7E">
      <w:pPr>
        <w:pStyle w:val="Heading1"/>
        <w:spacing w:line="360" w:lineRule="auto"/>
        <w:rPr>
          <w:rFonts w:cs="Arial"/>
          <w:szCs w:val="22"/>
        </w:rPr>
      </w:pPr>
      <w:bookmarkStart w:id="3" w:name="_Toc22813557"/>
      <w:r w:rsidRPr="00CE0B7E">
        <w:rPr>
          <w:rFonts w:cs="Arial"/>
          <w:szCs w:val="22"/>
        </w:rPr>
        <w:t>Specific Aims</w:t>
      </w:r>
      <w:bookmarkEnd w:id="3"/>
    </w:p>
    <w:p w14:paraId="57AD9D61" w14:textId="05842D34" w:rsidR="00550094" w:rsidRPr="00DA46C1" w:rsidRDefault="00026BFF" w:rsidP="00CE0B7E">
      <w:pPr>
        <w:pStyle w:val="Default"/>
        <w:numPr>
          <w:ilvl w:val="0"/>
          <w:numId w:val="2"/>
        </w:numPr>
        <w:spacing w:after="120" w:line="360" w:lineRule="auto"/>
        <w:ind w:left="714" w:hanging="357"/>
        <w:rPr>
          <w:rFonts w:ascii="Arial" w:hAnsi="Arial" w:cs="Arial"/>
          <w:sz w:val="22"/>
          <w:szCs w:val="22"/>
        </w:rPr>
      </w:pPr>
      <w:r w:rsidRPr="005F659E">
        <w:rPr>
          <w:rFonts w:ascii="Arial" w:hAnsi="Arial" w:cs="Arial"/>
          <w:b/>
          <w:sz w:val="22"/>
          <w:szCs w:val="22"/>
          <w:u w:val="single"/>
        </w:rPr>
        <w:t>Understand the netw</w:t>
      </w:r>
      <w:r w:rsidR="00550094">
        <w:rPr>
          <w:rFonts w:ascii="Arial" w:hAnsi="Arial" w:cs="Arial"/>
          <w:b/>
          <w:sz w:val="22"/>
          <w:szCs w:val="22"/>
          <w:u w:val="single"/>
        </w:rPr>
        <w:t>ork pathophysiology of dystonia</w:t>
      </w:r>
    </w:p>
    <w:p w14:paraId="12A3401D" w14:textId="60A29150" w:rsidR="00B407F3" w:rsidRPr="005F659E" w:rsidRDefault="00026BFF" w:rsidP="00550094">
      <w:pPr>
        <w:pStyle w:val="Default"/>
        <w:numPr>
          <w:ilvl w:val="1"/>
          <w:numId w:val="2"/>
        </w:numPr>
        <w:spacing w:after="120" w:line="360" w:lineRule="auto"/>
        <w:rPr>
          <w:rFonts w:ascii="Arial" w:hAnsi="Arial" w:cs="Arial"/>
          <w:sz w:val="22"/>
          <w:szCs w:val="22"/>
        </w:rPr>
      </w:pPr>
      <w:r w:rsidRPr="00DA46C1">
        <w:rPr>
          <w:rFonts w:ascii="Arial" w:hAnsi="Arial" w:cs="Arial"/>
          <w:sz w:val="22"/>
          <w:szCs w:val="22"/>
        </w:rPr>
        <w:t xml:space="preserve">Here we will </w:t>
      </w:r>
      <w:r w:rsidR="004B7D65" w:rsidRPr="00DA46C1">
        <w:rPr>
          <w:rFonts w:ascii="Arial" w:hAnsi="Arial" w:cs="Arial"/>
          <w:sz w:val="22"/>
          <w:szCs w:val="22"/>
        </w:rPr>
        <w:t xml:space="preserve">investigate </w:t>
      </w:r>
      <w:r w:rsidR="006F3E91" w:rsidRPr="00DA46C1">
        <w:rPr>
          <w:rFonts w:ascii="Arial" w:hAnsi="Arial" w:cs="Arial"/>
          <w:sz w:val="22"/>
          <w:szCs w:val="22"/>
        </w:rPr>
        <w:t xml:space="preserve">the </w:t>
      </w:r>
      <w:r w:rsidR="004B7D65" w:rsidRPr="00DA46C1">
        <w:rPr>
          <w:rFonts w:ascii="Arial" w:hAnsi="Arial" w:cs="Arial"/>
          <w:sz w:val="22"/>
          <w:szCs w:val="22"/>
        </w:rPr>
        <w:t xml:space="preserve">network </w:t>
      </w:r>
      <w:r w:rsidR="006F3E91" w:rsidRPr="00DA46C1">
        <w:rPr>
          <w:rFonts w:ascii="Arial" w:hAnsi="Arial" w:cs="Arial"/>
          <w:sz w:val="22"/>
          <w:szCs w:val="22"/>
        </w:rPr>
        <w:t xml:space="preserve">wide </w:t>
      </w:r>
      <w:r w:rsidR="004B7D65" w:rsidRPr="00DA46C1">
        <w:rPr>
          <w:rFonts w:ascii="Arial" w:hAnsi="Arial" w:cs="Arial"/>
          <w:sz w:val="22"/>
          <w:szCs w:val="22"/>
        </w:rPr>
        <w:t>pathophysio</w:t>
      </w:r>
      <w:r w:rsidR="004B7D65" w:rsidRPr="005F659E">
        <w:rPr>
          <w:rFonts w:ascii="Arial" w:hAnsi="Arial" w:cs="Arial"/>
          <w:sz w:val="22"/>
          <w:szCs w:val="22"/>
        </w:rPr>
        <w:t xml:space="preserve">logy of dystonia and </w:t>
      </w:r>
      <w:r w:rsidR="006F3E91">
        <w:rPr>
          <w:rFonts w:ascii="Arial" w:hAnsi="Arial" w:cs="Arial"/>
          <w:sz w:val="22"/>
          <w:szCs w:val="22"/>
        </w:rPr>
        <w:t xml:space="preserve">investigate LF </w:t>
      </w:r>
      <w:r w:rsidR="00DD09B7" w:rsidRPr="005F659E">
        <w:rPr>
          <w:rFonts w:ascii="Arial" w:hAnsi="Arial" w:cs="Arial"/>
          <w:sz w:val="22"/>
          <w:szCs w:val="22"/>
        </w:rPr>
        <w:t xml:space="preserve">local field potential </w:t>
      </w:r>
      <w:r w:rsidRPr="005F659E">
        <w:rPr>
          <w:rFonts w:ascii="Arial" w:hAnsi="Arial" w:cs="Arial"/>
          <w:sz w:val="22"/>
          <w:szCs w:val="22"/>
        </w:rPr>
        <w:t>biomarkers of abnormal dystonic muscle activity</w:t>
      </w:r>
      <w:r w:rsidR="007A7DFB" w:rsidRPr="005F659E">
        <w:rPr>
          <w:rFonts w:ascii="Arial" w:hAnsi="Arial" w:cs="Arial"/>
          <w:sz w:val="22"/>
          <w:szCs w:val="22"/>
        </w:rPr>
        <w:t xml:space="preserve"> </w:t>
      </w:r>
      <w:r w:rsidR="00DD09B7" w:rsidRPr="005F659E">
        <w:rPr>
          <w:rFonts w:ascii="Arial" w:hAnsi="Arial" w:cs="Arial"/>
          <w:sz w:val="22"/>
          <w:szCs w:val="22"/>
        </w:rPr>
        <w:t>during sensor</w:t>
      </w:r>
      <w:r w:rsidR="00F031C1">
        <w:rPr>
          <w:rFonts w:ascii="Arial" w:hAnsi="Arial" w:cs="Arial"/>
          <w:sz w:val="22"/>
          <w:szCs w:val="22"/>
        </w:rPr>
        <w:t xml:space="preserve">y and </w:t>
      </w:r>
      <w:r w:rsidR="00DD09B7" w:rsidRPr="005F659E">
        <w:rPr>
          <w:rFonts w:ascii="Arial" w:hAnsi="Arial" w:cs="Arial"/>
          <w:sz w:val="22"/>
          <w:szCs w:val="22"/>
        </w:rPr>
        <w:t>motor</w:t>
      </w:r>
      <w:r w:rsidR="00F031C1">
        <w:rPr>
          <w:rFonts w:ascii="Arial" w:hAnsi="Arial" w:cs="Arial"/>
          <w:sz w:val="22"/>
          <w:szCs w:val="22"/>
        </w:rPr>
        <w:t xml:space="preserve"> assessments</w:t>
      </w:r>
      <w:r w:rsidR="00DD09B7" w:rsidRPr="005F659E">
        <w:rPr>
          <w:rFonts w:ascii="Arial" w:hAnsi="Arial" w:cs="Arial"/>
          <w:sz w:val="22"/>
          <w:szCs w:val="22"/>
        </w:rPr>
        <w:t xml:space="preserve">. </w:t>
      </w:r>
    </w:p>
    <w:p w14:paraId="2B081749" w14:textId="7E4044EE" w:rsidR="00550094" w:rsidRPr="00DA46C1" w:rsidRDefault="00DD09B7" w:rsidP="00CE0B7E">
      <w:pPr>
        <w:pStyle w:val="Default"/>
        <w:numPr>
          <w:ilvl w:val="0"/>
          <w:numId w:val="2"/>
        </w:numPr>
        <w:spacing w:after="120" w:line="360" w:lineRule="auto"/>
        <w:ind w:left="714" w:hanging="357"/>
        <w:rPr>
          <w:rFonts w:ascii="Arial" w:hAnsi="Arial" w:cs="Arial"/>
          <w:sz w:val="22"/>
          <w:szCs w:val="22"/>
        </w:rPr>
      </w:pPr>
      <w:r w:rsidRPr="005F659E">
        <w:rPr>
          <w:rFonts w:ascii="Arial" w:hAnsi="Arial" w:cs="Arial"/>
          <w:b/>
          <w:sz w:val="22"/>
          <w:szCs w:val="22"/>
          <w:u w:val="single"/>
        </w:rPr>
        <w:t>Testing causality of low frequency local field potential signals in dystonia</w:t>
      </w:r>
    </w:p>
    <w:p w14:paraId="27056D76" w14:textId="45968865" w:rsidR="00DD09B7" w:rsidRPr="005F659E" w:rsidRDefault="00DD09B7" w:rsidP="00550094">
      <w:pPr>
        <w:pStyle w:val="Default"/>
        <w:numPr>
          <w:ilvl w:val="1"/>
          <w:numId w:val="2"/>
        </w:numPr>
        <w:spacing w:after="120" w:line="360" w:lineRule="auto"/>
        <w:rPr>
          <w:rFonts w:ascii="Arial" w:hAnsi="Arial" w:cs="Arial"/>
          <w:b/>
          <w:sz w:val="22"/>
          <w:szCs w:val="22"/>
        </w:rPr>
      </w:pPr>
      <w:r w:rsidRPr="00DA46C1">
        <w:rPr>
          <w:rFonts w:ascii="Arial" w:hAnsi="Arial" w:cs="Arial"/>
          <w:sz w:val="22"/>
          <w:szCs w:val="22"/>
        </w:rPr>
        <w:t xml:space="preserve">Having </w:t>
      </w:r>
      <w:r w:rsidR="006F3E91" w:rsidRPr="00DA46C1">
        <w:rPr>
          <w:rFonts w:ascii="Arial" w:hAnsi="Arial" w:cs="Arial"/>
          <w:sz w:val="22"/>
          <w:szCs w:val="22"/>
        </w:rPr>
        <w:t>investigated</w:t>
      </w:r>
      <w:r w:rsidRPr="00DA46C1">
        <w:rPr>
          <w:rFonts w:ascii="Arial" w:hAnsi="Arial" w:cs="Arial"/>
          <w:sz w:val="22"/>
          <w:szCs w:val="22"/>
        </w:rPr>
        <w:t xml:space="preserve"> correlative </w:t>
      </w:r>
      <w:r w:rsidR="006F3E91" w:rsidRPr="00DA46C1">
        <w:rPr>
          <w:rFonts w:ascii="Arial" w:hAnsi="Arial" w:cs="Arial"/>
          <w:sz w:val="22"/>
          <w:szCs w:val="22"/>
        </w:rPr>
        <w:t xml:space="preserve">relationships </w:t>
      </w:r>
      <w:r w:rsidRPr="00DA46C1">
        <w:rPr>
          <w:rFonts w:ascii="Arial" w:hAnsi="Arial" w:cs="Arial"/>
          <w:sz w:val="22"/>
          <w:szCs w:val="22"/>
        </w:rPr>
        <w:t xml:space="preserve">of </w:t>
      </w:r>
      <w:r w:rsidR="006F3E91" w:rsidRPr="00DA46C1">
        <w:rPr>
          <w:rFonts w:ascii="Arial" w:hAnsi="Arial" w:cs="Arial"/>
          <w:sz w:val="22"/>
          <w:szCs w:val="22"/>
        </w:rPr>
        <w:t xml:space="preserve">LF </w:t>
      </w:r>
      <w:r w:rsidRPr="00DA46C1">
        <w:rPr>
          <w:rFonts w:ascii="Arial" w:hAnsi="Arial" w:cs="Arial"/>
          <w:sz w:val="22"/>
          <w:szCs w:val="22"/>
        </w:rPr>
        <w:t xml:space="preserve">oscillatory activity with </w:t>
      </w:r>
      <w:r w:rsidR="00FE0A13" w:rsidRPr="00DA46C1">
        <w:rPr>
          <w:rFonts w:ascii="Arial" w:hAnsi="Arial" w:cs="Arial"/>
          <w:sz w:val="22"/>
          <w:szCs w:val="22"/>
        </w:rPr>
        <w:t>sen</w:t>
      </w:r>
      <w:r w:rsidR="00FE0A13">
        <w:rPr>
          <w:rFonts w:ascii="Arial" w:hAnsi="Arial" w:cs="Arial"/>
          <w:sz w:val="22"/>
          <w:szCs w:val="22"/>
        </w:rPr>
        <w:t>sory and motor dystonic activity</w:t>
      </w:r>
      <w:r w:rsidRPr="005F659E">
        <w:rPr>
          <w:rFonts w:ascii="Arial" w:hAnsi="Arial" w:cs="Arial"/>
          <w:sz w:val="22"/>
          <w:szCs w:val="22"/>
        </w:rPr>
        <w:t xml:space="preserve"> we will use temporal</w:t>
      </w:r>
      <w:r w:rsidR="00FE0A13">
        <w:rPr>
          <w:rFonts w:ascii="Arial" w:hAnsi="Arial" w:cs="Arial"/>
          <w:sz w:val="22"/>
          <w:szCs w:val="22"/>
        </w:rPr>
        <w:t xml:space="preserve">ly precise </w:t>
      </w:r>
      <w:r w:rsidR="006F3E91">
        <w:rPr>
          <w:rFonts w:ascii="Arial" w:hAnsi="Arial" w:cs="Arial"/>
          <w:sz w:val="22"/>
          <w:szCs w:val="22"/>
        </w:rPr>
        <w:t xml:space="preserve">subcortical </w:t>
      </w:r>
      <w:r w:rsidR="00FE0A13">
        <w:rPr>
          <w:rFonts w:ascii="Arial" w:hAnsi="Arial" w:cs="Arial"/>
          <w:sz w:val="22"/>
          <w:szCs w:val="22"/>
        </w:rPr>
        <w:t>stimulation</w:t>
      </w:r>
      <w:r w:rsidR="00550094">
        <w:rPr>
          <w:rFonts w:ascii="Arial" w:hAnsi="Arial" w:cs="Arial"/>
          <w:sz w:val="22"/>
          <w:szCs w:val="22"/>
        </w:rPr>
        <w:t>,</w:t>
      </w:r>
      <w:r w:rsidR="00FE0A13">
        <w:rPr>
          <w:rFonts w:ascii="Arial" w:hAnsi="Arial" w:cs="Arial"/>
          <w:sz w:val="22"/>
          <w:szCs w:val="22"/>
        </w:rPr>
        <w:t xml:space="preserve"> targeted to </w:t>
      </w:r>
      <w:r w:rsidR="00F031C1">
        <w:rPr>
          <w:rFonts w:ascii="Arial" w:hAnsi="Arial" w:cs="Arial"/>
          <w:sz w:val="22"/>
          <w:szCs w:val="22"/>
        </w:rPr>
        <w:t>LF</w:t>
      </w:r>
      <w:r w:rsidR="00FE0A13">
        <w:rPr>
          <w:rFonts w:ascii="Arial" w:hAnsi="Arial" w:cs="Arial"/>
          <w:sz w:val="22"/>
          <w:szCs w:val="22"/>
        </w:rPr>
        <w:t xml:space="preserve"> signals</w:t>
      </w:r>
      <w:r w:rsidR="00550094">
        <w:rPr>
          <w:rFonts w:ascii="Arial" w:hAnsi="Arial" w:cs="Arial"/>
          <w:sz w:val="22"/>
          <w:szCs w:val="22"/>
        </w:rPr>
        <w:t>,</w:t>
      </w:r>
      <w:r w:rsidRPr="005F659E">
        <w:rPr>
          <w:rFonts w:ascii="Arial" w:hAnsi="Arial" w:cs="Arial"/>
          <w:sz w:val="22"/>
          <w:szCs w:val="22"/>
        </w:rPr>
        <w:t xml:space="preserve"> to investigate causal relationships. </w:t>
      </w:r>
    </w:p>
    <w:p w14:paraId="63A8E7C5" w14:textId="002B559C" w:rsidR="00550094" w:rsidRDefault="00550094" w:rsidP="00CE0B7E">
      <w:pPr>
        <w:pStyle w:val="Default"/>
        <w:numPr>
          <w:ilvl w:val="0"/>
          <w:numId w:val="2"/>
        </w:numPr>
        <w:spacing w:after="120" w:line="360" w:lineRule="auto"/>
        <w:ind w:left="714" w:hanging="357"/>
        <w:rPr>
          <w:rFonts w:ascii="Arial" w:hAnsi="Arial" w:cs="Arial"/>
          <w:b/>
          <w:sz w:val="22"/>
          <w:szCs w:val="22"/>
        </w:rPr>
      </w:pPr>
      <w:r>
        <w:rPr>
          <w:rFonts w:ascii="Arial" w:hAnsi="Arial" w:cs="Arial"/>
          <w:b/>
          <w:sz w:val="22"/>
          <w:szCs w:val="22"/>
          <w:u w:val="single"/>
        </w:rPr>
        <w:t>Pilot testing of clinical efficacy of adaptive Deep Brain Stimulation</w:t>
      </w:r>
    </w:p>
    <w:p w14:paraId="62230D5C" w14:textId="70721552" w:rsidR="00026BFF" w:rsidRPr="005F659E" w:rsidRDefault="004B7D65" w:rsidP="00550094">
      <w:pPr>
        <w:pStyle w:val="Default"/>
        <w:numPr>
          <w:ilvl w:val="1"/>
          <w:numId w:val="2"/>
        </w:numPr>
        <w:spacing w:after="120" w:line="360" w:lineRule="auto"/>
        <w:rPr>
          <w:rFonts w:ascii="Arial" w:hAnsi="Arial" w:cs="Arial"/>
          <w:b/>
          <w:sz w:val="22"/>
          <w:szCs w:val="22"/>
        </w:rPr>
      </w:pPr>
      <w:r w:rsidRPr="005F659E">
        <w:rPr>
          <w:rFonts w:ascii="Arial" w:hAnsi="Arial" w:cs="Arial"/>
          <w:sz w:val="22"/>
          <w:szCs w:val="22"/>
        </w:rPr>
        <w:t xml:space="preserve">Candidate </w:t>
      </w:r>
      <w:r w:rsidR="00026BFF" w:rsidRPr="005F659E">
        <w:rPr>
          <w:rFonts w:ascii="Arial" w:hAnsi="Arial" w:cs="Arial"/>
          <w:sz w:val="22"/>
          <w:szCs w:val="22"/>
        </w:rPr>
        <w:t xml:space="preserve">biomarkers will then be put forward for clinical testing with (closed-loop) adaptive </w:t>
      </w:r>
      <w:r w:rsidRPr="005F659E">
        <w:rPr>
          <w:rFonts w:ascii="Arial" w:hAnsi="Arial" w:cs="Arial"/>
          <w:sz w:val="22"/>
          <w:szCs w:val="22"/>
        </w:rPr>
        <w:t xml:space="preserve">deep brain stimulation therapy </w:t>
      </w:r>
      <w:r w:rsidR="00E36D2D">
        <w:rPr>
          <w:rFonts w:ascii="Arial" w:hAnsi="Arial" w:cs="Arial"/>
          <w:sz w:val="22"/>
          <w:szCs w:val="22"/>
        </w:rPr>
        <w:t xml:space="preserve">(aDBS) </w:t>
      </w:r>
      <w:r w:rsidRPr="005F659E">
        <w:rPr>
          <w:rFonts w:ascii="Arial" w:hAnsi="Arial" w:cs="Arial"/>
          <w:sz w:val="22"/>
          <w:szCs w:val="22"/>
        </w:rPr>
        <w:t>with at home blinded test</w:t>
      </w:r>
      <w:r w:rsidR="007A7DFB" w:rsidRPr="005F659E">
        <w:rPr>
          <w:rFonts w:ascii="Arial" w:hAnsi="Arial" w:cs="Arial"/>
          <w:sz w:val="22"/>
          <w:szCs w:val="22"/>
        </w:rPr>
        <w:t>ing of outcomes using AI derived video based kinematics.</w:t>
      </w:r>
    </w:p>
    <w:p w14:paraId="75C47DD3" w14:textId="77777777" w:rsidR="00B407F3" w:rsidRPr="005F659E" w:rsidRDefault="00B407F3" w:rsidP="005E0D22">
      <w:pPr>
        <w:spacing w:line="240" w:lineRule="auto"/>
        <w:rPr>
          <w:rFonts w:cs="Arial"/>
        </w:rPr>
      </w:pPr>
      <w:r w:rsidRPr="005F659E">
        <w:rPr>
          <w:rFonts w:cs="Arial"/>
        </w:rPr>
        <w:br w:type="page"/>
      </w:r>
    </w:p>
    <w:p w14:paraId="0E1C0E14" w14:textId="77777777" w:rsidR="00577A80" w:rsidRPr="005F659E" w:rsidRDefault="004B7D65" w:rsidP="0011009D">
      <w:pPr>
        <w:pStyle w:val="Heading1"/>
        <w:spacing w:before="0" w:afterLines="40" w:after="96" w:line="240" w:lineRule="auto"/>
        <w:rPr>
          <w:rFonts w:cs="Arial"/>
          <w:szCs w:val="22"/>
        </w:rPr>
      </w:pPr>
      <w:bookmarkStart w:id="4" w:name="_Toc22813558"/>
      <w:r w:rsidRPr="005F659E">
        <w:rPr>
          <w:rFonts w:cs="Arial"/>
          <w:szCs w:val="22"/>
        </w:rPr>
        <w:lastRenderedPageBreak/>
        <w:t>Research Plan</w:t>
      </w:r>
      <w:bookmarkEnd w:id="4"/>
    </w:p>
    <w:p w14:paraId="7FE27B7C" w14:textId="77777777" w:rsidR="00331CDD" w:rsidRPr="00DE1A4F" w:rsidRDefault="004B7D65" w:rsidP="00DE1A4F">
      <w:pPr>
        <w:pStyle w:val="Heading2"/>
      </w:pPr>
      <w:bookmarkStart w:id="5" w:name="_Toc22813559"/>
      <w:r w:rsidRPr="00DE1A4F">
        <w:t>Rationale</w:t>
      </w:r>
      <w:bookmarkEnd w:id="5"/>
    </w:p>
    <w:p w14:paraId="4C0AD40B" w14:textId="6EDD2D3D" w:rsidR="00A65D1D" w:rsidRPr="005F659E" w:rsidRDefault="00A65D1D" w:rsidP="0011009D">
      <w:pPr>
        <w:spacing w:afterLines="40" w:after="96" w:line="240" w:lineRule="auto"/>
        <w:rPr>
          <w:rFonts w:cs="Arial"/>
        </w:rPr>
      </w:pPr>
      <w:r w:rsidRPr="005F659E">
        <w:rPr>
          <w:rFonts w:cs="Arial"/>
        </w:rPr>
        <w:t xml:space="preserve">Dystonia is </w:t>
      </w:r>
      <w:r w:rsidR="0097716F" w:rsidRPr="005F659E">
        <w:rPr>
          <w:rFonts w:cs="Arial"/>
        </w:rPr>
        <w:t xml:space="preserve">a </w:t>
      </w:r>
      <w:r w:rsidRPr="005F659E">
        <w:rPr>
          <w:rFonts w:cs="Arial"/>
        </w:rPr>
        <w:t>clinical disorder that presents with sustained or repetitive muscle contractions causing abnormal movements and / or postures</w:t>
      </w:r>
      <w:r w:rsidR="00FF7338" w:rsidRPr="005F659E">
        <w:rPr>
          <w:rFonts w:cs="Arial"/>
        </w:rPr>
        <w:fldChar w:fldCharType="begin" w:fldLock="1"/>
      </w:r>
      <w:r w:rsidR="002E685D" w:rsidRPr="005F659E">
        <w:rPr>
          <w:rFonts w:cs="Arial"/>
        </w:rPr>
        <w:instrText>ADDIN CSL_CITATION {"citationItems":[{"id":"ITEM-1","itemData":{"DOI":"10.1002/mds.25475","ISSN":"08853185","author":[{"dropping-particle":"","family":"Albanese","given":"Alberto","non-dropping-particle":"","parse-names":false,"suffix":""},{"dropping-particle":"","family":"Bhatia","given":"Kailash","non-dropping-particle":"","parse-names":false,"suffix":""},{"dropping-particle":"","family":"Bressman","given":"Susan B.","non-dropping-particle":"","parse-names":false,"suffix":""},{"dropping-particle":"","family":"DeLong","given":"Mahlon R.","non-dropping-particle":"","parse-names":false,"suffix":""},{"dropping-particle":"","family":"Fahn","given":"Stanley","non-dropping-particle":"","parse-names":false,"suffix":""},{"dropping-particle":"","family":"Fung","given":"Victor S.C.","non-dropping-particle":"","parse-names":false,"suffix":""},{"dropping-particle":"","family":"Hallett","given":"Mark","non-dropping-particle":"","parse-names":false,"suffix":""},{"dropping-particle":"","family":"Jankovic","given":"Joseph","non-dropping-particle":"","parse-names":false,"suffix":""},{"dropping-particle":"","family":"Jinnah","given":"Hyder A.","non-dropping-particle":"","parse-names":false,"suffix":""},{"dropping-particle":"","family":"Klein","given":"Christine","non-dropping-particle":"","parse-names":false,"suffix":""},{"dropping-particle":"","family":"Lang","given":"Anthony E.","non-dropping-particle":"","parse-names":false,"suffix":""},{"dropping-particle":"","family":"Mink","given":"Jonathan W.","non-dropping-particle":"","parse-names":false,"suffix":""},{"dropping-particle":"","family":"Teller","given":"Jan K.","non-dropping-particle":"","parse-names":false,"suffix":""}],"container-title":"Movement Disorders","id":"ITEM-1","issue":"7","issued":{"date-parts":[["2013","6","15"]]},"page":"863-873","title":"Phenomenology and classification of dystonia: A consensus update","type":"article-journal","volume":"28"},"uris":["http://www.mendeley.com/documents/?uuid=8557f933-541c-352d-b694-7c5a2c5b6632"]}],"mendeley":{"formattedCitation":"&lt;sup&gt;1&lt;/sup&gt;","plainTextFormattedCitation":"1","previouslyFormattedCitation":"&lt;sup&gt;1&lt;/sup&gt;"},"properties":{"noteIndex":0},"schema":"https://github.com/citation-style-language/schema/raw/master/csl-citation.json"}</w:instrText>
      </w:r>
      <w:r w:rsidR="00FF7338" w:rsidRPr="005F659E">
        <w:rPr>
          <w:rFonts w:cs="Arial"/>
        </w:rPr>
        <w:fldChar w:fldCharType="separate"/>
      </w:r>
      <w:r w:rsidR="00FF7338" w:rsidRPr="005F659E">
        <w:rPr>
          <w:rFonts w:cs="Arial"/>
          <w:noProof/>
          <w:vertAlign w:val="superscript"/>
        </w:rPr>
        <w:t>1</w:t>
      </w:r>
      <w:r w:rsidR="00FF7338" w:rsidRPr="005F659E">
        <w:rPr>
          <w:rFonts w:cs="Arial"/>
        </w:rPr>
        <w:fldChar w:fldCharType="end"/>
      </w:r>
      <w:r w:rsidRPr="005F659E">
        <w:rPr>
          <w:rFonts w:cs="Arial"/>
        </w:rPr>
        <w:t>. Despite multiple and varied etiologies, this similarity of clinical presentation</w:t>
      </w:r>
      <w:r w:rsidR="0093536E">
        <w:rPr>
          <w:rFonts w:cs="Arial"/>
        </w:rPr>
        <w:t>s suggest</w:t>
      </w:r>
      <w:r w:rsidR="007643F9">
        <w:rPr>
          <w:rFonts w:cs="Arial"/>
        </w:rPr>
        <w:t>s</w:t>
      </w:r>
      <w:r w:rsidRPr="005F659E">
        <w:rPr>
          <w:rFonts w:cs="Arial"/>
        </w:rPr>
        <w:t xml:space="preserve"> a</w:t>
      </w:r>
      <w:r w:rsidR="00A0401D">
        <w:rPr>
          <w:rFonts w:cs="Arial"/>
        </w:rPr>
        <w:t xml:space="preserve"> possible</w:t>
      </w:r>
      <w:r w:rsidRPr="005F659E">
        <w:rPr>
          <w:rFonts w:cs="Arial"/>
        </w:rPr>
        <w:t xml:space="preserve"> underlying </w:t>
      </w:r>
      <w:r w:rsidR="00A0401D">
        <w:rPr>
          <w:rFonts w:cs="Arial"/>
        </w:rPr>
        <w:t xml:space="preserve">unified </w:t>
      </w:r>
      <w:r w:rsidRPr="005F659E">
        <w:rPr>
          <w:rFonts w:cs="Arial"/>
        </w:rPr>
        <w:t>pathophysiology at the network level</w:t>
      </w:r>
      <w:r w:rsidR="005D5187" w:rsidRPr="005F659E">
        <w:rPr>
          <w:rFonts w:cs="Arial"/>
        </w:rPr>
        <w:t>. If understood, this raises the enticing prospect of new principled therapies that could treat or reverse a wide spectrum of dystonic conditions</w:t>
      </w:r>
      <w:r w:rsidR="0093536E">
        <w:rPr>
          <w:rFonts w:cs="Arial"/>
        </w:rPr>
        <w:fldChar w:fldCharType="begin" w:fldLock="1"/>
      </w:r>
      <w:r w:rsidR="0093536E">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mendeley":{"formattedCitation":"&lt;sup&gt;2&lt;/sup&gt;","plainTextFormattedCitation":"2","previouslyFormattedCitation":"&lt;sup&gt;2&lt;/sup&gt;"},"properties":{"noteIndex":0},"schema":"https://github.com/citation-style-language/schema/raw/master/csl-citation.json"}</w:instrText>
      </w:r>
      <w:r w:rsidR="0093536E">
        <w:rPr>
          <w:rFonts w:cs="Arial"/>
        </w:rPr>
        <w:fldChar w:fldCharType="separate"/>
      </w:r>
      <w:r w:rsidR="0093536E" w:rsidRPr="0093536E">
        <w:rPr>
          <w:rFonts w:cs="Arial"/>
          <w:noProof/>
          <w:vertAlign w:val="superscript"/>
        </w:rPr>
        <w:t>2</w:t>
      </w:r>
      <w:r w:rsidR="0093536E">
        <w:rPr>
          <w:rFonts w:cs="Arial"/>
        </w:rPr>
        <w:fldChar w:fldCharType="end"/>
      </w:r>
      <w:r w:rsidR="005D5187" w:rsidRPr="005F659E">
        <w:rPr>
          <w:rFonts w:cs="Arial"/>
        </w:rPr>
        <w:t>.</w:t>
      </w:r>
    </w:p>
    <w:p w14:paraId="5C1FD620" w14:textId="1F213FF0" w:rsidR="005D5187" w:rsidRPr="005F659E" w:rsidRDefault="005D5187" w:rsidP="0011009D">
      <w:pPr>
        <w:spacing w:afterLines="40" w:after="96" w:line="240" w:lineRule="auto"/>
        <w:rPr>
          <w:rFonts w:cs="Arial"/>
        </w:rPr>
      </w:pPr>
      <w:r w:rsidRPr="005F659E">
        <w:rPr>
          <w:rFonts w:cs="Arial"/>
        </w:rPr>
        <w:t>Although there has been significant progress in our understanding of the motor control deficits that are found in dystonia, our knowledge is still incomplete. A current prominent theory is</w:t>
      </w:r>
      <w:r w:rsidR="00FF7338" w:rsidRPr="005F659E">
        <w:rPr>
          <w:rFonts w:cs="Arial"/>
        </w:rPr>
        <w:t xml:space="preserve"> that</w:t>
      </w:r>
      <w:r w:rsidRPr="005F659E">
        <w:rPr>
          <w:rFonts w:cs="Arial"/>
        </w:rPr>
        <w:t xml:space="preserve"> the underlying neurophysiology is related to abnormal activity</w:t>
      </w:r>
      <w:r w:rsidR="00FF7338" w:rsidRPr="005F659E">
        <w:rPr>
          <w:rFonts w:cs="Arial"/>
        </w:rPr>
        <w:t xml:space="preserve"> in the corticostriatal circuit which </w:t>
      </w:r>
      <w:r w:rsidR="002E685D" w:rsidRPr="005F659E">
        <w:rPr>
          <w:rFonts w:cs="Arial"/>
        </w:rPr>
        <w:t>may</w:t>
      </w:r>
      <w:r w:rsidR="00B00A49" w:rsidRPr="005F659E">
        <w:rPr>
          <w:rFonts w:cs="Arial"/>
        </w:rPr>
        <w:t xml:space="preserve"> also extend</w:t>
      </w:r>
      <w:r w:rsidR="00FF7338" w:rsidRPr="005F659E">
        <w:rPr>
          <w:rFonts w:cs="Arial"/>
        </w:rPr>
        <w:t xml:space="preserve"> to the cerebellar network</w:t>
      </w:r>
      <w:r w:rsidR="00FF7338" w:rsidRPr="005F659E">
        <w:rPr>
          <w:rFonts w:cs="Arial"/>
        </w:rPr>
        <w:fldChar w:fldCharType="begin" w:fldLock="1"/>
      </w:r>
      <w:r w:rsidR="0093536E">
        <w:rPr>
          <w:rFonts w:cs="Arial"/>
        </w:rPr>
        <w:instrText>ADDIN CSL_CITATION {"citationItems":[{"id":"ITEM-1","itemData":{"DOI":"10.1097/WCO.0000000000000580","ISSN":"1473-6551","PMID":"29746398","abstract":"PURPOSE OF REVIEW This survey takes into consideration the most recent advances in both human degenerative ataxias, disorders with a well established cerebellar origin, and discoveries from dystonia rodent models aimed at discussing the pathogenesis of dystonia. RECENT FINDINGS One common recurrent term that emerges when describing dystonia is heterogeneity. Indeed, dystonia encompasses a wide group of 'hyperkinetic' movement disorders, with heterogeneous causes, classification, anatomical and physiological substrates. In addition, the clinical heterogeneity of age at onset, symptom distribution and appearance of non-motor symptoms has supported the concept of dystonia as 'network' disorder. Pathophysiological alterations are thought to arise from dysfunction at cortico-thalamic-basal ganglia level, whereas, more recently, a role for cerebellar pathways emerged. Results from human and animal studies thus fuel the evolving concept of the network disorder. SUMMARY Current evidence suggests the involvement of multiple brain regions and cellular mechanisms, as part of the neural dysfunction observed at system level in dystonia.","author":[{"dropping-particle":"","family":"Schirinzi","given":"Tommaso","non-dropping-particle":"","parse-names":false,"suffix":""},{"dropping-particle":"","family":"Sciamanna","given":"Giuseppe","non-dropping-particle":"","parse-names":false,"suffix":""},{"dropping-particle":"","family":"Mercuri","given":"Nicola B.","non-dropping-particle":"","parse-names":false,"suffix":""},{"dropping-particle":"","family":"Pisani","given":"Antonio","non-dropping-particle":"","parse-names":false,"suffix":""}],"container-title":"Current opinion in neurology","id":"ITEM-1","issue":"4","issued":{"date-parts":[["2018","8"]]},"page":"498-503","title":"Dystonia as a network disorder: a concept in evolution.","type":"article-journal","volume":"31"},"uris":["http://www.mendeley.com/documents/?uuid=00f0fd86-df02-31b6-be80-62a4763c1074"]}],"mendeley":{"formattedCitation":"&lt;sup&gt;3&lt;/sup&gt;","plainTextFormattedCitation":"3","previouslyFormattedCitation":"&lt;sup&gt;3&lt;/sup&gt;"},"properties":{"noteIndex":0},"schema":"https://github.com/citation-style-language/schema/raw/master/csl-citation.json"}</w:instrText>
      </w:r>
      <w:r w:rsidR="00FF7338" w:rsidRPr="005F659E">
        <w:rPr>
          <w:rFonts w:cs="Arial"/>
        </w:rPr>
        <w:fldChar w:fldCharType="separate"/>
      </w:r>
      <w:r w:rsidR="00A5614F" w:rsidRPr="00A5614F">
        <w:rPr>
          <w:rFonts w:cs="Arial"/>
          <w:noProof/>
          <w:vertAlign w:val="superscript"/>
        </w:rPr>
        <w:t>3</w:t>
      </w:r>
      <w:r w:rsidR="00FF7338" w:rsidRPr="005F659E">
        <w:rPr>
          <w:rFonts w:cs="Arial"/>
        </w:rPr>
        <w:fldChar w:fldCharType="end"/>
      </w:r>
      <w:r w:rsidR="00FF7338" w:rsidRPr="005F659E">
        <w:rPr>
          <w:rFonts w:cs="Arial"/>
        </w:rPr>
        <w:t xml:space="preserve">. At a functional level </w:t>
      </w:r>
      <w:r w:rsidR="00416087" w:rsidRPr="005F659E">
        <w:rPr>
          <w:rFonts w:cs="Arial"/>
        </w:rPr>
        <w:t xml:space="preserve">this manifests </w:t>
      </w:r>
      <w:r w:rsidR="002E685D" w:rsidRPr="005F659E">
        <w:rPr>
          <w:rFonts w:cs="Arial"/>
        </w:rPr>
        <w:t xml:space="preserve">across a broad range of domains including </w:t>
      </w:r>
      <w:r w:rsidR="00416087" w:rsidRPr="005F659E">
        <w:rPr>
          <w:rFonts w:cs="Arial"/>
        </w:rPr>
        <w:t xml:space="preserve">abnormal sensory </w:t>
      </w:r>
      <w:r w:rsidR="002E685D" w:rsidRPr="005F659E">
        <w:rPr>
          <w:rFonts w:cs="Arial"/>
        </w:rPr>
        <w:t>integration</w:t>
      </w:r>
      <w:r w:rsidR="0093536E">
        <w:rPr>
          <w:rFonts w:cs="Arial"/>
        </w:rPr>
        <w:t>, plasticity changes</w:t>
      </w:r>
      <w:r w:rsidR="002E685D" w:rsidRPr="005F659E">
        <w:rPr>
          <w:rFonts w:cs="Arial"/>
        </w:rPr>
        <w:t xml:space="preserve"> and</w:t>
      </w:r>
      <w:r w:rsidR="0093536E">
        <w:rPr>
          <w:rFonts w:cs="Arial"/>
        </w:rPr>
        <w:t xml:space="preserve"> reduced</w:t>
      </w:r>
      <w:r w:rsidR="002E685D" w:rsidRPr="005F659E">
        <w:rPr>
          <w:rFonts w:cs="Arial"/>
        </w:rPr>
        <w:t xml:space="preserve"> intracortical</w:t>
      </w:r>
      <w:r w:rsidR="00B00A49" w:rsidRPr="005F659E">
        <w:rPr>
          <w:rFonts w:cs="Arial"/>
        </w:rPr>
        <w:t xml:space="preserve"> </w:t>
      </w:r>
      <w:r w:rsidR="002E685D" w:rsidRPr="005F659E">
        <w:rPr>
          <w:rFonts w:cs="Arial"/>
        </w:rPr>
        <w:t>/</w:t>
      </w:r>
      <w:r w:rsidR="00B00A49" w:rsidRPr="005F659E">
        <w:rPr>
          <w:rFonts w:cs="Arial"/>
        </w:rPr>
        <w:t xml:space="preserve"> </w:t>
      </w:r>
      <w:r w:rsidR="002E685D" w:rsidRPr="005F659E">
        <w:rPr>
          <w:rFonts w:cs="Arial"/>
        </w:rPr>
        <w:t>intrahemispheric inhibition</w:t>
      </w:r>
      <w:r w:rsidR="002E685D" w:rsidRPr="005F659E">
        <w:rPr>
          <w:rFonts w:cs="Arial"/>
        </w:rPr>
        <w:fldChar w:fldCharType="begin" w:fldLock="1"/>
      </w:r>
      <w:r w:rsidR="0093536E">
        <w:rPr>
          <w:rFonts w:cs="Arial"/>
        </w:rPr>
        <w:instrText>ADDIN CSL_CITATION {"citationItems":[{"id":"ITEM-1","itemData":{"DOI":"10.3390/brainsci9040079","ISSN":"20763425","abstract":"This is an overview of the sensorimotor impairments in dystonia, a syndrome characterized by sustained or intermittent aberrant movement patterns leading to abnormal movements and/or postures with or without a tremulous component. Dystonia can affect the entire body or specific body regions and results from a plethora of etiologies, including subtle changes in gray and white matter in several brain regions. Research over the last 25 years addressing topics of sensorimotor control has shown functional sensorimotor impairments related to sensorimotor integration, timing, oculomotor and head control, as well as upper and lower limb control. In the context of efforts to update the classification of dystonia, sensorimotor research is highly relevant for a better understanding of the underlying pathology, and potential mechanisms contributing to global and regional dysfunction within the central nervous system. This overview of relevant research regarding sensorimotor control in humans with idiopathic dystonia attempts to frame the dysfunction with respect to what is known regarding motor control in patients and healthy individuals. We also highlight promising avenues for the future study of neuromotor control that may help to further elucidate dystonia etiology, pathology, and functional characteristics.","author":[{"dropping-particle":"","family":"Desrochers","given":"Phillip","non-dropping-particle":"","parse-names":false,"suffix":""},{"dropping-particle":"","family":"Brunfeldt","given":"Alexander","non-dropping-particle":"","parse-names":false,"suffix":""},{"dropping-particle":"","family":"Sidiropoulos","given":"Christos","non-dropping-particle":"","parse-names":false,"suffix":""},{"dropping-particle":"","family":"Kagerer","given":"Florian","non-dropping-particle":"","parse-names":false,"suffix":""}],"container-title":"Brain Sciences","id":"ITEM-1","issue":"4","issued":{"date-parts":[["2019"]]},"page":"1-18","title":"Sensorimotor control in dystonia","type":"article-journal","volume":"9"},"uris":["http://www.mendeley.com/documents/?uuid=0fab1734-35be-4757-9455-ec22031e67d6"]},{"id":"ITEM-2","itemData":{"DOI":"10.1016/j.nbd.2010.08.025","ISSN":"1095-953X","PMID":"20817092","abstract":"The pathophysiology of dystonia has been best studied in patients with focal hand dystonia. A loss of inhibitory function has been demonstrated at spinal, brainstem and cortical levels. Many cortical circuits seem to be involved. One consequence of the loss of inhibition is a failure of surround inhibition, and this appears to directly lead to overflow and unwanted muscle spasms. There are mild sensory abnormalities and deficits in sensorimotor integration; these also might be explained by a loss of inhibition. Increasing inhibition may be therapeutic. A possible hypothesis is that there is a genetic loss of inhibitory interneurons in dystonia and that this deficit is a substrate on which other factors can act to produce dystonia. This article is part of a Special Issue entitled \"Advances in dystonia\".","author":[{"dropping-particle":"","family":"Hallett","given":"Mark","non-dropping-particle":"","parse-names":false,"suffix":""}],"container-title":"Neurobiology of disease","id":"ITEM-2","issue":"2","issued":{"date-parts":[["2011","5"]]},"page":"177-84","title":"Neurophysiology of dystonia: The role of inhibition.","type":"article-journal","volume":"42"},"uris":["http://www.mendeley.com/documents/?uuid=97a68950-fb80-4a5a-a8b9-21766f35e73d"]}],"mendeley":{"formattedCitation":"&lt;sup&gt;4,5&lt;/sup&gt;","plainTextFormattedCitation":"4,5","previouslyFormattedCitation":"&lt;sup&gt;4,5&lt;/sup&gt;"},"properties":{"noteIndex":0},"schema":"https://github.com/citation-style-language/schema/raw/master/csl-citation.json"}</w:instrText>
      </w:r>
      <w:r w:rsidR="002E685D" w:rsidRPr="005F659E">
        <w:rPr>
          <w:rFonts w:cs="Arial"/>
        </w:rPr>
        <w:fldChar w:fldCharType="separate"/>
      </w:r>
      <w:r w:rsidR="00A5614F" w:rsidRPr="00A5614F">
        <w:rPr>
          <w:rFonts w:cs="Arial"/>
          <w:noProof/>
          <w:vertAlign w:val="superscript"/>
        </w:rPr>
        <w:t>4,5</w:t>
      </w:r>
      <w:r w:rsidR="002E685D" w:rsidRPr="005F659E">
        <w:rPr>
          <w:rFonts w:cs="Arial"/>
        </w:rPr>
        <w:fldChar w:fldCharType="end"/>
      </w:r>
      <w:r w:rsidR="002E685D" w:rsidRPr="005F659E">
        <w:rPr>
          <w:rFonts w:cs="Arial"/>
        </w:rPr>
        <w:t xml:space="preserve">. The centrality of the basal ganglia in this pathophysiological network is supported by recording studies that show abnormal firing </w:t>
      </w:r>
      <w:r w:rsidR="0093536E">
        <w:rPr>
          <w:rFonts w:cs="Arial"/>
        </w:rPr>
        <w:t>patterns</w:t>
      </w:r>
      <w:r w:rsidR="00F95AC8">
        <w:rPr>
          <w:rFonts w:cs="Arial"/>
        </w:rPr>
        <w:t xml:space="preserve"> in these structures</w:t>
      </w:r>
      <w:r w:rsidR="0097716F" w:rsidRPr="005F659E">
        <w:rPr>
          <w:rFonts w:cs="Arial"/>
        </w:rPr>
        <w:fldChar w:fldCharType="begin" w:fldLock="1"/>
      </w:r>
      <w:r w:rsidR="0093536E">
        <w:rPr>
          <w:rFonts w:cs="Arial"/>
        </w:rPr>
        <w:instrText>ADDIN CSL_CITATION {"citationItems":[{"id":"ITEM-1","itemData":{"DOI":"10.1016/j.nbd.2010.08.025","ISSN":"1095-953X","PMID":"20817092","abstract":"The pathophysiology of dystonia has been best studied in patients with focal hand dystonia. A loss of inhibitory function has been demonstrated at spinal, brainstem and cortical levels. Many cortical circuits seem to be involved. One consequence of the loss of inhibition is a failure of surround inhibition, and this appears to directly lead to overflow and unwanted muscle spasms. There are mild sensory abnormalities and deficits in sensorimotor integration; these also might be explained by a loss of inhibition. Increasing inhibition may be therapeutic. A possible hypothesis is that there is a genetic loss of inhibitory interneurons in dystonia and that this deficit is a substrate on which other factors can act to produce dystonia. This article is part of a Special Issue entitled \"Advances in dystonia\".","author":[{"dropping-particle":"","family":"Hallett","given":"Mark","non-dropping-particle":"","parse-names":false,"suffix":""}],"container-title":"Neurobiology of disease","id":"ITEM-1","issue":"2","issued":{"date-parts":[["2011","5"]]},"page":"177-84","title":"Neurophysiology of dystonia: The role of inhibition.","type":"article-journal","volume":"42"},"uris":["http://www.mendeley.com/documents/?uuid=97a68950-fb80-4a5a-a8b9-21766f35e73d"]},{"id":"ITEM-2","itemData":{"DOI":"10.1002/ana.20108","ISSN":"0364-5134","author":[{"dropping-particle":"","family":"Blood","given":"Anne J.","non-dropping-particle":"","parse-names":false,"suffix":""},{"dropping-particle":"","family":"Flaherty","given":"Alice W.","non-dropping-particle":"","parse-names":false,"suffix":""},{"dropping-particle":"","family":"Choi","given":"Ji-Kyung","non-dropping-particle":"","parse-names":false,"suffix":""},{"dropping-particle":"","family":"Hochberg","given":"Fred H.","non-dropping-particle":"","parse-names":false,"suffix":""},{"dropping-particle":"","family":"Greve","given":"Douglas N.","non-dropping-particle":"","parse-names":false,"suffix":""},{"dropping-particle":"","family":"Bonmassar","given":"Giorgio","non-dropping-particle":"","parse-names":false,"suffix":""},{"dropping-particle":"","family":"Rosen","given":"Bruce R.","non-dropping-particle":"","parse-names":false,"suffix":""},{"dropping-particle":"","family":"Jenkins","given":"Bruce G.","non-dropping-particle":"","parse-names":false,"suffix":""}],"container-title":"Annals of Neurology","id":"ITEM-2","issue":"5","issued":{"date-parts":[["2004","5","1"]]},"page":"744-748","publisher":"John Wiley &amp; Sons, Ltd","title":"Basal ganglia activity remains elevated after movement in focal hand dystonia","type":"article-journal","volume":"55"},"uris":["http://www.mendeley.com/documents/?uuid=279f4e38-1fc4-3aaf-b390-e2d3fa9e388e"]}],"mendeley":{"formattedCitation":"&lt;sup&gt;5,6&lt;/sup&gt;","plainTextFormattedCitation":"5,6","previouslyFormattedCitation":"&lt;sup&gt;5,6&lt;/sup&gt;"},"properties":{"noteIndex":0},"schema":"https://github.com/citation-style-language/schema/raw/master/csl-citation.json"}</w:instrText>
      </w:r>
      <w:r w:rsidR="0097716F" w:rsidRPr="005F659E">
        <w:rPr>
          <w:rFonts w:cs="Arial"/>
        </w:rPr>
        <w:fldChar w:fldCharType="separate"/>
      </w:r>
      <w:r w:rsidR="00A5614F" w:rsidRPr="00A5614F">
        <w:rPr>
          <w:rFonts w:cs="Arial"/>
          <w:noProof/>
          <w:vertAlign w:val="superscript"/>
        </w:rPr>
        <w:t>5,6</w:t>
      </w:r>
      <w:r w:rsidR="0097716F" w:rsidRPr="005F659E">
        <w:rPr>
          <w:rFonts w:cs="Arial"/>
        </w:rPr>
        <w:fldChar w:fldCharType="end"/>
      </w:r>
      <w:r w:rsidR="006F3E91">
        <w:rPr>
          <w:rFonts w:cs="Arial"/>
        </w:rPr>
        <w:t xml:space="preserve"> and </w:t>
      </w:r>
      <w:r w:rsidR="0097716F" w:rsidRPr="005F659E">
        <w:rPr>
          <w:rFonts w:cs="Arial"/>
        </w:rPr>
        <w:t>the clinical effectiveness of deep brain stimulation (DBS) of the subthalamic nucleus (STN) and the globus pallidus interna (GPi) in treating advanced dystonia</w:t>
      </w:r>
      <w:r w:rsidR="00B00A49" w:rsidRPr="005F659E">
        <w:rPr>
          <w:rFonts w:cs="Arial"/>
        </w:rPr>
        <w:fldChar w:fldCharType="begin" w:fldLock="1"/>
      </w:r>
      <w:r w:rsidR="0093536E">
        <w:rPr>
          <w:rFonts w:cs="Arial"/>
        </w:rPr>
        <w:instrText>ADDIN CSL_CITATION {"citationItems":[{"id":"ITEM-1","itemData":{"DOI":"10.1523/JNEUROSCI.3860-11.2012","ISSN":"1529-2401","PMID":"22262899","abstract":"Neuronal synchronization in the gamma (γ) band is considered important for information processing through functional integration of neuronal assemblies across different brain areas. Movement-related γ synchronization occurs in the human basal ganglia where it is centered at ~70 Hz and more pronounced contralateral to the moved hand. However, its functional significance in motor performance is not yet well understood. Here, we assessed whether event-related γ synchronization (ERS) recorded from the globus pallidus internus in patients undergoing deep brain stimulation for medically intractable primary focal and segmental dystonia might code specific motor parameters. Pallidal local field potentials were recorded in 22 patients during performance of a choice-reaction-time task. Movement amplitude of the forearm pronation-supination movements was parametrically modulated with an angular degree of 30°, 60°, and 90°. Only patients with limbs not affected by dystonia were tested. A broad contralateral γ band (35-105 Hz) ERS occurred at movement onset with a maximum reached at peak velocity of the movement. The pallidal oscillatory γ activity correlated with movement parameters: the larger and faster the movement, the stronger was the synchronization in the γ band. In contrast, the event-related decrease in beta band activity was similar for all movements. Gamma band activity did not change with movement direction and did not occur during passive movements. The stepwise increase of γ activity with movement size and velocity suggests a role of neuronal synchronization in this frequency range in basal ganglia control of the scaling of ongoing movements.","author":[{"dropping-particle":"","family":"Brücke","given":"Christof","non-dropping-particle":"","parse-names":false,"suffix":""},{"dropping-particle":"","family":"Huebl","given":"Julius","non-dropping-particle":"","parse-names":false,"suffix":""},{"dropping-particle":"","family":"Schönecker","given":"Thomas","non-dropping-particle":"","parse-names":false,"suffix":""},{"dropping-particle":"","family":"Neumann","given":"Wolf-Julian","non-dropping-particle":"","parse-names":false,"suffix":""},{"dropping-particle":"","family":"Yarrow","given":"Kielan","non-dropping-particle":"","parse-names":false,"suffix":""},{"dropping-particle":"","family":"Kupsch","given":"Andreas","non-dropping-particle":"","parse-names":false,"suffix":""},{"dropping-particle":"","family":"Blahak","given":"Christian","non-dropping-particle":"","parse-names":false,"suffix":""},{"dropping-particle":"","family":"Lütjens","given":"Goetz","non-dropping-particle":"","parse-names":false,"suffix":""},{"dropping-particle":"","family":"Brown","given":"Peter","non-dropping-particle":"","parse-names":false,"suffix":""},{"dropping-particle":"","family":"Krauss","given":"Joachim K","non-dropping-particle":"","parse-names":false,"suffix":""},{"dropping-particle":"","family":"Schneider","given":"Gerd-Helge","non-dropping-particle":"","parse-names":false,"suffix":""},{"dropping-particle":"","family":"Kühn","given":"Andrea A","non-dropping-particle":"","parse-names":false,"suffix":""}],"container-title":"The Journal of neuroscience : the official journal of the Society for Neuroscience","id":"ITEM-1","issue":"3","issued":{"date-parts":[["2012","1","18"]]},"page":"1008-19","publisher":"Society for Neuroscience","title":"Scaling of movement is related to pallidal γ oscillations in patients with dystonia.","type":"article-journal","volume":"32"},"uris":["http://www.mendeley.com/documents/?uuid=b8b44575-7563-3cef-826b-6c1f97dad7aa"]},{"id":"ITEM-2","itemData":{"DOI":"10.1093/brain/awv109","ISSN":"0006-8950","author":[{"dropping-particle":"","family":"Neumann","given":"Wolf-Julian","non-dropping-particle":"","parse-names":false,"suffix":""},{"dropping-particle":"","family":"Jha","given":"Ashwani","non-dropping-particle":"","parse-names":false,"suffix":""},{"dropping-particle":"","family":"Bock","given":"Antje","non-dropping-particle":"","parse-names":false,"suffix":""},{"dropping-particle":"","family":"Huebl","given":"Julius","non-dropping-particle":"","parse-names":false,"suffix":""},{"dropping-particle":"","family":"Horn","given":"Andreas","non-dropping-particle":"","parse-names":false,"suffix":""},{"dropping-particle":"","family":"Schneider","given":"Gerd-Helge","non-dropping-particle":"","parse-names":false,"suffix":""},{"dropping-particle":"","family":"Sander","given":"Tillmann H.","non-dropping-particle":"","parse-names":false,"suffix":""},{"dropping-particle":"","family":"Litvak","given":"Vladimir","non-dropping-particle":"","parse-names":false,"suffix":""},{"dropping-particle":"","family":"Kühn","given":"Andrea A.","non-dropping-particle":"","parse-names":false,"suffix":""}],"container-title":"Brain","id":"ITEM-2","issue":"7","issued":{"date-parts":[["2015","7","1"]]},"page":"1894-1906","publisher":"Narnia","title":"Cortico-pallidal oscillatory connectivity in patients with dystonia","type":"article-journal","volume":"138"},"uris":["http://www.mendeley.com/documents/?uuid=24330624-416d-3b96-a01d-991388f0a4c4"]},{"id":"ITEM-3","itemData":{"DOI":"10.1016/S1474-4422(14)70143-7","ISSN":"1474-4422","abstract":"BACKGROUND\nCervical dystonia is managed mainly by repeated botulinum toxin injections. We aimed to establish whether pallidal neurostimulation could improve symptoms in patients not adequately responding to chemodenervation or oral drug treatment. \n\nMETHODS\nIn this randomised, sham-controlled trial, we recruited patients with cervical dystonia from centres in Germany, Norway, and Austria. Eligible patients (ie, those aged 18–75 years, disease duration ≥3 years, Toronto Western Spasmodic Torticollis Rating Scale [TWSTRS] severity score ≥15 points) were randomly assigned (1:1) to receive active neurostimulation (frequency 180 Hz; pulse width 120 μs; amplitude 0·5 V below adverse event threshold) or sham stimulation (amplitude 0 V) by computer-generated randomisation lists with randomly permuted block lengths stratified by centre. All patients, masked to treatment assignment, were implanted with a deep brain stimulation device and received their assigned treatment for 3 months. Neurostimulation was activated in the sham group at 3 months and outcomes were reassessed in all patients after 6 months of active treatment. Treating physicians were not masked. The primary endpoint was the change in the TWSTRS severity score from baseline to 3 months, assessed by two masked dystonia experts using standardised videos, analysed by intention to treat. This trial is registered with ClinicalTrials.gov, number NCT00148889. \n\nFINDINGS\nBetween Jan 19, 2006, and May 29, 2008, we recruited 62 patients, of whom 32 were randomly assigned to neurostimulation and 30 to sham stimulation. Outcome data were recorded in 60 (97%) patients at 3 months and 56 (90%) patients at 6 months. At 3 months, the reduction in dystonia severity was significantly greater with neurostimulation (–5·1 points [SD 5·1], 95% CI −7·0 to −3·5) than with sham stimulation (−1·3 [2·4], −2·2 to −0·4, p=0·0024; mean between-group difference 3·8 points, 1·8 to 5·8) in the intention-to-treat population. Over the course of the study, 21 adverse events (five serious) were reported in 11 (34%) of 32 patients in the neurostimulation group compared with 20 (11 serious) in nine (30%) of 30 patients in the sham-stimulation group. Serious adverse events were typically related to the implant procedure or the implanted device, and 11 of 16 resolved without sequelae. Dysarthria (in four patients assigned to neurostimulation vs three patients assigned to sham stimulation), involuntary movements (ie, dyskinesia or worsening…","author":[{"dropping-particle":"","family":"Volkmann","given":"Jens","non-dropping-particle":"","parse-names":false,"suffix":""},{"dropping-particle":"","family":"Mueller","given":"Joerg","non-dropping-particle":"","parse-names":false,"suffix":""},{"dropping-particle":"","family":"Deuschl","given":"Günther","non-dropping-particle":"","parse-names":false,"suffix":""},{"dropping-particle":"","family":"Kühn","given":"Andrea A","non-dropping-particle":"","parse-names":false,"suffix":""},{"dropping-particle":"","family":"Krauss","given":"Joachim K","non-dropping-particle":"","parse-names":false,"suffix":""},{"dropping-particle":"","family":"Poewe","given":"Werner","non-dropping-particle":"","parse-names":false,"suffix":""},{"dropping-particle":"","family":"Timmermann","given":"Lars","non-dropping-particle":"","parse-names":false,"suffix":""},{"dropping-particle":"","family":"Falk","given":"Daniela","non-dropping-particle":"","parse-names":false,"suffix":""},{"dropping-particle":"","family":"Kupsch","given":"Andreas","non-dropping-particle":"","parse-names":false,"suffix":""},{"dropping-particle":"","family":"Kivi","given":"Anatol","non-dropping-particle":"","parse-names":false,"suffix":""},{"dropping-particle":"","family":"Schneider","given":"Gerd-Helge","non-dropping-particle":"","parse-names":false,"suffix":""},{"dropping-particle":"","family":"Schnitzler","given":"Alfons","non-dropping-particle":"","parse-names":false,"suffix":""},{"dropping-particle":"","family":"Südmeyer","given":"Martin","non-dropping-particle":"","parse-names":false,"suffix":""},{"dropping-particle":"","family":"Voges","given":"Jürgen","non-dropping-particle":"","parse-names":false,"suffix":""},{"dropping-particle":"","family":"Wolters","given":"Alexander","non-dropping-particle":"","parse-names":false,"suffix":""},{"dropping-particle":"","family":"Wittstock","given":"Matthias","non-dropping-particle":"","parse-names":false,"suffix":""},{"dropping-particle":"","family":"Müller","given":"Jan-Uwe","non-dropping-particle":"","parse-names":false,"suffix":""},{"dropping-particle":"","family":"Hering","given":"Sascha","non-dropping-particle":"","parse-names":false,"suffix":""},{"dropping-particle":"","family":"Eisner","given":"Wilhelm","non-dropping-particle":"","parse-names":false,"suffix":""},{"dropping-particle":"","family":"Vesper","given":"Jan","non-dropping-particle":"","parse-names":false,"suffix":""},{"dropping-particle":"","family":"Prokop","given":"Thomas","non-dropping-particle":"","parse-names":false,"suffix":""},{"dropping-particle":"","family":"Pinsker","given":"Marcus","non-dropping-particle":"","parse-names":false,"suffix":""},{"dropping-particle":"","family":"Schrader","given":"Christoph","non-dropping-particle":"","parse-names":false,"suffix":""},{"dropping-particle":"","family":"Kloss","given":"Manja","non-dropping-particle":"","parse-names":false,"suffix":""},{"dropping-particle":"","family":"Kiening","given":"Karl","non-dropping-particle":"","parse-names":false,"suffix":""},{"dropping-particle":"","family":"Boetzel","given":"Kai","non-dropping-particle":"","parse-names":false,"suffix":""},{"dropping-particle":"","family":"Mehrkens","given":"Jan","non-dropping-particle":"","parse-names":false,"suffix":""},{"dropping-particle":"","family":"Skogseid","given":"Inger Marie","non-dropping-particle":"","parse-names":false,"suffix":""},{"dropping-particle":"","family":"Ramm-Pettersen","given":"Jon","non-dropping-particle":"","parse-names":false,"suffix":""},{"dropping-particle":"","family":"Kemmler","given":"Georg","non-dropping-particle":"","parse-names":false,"suffix":""},{"dropping-particle":"","family":"Bhatia","given":"Kailash P","non-dropping-particle":"","parse-names":false,"suffix":""},{"dropping-particle":"","family":"Vitek","given":"Jerrold L","non-dropping-particle":"","parse-names":false,"suffix":""},{"dropping-particle":"","family":"Benecke","given":"Reiner","non-dropping-particle":"","parse-names":false,"suffix":""}],"container-title":"The Lancet Neurology","id":"ITEM-3","issue":"9","issued":{"date-parts":[["2014","9","1"]]},"page":"875-884","publisher":"Elsevier","title":"Pallidal neurostimulation in patients with medication-refractory cervical dystonia: a randomised, sham-controlled trial","type":"article-journal","volume":"13"},"uris":["http://www.mendeley.com/documents/?uuid=47293dee-7db6-3f5e-9b34-84108bd72124"]}],"mendeley":{"formattedCitation":"&lt;sup&gt;7–9&lt;/sup&gt;","plainTextFormattedCitation":"7–9","previouslyFormattedCitation":"&lt;sup&gt;7–9&lt;/sup&gt;"},"properties":{"noteIndex":0},"schema":"https://github.com/citation-style-language/schema/raw/master/csl-citation.json"}</w:instrText>
      </w:r>
      <w:r w:rsidR="00B00A49" w:rsidRPr="005F659E">
        <w:rPr>
          <w:rFonts w:cs="Arial"/>
        </w:rPr>
        <w:fldChar w:fldCharType="separate"/>
      </w:r>
      <w:r w:rsidR="00A5614F" w:rsidRPr="00A5614F">
        <w:rPr>
          <w:rFonts w:cs="Arial"/>
          <w:noProof/>
          <w:vertAlign w:val="superscript"/>
        </w:rPr>
        <w:t>7–9</w:t>
      </w:r>
      <w:r w:rsidR="00B00A49" w:rsidRPr="005F659E">
        <w:rPr>
          <w:rFonts w:cs="Arial"/>
        </w:rPr>
        <w:fldChar w:fldCharType="end"/>
      </w:r>
      <w:r w:rsidR="0097716F" w:rsidRPr="005F659E">
        <w:rPr>
          <w:rFonts w:cs="Arial"/>
        </w:rPr>
        <w:t xml:space="preserve">. </w:t>
      </w:r>
    </w:p>
    <w:p w14:paraId="70F86151" w14:textId="388236BA" w:rsidR="002475A3" w:rsidRPr="005F659E" w:rsidRDefault="00D879C3" w:rsidP="0011009D">
      <w:pPr>
        <w:spacing w:afterLines="40" w:after="96" w:line="240" w:lineRule="auto"/>
        <w:rPr>
          <w:rFonts w:cs="Arial"/>
        </w:rPr>
      </w:pPr>
      <w:r w:rsidRPr="005F659E">
        <w:rPr>
          <w:rFonts w:cs="Arial"/>
          <w:noProof/>
        </w:rPr>
        <w:drawing>
          <wp:anchor distT="0" distB="0" distL="114300" distR="114300" simplePos="0" relativeHeight="251659264" behindDoc="1" locked="0" layoutInCell="1" allowOverlap="1" wp14:anchorId="0435A019" wp14:editId="72826D9E">
            <wp:simplePos x="0" y="0"/>
            <wp:positionH relativeFrom="page">
              <wp:posOffset>5607685</wp:posOffset>
            </wp:positionH>
            <wp:positionV relativeFrom="paragraph">
              <wp:posOffset>984250</wp:posOffset>
            </wp:positionV>
            <wp:extent cx="1839595" cy="1855470"/>
            <wp:effectExtent l="0" t="0" r="8255" b="0"/>
            <wp:wrapTight wrapText="bothSides">
              <wp:wrapPolygon edited="0">
                <wp:start x="0" y="0"/>
                <wp:lineTo x="0" y="21290"/>
                <wp:lineTo x="21473" y="2129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9595" cy="1855470"/>
                    </a:xfrm>
                    <a:prstGeom prst="rect">
                      <a:avLst/>
                    </a:prstGeom>
                  </pic:spPr>
                </pic:pic>
              </a:graphicData>
            </a:graphic>
            <wp14:sizeRelH relativeFrom="margin">
              <wp14:pctWidth>0</wp14:pctWidth>
            </wp14:sizeRelH>
            <wp14:sizeRelV relativeFrom="margin">
              <wp14:pctHeight>0</wp14:pctHeight>
            </wp14:sizeRelV>
          </wp:anchor>
        </w:drawing>
      </w:r>
      <w:r w:rsidR="00C348B8" w:rsidRPr="005F659E">
        <w:rPr>
          <w:rFonts w:cs="Arial"/>
        </w:rPr>
        <w:t>D</w:t>
      </w:r>
      <w:r w:rsidR="002475A3" w:rsidRPr="005F659E">
        <w:rPr>
          <w:rFonts w:cs="Arial"/>
        </w:rPr>
        <w:t xml:space="preserve">espite, the identification of the key anatomical nodes in the network, much less is as yet known about how these nodes communicate with </w:t>
      </w:r>
      <w:r w:rsidR="00AE6FDB" w:rsidRPr="005F659E">
        <w:rPr>
          <w:rFonts w:cs="Arial"/>
        </w:rPr>
        <w:t xml:space="preserve">one </w:t>
      </w:r>
      <w:r w:rsidR="002475A3" w:rsidRPr="005F659E">
        <w:rPr>
          <w:rFonts w:cs="Arial"/>
        </w:rPr>
        <w:t xml:space="preserve">other and particularly how this is perturbed in dystonia. </w:t>
      </w:r>
      <w:r w:rsidR="006F3E91">
        <w:rPr>
          <w:rFonts w:cs="Arial"/>
        </w:rPr>
        <w:t>R</w:t>
      </w:r>
      <w:r w:rsidR="00AE6FDB" w:rsidRPr="005F659E">
        <w:rPr>
          <w:rFonts w:cs="Arial"/>
        </w:rPr>
        <w:t xml:space="preserve">ecently, attention has moved to signals which </w:t>
      </w:r>
      <w:r w:rsidR="001F171B" w:rsidRPr="005F659E">
        <w:rPr>
          <w:rFonts w:cs="Arial"/>
        </w:rPr>
        <w:t>may index network dysfunction</w:t>
      </w:r>
      <w:r w:rsidR="00E36D2D">
        <w:rPr>
          <w:rFonts w:cs="Arial"/>
        </w:rPr>
        <w:t xml:space="preserve"> at the </w:t>
      </w:r>
      <w:r w:rsidR="007643F9">
        <w:rPr>
          <w:rFonts w:cs="Arial"/>
        </w:rPr>
        <w:t xml:space="preserve">neuronal </w:t>
      </w:r>
      <w:r w:rsidR="00E36D2D">
        <w:rPr>
          <w:rFonts w:cs="Arial"/>
        </w:rPr>
        <w:t>population level</w:t>
      </w:r>
      <w:r w:rsidR="0093536E">
        <w:rPr>
          <w:rFonts w:cs="Arial"/>
        </w:rPr>
        <w:t xml:space="preserve">. These signals </w:t>
      </w:r>
      <w:r w:rsidR="00AE6FDB" w:rsidRPr="005F659E">
        <w:rPr>
          <w:rFonts w:cs="Arial"/>
        </w:rPr>
        <w:t xml:space="preserve">can be recorded during </w:t>
      </w:r>
      <w:r w:rsidR="00D043A7" w:rsidRPr="005F659E">
        <w:rPr>
          <w:rFonts w:cs="Arial"/>
        </w:rPr>
        <w:t>implantation of</w:t>
      </w:r>
      <w:r w:rsidR="00AE6FDB" w:rsidRPr="005F659E">
        <w:rPr>
          <w:rFonts w:cs="Arial"/>
        </w:rPr>
        <w:t xml:space="preserve"> </w:t>
      </w:r>
      <w:r w:rsidR="00D043A7" w:rsidRPr="005F659E">
        <w:rPr>
          <w:rFonts w:cs="Arial"/>
        </w:rPr>
        <w:t>DBS</w:t>
      </w:r>
      <w:r w:rsidR="0093536E">
        <w:rPr>
          <w:rFonts w:cs="Arial"/>
        </w:rPr>
        <w:t xml:space="preserve"> and suggest </w:t>
      </w:r>
      <w:r w:rsidR="00D043A7" w:rsidRPr="005F659E">
        <w:rPr>
          <w:rFonts w:cs="Arial"/>
        </w:rPr>
        <w:t>a specific signal in the low</w:t>
      </w:r>
      <w:r w:rsidR="00C6109A" w:rsidRPr="005F659E">
        <w:rPr>
          <w:rFonts w:cs="Arial"/>
        </w:rPr>
        <w:t xml:space="preserve"> frequency (</w:t>
      </w:r>
      <w:r w:rsidR="00FE0A13">
        <w:rPr>
          <w:rFonts w:cs="Arial"/>
        </w:rPr>
        <w:t>LF; 3-11 Hz</w:t>
      </w:r>
      <w:r w:rsidR="00C6109A" w:rsidRPr="005F659E">
        <w:rPr>
          <w:rFonts w:cs="Arial"/>
        </w:rPr>
        <w:t>) range</w:t>
      </w:r>
      <w:r w:rsidR="0093536E">
        <w:rPr>
          <w:rFonts w:cs="Arial"/>
        </w:rPr>
        <w:t xml:space="preserve"> </w:t>
      </w:r>
      <w:r w:rsidR="0093536E" w:rsidRPr="005F659E">
        <w:rPr>
          <w:rFonts w:cs="Arial"/>
        </w:rPr>
        <w:t>that relates to dystonia</w:t>
      </w:r>
      <w:r w:rsidR="0093536E">
        <w:rPr>
          <w:rFonts w:cs="Arial"/>
        </w:rPr>
        <w:t xml:space="preserve"> and </w:t>
      </w:r>
      <w:r w:rsidR="00BB1805" w:rsidRPr="005F659E">
        <w:rPr>
          <w:rFonts w:cs="Arial"/>
        </w:rPr>
        <w:t>is suppressed by therapeutic DBS</w:t>
      </w:r>
      <w:r w:rsidR="00C6109A" w:rsidRPr="005F659E">
        <w:rPr>
          <w:rFonts w:cs="Arial"/>
        </w:rPr>
        <w:t xml:space="preserve"> </w:t>
      </w:r>
      <w:r w:rsidR="00C6109A" w:rsidRPr="005F659E">
        <w:rPr>
          <w:rFonts w:cs="Arial"/>
        </w:rPr>
        <w:fldChar w:fldCharType="begin" w:fldLock="1"/>
      </w:r>
      <w:r w:rsidR="0093536E">
        <w:rPr>
          <w:rFonts w:cs="Arial"/>
        </w:rPr>
        <w:instrText>ADDIN CSL_CITATION {"citationItems":[{"id":"ITEM-1","itemData":{"DOI":"10.1016/j.nbd.2018.09.014","ISSN":"1095953X","PMID":"30227227","abstract":"Introduction: Adaptive deep brain stimulation (aDBS) has been applied in Parkinson's disease (PD), based on the presence of brief high-amplitude beta (13–35 Hz) oscillation bursts in the subthalamic nucleus (STN), which correlate with symptom severity. Analogously, average low-frequency (LF) oscillatory power (4–12 Hz) in the internal globus pallidus (GPi) correlates with dystonic symptoms and might be a suitable physiomarker for aDBS in dystonia. Characterization of pallidal bursts could facilitate the implementation of aDBS in the GPi of PD and dystonia patients. Objective and methods: We aimed to describe the bursting behaviour of LF and beta oscillations in a cohort of five GPi-DBS PD patients and compare their amplitude and length with those of a cohort of seven GPi-DBS dystonia, and six STN-DBS PD patients (n electrodes = 34). Furthermore, we used the information obtained to set up aDBS and test it in the GPi of both a dystonia and a PD patient (n = 2), using either LF (dystonia) or beta oscillations (PD) as feedback signals. Results: LF and beta oscillations in the dystonic and parkinsonian GPi occur as phasic, short-lived bursts, similarly to the parkinsonian STN. The amplitude profile of such bursts, however, differed significantly. Dystonia showed higher LF burst amplitudes, while PD presented higher beta burst amplitudes. Burst characteristics in the parkinsonian GPi and STN were similar. Furthermore, aDBS applied in the GPi was feasible and well tolerated in both diseases. Conclusion: Pallidal LF and beta burst amplitudes have different characteristics in PD and dystonia. The presence of increased burst amplitudes could be employed as feedback for GPi-aDBS.","author":[{"dropping-particle":"","family":"Piña-Fuentes","given":"Dan","non-dropping-particle":"","parse-names":false,"suffix":""},{"dropping-particle":"","family":"Zijl","given":"Jonathan C.","non-dropping-particle":"van","parse-names":false,"suffix":""},{"dropping-particle":"","family":"Dijk","given":"J. Marc C.","non-dropping-particle":"van","parse-names":false,"suffix":""},{"dropping-particle":"","family":"Little","given":"S","non-dropping-particle":"","parse-names":false,"suffix":""},{"dropping-particle":"","family":"Tinkhauser","given":"Gerd","non-dropping-particle":"","parse-names":false,"suffix":""},{"dropping-particle":"","family":"Oterdoom","given":"D. L.Marinus","non-dropping-particle":"","parse-names":false,"suffix":""},{"dropping-particle":"","family":"Tijssen","given":"Marina A.J.","non-dropping-particle":"","parse-names":false,"suffix":""},{"dropping-particle":"","family":"Beudel","given":"Martijn","non-dropping-particle":"","parse-names":false,"suffix":""}],"container-title":"Neurobiology of Disease","id":"ITEM-1","issued":{"date-parts":[["2019"]]},"page":"47-57","title":"The characteristics of pallidal low-frequency and beta bursts could help implementing adaptive brain stimulation in the parkinsonian and dystonic internal globus pallidus","type":"article-journal","volume":"121"},"uris":["http://www.mendeley.com/documents/?uuid=9c70cd4a-03cc-488f-ad87-6196e763cb90"]},{"id":"ITEM-2","itemData":{"DOI":"10.1093/brain/awu258","ISSN":"1460-2156","PMID":"25212852","abstract":"Deep brain stimulation of the globus pallidus internus alleviates involuntary movements in patients with dystonia. However, the mechanism is still not entirely understood. One hypothesis is that deep brain stimulation suppresses abnormally enhanced synchronized oscillatory activity within the motor cortico-basal ganglia network. Here, we explore deep brain stimulation-induced modulation of pathological low frequency (4-12 Hz) pallidal activity that has been described in local field potential recordings in patients with dystonia. Therefore, local field potentials were recorded from 16 hemispheres in 12 patients undergoing deep brain stimulation for severe dystonia using a specially designed amplifier allowing simultaneous high frequency stimulation at therapeutic parameter settings and local field potential recordings. For coherence analysis electroencephalographic activity (EEG) over motor areas and electromyographic activity (EMG) from affected neck muscles were recorded before and immediately after cessation of high frequency stimulation. High frequency stimulation led to a significant reduction of mean power in the 4-12 Hz band by 24.8 ± 7.0% in patients with predominantly phasic dystonia. A significant decrease of coherence between cortical EEG and pallidal local field potential activity in the 4-12 Hz range was revealed for the time period of 30 s after switching off high frequency stimulation. Coherence between EMG activity and pallidal activity was mainly found in patients with phasic dystonic movements where it was suppressed after high frequency stimulation. Our findings suggest that high frequency stimulation may suppress pathologically enhanced low frequency activity in patients with phasic dystonia. These dystonic features are the quickest to respond to high frequency stimulation and may thus directly relate to modulation of pathological basal ganglia activity, whereas improvement in tonic features may depend on long-term plastic changes within the motor network.","author":[{"dropping-particle":"","family":"Barow","given":"Ewgenia","non-dropping-particle":"","parse-names":false,"suffix":""},{"dropping-particle":"","family":"Neumann","given":"Wolf-Julian","non-dropping-particle":"","parse-names":false,"suffix":""},{"dropping-particle":"","family":"Brücke","given":"Christof","non-dropping-particle":"","parse-names":false,"suffix":""},{"dropping-particle":"","family":"Huebl","given":"Julius","non-dropping-particle":"","parse-names":false,"suffix":""},{"dropping-particle":"","family":"Horn","given":"Andreas","non-dropping-particle":"","parse-names":false,"suffix":""},{"dropping-particle":"","family":"Brown","given":"Peter","non-dropping-particle":"","parse-names":false,"suffix":""},{"dropping-particle":"","family":"Krauss","given":"Joachim K","non-dropping-particle":"","parse-names":false,"suffix":""},{"dropping-particle":"","family":"Schneider","given":"Gerd-Helge","non-dropping-particle":"","parse-names":false,"suffix":""},{"dropping-particle":"","family":"Kühn","given":"Andrea A.","non-dropping-particle":"","parse-names":false,"suffix":""}],"container-title":"Brain : a journal of neurology","id":"ITEM-2","issue":"Pt 11","issued":{"date-parts":[["2014","11"]]},"page":"3012-24","title":"Deep brain stimulation suppresses pallidal low frequency activity in patients with phasic dystonic movements.","type":"article-journal","volume":"137"},"uris":["http://www.mendeley.com/documents/?uuid=cf2f7562-01fc-4531-9525-50b1d122903c"]}],"mendeley":{"formattedCitation":"&lt;sup&gt;10,11&lt;/sup&gt;","plainTextFormattedCitation":"10,11","previouslyFormattedCitation":"&lt;sup&gt;10,11&lt;/sup&gt;"},"properties":{"noteIndex":0},"schema":"https://github.com/citation-style-language/schema/raw/master/csl-citation.json"}</w:instrText>
      </w:r>
      <w:r w:rsidR="00C6109A" w:rsidRPr="005F659E">
        <w:rPr>
          <w:rFonts w:cs="Arial"/>
        </w:rPr>
        <w:fldChar w:fldCharType="separate"/>
      </w:r>
      <w:r w:rsidR="00A5614F" w:rsidRPr="00A5614F">
        <w:rPr>
          <w:rFonts w:cs="Arial"/>
          <w:noProof/>
          <w:vertAlign w:val="superscript"/>
        </w:rPr>
        <w:t>10,11</w:t>
      </w:r>
      <w:r w:rsidR="00C6109A" w:rsidRPr="005F659E">
        <w:rPr>
          <w:rFonts w:cs="Arial"/>
        </w:rPr>
        <w:fldChar w:fldCharType="end"/>
      </w:r>
      <w:r w:rsidR="00C6109A" w:rsidRPr="005F659E">
        <w:rPr>
          <w:rFonts w:cs="Arial"/>
        </w:rPr>
        <w:t xml:space="preserve">. </w:t>
      </w:r>
      <w:r w:rsidR="00BB1805" w:rsidRPr="005F659E">
        <w:rPr>
          <w:rFonts w:cs="Arial"/>
        </w:rPr>
        <w:t xml:space="preserve">As yet, the causal and pathological significance of this signal </w:t>
      </w:r>
      <w:r w:rsidR="0099544F">
        <w:rPr>
          <w:rFonts w:cs="Arial"/>
        </w:rPr>
        <w:t xml:space="preserve">plus </w:t>
      </w:r>
      <w:r w:rsidR="001F171B" w:rsidRPr="005F659E">
        <w:rPr>
          <w:rFonts w:cs="Arial"/>
        </w:rPr>
        <w:t xml:space="preserve">whether </w:t>
      </w:r>
      <w:r w:rsidR="0099544F">
        <w:rPr>
          <w:rFonts w:cs="Arial"/>
        </w:rPr>
        <w:t xml:space="preserve">it </w:t>
      </w:r>
      <w:r w:rsidR="001F171B" w:rsidRPr="005F659E">
        <w:rPr>
          <w:rFonts w:cs="Arial"/>
        </w:rPr>
        <w:t xml:space="preserve">can be harnessed to improve </w:t>
      </w:r>
      <w:r w:rsidR="00090FEE">
        <w:rPr>
          <w:rFonts w:cs="Arial"/>
        </w:rPr>
        <w:t>DBS</w:t>
      </w:r>
      <w:r w:rsidR="001F171B" w:rsidRPr="005F659E">
        <w:rPr>
          <w:rFonts w:cs="Arial"/>
        </w:rPr>
        <w:t xml:space="preserve"> </w:t>
      </w:r>
      <w:r w:rsidR="00BB1805" w:rsidRPr="005F659E">
        <w:rPr>
          <w:rFonts w:cs="Arial"/>
        </w:rPr>
        <w:t xml:space="preserve">remains to be determined. </w:t>
      </w:r>
    </w:p>
    <w:p w14:paraId="3C19F35C" w14:textId="2F610825" w:rsidR="00211404" w:rsidRDefault="00DA46C1" w:rsidP="0011009D">
      <w:pPr>
        <w:spacing w:afterLines="40" w:after="96" w:line="240" w:lineRule="auto"/>
        <w:rPr>
          <w:rFonts w:cs="Arial"/>
        </w:rPr>
      </w:pPr>
      <w:r>
        <w:rPr>
          <w:rFonts w:cs="Arial"/>
          <w:noProof/>
        </w:rPr>
        <w:drawing>
          <wp:anchor distT="0" distB="0" distL="114300" distR="114300" simplePos="0" relativeHeight="251703296" behindDoc="1" locked="0" layoutInCell="1" allowOverlap="1" wp14:anchorId="74310478" wp14:editId="5EB94AFD">
            <wp:simplePos x="0" y="0"/>
            <wp:positionH relativeFrom="margin">
              <wp:posOffset>5274504</wp:posOffset>
            </wp:positionH>
            <wp:positionV relativeFrom="paragraph">
              <wp:posOffset>1770380</wp:posOffset>
            </wp:positionV>
            <wp:extent cx="1716405" cy="842645"/>
            <wp:effectExtent l="0" t="0" r="0" b="0"/>
            <wp:wrapTight wrapText="bothSides">
              <wp:wrapPolygon edited="0">
                <wp:start x="0" y="0"/>
                <wp:lineTo x="0" y="20998"/>
                <wp:lineTo x="21336" y="20998"/>
                <wp:lineTo x="213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405" cy="842645"/>
                    </a:xfrm>
                    <a:prstGeom prst="rect">
                      <a:avLst/>
                    </a:prstGeom>
                    <a:noFill/>
                  </pic:spPr>
                </pic:pic>
              </a:graphicData>
            </a:graphic>
            <wp14:sizeRelH relativeFrom="margin">
              <wp14:pctWidth>0</wp14:pctWidth>
            </wp14:sizeRelH>
            <wp14:sizeRelV relativeFrom="margin">
              <wp14:pctHeight>0</wp14:pctHeight>
            </wp14:sizeRelV>
          </wp:anchor>
        </w:drawing>
      </w:r>
      <w:r w:rsidR="001B4D31" w:rsidRPr="005F659E">
        <w:rPr>
          <w:rFonts w:cs="Arial"/>
        </w:rPr>
        <w:t xml:space="preserve">Recently, significant efforts have been put into designing new DBS systems for </w:t>
      </w:r>
      <w:r w:rsidR="005370FC" w:rsidRPr="005F659E">
        <w:rPr>
          <w:rFonts w:cs="Arial"/>
        </w:rPr>
        <w:t>movement disorders</w:t>
      </w:r>
      <w:r w:rsidR="001B4D31" w:rsidRPr="005F659E">
        <w:rPr>
          <w:rFonts w:cs="Arial"/>
        </w:rPr>
        <w:t xml:space="preserve"> that have the ability to </w:t>
      </w:r>
      <w:r w:rsidR="001B4D31" w:rsidRPr="006554B9">
        <w:rPr>
          <w:rFonts w:cs="Arial"/>
          <w:i/>
        </w:rPr>
        <w:t>sense</w:t>
      </w:r>
      <w:r w:rsidR="001B4D31" w:rsidRPr="005F659E">
        <w:rPr>
          <w:rFonts w:cs="Arial"/>
        </w:rPr>
        <w:t xml:space="preserve"> and </w:t>
      </w:r>
      <w:r w:rsidR="001B4D31" w:rsidRPr="006554B9">
        <w:rPr>
          <w:rFonts w:cs="Arial"/>
          <w:i/>
        </w:rPr>
        <w:t>stimulate</w:t>
      </w:r>
      <w:r w:rsidR="001B4D31" w:rsidRPr="005F659E">
        <w:rPr>
          <w:rFonts w:cs="Arial"/>
        </w:rPr>
        <w:t xml:space="preserve"> only when pathological </w:t>
      </w:r>
      <w:r>
        <w:rPr>
          <w:rFonts w:cs="Arial"/>
        </w:rPr>
        <w:t xml:space="preserve">neural </w:t>
      </w:r>
      <w:r w:rsidR="001B4D31" w:rsidRPr="005F659E">
        <w:rPr>
          <w:rFonts w:cs="Arial"/>
        </w:rPr>
        <w:t>activity appears. These systems are known as adaptive (or closed loop) deep brain stimulation (aDBS) and have been pioneered by the researchers associated with the current submission</w:t>
      </w:r>
      <w:r w:rsidR="006554B9">
        <w:rPr>
          <w:rFonts w:cs="Arial"/>
        </w:rPr>
        <w:fldChar w:fldCharType="begin" w:fldLock="1"/>
      </w:r>
      <w:r w:rsidR="006554B9">
        <w:rPr>
          <w:rFonts w:cs="Arial"/>
        </w:rPr>
        <w:instrText>ADDIN CSL_CITATION {"citationItems":[{"id":"ITEM-1","itemData":{"DOI":"10.1159/000481107","ISBN":"9783318062014","ISSN":"16623924","abstract":"© 2018 S. Karger AG, Basel. Deep brain stimulation (DBS) has markedly changed how we treat movement disorders including Parkinson's disease (PD), dystonia, and essential tremor (ET). However, despite its demonstrable clinical benefit, DBS is often limited by side effects and partial efficacy. These limitations may be due in part to the fact that DBS interferes with both pathological and physiological neural activities. DBS could, therefore, be potentially improved were it applied selectively and only at times of enhanced pathological activity. This form of stimulation is known as closed-loop or adaptive DBS (aDBS). An aDBS approach has been shown to be superior to conventional DBS in PD in primates using cortical neuronal spike triggering and in humans employing local field potential biomarkers. Likewise, aDBS studies for essential and Parkinsonian tremor are advancing and show great promise, using both peripheral or central sensing and stimulation. aDBS has not yet been trialed in dystonia and yet exciting and promising biomarkers suggest it could be beneficial here too. In this chapter, we will review the existing literature on aDBS in movement disorders and explore potential biomarkers and stimulation algorithms for applying aDBS in PD, ET, and dystonia.","author":[{"dropping-particle":"","family":"Beudel","given":"Martijn","non-dropping-particle":"","parse-names":false,"suffix":""},{"dropping-particle":"","family":"Cagnan","given":"Hayriye","non-dropping-particle":"","parse-names":false,"suffix":""},{"dropping-particle":"","family":"Little","given":"S","non-dropping-particle":"","parse-names":false,"suffix":""}],"chapter-number":"33","container-title":"Progress in Neurological Surgery","edition":"Controvers","editor":[{"dropping-particle":"","family":"Karger","given":"","non-dropping-particle":"","parse-names":false,"suffix":""}],"id":"ITEM-1","issued":{"date-parts":[["2018"]]},"page":"230-242","publisher-place":"Basel","title":"Adaptive Brain Stimulation for Movement Disorders","type":"article-journal","volume":"33"},"uris":["http://www.mendeley.com/documents/?uuid=13421d80-cb02-45fb-8aab-447950e5468a"]}],"mendeley":{"formattedCitation":"&lt;sup&gt;12&lt;/sup&gt;","plainTextFormattedCitation":"12","previouslyFormattedCitation":"&lt;sup&gt;12&lt;/sup&gt;"},"properties":{"noteIndex":0},"schema":"https://github.com/citation-style-language/schema/raw/master/csl-citation.json"}</w:instrText>
      </w:r>
      <w:r w:rsidR="006554B9">
        <w:rPr>
          <w:rFonts w:cs="Arial"/>
        </w:rPr>
        <w:fldChar w:fldCharType="separate"/>
      </w:r>
      <w:r w:rsidR="006554B9" w:rsidRPr="006554B9">
        <w:rPr>
          <w:rFonts w:cs="Arial"/>
          <w:noProof/>
          <w:vertAlign w:val="superscript"/>
        </w:rPr>
        <w:t>12</w:t>
      </w:r>
      <w:r w:rsidR="006554B9">
        <w:rPr>
          <w:rFonts w:cs="Arial"/>
        </w:rPr>
        <w:fldChar w:fldCharType="end"/>
      </w:r>
      <w:r w:rsidR="001B4D31" w:rsidRPr="005F659E">
        <w:rPr>
          <w:rFonts w:cs="Arial"/>
        </w:rPr>
        <w:t xml:space="preserve">. </w:t>
      </w:r>
      <w:r w:rsidR="005370FC" w:rsidRPr="005F659E">
        <w:rPr>
          <w:rFonts w:cs="Arial"/>
        </w:rPr>
        <w:t xml:space="preserve">In Parkinson’s disease </w:t>
      </w:r>
      <w:r w:rsidR="00DE07CC" w:rsidRPr="005F659E">
        <w:rPr>
          <w:rFonts w:cs="Arial"/>
        </w:rPr>
        <w:t>aDBS has been shown to have improved motor efficacy, less side effects and reduced battery life consumption</w:t>
      </w:r>
      <w:r w:rsidR="005370FC" w:rsidRPr="005F659E">
        <w:rPr>
          <w:rFonts w:cs="Arial"/>
        </w:rPr>
        <w:t xml:space="preserve"> compared to conventional therapy</w:t>
      </w:r>
      <w:r w:rsidR="006554B9">
        <w:rPr>
          <w:rFonts w:cs="Arial"/>
        </w:rPr>
        <w:fldChar w:fldCharType="begin" w:fldLock="1"/>
      </w:r>
      <w:r w:rsidR="006554B9">
        <w:rPr>
          <w:rFonts w:cs="Arial"/>
        </w:rPr>
        <w:instrText>ADDIN CSL_CITATION {"citationItems":[{"id":"ITEM-1","itemData":{"ISSN":"1531-8249","PMID":"23852650","abstract":"OBJECTIVE: Brain-computer interfaces (BCIs) could potentially be used to interact with pathological brain signals to intervene and ameliorate their effects in disease states. Here, we provide proof-of-principle of this approach by using a BCI to interpret pathological brain activity in patients with advanced Parkinson disease (PD) and to use this feedback to control when therapeutic deep brain stimulation (DBS) is delivered. Our goal was to demonstrate that by personalizing and optimizing stimulation in real time, we could improve on both the efficacy and efficiency of conventional continuous DBS. METHODS: We tested BCI-controlled adaptive DBS (aDBS) of the subthalamic nucleus in 8 PD patients. Feedback was provided by processing of the local field potentials recorded directly from the stimulation electrodes. The results were compared to no stimulation, conventional continuous stimulation (cDBS), and random intermittent stimulation. Both unblinded and blinded clinical assessments of motor effect were performed using the Unified Parkinson's Disease Rating Scale. RESULTS: Motor scores improved by 66% (unblinded) and 50% (blinded) during aDBS, which were 29% (p = 0.03) and 27% (p = 0.005) better than cDBS, respectively. These improvements were achieved with a 56% reduction in stimulation time compared to cDBS, and a corresponding reduction in energy requirements (p &lt; 0.001). aDBS was also more effective than no stimulation and random intermittent stimulation. INTERPRETATION: BCI-controlled DBS is tractable and can be more efficient and efficacious than conventional continuous neuromodulation for PD. Ann Neurol 2013;74:449-457.","author":[{"dropping-particle":"","family":"Little","given":"S","non-dropping-particle":"","parse-names":false,"suffix":""},{"dropping-particle":"","family":"Pogosyan","given":"Alek","non-dropping-particle":"","parse-names":false,"suffix":""},{"dropping-particle":"","family":"Neal","given":"Spencer","non-dropping-particle":"","parse-names":false,"suffix":""},{"dropping-particle":"","family":"Zavala","given":"B","non-dropping-particle":"","parse-names":false,"suffix":""},{"dropping-particle":"","family":"Zrinzo","given":"Ludvic","non-dropping-particle":"","parse-names":false,"suffix":""},{"dropping-particle":"","family":"Hariz","given":"Marwan","non-dropping-particle":"","parse-names":false,"suffix":""},{"dropping-particle":"","family":"Foltynie","given":"Thomas","non-dropping-particle":"","parse-names":false,"suffix":""},{"dropping-particle":"","family":"Limousin","given":"Patricia","non-dropping-particle":"","parse-names":false,"suffix":""},{"dropping-particle":"","family":"Ashkan","given":"Keyoumars","non-dropping-particle":"","parse-names":false,"suffix":""},{"dropping-particle":"","family":"Fitzgerald","given":"James","non-dropping-particle":"","parse-names":false,"suffix":""},{"dropping-particle":"","family":"Green","given":"Alexander","non-dropping-particle":"","parse-names":false,"suffix":""},{"dropping-particle":"","family":"Aziz","given":"T","non-dropping-particle":"","parse-names":false,"suffix":""},{"dropping-particle":"","family":"Brown","given":"Peter","non-dropping-particle":"","parse-names":false,"suffix":""}],"container-title":"Annals of neurology","id":"ITEM-1","issue":"3","issued":{"date-parts":[["2013","9","12"]]},"page":"449-57","title":"Adaptive deep brain stimulation in advanced Parkinson disease.","type":"article-journal","volume":"74"},"uris":["http://www.mendeley.com/documents/?uuid=d264be41-8050-48a0-87a9-b25d150c9b63"]},{"id":"ITEM-2","itemData":{"DOI":"10.1136/jnnp-2016-313518","ISSN":"1468-330X","PMID":"27530809","author":[{"dropping-particle":"","family":"Little","given":"S","non-dropping-particle":"","parse-names":false,"suffix":""},{"dropping-particle":"","family":"Tripoliti","given":"Elina","non-dropping-particle":"","parse-names":false,"suffix":""},{"dropping-particle":"","family":"Beudel","given":"Martijn","non-dropping-particle":"","parse-names":false,"suffix":""},{"dropping-particle":"","family":"Pogosyan","given":"Alek","non-dropping-particle":"","parse-names":false,"suffix":""},{"dropping-particle":"","family":"Cagnan","given":"Hayriye","non-dropping-particle":"","parse-names":false,"suffix":""},{"dropping-particle":"","family":"Herz","given":"DM","non-dropping-particle":"","parse-names":false,"suffix":""},{"dropping-particle":"","family":"Bestmann","given":"Sven","non-dropping-particle":"","parse-names":false,"suffix":""},{"dropping-particle":"","family":"Aziz","given":"Tipu","non-dropping-particle":"","parse-names":false,"suffix":""},{"dropping-particle":"","family":"Cheeran","given":"Binith","non-dropping-particle":"","parse-names":false,"suffix":""},{"dropping-particle":"","family":"Zrinzo","given":"Ludvic","non-dropping-particle":"","parse-names":false,"suffix":""},{"dropping-particle":"","family":"Hariz","given":"Marwan","non-dropping-particle":"","parse-names":false,"suffix":""},{"dropping-particle":"","family":"Hyam","given":"Jonathan","non-dropping-particle":"","parse-names":false,"suffix":""},{"dropping-particle":"","family":"Limousin","given":"Patricia","non-dropping-particle":"","parse-names":false,"suffix":""},{"dropping-particle":"","family":"Foltynie","given":"Tom","non-dropping-particle":"","parse-names":false,"suffix":""},{"dropping-particle":"","family":"Brown","given":"Peter","non-dropping-particle":"","parse-names":false,"suffix":""}],"container-title":"Journal of neurology, neurosurgery, and psychiatry","id":"ITEM-2","issue":"12","issued":{"date-parts":[["2016","12"]]},"page":"1388-1389","title":"Adaptive deep brain stimulation for Parkinson's disease demonstrates reduced speech side effects compared to conventional stimulation in the acute setting.","type":"article-journal","volume":"87"},"uris":["http://www.mendeley.com/documents/?uuid=9b53591b-8344-4c79-ba30-176d5d4b3d94"]}],"mendeley":{"formattedCitation":"&lt;sup&gt;13,14&lt;/sup&gt;","plainTextFormattedCitation":"13,14","previouslyFormattedCitation":"&lt;sup&gt;13,14&lt;/sup&gt;"},"properties":{"noteIndex":0},"schema":"https://github.com/citation-style-language/schema/raw/master/csl-citation.json"}</w:instrText>
      </w:r>
      <w:r w:rsidR="006554B9">
        <w:rPr>
          <w:rFonts w:cs="Arial"/>
        </w:rPr>
        <w:fldChar w:fldCharType="separate"/>
      </w:r>
      <w:r w:rsidR="006554B9" w:rsidRPr="006554B9">
        <w:rPr>
          <w:rFonts w:cs="Arial"/>
          <w:noProof/>
          <w:vertAlign w:val="superscript"/>
        </w:rPr>
        <w:t>13,14</w:t>
      </w:r>
      <w:r w:rsidR="006554B9">
        <w:rPr>
          <w:rFonts w:cs="Arial"/>
        </w:rPr>
        <w:fldChar w:fldCharType="end"/>
      </w:r>
      <w:r w:rsidR="00DE07CC" w:rsidRPr="005F659E">
        <w:rPr>
          <w:rFonts w:cs="Arial"/>
        </w:rPr>
        <w:t xml:space="preserve">. </w:t>
      </w:r>
      <w:r w:rsidR="007643F9">
        <w:rPr>
          <w:rFonts w:cs="Arial"/>
        </w:rPr>
        <w:t>Our</w:t>
      </w:r>
      <w:r w:rsidR="00DE07CC" w:rsidRPr="005F659E">
        <w:rPr>
          <w:rFonts w:cs="Arial"/>
        </w:rPr>
        <w:t xml:space="preserve"> early studies launched the field of adaptive brain stimulation for movement disorders and are now progressing towards major, large scale clinical trials</w:t>
      </w:r>
      <w:r w:rsidR="00E36D2D">
        <w:rPr>
          <w:rFonts w:cs="Arial"/>
        </w:rPr>
        <w:t xml:space="preserve"> in </w:t>
      </w:r>
      <w:r w:rsidR="007643F9">
        <w:rPr>
          <w:rFonts w:cs="Arial"/>
        </w:rPr>
        <w:t>Parkinson’s</w:t>
      </w:r>
      <w:r w:rsidR="00DE07CC" w:rsidRPr="005F659E">
        <w:rPr>
          <w:rFonts w:cs="Arial"/>
        </w:rPr>
        <w:t>. Moreover, this work has inspired major development and investment from medical device manufacturers to create fully implantable DBS devices which have the ability to sense and stimulate</w:t>
      </w:r>
      <w:r w:rsidR="007643F9">
        <w:rPr>
          <w:rFonts w:cs="Arial"/>
        </w:rPr>
        <w:t xml:space="preserve"> (Fig 1)</w:t>
      </w:r>
      <w:r w:rsidR="00DE07CC" w:rsidRPr="005F659E">
        <w:rPr>
          <w:rFonts w:cs="Arial"/>
        </w:rPr>
        <w:t xml:space="preserve">. </w:t>
      </w:r>
    </w:p>
    <w:p w14:paraId="6FCE2783" w14:textId="799B1E1B" w:rsidR="00211404" w:rsidRDefault="008C50BA"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60288" behindDoc="1" locked="0" layoutInCell="1" allowOverlap="1" wp14:anchorId="242E818C" wp14:editId="71EC8210">
                <wp:simplePos x="0" y="0"/>
                <wp:positionH relativeFrom="margin">
                  <wp:posOffset>5215255</wp:posOffset>
                </wp:positionH>
                <wp:positionV relativeFrom="paragraph">
                  <wp:posOffset>694690</wp:posOffset>
                </wp:positionV>
                <wp:extent cx="1809750" cy="755650"/>
                <wp:effectExtent l="0" t="0" r="19050" b="25400"/>
                <wp:wrapTight wrapText="bothSides">
                  <wp:wrapPolygon edited="0">
                    <wp:start x="0" y="0"/>
                    <wp:lineTo x="0" y="21782"/>
                    <wp:lineTo x="21600" y="21782"/>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55650"/>
                        </a:xfrm>
                        <a:prstGeom prst="rect">
                          <a:avLst/>
                        </a:prstGeom>
                        <a:solidFill>
                          <a:srgbClr val="FFFFFF"/>
                        </a:solidFill>
                        <a:ln w="9525">
                          <a:solidFill>
                            <a:srgbClr val="000000"/>
                          </a:solidFill>
                          <a:miter lim="800000"/>
                          <a:headEnd/>
                          <a:tailEnd/>
                        </a:ln>
                      </wps:spPr>
                      <wps:txbx>
                        <w:txbxContent>
                          <w:p w14:paraId="02ADE48B" w14:textId="19F69BB2" w:rsidR="00DA46C1" w:rsidRPr="0011009D" w:rsidRDefault="00DA46C1" w:rsidP="004E1526">
                            <w:pPr>
                              <w:spacing w:after="0" w:line="240" w:lineRule="auto"/>
                              <w:rPr>
                                <w:rFonts w:cs="Arial"/>
                                <w:b/>
                                <w:sz w:val="18"/>
                              </w:rPr>
                            </w:pPr>
                            <w:r w:rsidRPr="0011009D">
                              <w:rPr>
                                <w:rFonts w:cs="Arial"/>
                                <w:b/>
                                <w:sz w:val="18"/>
                              </w:rPr>
                              <w:t xml:space="preserve">Fig 1. Bidirectional Sense and Stimulate </w:t>
                            </w:r>
                            <w:r>
                              <w:rPr>
                                <w:rFonts w:cs="Arial"/>
                                <w:b/>
                                <w:sz w:val="18"/>
                              </w:rPr>
                              <w:t>DBS</w:t>
                            </w:r>
                            <w:r w:rsidR="00F30DCE">
                              <w:rPr>
                                <w:rFonts w:cs="Arial"/>
                                <w:b/>
                                <w:sz w:val="18"/>
                              </w:rPr>
                              <w:t xml:space="preserve"> system</w:t>
                            </w:r>
                            <w:r w:rsidRPr="0011009D">
                              <w:rPr>
                                <w:rFonts w:cs="Arial"/>
                                <w:b/>
                                <w:sz w:val="18"/>
                              </w:rPr>
                              <w:t xml:space="preserve">. </w:t>
                            </w:r>
                            <w:r w:rsidR="00F30DCE">
                              <w:rPr>
                                <w:rFonts w:cs="Arial"/>
                                <w:sz w:val="18"/>
                              </w:rPr>
                              <w:t>System schematic (upper panel) with sagittal post op MRI showing ECOG (lower panel).</w:t>
                            </w:r>
                          </w:p>
                          <w:p w14:paraId="642564F6" w14:textId="77777777" w:rsidR="00DA46C1" w:rsidRPr="0011009D" w:rsidRDefault="00DA46C1" w:rsidP="004E1526">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E818C" id="_x0000_s1028" type="#_x0000_t202" style="position:absolute;margin-left:410.65pt;margin-top:54.7pt;width:142.5pt;height:5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2QJQ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FNRYvpghLD&#10;NDbpSQyBvIWBFJGf3voS3R4tOoYBr7HPqVZv74F/9cTApmNmJ26dg74TrMH8pvFldvF0xPERpO4/&#10;QoNh2D5AAhpapyN5SAdBdOzT8dybmAqPIa/z5WKOJo62xXx+hXIMwcrn19b58F6AJlGoqMPeJ3R2&#10;uPdhdH12icE8KNlspVJJcbt6oxw5MJyTbfpO6D+5KUP6ii7nxXwk4K8Qefr+BKFlwIFXUlf0+uzE&#10;ykjbO9NgmqwMTKpRxuqUOfEYqRtJDEM9jC2LASLHNTRHJNbBON+4jyh04L5T0uNsV9R/2zMnKFEf&#10;DDZnOZ3N4jIkZTZfFKi4S0t9aWGGI1RFAyWjuAlpgWKqBm6xia1M/L5kckoZZzZ16LRfcSku9eT1&#10;8hdY/wAAAP//AwBQSwMEFAAGAAgAAAAhANW/uuvgAAAADAEAAA8AAABkcnMvZG93bnJldi54bWxM&#10;j8FOwzAMhu9IvENkJC6IJe2q0pWmE0ICwQ3GNK5Zk7UVjVOSrCtvj3eCo/3/+vy5Ws92YJPxoXco&#10;IVkIYAYbp3tsJWw/nm4LYCEq1GpwaCT8mADr+vKiUqV2J3w30ya2jCAYSiWhi3EsOQ9NZ6wKCzca&#10;pOzgvFWRRt9y7dWJ4HbgqRA5t6pHutCp0Tx2pvnaHK2EInuZPsPr8m3X5IdhFW/upudvL+X11fxw&#10;DyyaOf6V4axP6lCT094dUQc2ECNNllSlQKwyYOdGInJa7SWkaZEBryv+/4n6FwAA//8DAFBLAQIt&#10;ABQABgAIAAAAIQC2gziS/gAAAOEBAAATAAAAAAAAAAAAAAAAAAAAAABbQ29udGVudF9UeXBlc10u&#10;eG1sUEsBAi0AFAAGAAgAAAAhADj9If/WAAAAlAEAAAsAAAAAAAAAAAAAAAAALwEAAF9yZWxzLy5y&#10;ZWxzUEsBAi0AFAAGAAgAAAAhAGuo7ZAlAgAATQQAAA4AAAAAAAAAAAAAAAAALgIAAGRycy9lMm9E&#10;b2MueG1sUEsBAi0AFAAGAAgAAAAhANW/uuvgAAAADAEAAA8AAAAAAAAAAAAAAAAAfwQAAGRycy9k&#10;b3ducmV2LnhtbFBLBQYAAAAABAAEAPMAAACMBQAAAAA=&#10;">
                <v:textbox>
                  <w:txbxContent>
                    <w:p w14:paraId="02ADE48B" w14:textId="19F69BB2" w:rsidR="00DA46C1" w:rsidRPr="0011009D" w:rsidRDefault="00DA46C1" w:rsidP="004E1526">
                      <w:pPr>
                        <w:spacing w:after="0" w:line="240" w:lineRule="auto"/>
                        <w:rPr>
                          <w:rFonts w:cs="Arial"/>
                          <w:b/>
                          <w:sz w:val="18"/>
                        </w:rPr>
                      </w:pPr>
                      <w:r w:rsidRPr="0011009D">
                        <w:rPr>
                          <w:rFonts w:cs="Arial"/>
                          <w:b/>
                          <w:sz w:val="18"/>
                        </w:rPr>
                        <w:t xml:space="preserve">Fig 1. Bidirectional Sense and Stimulate </w:t>
                      </w:r>
                      <w:r>
                        <w:rPr>
                          <w:rFonts w:cs="Arial"/>
                          <w:b/>
                          <w:sz w:val="18"/>
                        </w:rPr>
                        <w:t>DBS</w:t>
                      </w:r>
                      <w:r w:rsidR="00F30DCE">
                        <w:rPr>
                          <w:rFonts w:cs="Arial"/>
                          <w:b/>
                          <w:sz w:val="18"/>
                        </w:rPr>
                        <w:t xml:space="preserve"> system</w:t>
                      </w:r>
                      <w:r w:rsidRPr="0011009D">
                        <w:rPr>
                          <w:rFonts w:cs="Arial"/>
                          <w:b/>
                          <w:sz w:val="18"/>
                        </w:rPr>
                        <w:t xml:space="preserve">. </w:t>
                      </w:r>
                      <w:r w:rsidR="00F30DCE">
                        <w:rPr>
                          <w:rFonts w:cs="Arial"/>
                          <w:sz w:val="18"/>
                        </w:rPr>
                        <w:t>System schematic (upper panel) with sagittal post op MRI showing ECOG (lower panel).</w:t>
                      </w:r>
                    </w:p>
                    <w:p w14:paraId="642564F6" w14:textId="77777777" w:rsidR="00DA46C1" w:rsidRPr="0011009D" w:rsidRDefault="00DA46C1" w:rsidP="004E1526">
                      <w:pPr>
                        <w:rPr>
                          <w:sz w:val="20"/>
                        </w:rPr>
                      </w:pPr>
                    </w:p>
                  </w:txbxContent>
                </v:textbox>
                <w10:wrap type="tight" anchorx="margin"/>
              </v:shape>
            </w:pict>
          </mc:Fallback>
        </mc:AlternateContent>
      </w:r>
      <w:r w:rsidR="00023854">
        <w:rPr>
          <w:rFonts w:cs="Arial"/>
        </w:rPr>
        <w:t>O</w:t>
      </w:r>
      <w:r w:rsidR="00DE07CC" w:rsidRPr="005F659E">
        <w:rPr>
          <w:rFonts w:cs="Arial"/>
        </w:rPr>
        <w:t xml:space="preserve">ur team is </w:t>
      </w:r>
      <w:r w:rsidR="00211404">
        <w:rPr>
          <w:rFonts w:cs="Arial"/>
        </w:rPr>
        <w:t xml:space="preserve">now </w:t>
      </w:r>
      <w:r w:rsidR="00DE07CC" w:rsidRPr="005F659E">
        <w:rPr>
          <w:rFonts w:cs="Arial"/>
        </w:rPr>
        <w:t>at the forefront of the</w:t>
      </w:r>
      <w:r w:rsidR="00D879C3">
        <w:rPr>
          <w:rFonts w:cs="Arial"/>
        </w:rPr>
        <w:t xml:space="preserve"> implantation and</w:t>
      </w:r>
      <w:r w:rsidR="00DE07CC" w:rsidRPr="005F659E">
        <w:rPr>
          <w:rFonts w:cs="Arial"/>
        </w:rPr>
        <w:t xml:space="preserve"> use of these</w:t>
      </w:r>
      <w:r w:rsidR="006554B9">
        <w:rPr>
          <w:rFonts w:cs="Arial"/>
        </w:rPr>
        <w:t xml:space="preserve"> DBS </w:t>
      </w:r>
      <w:r w:rsidR="00DE07CC" w:rsidRPr="005F659E">
        <w:rPr>
          <w:rFonts w:cs="Arial"/>
        </w:rPr>
        <w:t>devices</w:t>
      </w:r>
      <w:r w:rsidR="00D879C3">
        <w:rPr>
          <w:rFonts w:cs="Arial"/>
        </w:rPr>
        <w:t xml:space="preserve"> (Fig 1)</w:t>
      </w:r>
      <w:r w:rsidR="00DE07CC" w:rsidRPr="005F659E">
        <w:rPr>
          <w:rFonts w:cs="Arial"/>
        </w:rPr>
        <w:t xml:space="preserve"> and</w:t>
      </w:r>
      <w:r w:rsidR="00211404">
        <w:rPr>
          <w:rFonts w:cs="Arial"/>
        </w:rPr>
        <w:t xml:space="preserve"> </w:t>
      </w:r>
      <w:r w:rsidR="005370FC" w:rsidRPr="005F659E">
        <w:rPr>
          <w:rFonts w:cs="Arial"/>
        </w:rPr>
        <w:t xml:space="preserve">a new, next generation </w:t>
      </w:r>
      <w:r w:rsidR="006554B9">
        <w:rPr>
          <w:rFonts w:cs="Arial"/>
        </w:rPr>
        <w:t xml:space="preserve">investigational </w:t>
      </w:r>
      <w:r w:rsidR="005370FC" w:rsidRPr="005F659E">
        <w:rPr>
          <w:rFonts w:cs="Arial"/>
        </w:rPr>
        <w:t>sense-and-s</w:t>
      </w:r>
      <w:r w:rsidR="00DE07CC" w:rsidRPr="005F659E">
        <w:rPr>
          <w:rFonts w:cs="Arial"/>
        </w:rPr>
        <w:t xml:space="preserve">timulate device has </w:t>
      </w:r>
      <w:r w:rsidR="00211404">
        <w:rPr>
          <w:rFonts w:cs="Arial"/>
        </w:rPr>
        <w:t xml:space="preserve">recently </w:t>
      </w:r>
      <w:r w:rsidR="00DE07CC" w:rsidRPr="005F659E">
        <w:rPr>
          <w:rFonts w:cs="Arial"/>
        </w:rPr>
        <w:t>been launched (</w:t>
      </w:r>
      <w:r w:rsidR="001F171B" w:rsidRPr="005F659E">
        <w:rPr>
          <w:rFonts w:cs="Arial"/>
        </w:rPr>
        <w:t>SUMMIT</w:t>
      </w:r>
      <w:r w:rsidR="00DE07CC" w:rsidRPr="005F659E">
        <w:rPr>
          <w:rFonts w:cs="Arial"/>
        </w:rPr>
        <w:t xml:space="preserve"> RCS)</w:t>
      </w:r>
      <w:r w:rsidR="0098670F" w:rsidRPr="005F659E">
        <w:rPr>
          <w:rFonts w:cs="Arial"/>
        </w:rPr>
        <w:t xml:space="preserve"> which has the ability to stream unlimited amounts of cortical and subcortical data. </w:t>
      </w:r>
      <w:r w:rsidR="00211404">
        <w:rPr>
          <w:rFonts w:cs="Arial"/>
        </w:rPr>
        <w:t>In summer 2019 w</w:t>
      </w:r>
      <w:r w:rsidR="0098670F" w:rsidRPr="005F659E">
        <w:rPr>
          <w:rFonts w:cs="Arial"/>
        </w:rPr>
        <w:t>e implanted this new device into a patient with cervical dystonia</w:t>
      </w:r>
      <w:r w:rsidR="00211404">
        <w:rPr>
          <w:rFonts w:cs="Arial"/>
        </w:rPr>
        <w:t>,</w:t>
      </w:r>
      <w:r w:rsidR="0098670F" w:rsidRPr="005F659E">
        <w:rPr>
          <w:rFonts w:cs="Arial"/>
        </w:rPr>
        <w:t xml:space="preserve"> bilaterally </w:t>
      </w:r>
      <w:r w:rsidR="00211404">
        <w:rPr>
          <w:rFonts w:cs="Arial"/>
        </w:rPr>
        <w:t>in</w:t>
      </w:r>
      <w:r w:rsidR="0098670F" w:rsidRPr="005F659E">
        <w:rPr>
          <w:rFonts w:cs="Arial"/>
        </w:rPr>
        <w:t xml:space="preserve">to </w:t>
      </w:r>
      <w:r w:rsidR="00211404">
        <w:rPr>
          <w:rFonts w:cs="Arial"/>
        </w:rPr>
        <w:t>the STN and over the motor cortices</w:t>
      </w:r>
      <w:r w:rsidR="00D879C3">
        <w:rPr>
          <w:rFonts w:cs="Arial"/>
        </w:rPr>
        <w:t xml:space="preserve"> (Fig1)</w:t>
      </w:r>
      <w:r w:rsidR="00211404">
        <w:rPr>
          <w:rFonts w:cs="Arial"/>
        </w:rPr>
        <w:t>. T</w:t>
      </w:r>
      <w:r w:rsidR="0098670F" w:rsidRPr="005F659E">
        <w:rPr>
          <w:rFonts w:cs="Arial"/>
        </w:rPr>
        <w:t xml:space="preserve">his is the only dystonia patient in the world who is able to record high quality data from </w:t>
      </w:r>
      <w:r w:rsidR="0098670F" w:rsidRPr="00D879C3">
        <w:rPr>
          <w:rFonts w:cs="Arial"/>
        </w:rPr>
        <w:t>both</w:t>
      </w:r>
      <w:r w:rsidR="0098670F" w:rsidRPr="005F659E">
        <w:rPr>
          <w:rFonts w:cs="Arial"/>
        </w:rPr>
        <w:t xml:space="preserve"> the cortex and basal ganglia </w:t>
      </w:r>
      <w:r w:rsidR="005370FC" w:rsidRPr="005F659E">
        <w:rPr>
          <w:rFonts w:cs="Arial"/>
        </w:rPr>
        <w:t xml:space="preserve">nodes </w:t>
      </w:r>
      <w:r w:rsidR="0098670F" w:rsidRPr="005F659E">
        <w:rPr>
          <w:rFonts w:cs="Arial"/>
        </w:rPr>
        <w:t xml:space="preserve">of the corticostriatal circuit </w:t>
      </w:r>
      <w:r w:rsidR="006554B9">
        <w:rPr>
          <w:rFonts w:cs="Arial"/>
        </w:rPr>
        <w:t xml:space="preserve">over prolonged periods </w:t>
      </w:r>
      <w:r w:rsidR="0098670F" w:rsidRPr="005F659E">
        <w:rPr>
          <w:rFonts w:cs="Arial"/>
        </w:rPr>
        <w:t xml:space="preserve">and </w:t>
      </w:r>
      <w:r w:rsidR="00211404">
        <w:rPr>
          <w:rFonts w:cs="Arial"/>
        </w:rPr>
        <w:t xml:space="preserve">is already providing valuable </w:t>
      </w:r>
      <w:r w:rsidR="00023854">
        <w:rPr>
          <w:rFonts w:cs="Arial"/>
        </w:rPr>
        <w:t>insight</w:t>
      </w:r>
      <w:r w:rsidR="00211404">
        <w:rPr>
          <w:rFonts w:cs="Arial"/>
        </w:rPr>
        <w:t xml:space="preserve"> </w:t>
      </w:r>
      <w:r w:rsidR="00D879C3">
        <w:rPr>
          <w:rFonts w:cs="Arial"/>
        </w:rPr>
        <w:t>into</w:t>
      </w:r>
      <w:r w:rsidR="00211404">
        <w:rPr>
          <w:rFonts w:cs="Arial"/>
        </w:rPr>
        <w:t xml:space="preserve"> network physiology (see </w:t>
      </w:r>
      <w:r w:rsidR="006554B9">
        <w:rPr>
          <w:rFonts w:cs="Arial"/>
        </w:rPr>
        <w:t>prelim</w:t>
      </w:r>
      <w:r w:rsidR="00D879C3">
        <w:rPr>
          <w:rFonts w:cs="Arial"/>
        </w:rPr>
        <w:t>.</w:t>
      </w:r>
      <w:r w:rsidR="00211404">
        <w:rPr>
          <w:rFonts w:cs="Arial"/>
        </w:rPr>
        <w:t xml:space="preserve"> data</w:t>
      </w:r>
      <w:r w:rsidR="00AA2F66">
        <w:rPr>
          <w:rFonts w:cs="Arial"/>
        </w:rPr>
        <w:t>; Fig 4-</w:t>
      </w:r>
      <w:r w:rsidR="006554B9">
        <w:rPr>
          <w:rFonts w:cs="Arial"/>
        </w:rPr>
        <w:t>6</w:t>
      </w:r>
      <w:r w:rsidR="00211404">
        <w:rPr>
          <w:rFonts w:cs="Arial"/>
        </w:rPr>
        <w:t xml:space="preserve">). </w:t>
      </w:r>
    </w:p>
    <w:p w14:paraId="27A8601B" w14:textId="6C82E97D" w:rsidR="00407194" w:rsidRPr="005F659E" w:rsidRDefault="0098670F" w:rsidP="0011009D">
      <w:pPr>
        <w:spacing w:afterLines="40" w:after="96" w:line="240" w:lineRule="auto"/>
        <w:rPr>
          <w:rFonts w:cs="Arial"/>
        </w:rPr>
      </w:pPr>
      <w:r w:rsidRPr="005F659E">
        <w:rPr>
          <w:rFonts w:cs="Arial"/>
        </w:rPr>
        <w:t>We propose therefore to expand this to a small cohort of (5) dystonia patients, implanted with the new RCS sense-and-stimulate device</w:t>
      </w:r>
      <w:r w:rsidR="005370FC" w:rsidRPr="005F659E">
        <w:rPr>
          <w:rFonts w:cs="Arial"/>
        </w:rPr>
        <w:t xml:space="preserve"> (bilaterally)</w:t>
      </w:r>
      <w:r w:rsidRPr="005F659E">
        <w:rPr>
          <w:rFonts w:cs="Arial"/>
        </w:rPr>
        <w:t xml:space="preserve"> in order to record from the whole cortico-striatal network during tasks that can reveal underlying pathophysiology, identify biomarkers and </w:t>
      </w:r>
      <w:r w:rsidR="005B6AC4" w:rsidRPr="005F659E">
        <w:rPr>
          <w:rFonts w:cs="Arial"/>
        </w:rPr>
        <w:t>implement these</w:t>
      </w:r>
      <w:r w:rsidRPr="005F659E">
        <w:rPr>
          <w:rFonts w:cs="Arial"/>
        </w:rPr>
        <w:t xml:space="preserve"> to pilot aDBS for dystonia. </w:t>
      </w:r>
      <w:r w:rsidR="00211404">
        <w:rPr>
          <w:rFonts w:cs="Arial"/>
        </w:rPr>
        <w:t xml:space="preserve"> </w:t>
      </w:r>
      <w:r w:rsidR="005370FC" w:rsidRPr="005F659E">
        <w:rPr>
          <w:rFonts w:cs="Arial"/>
        </w:rPr>
        <w:t>We have previously discussed the neural signatures of dystonia and the potential for adaptive deep brain stimulation</w:t>
      </w:r>
      <w:r w:rsidR="00832A88" w:rsidRPr="005F659E">
        <w:rPr>
          <w:rFonts w:cs="Arial"/>
        </w:rPr>
        <w:fldChar w:fldCharType="begin" w:fldLock="1"/>
      </w:r>
      <w:r w:rsidR="0093536E">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dystonia","type":"article-journal","volume":"45"},"uris":["http://www.mendeley.com/documents/?uuid=5dc55565-a18a-3114-a425-5dec8faf0089"]},{"id":"ITEM-2","itemData":{"DOI":"10.1016/j.nbd.2018.09.014","ISSN":"1095953X","PMID":"30227227","abstract":"Introduction: Adaptive deep brain stimulation (aDBS) has been applied in Parkinson's disease (PD), based on the presence of brief high-amplitude beta (13–35 Hz) oscillation bursts in the subthalamic nucleus (STN), which correlate with symptom severity. Analogously, average low-frequency (LF) oscillatory power (4–12 Hz) in the internal globus pallidus (GPi) correlates with dystonic symptoms and might be a suitable physiomarker for aDBS in dystonia. Characterization of pallidal bursts could facilitate the implementation of aDBS in the GPi of PD and dystonia patients. Objective and methods: We aimed to describe the bursting behaviour of LF and beta oscillations in a cohort of five GPi-DBS PD patients and compare their amplitude and length with those of a cohort of seven GPi-DBS dystonia, and six STN-DBS PD patients (n electrodes = 34). Furthermore, we used the information obtained to set up aDBS and test it in the GPi of both a dystonia and a PD patient (n = 2), using either LF (dystonia) or beta oscillations (PD) as feedback signals. Results: LF and beta oscillations in the dystonic and parkinsonian GPi occur as phasic, short-lived bursts, similarly to the parkinsonian STN. The amplitude profile of such bursts, however, differed significantly. Dystonia showed higher LF burst amplitudes, while PD presented higher beta burst amplitudes. Burst characteristics in the parkinsonian GPi and STN were similar. Furthermore, aDBS applied in the GPi was feasible and well tolerated in both diseases. Conclusion: Pallidal LF and beta burst amplitudes have different characteristics in PD and dystonia. The presence of increased burst amplitudes could be employed as feedback for GPi-aDBS.","author":[{"dropping-particle":"","family":"Piña-Fuentes","given":"Dan","non-dropping-particle":"","parse-names":false,"suffix":""},{"dropping-particle":"","family":"Zijl","given":"Jonathan C.","non-dropping-particle":"van","parse-names":false,"suffix":""},{"dropping-particle":"","family":"Dijk","given":"J. Marc C.","non-dropping-particle":"van","parse-names":false,"suffix":""},{"dropping-particle":"","family":"Little","given":"S","non-dropping-particle":"","parse-names":false,"suffix":""},{"dropping-particle":"","family":"Tinkhauser","given":"Gerd","non-dropping-particle":"","parse-names":false,"suffix":""},{"dropping-particle":"","family":"Oterdoom","given":"D. L.Marinus","non-dropping-particle":"","parse-names":false,"suffix":""},{"dropping-particle":"","family":"Tijssen","given":"Marina A.J.","non-dropping-particle":"","parse-names":false,"suffix":""},{"dropping-particle":"","family":"Beudel","given":"Martijn","non-dropping-particle":"","parse-names":false,"suffix":""}],"container-title":"Neurobiology of Disease","id":"ITEM-2","issued":{"date-parts":[["2019"]]},"page":"47-57","title":"The characteristics of pallidal low-frequency and beta bursts could help implementing adaptive brain stimulation in the parkinsonian and dystonic internal globus pallidus","type":"article-journal","volume":"121"},"uris":["http://www.mendeley.com/documents/?uuid=9c70cd4a-03cc-488f-ad87-6196e763cb90"]}],"mendeley":{"formattedCitation":"&lt;sup&gt;2,10&lt;/sup&gt;","plainTextFormattedCitation":"2,10","previouslyFormattedCitation":"&lt;sup&gt;2,10&lt;/sup&gt;"},"properties":{"noteIndex":0},"schema":"https://github.com/citation-style-language/schema/raw/master/csl-citation.json"}</w:instrText>
      </w:r>
      <w:r w:rsidR="00832A88" w:rsidRPr="005F659E">
        <w:rPr>
          <w:rFonts w:cs="Arial"/>
        </w:rPr>
        <w:fldChar w:fldCharType="separate"/>
      </w:r>
      <w:r w:rsidR="0093536E" w:rsidRPr="0093536E">
        <w:rPr>
          <w:rFonts w:cs="Arial"/>
          <w:noProof/>
          <w:vertAlign w:val="superscript"/>
        </w:rPr>
        <w:t>2,10</w:t>
      </w:r>
      <w:r w:rsidR="00832A88" w:rsidRPr="005F659E">
        <w:rPr>
          <w:rFonts w:cs="Arial"/>
        </w:rPr>
        <w:fldChar w:fldCharType="end"/>
      </w:r>
      <w:r w:rsidR="005370FC" w:rsidRPr="005F659E">
        <w:rPr>
          <w:rFonts w:cs="Arial"/>
        </w:rPr>
        <w:t xml:space="preserve">. </w:t>
      </w:r>
      <w:r w:rsidR="00832A88" w:rsidRPr="005F659E">
        <w:rPr>
          <w:rFonts w:cs="Arial"/>
        </w:rPr>
        <w:t>There are a number of potential biomarkers that could direct aDBS, including EMGs, wearable m</w:t>
      </w:r>
      <w:r w:rsidR="00793D6B">
        <w:rPr>
          <w:rFonts w:cs="Arial"/>
        </w:rPr>
        <w:t>onitors and neural signals (Fig.</w:t>
      </w:r>
      <w:r w:rsidR="00832A88" w:rsidRPr="005F659E">
        <w:rPr>
          <w:rFonts w:cs="Arial"/>
        </w:rPr>
        <w:t xml:space="preserve"> 2). However, the most promising at present is the local field potential, recorded directly from the DBS electrode or </w:t>
      </w:r>
      <w:r w:rsidR="00CF288D">
        <w:rPr>
          <w:rFonts w:cs="Arial"/>
        </w:rPr>
        <w:t>electrocorticography (</w:t>
      </w:r>
      <w:r w:rsidR="006C1004" w:rsidRPr="005F659E">
        <w:rPr>
          <w:rFonts w:cs="Arial"/>
        </w:rPr>
        <w:t>ECoG</w:t>
      </w:r>
      <w:r w:rsidR="00CF288D">
        <w:rPr>
          <w:rFonts w:cs="Arial"/>
        </w:rPr>
        <w:t>)</w:t>
      </w:r>
      <w:r w:rsidR="006C1004" w:rsidRPr="005F659E">
        <w:rPr>
          <w:rFonts w:cs="Arial"/>
        </w:rPr>
        <w:t xml:space="preserve">. </w:t>
      </w:r>
      <w:r w:rsidR="00F95AC8">
        <w:rPr>
          <w:rFonts w:cs="Arial"/>
        </w:rPr>
        <w:t>Like Parkinson’s disease, dystonia appears characterized by abnormal oscillatory patterns of activity and synchronization</w:t>
      </w:r>
      <w:r w:rsidR="00F95AC8">
        <w:rPr>
          <w:rFonts w:cs="Arial"/>
        </w:rPr>
        <w:fldChar w:fldCharType="begin" w:fldLock="1"/>
      </w:r>
      <w:r w:rsidR="001A4771">
        <w:rPr>
          <w:rFonts w:cs="Arial"/>
        </w:rPr>
        <w:instrText>ADDIN CSL_CITATION {"citationItems":[{"id":"ITEM-1","itemData":{"DOI":"10.1016/j.nbd.2018.09.014","ISSN":"1095953X","PMID":"30227227","abstract":"Introduction: Adaptive deep brain stimulation (aDBS) has been applied in Parkinson's disease (PD), based on the presence of brief high-amplitude beta (13–35 Hz) oscillation bursts in the subthalamic nucleus (STN), which correlate with symptom severity. Analogously, average low-frequency (LF) oscillatory power (4–12 Hz) in the internal globus pallidus (GPi) correlates with dystonic symptoms and might be a suitable physiomarker for aDBS in dystonia. Characterization of pallidal bursts could facilitate the implementation of aDBS in the GPi of PD and dystonia patients. Objective and methods: We aimed to describe the bursting behaviour of LF and beta oscillations in a cohort of five GPi-DBS PD patients and compare their amplitude and length with those of a cohort of seven GPi-DBS dystonia, and six STN-DBS PD patients (n electrodes = 34). Furthermore, we used the information obtained to set up aDBS and test it in the GPi of both a dystonia and a PD patient (n = 2), using either LF (dystonia) or beta oscillations (PD) as feedback signals. Results: LF and beta oscillations in the dystonic and parkinsonian GPi occur as phasic, short-lived bursts, similarly to the parkinsonian STN. The amplitude profile of such bursts, however, differed significantly. Dystonia showed higher LF burst amplitudes, while PD presented higher beta burst amplitudes. Burst characteristics in the parkinsonian GPi and STN were similar. Furthermore, aDBS applied in the GPi was feasible and well tolerated in both diseases. Conclusion: Pallidal LF and beta burst amplitudes have different characteristics in PD and dystonia. The presence of increased burst amplitudes could be employed as feedback for GPi-aDBS.","author":[{"dropping-particle":"","family":"Piña-Fuentes","given":"Dan","non-dropping-particle":"","parse-names":false,"suffix":""},{"dropping-particle":"","family":"Zijl","given":"Jonathan C.","non-dropping-particle":"van","parse-names":false,"suffix":""},{"dropping-particle":"","family":"Dijk","given":"J. Marc C.","non-dropping-particle":"van","parse-names":false,"suffix":""},{"dropping-particle":"","family":"Little","given":"S","non-dropping-particle":"","parse-names":false,"suffix":""},{"dropping-particle":"","family":"Tinkhauser","given":"Gerd","non-dropping-particle":"","parse-names":false,"suffix":""},{"dropping-particle":"","family":"Oterdoom","given":"D. L.Marinus","non-dropping-particle":"","parse-names":false,"suffix":""},{"dropping-particle":"","family":"Tijssen","given":"Marina A.J.","non-dropping-particle":"","parse-names":false,"suffix":""},{"dropping-particle":"","family":"Beudel","given":"Martijn","non-dropping-particle":"","parse-names":false,"suffix":""}],"container-title":"Neurobiology of Disease","id":"ITEM-1","issued":{"date-parts":[["2019"]]},"page":"47-57","title":"The characteristics of pallidal low-frequency and beta bursts could help implementing adaptive brain stimulation in the parkinsonian and dystonic internal globus pallidus","type":"article-journal","volume":"121"},"uris":["http://www.mendeley.com/documents/?uuid=9c70cd4a-03cc-488f-ad87-6196e763cb90"]}],"mendeley":{"formattedCitation":"&lt;sup&gt;10&lt;/sup&gt;","plainTextFormattedCitation":"10","previouslyFormattedCitation":"&lt;sup&gt;10&lt;/sup&gt;"},"properties":{"noteIndex":0},"schema":"https://github.com/citation-style-language/schema/raw/master/csl-citation.json"}</w:instrText>
      </w:r>
      <w:r w:rsidR="00F95AC8">
        <w:rPr>
          <w:rFonts w:cs="Arial"/>
        </w:rPr>
        <w:fldChar w:fldCharType="separate"/>
      </w:r>
      <w:r w:rsidR="00F95AC8" w:rsidRPr="00F95AC8">
        <w:rPr>
          <w:rFonts w:cs="Arial"/>
          <w:noProof/>
          <w:vertAlign w:val="superscript"/>
        </w:rPr>
        <w:t>10</w:t>
      </w:r>
      <w:r w:rsidR="00F95AC8">
        <w:rPr>
          <w:rFonts w:cs="Arial"/>
        </w:rPr>
        <w:fldChar w:fldCharType="end"/>
      </w:r>
      <w:r w:rsidR="00F95AC8">
        <w:rPr>
          <w:rFonts w:cs="Arial"/>
        </w:rPr>
        <w:t xml:space="preserve">. </w:t>
      </w:r>
      <w:r w:rsidR="00211404">
        <w:rPr>
          <w:rFonts w:cs="Arial"/>
        </w:rPr>
        <w:t xml:space="preserve">Importantly, </w:t>
      </w:r>
      <w:r w:rsidR="00211404">
        <w:rPr>
          <w:rFonts w:cs="Arial"/>
        </w:rPr>
        <w:lastRenderedPageBreak/>
        <w:t>LFP</w:t>
      </w:r>
      <w:r w:rsidR="006C1004" w:rsidRPr="005F659E">
        <w:rPr>
          <w:rFonts w:cs="Arial"/>
        </w:rPr>
        <w:t xml:space="preserve"> </w:t>
      </w:r>
      <w:r w:rsidR="00326AD6">
        <w:rPr>
          <w:rFonts w:cs="Arial"/>
        </w:rPr>
        <w:t xml:space="preserve">LF </w:t>
      </w:r>
      <w:r w:rsidR="006C1004" w:rsidRPr="005F659E">
        <w:rPr>
          <w:rFonts w:cs="Arial"/>
        </w:rPr>
        <w:t xml:space="preserve">activity, </w:t>
      </w:r>
      <w:r w:rsidR="00023854">
        <w:rPr>
          <w:rFonts w:cs="Arial"/>
        </w:rPr>
        <w:t>seems</w:t>
      </w:r>
      <w:r w:rsidR="00023854" w:rsidRPr="005F659E">
        <w:rPr>
          <w:rFonts w:cs="Arial"/>
        </w:rPr>
        <w:t xml:space="preserve"> </w:t>
      </w:r>
      <w:r w:rsidR="006C1004" w:rsidRPr="005F659E">
        <w:rPr>
          <w:rFonts w:cs="Arial"/>
        </w:rPr>
        <w:t xml:space="preserve">to correlate </w:t>
      </w:r>
      <w:r w:rsidR="00D4014A" w:rsidRPr="005F659E">
        <w:rPr>
          <w:rFonts w:cs="Arial"/>
          <w:noProof/>
        </w:rPr>
        <w:drawing>
          <wp:anchor distT="0" distB="0" distL="114300" distR="114300" simplePos="0" relativeHeight="251673600" behindDoc="1" locked="0" layoutInCell="1" allowOverlap="1" wp14:anchorId="48A9C0F9" wp14:editId="7609FD2B">
            <wp:simplePos x="0" y="0"/>
            <wp:positionH relativeFrom="margin">
              <wp:posOffset>4244340</wp:posOffset>
            </wp:positionH>
            <wp:positionV relativeFrom="paragraph">
              <wp:posOffset>0</wp:posOffset>
            </wp:positionV>
            <wp:extent cx="2872740" cy="1825625"/>
            <wp:effectExtent l="0" t="0" r="3810" b="3175"/>
            <wp:wrapTight wrapText="bothSides">
              <wp:wrapPolygon edited="0">
                <wp:start x="0" y="0"/>
                <wp:lineTo x="0" y="21412"/>
                <wp:lineTo x="21485" y="21412"/>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941" t="6598" r="1917" b="25646"/>
                    <a:stretch/>
                  </pic:blipFill>
                  <pic:spPr bwMode="auto">
                    <a:xfrm>
                      <a:off x="0" y="0"/>
                      <a:ext cx="2872740" cy="182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004" w:rsidRPr="005F659E">
        <w:rPr>
          <w:rFonts w:cs="Arial"/>
        </w:rPr>
        <w:t>with</w:t>
      </w:r>
      <w:r w:rsidR="00407194" w:rsidRPr="005F659E">
        <w:rPr>
          <w:rFonts w:cs="Arial"/>
        </w:rPr>
        <w:t xml:space="preserve"> dystonic</w:t>
      </w:r>
      <w:r w:rsidR="006C1004" w:rsidRPr="005F659E">
        <w:rPr>
          <w:rFonts w:cs="Arial"/>
        </w:rPr>
        <w:t xml:space="preserve"> EMG activity </w:t>
      </w:r>
      <w:r w:rsidR="00407194" w:rsidRPr="005F659E">
        <w:rPr>
          <w:rFonts w:cs="Arial"/>
        </w:rPr>
        <w:t xml:space="preserve">and clinical severity </w:t>
      </w:r>
      <w:r w:rsidR="006C1004" w:rsidRPr="005F659E">
        <w:rPr>
          <w:rFonts w:cs="Arial"/>
        </w:rPr>
        <w:t>and has been found in both the STN and also the GPi</w:t>
      </w:r>
      <w:r w:rsidR="007E513F">
        <w:rPr>
          <w:rFonts w:cs="Arial"/>
        </w:rPr>
        <w:fldChar w:fldCharType="begin" w:fldLock="1"/>
      </w:r>
      <w:r w:rsidR="007E513F">
        <w:rPr>
          <w:rFonts w:cs="Arial"/>
        </w:rPr>
        <w:instrText>ADDIN CSL_CITATION {"citationItems":[{"id":"ITEM-1","itemData":{"DOI":"10.1002/ana.20108","ISSN":"0364-5134","author":[{"dropping-particle":"","family":"Blood","given":"Anne J.","non-dropping-particle":"","parse-names":false,"suffix":""},{"dropping-particle":"","family":"Flaherty","given":"Alice W.","non-dropping-particle":"","parse-names":false,"suffix":""},{"dropping-particle":"","family":"Choi","given":"Ji-Kyung","non-dropping-particle":"","parse-names":false,"suffix":""},{"dropping-particle":"","family":"Hochberg","given":"Fred H.","non-dropping-particle":"","parse-names":false,"suffix":""},{"dropping-particle":"","family":"Greve","given":"Douglas N.","non-dropping-particle":"","parse-names":false,"suffix":""},{"dropping-particle":"","family":"Bonmassar","given":"Giorgio","non-dropping-particle":"","parse-names":false,"suffix":""},{"dropping-particle":"","family":"Rosen","given":"Bruce R.","non-dropping-particle":"","parse-names":false,"suffix":""},{"dropping-particle":"","family":"Jenkins","given":"Bruce G.","non-dropping-particle":"","parse-names":false,"suffix":""}],"container-title":"Annals of Neurology","id":"ITEM-1","issue":"5","issued":{"date-parts":[["2004","5","1"]]},"page":"744-748","publisher":"John Wiley &amp; Sons, Ltd","title":"Basal ganglia activity remains elevated after movement in focal hand dystonia","type":"article-journal","volume":"55"},"uris":["http://www.mendeley.com/documents/?uuid=279f4e38-1fc4-3aaf-b390-e2d3fa9e388e"]},{"id":"ITEM-2","itemData":{"DOI":"10.1002/mds.25078","ISSN":"1531-8257","PMID":"22700436","abstract":"BACKGROUND Local field potentials were recorded from the subthalamic nucleus (STN) in a patient with dystonia to further elucidate disease-specific aspects of basal ganglia oscillatory activity. METHODS STN local field potentials and electromyograms (EMGs) from dystonic muscles were recorded to provide an estimate of the power spectra and coherence between the STN activity and EMG. RESULTS STN power spectra revealed a distinct peak at approximately 7 Hz in our patient. This finding is similar to the pallidal activity seen in dystonic patients but clearly different from the subthalamic beta activity of patients with Parkinson's disease. Significant coherence between STN activity and EMG was present in the 4- to 12-Hz band in this patient. CONCLUSIONS Dystonia is associated with pathological activity in the theta range present throughout the cortical-basal ganglia network. This activity differs from that in Parkinson's disease, suggesting that different movement disorders may involve distinct oscillatory circuit disturbances. © 2012 Movement Disorder Society.","author":[{"dropping-particle":"","family":"Neumann","given":"Wolf-Julian","non-dropping-particle":"","parse-names":false,"suffix":""},{"dropping-particle":"","family":"Huebl","given":"Julius","non-dropping-particle":"","parse-names":false,"suffix":""},{"dropping-particle":"","family":"Brücke","given":"Christof","non-dropping-particle":"","parse-names":false,"suffix":""},{"dropping-particle":"","family":"Ruiz","given":"Maria Herrojo","non-dropping-particle":"","parse-names":false,"suffix":""},{"dropping-particle":"","family":"Kupsch","given":"Andreas","non-dropping-particle":"","parse-names":false,"suffix":""},{"dropping-particle":"","family":"Schneider","given":"Gerd-Helge","non-dropping-particle":"","parse-names":false,"suffix":""},{"dropping-particle":"","family":"Kühn","given":"Andrea A","non-dropping-particle":"","parse-names":false,"suffix":""}],"container-title":"Movement disorders : official journal of the Movement Disorder Society","id":"ITEM-2","issue":"8","issued":{"date-parts":[["2012","7"]]},"page":"1063-6","title":"Enhanced low-frequency oscillatory activity of the subthalamic nucleus in a patient with dystonia.","type":"article-journal","volume":"27"},"uris":["http://www.mendeley.com/documents/?uuid=aab902e5-f033-36e2-b042-b77fa991253c"]}],"mendeley":{"formattedCitation":"&lt;sup&gt;6,15&lt;/sup&gt;","plainTextFormattedCitation":"6,15","previouslyFormattedCitation":"&lt;sup&gt;6,15&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6,15</w:t>
      </w:r>
      <w:r w:rsidR="007E513F">
        <w:rPr>
          <w:rFonts w:cs="Arial"/>
        </w:rPr>
        <w:fldChar w:fldCharType="end"/>
      </w:r>
      <w:r w:rsidR="006C1004" w:rsidRPr="005F659E">
        <w:rPr>
          <w:rFonts w:cs="Arial"/>
        </w:rPr>
        <w:t xml:space="preserve">. </w:t>
      </w:r>
      <w:r w:rsidR="00023854">
        <w:rPr>
          <w:rFonts w:cs="Arial"/>
        </w:rPr>
        <w:t>Moreover, m</w:t>
      </w:r>
      <w:r w:rsidR="006C1004" w:rsidRPr="005F659E">
        <w:rPr>
          <w:rFonts w:cs="Arial"/>
        </w:rPr>
        <w:t xml:space="preserve">odulation of these signals has also been shown during the sensory trick maneuver (geste antagoniste) suggesting sensory input </w:t>
      </w:r>
      <w:r w:rsidR="00244587" w:rsidRPr="005F659E">
        <w:rPr>
          <w:rFonts w:cs="Arial"/>
        </w:rPr>
        <w:t>to</w:t>
      </w:r>
      <w:r w:rsidR="00090FEE">
        <w:rPr>
          <w:rFonts w:cs="Arial"/>
        </w:rPr>
        <w:t>,</w:t>
      </w:r>
      <w:r w:rsidR="006C1004" w:rsidRPr="005F659E">
        <w:rPr>
          <w:rFonts w:cs="Arial"/>
        </w:rPr>
        <w:t xml:space="preserve"> and gain control of this </w:t>
      </w:r>
      <w:r w:rsidR="00211404">
        <w:rPr>
          <w:rFonts w:cs="Arial"/>
        </w:rPr>
        <w:t>activity</w:t>
      </w:r>
      <w:r w:rsidR="007E513F">
        <w:rPr>
          <w:rFonts w:cs="Arial"/>
        </w:rPr>
        <w:fldChar w:fldCharType="begin" w:fldLock="1"/>
      </w:r>
      <w:r w:rsidR="007E513F">
        <w:rPr>
          <w:rFonts w:cs="Arial"/>
        </w:rPr>
        <w:instrText>ADDIN CSL_CITATION {"citationItems":[{"id":"ITEM-1","itemData":{"DOI":"10.1152/jn.01107.2006","ISSN":"0022-3077","PMID":"17537900","abstract":"Cervical dystonia (CD) is a movement disorder that involves involuntary turning and twisting of the neck caused by abnormal muscle contraction. Deep brain stimulation (DBS) in the globus pallidus internus (GPi) is used to treat both CD and the motor symptoms of Parkinson's disease (PD). It has been suggested that the differing motor symptoms in CD and PD may arise from a decreased GPi output in CD and elevation of output in PD. To test this hypothesis, extracellular recordings of GPi neuronal activity were obtained during stereotactic surgery for the implantation of DBS electrodes in seven idiopathic CD and 14 PD patients. The mean GPi neuronal firing rate recorded from CD patients was lower than that in PD patients (P &lt; 0.001; means +/- SE: 71.4 +/- 2.2 and 91.7 +/- 3.0 Hz, respectively). Furthermore, GPi neurons fired in a more irregular pattern consisting of more frequent and longer pauses in CD compared with PD patients. When comparisons were done based on locations of recordings, these differences in firing rates and patterns were limited to the ventral portion of the GPi. In contrast, no difference in firing rate or pattern was observed in the globus pallidus externus between the two groups. These findings suggest that alterations in both firing rate and firing pattern may underlie the differing motor symptoms associated with these two movement disorders.","author":[{"dropping-particle":"","family":"Tang","given":"Joyce K H","non-dropping-particle":"","parse-names":false,"suffix":""},{"dropping-particle":"","family":"Moro","given":"Elena","non-dropping-particle":"","parse-names":false,"suffix":""},{"dropping-particle":"","family":"Mahant","given":"Neil","non-dropping-particle":"","parse-names":false,"suffix":""},{"dropping-particle":"","family":"Hutchison","given":"William D","non-dropping-particle":"","parse-names":false,"suffix":""},{"dropping-particle":"","family":"Lang","given":"Anthony E","non-dropping-particle":"","parse-names":false,"suffix":""},{"dropping-particle":"","family":"Lozano","given":"Andres M","non-dropping-particle":"","parse-names":false,"suffix":""},{"dropping-particle":"","family":"Dostrovsky","given":"Jonathan O","non-dropping-particle":"","parse-names":false,"suffix":""}],"container-title":"Journal of neurophysiology","id":"ITEM-1","issue":"2","issued":{"date-parts":[["2007","8"]]},"page":"720-9","title":"Neuronal firing rates and patterns in the globus pallidus internus of patients with cervical dystonia differ from those with Parkinson's disease.","type":"article-journal","volume":"98"},"uris":["http://www.mendeley.com/documents/?uuid=bdb50176-c3b8-3f19-ac21-6585d92a171d"]}],"mendeley":{"formattedCitation":"&lt;sup&gt;16&lt;/sup&gt;","plainTextFormattedCitation":"16","previouslyFormattedCitation":"&lt;sup&gt;16&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16</w:t>
      </w:r>
      <w:r w:rsidR="007E513F">
        <w:rPr>
          <w:rFonts w:cs="Arial"/>
        </w:rPr>
        <w:fldChar w:fldCharType="end"/>
      </w:r>
      <w:r w:rsidR="006C1004" w:rsidRPr="005F659E">
        <w:rPr>
          <w:rFonts w:cs="Arial"/>
        </w:rPr>
        <w:t xml:space="preserve">. A critical finding </w:t>
      </w:r>
      <w:r w:rsidR="00D05892" w:rsidRPr="005F659E">
        <w:rPr>
          <w:rFonts w:cs="Arial"/>
        </w:rPr>
        <w:t xml:space="preserve">has also been that these </w:t>
      </w:r>
      <w:r w:rsidR="00D27CD9">
        <w:rPr>
          <w:rFonts w:cs="Arial"/>
        </w:rPr>
        <w:t>LF</w:t>
      </w:r>
      <w:r w:rsidR="00D05892" w:rsidRPr="005F659E">
        <w:rPr>
          <w:rFonts w:cs="Arial"/>
        </w:rPr>
        <w:t xml:space="preserve"> signals, both cortically and subcortically, are rapidly suppressed by therapeutic DBS</w:t>
      </w:r>
      <w:r w:rsidR="007E513F">
        <w:rPr>
          <w:rFonts w:cs="Arial"/>
        </w:rPr>
        <w:fldChar w:fldCharType="begin" w:fldLock="1"/>
      </w:r>
      <w:r w:rsidR="007E513F">
        <w:rPr>
          <w:rFonts w:cs="Arial"/>
        </w:rPr>
        <w:instrText>ADDIN CSL_CITATION {"citationItems":[{"id":"ITEM-1","itemData":{"DOI":"10.1093/brain/awu258","ISSN":"1460-2156","PMID":"25212852","abstract":"Deep brain stimulation of the globus pallidus internus alleviates involuntary movements in patients with dystonia. However, the mechanism is still not entirely understood. One hypothesis is that deep brain stimulation suppresses abnormally enhanced synchronized oscillatory activity within the motor cortico-basal ganglia network. Here, we explore deep brain stimulation-induced modulation of pathological low frequency (4-12 Hz) pallidal activity that has been described in local field potential recordings in patients with dystonia. Therefore, local field potentials were recorded from 16 hemispheres in 12 patients undergoing deep brain stimulation for severe dystonia using a specially designed amplifier allowing simultaneous high frequency stimulation at therapeutic parameter settings and local field potential recordings. For coherence analysis electroencephalographic activity (EEG) over motor areas and electromyographic activity (EMG) from affected neck muscles were recorded before and immediately after cessation of high frequency stimulation. High frequency stimulation led to a significant reduction of mean power in the 4-12 Hz band by 24.8 ± 7.0% in patients with predominantly phasic dystonia. A significant decrease of coherence between cortical EEG and pallidal local field potential activity in the 4-12 Hz range was revealed for the time period of 30 s after switching off high frequency stimulation. Coherence between EMG activity and pallidal activity was mainly found in patients with phasic dystonic movements where it was suppressed after high frequency stimulation. Our findings suggest that high frequency stimulation may suppress pathologically enhanced low frequency activity in patients with phasic dystonia. These dystonic features are the quickest to respond to high frequency stimulation and may thus directly relate to modulation of pathological basal ganglia activity, whereas improvement in tonic features may depend on long-term plastic changes within the motor network.","author":[{"dropping-particle":"","family":"Barow","given":"Ewgenia","non-dropping-particle":"","parse-names":false,"suffix":""},{"dropping-particle":"","family":"Neumann","given":"Wolf-Julian","non-dropping-particle":"","parse-names":false,"suffix":""},{"dropping-particle":"","family":"Brücke","given":"Christof","non-dropping-particle":"","parse-names":false,"suffix":""},{"dropping-particle":"","family":"Huebl","given":"Julius","non-dropping-particle":"","parse-names":false,"suffix":""},{"dropping-particle":"","family":"Horn","given":"Andreas","non-dropping-particle":"","parse-names":false,"suffix":""},{"dropping-particle":"","family":"Brown","given":"Peter","non-dropping-particle":"","parse-names":false,"suffix":""},{"dropping-particle":"","family":"Krauss","given":"Joachim K","non-dropping-particle":"","parse-names":false,"suffix":""},{"dropping-particle":"","family":"Schneider","given":"Gerd-Helge","non-dropping-particle":"","parse-names":false,"suffix":""},{"dropping-particle":"","family":"Kühn","given":"Andrea A.","non-dropping-particle":"","parse-names":false,"suffix":""}],"container-title":"Brain : a journal of neurology","id":"ITEM-1","issue":"Pt 11","issued":{"date-parts":[["2014","11"]]},"page":"3012-24","title":"Deep brain stimulation suppresses pallidal low frequency activity in patients with phasic dystonic movements.","type":"article-journal","volume":"137"},"uris":["http://www.mendeley.com/documents/?uuid=cf2f7562-01fc-4531-9525-50b1d122903c"]},{"id":"ITEM-2","itemData":{"DOI":"10.1016/j.clinph.2017.11.011","ISSN":"1872-8952","PMID":"29288993","abstract":"OBJECTIVE To investigate cortical activity using scalp EEG in patients with isolated dystonia treated with chronic deep brain stimulation (DBS), on and off stimulation. METHODS We analyzed 64-channel scalp EEG in 12 isolated dystonia patients treated with chronic DBS (7 generalized, 5 cervical/segmental; 7 globus pallidus (GP), 5 subthalamic nucleus (STN)), and 20 healthy age-matched controls. Recordings during rest and movement task, and clinical motor scores, were collected with DBS-on and during a 90-min DBS washout. RESULTS Resting state alpha power in the dominant (or contralateral to more dystonic side) motor cortex channel during DBS was comparable to healthy controls, but it increased when DBS was stopped. Resting state and movement-related alpha coherence between bilateral motor cortex channels was increased off DBS. CONCLUSIONS Chronic DBS reduces exaggerated alpha oscillations and interhemispheric alpha coherence in the motor cortex of patients with isolated dystonia. SIGNIFICANCE These findings complement related studies in Parkinson's disease and support the view that network desynchronization is a prominent mechanism of DBS in movement disorders.","author":[{"dropping-particle":"","family":"Miocinovic","given":"Svjetlana","non-dropping-particle":"","parse-names":false,"suffix":""},{"dropping-particle":"","family":"Miller","given":"Andrew","non-dropping-particle":"","parse-names":false,"suffix":""},{"dropping-particle":"","family":"Swann","given":"Nicole C","non-dropping-particle":"","parse-names":false,"suffix":""},{"dropping-particle":"","family":"Ostrem","given":"Jill L","non-dropping-particle":"","parse-names":false,"suffix":""},{"dropping-particle":"","family":"Starr","given":"Philip A","non-dropping-particle":"","parse-names":false,"suffix":""}],"container-title":"Clinical neurophysiology : official journal of the International Federation of Clinical Neurophysiology","id":"ITEM-2","issue":"2","issued":{"date-parts":[["2018","2"]]},"page":"368-376","title":"Chronic deep brain stimulation normalizes scalp EEG activity in isolated dystonia.","type":"article-journal","volume":"129"},"uris":["http://www.mendeley.com/documents/?uuid=b7bbb566-0d81-33a1-b3c2-f102ee6e61e0"]}],"mendeley":{"formattedCitation":"&lt;sup&gt;11,17&lt;/sup&gt;","plainTextFormattedCitation":"11,17","previouslyFormattedCitation":"&lt;sup&gt;11,17&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11,17</w:t>
      </w:r>
      <w:r w:rsidR="007E513F">
        <w:rPr>
          <w:rFonts w:cs="Arial"/>
        </w:rPr>
        <w:fldChar w:fldCharType="end"/>
      </w:r>
      <w:r w:rsidR="00D05892" w:rsidRPr="005F659E">
        <w:rPr>
          <w:rFonts w:cs="Arial"/>
        </w:rPr>
        <w:t>, suggesting a direct link to motor output</w:t>
      </w:r>
      <w:r w:rsidR="00244587" w:rsidRPr="005F659E">
        <w:rPr>
          <w:rFonts w:cs="Arial"/>
        </w:rPr>
        <w:t xml:space="preserve"> and therapeutic benefit although causality has not yet been fully established</w:t>
      </w:r>
      <w:r w:rsidR="00D05892" w:rsidRPr="005F659E">
        <w:rPr>
          <w:rFonts w:cs="Arial"/>
        </w:rPr>
        <w:t>.</w:t>
      </w:r>
      <w:r w:rsidR="00407194" w:rsidRPr="005F659E">
        <w:rPr>
          <w:rFonts w:cs="Arial"/>
        </w:rPr>
        <w:t xml:space="preserve"> Therefore we propose that these </w:t>
      </w:r>
      <w:r w:rsidR="00326AD6">
        <w:rPr>
          <w:rFonts w:cs="Arial"/>
        </w:rPr>
        <w:t>LF</w:t>
      </w:r>
      <w:r w:rsidR="00407194" w:rsidRPr="005F659E">
        <w:rPr>
          <w:rFonts w:cs="Arial"/>
        </w:rPr>
        <w:t xml:space="preserve"> signals may have a causal role in the motor control deficits as manifested in dystonia and represent a final </w:t>
      </w:r>
      <w:r w:rsidR="00B1036D" w:rsidRPr="005F659E">
        <w:rPr>
          <w:rFonts w:cs="Arial"/>
          <w:noProof/>
        </w:rPr>
        <mc:AlternateContent>
          <mc:Choice Requires="wps">
            <w:drawing>
              <wp:anchor distT="45720" distB="45720" distL="114300" distR="114300" simplePos="0" relativeHeight="251687936" behindDoc="1" locked="0" layoutInCell="1" allowOverlap="1" wp14:anchorId="4FAD862E" wp14:editId="33A9BAD6">
                <wp:simplePos x="0" y="0"/>
                <wp:positionH relativeFrom="margin">
                  <wp:posOffset>4198620</wp:posOffset>
                </wp:positionH>
                <wp:positionV relativeFrom="paragraph">
                  <wp:posOffset>1895475</wp:posOffset>
                </wp:positionV>
                <wp:extent cx="2758440" cy="815340"/>
                <wp:effectExtent l="0" t="0" r="22860" b="22860"/>
                <wp:wrapTight wrapText="bothSides">
                  <wp:wrapPolygon edited="0">
                    <wp:start x="0" y="0"/>
                    <wp:lineTo x="0" y="21701"/>
                    <wp:lineTo x="21630" y="21701"/>
                    <wp:lineTo x="2163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815340"/>
                        </a:xfrm>
                        <a:prstGeom prst="rect">
                          <a:avLst/>
                        </a:prstGeom>
                        <a:solidFill>
                          <a:srgbClr val="FFFFFF"/>
                        </a:solidFill>
                        <a:ln w="9525">
                          <a:solidFill>
                            <a:srgbClr val="000000"/>
                          </a:solidFill>
                          <a:miter lim="800000"/>
                          <a:headEnd/>
                          <a:tailEnd/>
                        </a:ln>
                      </wps:spPr>
                      <wps:txbx>
                        <w:txbxContent>
                          <w:p w14:paraId="236FDE58" w14:textId="46A381C8" w:rsidR="00DA46C1" w:rsidRPr="0011009D" w:rsidRDefault="00DA46C1" w:rsidP="005370FC">
                            <w:pPr>
                              <w:spacing w:after="0" w:line="240" w:lineRule="auto"/>
                              <w:rPr>
                                <w:rFonts w:cs="Arial"/>
                                <w:b/>
                                <w:sz w:val="18"/>
                              </w:rPr>
                            </w:pPr>
                            <w:r w:rsidRPr="0011009D">
                              <w:rPr>
                                <w:rFonts w:cs="Arial"/>
                                <w:b/>
                                <w:sz w:val="18"/>
                              </w:rPr>
                              <w:t>Fig 2. Physiological biomarkers of Dystonia</w:t>
                            </w:r>
                            <w:r w:rsidRPr="0011009D">
                              <w:rPr>
                                <w:rFonts w:cs="Arial"/>
                                <w:sz w:val="18"/>
                              </w:rPr>
                              <w:t xml:space="preserve">. Schematic demonstrating the multiple different potential biomarkers that can be used to implement aDBS in dystonia. These include neural signals, electromyography and wearable sensors. </w:t>
                            </w:r>
                          </w:p>
                          <w:p w14:paraId="15B18DA5" w14:textId="77777777" w:rsidR="00DA46C1" w:rsidRPr="0011009D" w:rsidRDefault="00DA46C1" w:rsidP="005370FC">
                            <w:pPr>
                              <w:rPr>
                                <w:rFonts w:cs="Arial"/>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D862E" id="_x0000_s1029" type="#_x0000_t202" style="position:absolute;margin-left:330.6pt;margin-top:149.25pt;width:217.2pt;height:64.2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ajJAIAAEsEAAAOAAAAZHJzL2Uyb0RvYy54bWysVNtu2zAMfR+wfxD0vjhxkzU14hRdugwD&#10;ugvQ7gNoWY6FSaInKbG7rx8lp2l2exnmB4ESqcPDQ8qr68FodpDOK7Qln02mnEkrsFZ2V/IvD9tX&#10;S858AFuDRitL/ig9v16/fLHqu0Lm2KKupWMEYn3RdyVvQ+iKLPOilQb8BDtpydmgMxBo63ZZ7aAn&#10;dKOzfDp9nfXo6s6hkN7T6e3o5OuE3zRShE9N42VguuTELaTVpbWKa7ZeQbFz0LVKHGnAP7AwoCwl&#10;PUHdQgC2d+o3KKOEQ49NmAg0GTaNEjLVQNXMpr9Uc99CJ1MtJI7vTjL5/wcrPh4+O6bqks85s2Co&#10;RQ9yCOwNDiyP6vSdLyjovqOwMNAxdTlV6rs7FF89s7hpwe7kjXPYtxJqYjeLN7OzqyOOjyBV/wFr&#10;SgP7gAloaJyJ0pEYjNCpS4+nzkQqgg7zy8VyPieXIN9ytrggO6aA4ul253x4J9GwaJTcUecTOhzu&#10;fBhDn0JiMo9a1Vulddq4XbXRjh2ApmSbviP6T2Hasr7kV4t8MQrwV4hp+v4EYVSgcdfKUBWnICii&#10;bG9tTTShCKD0aFN12h51jNKNIoahGlLDLmKCqHGF9SMJ63CcbnqNZLTovnPW02SX3H/bg5Oc6feW&#10;mnM1S0qGtJkvLnOS1Z17qnMPWEFQJQ+cjeYmpOcTqVq8oSY2Kun7zORImSY2dej4uuKTON+nqOd/&#10;wPoHAAAA//8DAFBLAwQUAAYACAAAACEAwSQch+IAAAAMAQAADwAAAGRycy9kb3ducmV2LnhtbEyP&#10;wU7DMBBE70j8g7VIXFDrNLQmCXEqhASiN2gRXN1km0TY62C7afh73BMcV/M087ZcT0azEZ3vLUlY&#10;zBNgSLVtemolvO+eZhkwHxQ1SltCCT/oYV1dXpSqaOyJ3nDchpbFEvKFktCFMBSc+7pDo/zcDkgx&#10;O1hnVIina3nj1CmWG83TJBHcqJ7iQqcGfOyw/toejYRs+TJ++s3t60ctDjoPN3fj87eT8vpqergH&#10;FnAKfzCc9aM6VNFpb4/UeKYlCLFIIyohzbMVsDOR5CsBbC9hmYoceFXy/09UvwAAAP//AwBQSwEC&#10;LQAUAAYACAAAACEAtoM4kv4AAADhAQAAEwAAAAAAAAAAAAAAAAAAAAAAW0NvbnRlbnRfVHlwZXNd&#10;LnhtbFBLAQItABQABgAIAAAAIQA4/SH/1gAAAJQBAAALAAAAAAAAAAAAAAAAAC8BAABfcmVscy8u&#10;cmVsc1BLAQItABQABgAIAAAAIQD83vajJAIAAEsEAAAOAAAAAAAAAAAAAAAAAC4CAABkcnMvZTJv&#10;RG9jLnhtbFBLAQItABQABgAIAAAAIQDBJByH4gAAAAwBAAAPAAAAAAAAAAAAAAAAAH4EAABkcnMv&#10;ZG93bnJldi54bWxQSwUGAAAAAAQABADzAAAAjQUAAAAA&#10;">
                <v:textbox>
                  <w:txbxContent>
                    <w:p w14:paraId="236FDE58" w14:textId="46A381C8" w:rsidR="00DA46C1" w:rsidRPr="0011009D" w:rsidRDefault="00DA46C1" w:rsidP="005370FC">
                      <w:pPr>
                        <w:spacing w:after="0" w:line="240" w:lineRule="auto"/>
                        <w:rPr>
                          <w:rFonts w:cs="Arial"/>
                          <w:b/>
                          <w:sz w:val="18"/>
                        </w:rPr>
                      </w:pPr>
                      <w:r w:rsidRPr="0011009D">
                        <w:rPr>
                          <w:rFonts w:cs="Arial"/>
                          <w:b/>
                          <w:sz w:val="18"/>
                        </w:rPr>
                        <w:t>Fig 2. Physiological biomarkers of Dystonia</w:t>
                      </w:r>
                      <w:r w:rsidRPr="0011009D">
                        <w:rPr>
                          <w:rFonts w:cs="Arial"/>
                          <w:sz w:val="18"/>
                        </w:rPr>
                        <w:t xml:space="preserve">. Schematic demonstrating the multiple different potential biomarkers that </w:t>
                      </w:r>
                      <w:proofErr w:type="gramStart"/>
                      <w:r w:rsidRPr="0011009D">
                        <w:rPr>
                          <w:rFonts w:cs="Arial"/>
                          <w:sz w:val="18"/>
                        </w:rPr>
                        <w:t>can be used</w:t>
                      </w:r>
                      <w:proofErr w:type="gramEnd"/>
                      <w:r w:rsidRPr="0011009D">
                        <w:rPr>
                          <w:rFonts w:cs="Arial"/>
                          <w:sz w:val="18"/>
                        </w:rPr>
                        <w:t xml:space="preserve"> to implement aDBS in dystonia. These include neural signals, electromyography and wearable sensors. </w:t>
                      </w:r>
                    </w:p>
                    <w:p w14:paraId="15B18DA5" w14:textId="77777777" w:rsidR="00DA46C1" w:rsidRPr="0011009D" w:rsidRDefault="00DA46C1" w:rsidP="005370FC">
                      <w:pPr>
                        <w:rPr>
                          <w:rFonts w:cs="Arial"/>
                          <w:sz w:val="20"/>
                        </w:rPr>
                      </w:pPr>
                    </w:p>
                  </w:txbxContent>
                </v:textbox>
                <w10:wrap type="tight" anchorx="margin"/>
              </v:shape>
            </w:pict>
          </mc:Fallback>
        </mc:AlternateContent>
      </w:r>
      <w:r w:rsidR="00407194" w:rsidRPr="005F659E">
        <w:rPr>
          <w:rFonts w:cs="Arial"/>
        </w:rPr>
        <w:t xml:space="preserve">common </w:t>
      </w:r>
      <w:r w:rsidR="00326AD6">
        <w:rPr>
          <w:rFonts w:cs="Arial"/>
        </w:rPr>
        <w:t xml:space="preserve">pathophysiological </w:t>
      </w:r>
      <w:r w:rsidR="00407194" w:rsidRPr="005F659E">
        <w:rPr>
          <w:rFonts w:cs="Arial"/>
        </w:rPr>
        <w:t>pathway that could be amenabl</w:t>
      </w:r>
      <w:r w:rsidR="00D879C3">
        <w:rPr>
          <w:rFonts w:cs="Arial"/>
        </w:rPr>
        <w:t>e to a new specific treatment with</w:t>
      </w:r>
      <w:r w:rsidR="00407194" w:rsidRPr="005F659E">
        <w:rPr>
          <w:rFonts w:cs="Arial"/>
        </w:rPr>
        <w:t xml:space="preserve"> aDBS</w:t>
      </w:r>
      <w:r w:rsidR="007E513F">
        <w:rPr>
          <w:rFonts w:cs="Arial"/>
        </w:rPr>
        <w:fldChar w:fldCharType="begin" w:fldLock="1"/>
      </w:r>
      <w:r w:rsidR="00D4014A">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mendeley":{"formattedCitation":"&lt;sup&gt;2&lt;/sup&gt;","plainTextFormattedCitation":"2","previouslyFormattedCitation":"&lt;sup&gt;2&lt;/sup&gt;"},"properties":{"noteIndex":0},"schema":"https://github.com/citation-style-language/schema/raw/master/csl-citation.json"}</w:instrText>
      </w:r>
      <w:r w:rsidR="007E513F">
        <w:rPr>
          <w:rFonts w:cs="Arial"/>
        </w:rPr>
        <w:fldChar w:fldCharType="separate"/>
      </w:r>
      <w:r w:rsidR="007E513F" w:rsidRPr="007E513F">
        <w:rPr>
          <w:rFonts w:cs="Arial"/>
          <w:noProof/>
          <w:vertAlign w:val="superscript"/>
        </w:rPr>
        <w:t>2</w:t>
      </w:r>
      <w:r w:rsidR="007E513F">
        <w:rPr>
          <w:rFonts w:cs="Arial"/>
        </w:rPr>
        <w:fldChar w:fldCharType="end"/>
      </w:r>
      <w:r w:rsidR="00407194" w:rsidRPr="005F659E">
        <w:rPr>
          <w:rFonts w:cs="Arial"/>
        </w:rPr>
        <w:t xml:space="preserve">. </w:t>
      </w:r>
    </w:p>
    <w:p w14:paraId="1C978CA0" w14:textId="4DD8D26B" w:rsidR="00407194" w:rsidRPr="00DE1A4F" w:rsidRDefault="00083F9E" w:rsidP="00DE1A4F">
      <w:pPr>
        <w:pStyle w:val="Heading2"/>
      </w:pPr>
      <w:bookmarkStart w:id="6" w:name="_Toc22813560"/>
      <w:r>
        <w:t>H</w:t>
      </w:r>
      <w:r w:rsidR="00407194" w:rsidRPr="00DE1A4F">
        <w:t>ypotheses</w:t>
      </w:r>
      <w:bookmarkEnd w:id="6"/>
      <w:r w:rsidR="00407194" w:rsidRPr="00DE1A4F">
        <w:t xml:space="preserve"> </w:t>
      </w:r>
    </w:p>
    <w:p w14:paraId="32D3E6BD" w14:textId="470EEC0D" w:rsidR="00407194" w:rsidRPr="00B1036D" w:rsidRDefault="00407194" w:rsidP="00B1036D">
      <w:pPr>
        <w:pStyle w:val="ListParagraph"/>
        <w:numPr>
          <w:ilvl w:val="0"/>
          <w:numId w:val="3"/>
        </w:numPr>
        <w:spacing w:afterLines="40" w:after="96" w:line="240" w:lineRule="auto"/>
        <w:rPr>
          <w:rFonts w:cs="Arial"/>
        </w:rPr>
      </w:pPr>
      <w:r w:rsidRPr="005F659E">
        <w:rPr>
          <w:rFonts w:cs="Arial"/>
        </w:rPr>
        <w:t xml:space="preserve">Local field potentials in the </w:t>
      </w:r>
      <w:r w:rsidR="00D27CD9">
        <w:rPr>
          <w:rFonts w:cs="Arial"/>
        </w:rPr>
        <w:t>LF</w:t>
      </w:r>
      <w:r w:rsidRPr="005F659E">
        <w:rPr>
          <w:rFonts w:cs="Arial"/>
        </w:rPr>
        <w:t xml:space="preserve"> range (3-11 Hz) </w:t>
      </w:r>
      <w:r w:rsidR="00B1036D">
        <w:rPr>
          <w:rFonts w:cs="Arial"/>
        </w:rPr>
        <w:t xml:space="preserve">pathologically </w:t>
      </w:r>
      <w:r w:rsidRPr="005F659E">
        <w:rPr>
          <w:rFonts w:cs="Arial"/>
        </w:rPr>
        <w:t>synchroniz</w:t>
      </w:r>
      <w:r w:rsidR="00B1036D">
        <w:rPr>
          <w:rFonts w:cs="Arial"/>
        </w:rPr>
        <w:t>e</w:t>
      </w:r>
      <w:r w:rsidRPr="005F659E">
        <w:rPr>
          <w:rFonts w:cs="Arial"/>
        </w:rPr>
        <w:t xml:space="preserve"> cortical and subcortical nodes</w:t>
      </w:r>
      <w:r w:rsidR="00326AD6">
        <w:rPr>
          <w:rFonts w:cs="Arial"/>
        </w:rPr>
        <w:t xml:space="preserve"> and correlat</w:t>
      </w:r>
      <w:r w:rsidR="00B1036D">
        <w:rPr>
          <w:rFonts w:cs="Arial"/>
        </w:rPr>
        <w:t>e</w:t>
      </w:r>
      <w:r w:rsidR="00326AD6">
        <w:rPr>
          <w:rFonts w:cs="Arial"/>
        </w:rPr>
        <w:t xml:space="preserve"> with both motor and sensory deficits</w:t>
      </w:r>
      <w:r w:rsidRPr="005F659E">
        <w:rPr>
          <w:rFonts w:cs="Arial"/>
        </w:rPr>
        <w:t>.</w:t>
      </w:r>
    </w:p>
    <w:p w14:paraId="0771A1B2" w14:textId="2FDD7E0E" w:rsidR="00407194" w:rsidRPr="00B1036D" w:rsidRDefault="003C3CD6" w:rsidP="00B1036D">
      <w:pPr>
        <w:pStyle w:val="ListParagraph"/>
        <w:numPr>
          <w:ilvl w:val="0"/>
          <w:numId w:val="3"/>
        </w:numPr>
        <w:spacing w:afterLines="40" w:after="96" w:line="240" w:lineRule="auto"/>
        <w:rPr>
          <w:rFonts w:cs="Arial"/>
        </w:rPr>
      </w:pPr>
      <w:r>
        <w:rPr>
          <w:rFonts w:cs="Arial"/>
        </w:rPr>
        <w:t>LF</w:t>
      </w:r>
      <w:r w:rsidR="00407194" w:rsidRPr="005F659E">
        <w:rPr>
          <w:rFonts w:cs="Arial"/>
        </w:rPr>
        <w:t xml:space="preserve"> bursts play a causal role in the pathophysiology of </w:t>
      </w:r>
      <w:r w:rsidR="00244587" w:rsidRPr="005F659E">
        <w:rPr>
          <w:rFonts w:cs="Arial"/>
        </w:rPr>
        <w:t>sensorimotor integration abnormalities and surround inhibition deficits in</w:t>
      </w:r>
      <w:r w:rsidR="00407194" w:rsidRPr="005F659E">
        <w:rPr>
          <w:rFonts w:cs="Arial"/>
        </w:rPr>
        <w:t xml:space="preserve"> dystonia.</w:t>
      </w:r>
    </w:p>
    <w:p w14:paraId="1FBB9995" w14:textId="3E85DD06" w:rsidR="00407194" w:rsidRPr="005F659E" w:rsidRDefault="00407194" w:rsidP="0011009D">
      <w:pPr>
        <w:pStyle w:val="ListParagraph"/>
        <w:numPr>
          <w:ilvl w:val="0"/>
          <w:numId w:val="3"/>
        </w:numPr>
        <w:spacing w:afterLines="40" w:after="96" w:line="240" w:lineRule="auto"/>
        <w:rPr>
          <w:rFonts w:cs="Arial"/>
        </w:rPr>
      </w:pPr>
      <w:r w:rsidRPr="005F659E">
        <w:rPr>
          <w:rFonts w:cs="Arial"/>
        </w:rPr>
        <w:t>Adaptive deep brain stimulation triggered of</w:t>
      </w:r>
      <w:r w:rsidR="00244587" w:rsidRPr="005F659E">
        <w:rPr>
          <w:rFonts w:cs="Arial"/>
        </w:rPr>
        <w:t>f</w:t>
      </w:r>
      <w:r w:rsidRPr="005F659E">
        <w:rPr>
          <w:rFonts w:cs="Arial"/>
        </w:rPr>
        <w:t xml:space="preserve"> </w:t>
      </w:r>
      <w:r w:rsidR="003C3CD6">
        <w:rPr>
          <w:rFonts w:cs="Arial"/>
        </w:rPr>
        <w:t>LF</w:t>
      </w:r>
      <w:r w:rsidRPr="005F659E">
        <w:rPr>
          <w:rFonts w:cs="Arial"/>
        </w:rPr>
        <w:t xml:space="preserve"> bursts has the potential to improve </w:t>
      </w:r>
      <w:r w:rsidR="00244587" w:rsidRPr="005F659E">
        <w:rPr>
          <w:rFonts w:cs="Arial"/>
        </w:rPr>
        <w:t xml:space="preserve">therapeutic </w:t>
      </w:r>
      <w:r w:rsidRPr="005F659E">
        <w:rPr>
          <w:rFonts w:cs="Arial"/>
        </w:rPr>
        <w:t>efficacy and reduce stimulation related side effects</w:t>
      </w:r>
      <w:r w:rsidR="00244587" w:rsidRPr="005F659E">
        <w:rPr>
          <w:rFonts w:cs="Arial"/>
        </w:rPr>
        <w:t xml:space="preserve"> by more directly targeting underlying pathophysiology.</w:t>
      </w:r>
    </w:p>
    <w:p w14:paraId="2A9B5F2D" w14:textId="061C6139" w:rsidR="005E0D22" w:rsidRPr="005F659E" w:rsidRDefault="005E0D22" w:rsidP="00DE1A4F">
      <w:pPr>
        <w:pStyle w:val="Heading2"/>
      </w:pPr>
      <w:bookmarkStart w:id="7" w:name="_Toc22813561"/>
      <w:r w:rsidRPr="005F659E">
        <w:t>Relevance</w:t>
      </w:r>
      <w:bookmarkEnd w:id="7"/>
    </w:p>
    <w:p w14:paraId="0E4325B1" w14:textId="409491AD" w:rsidR="00407194" w:rsidRPr="005F659E" w:rsidRDefault="007A7DFB" w:rsidP="0011009D">
      <w:pPr>
        <w:spacing w:afterLines="40" w:after="96" w:line="240" w:lineRule="auto"/>
        <w:rPr>
          <w:rFonts w:cs="Arial"/>
        </w:rPr>
      </w:pPr>
      <w:r w:rsidRPr="005F659E">
        <w:rPr>
          <w:rFonts w:cs="Arial"/>
        </w:rPr>
        <w:t xml:space="preserve">Although </w:t>
      </w:r>
      <w:r w:rsidR="00090FEE">
        <w:rPr>
          <w:rFonts w:cs="Arial"/>
        </w:rPr>
        <w:t>notable</w:t>
      </w:r>
      <w:r w:rsidRPr="005F659E">
        <w:rPr>
          <w:rFonts w:cs="Arial"/>
        </w:rPr>
        <w:t xml:space="preserve"> progress has thus far been made, </w:t>
      </w:r>
      <w:r w:rsidR="00244587" w:rsidRPr="005F659E">
        <w:rPr>
          <w:rFonts w:cs="Arial"/>
        </w:rPr>
        <w:t>our</w:t>
      </w:r>
      <w:r w:rsidRPr="005F659E">
        <w:rPr>
          <w:rFonts w:cs="Arial"/>
        </w:rPr>
        <w:t xml:space="preserve"> understanding of the pathophysiology of dystonia </w:t>
      </w:r>
      <w:r w:rsidR="00244587" w:rsidRPr="005F659E">
        <w:rPr>
          <w:rFonts w:cs="Arial"/>
        </w:rPr>
        <w:t>is still incomplete</w:t>
      </w:r>
      <w:r w:rsidRPr="005F659E">
        <w:rPr>
          <w:rFonts w:cs="Arial"/>
        </w:rPr>
        <w:t xml:space="preserve">. This has limited the development of </w:t>
      </w:r>
      <w:r w:rsidR="00244587" w:rsidRPr="005F659E">
        <w:rPr>
          <w:rFonts w:cs="Arial"/>
        </w:rPr>
        <w:t xml:space="preserve">new </w:t>
      </w:r>
      <w:r w:rsidRPr="005F659E">
        <w:rPr>
          <w:rFonts w:cs="Arial"/>
        </w:rPr>
        <w:t>therapies for this highly disabling disease</w:t>
      </w:r>
      <w:r w:rsidR="00244587" w:rsidRPr="005F659E">
        <w:rPr>
          <w:rFonts w:cs="Arial"/>
        </w:rPr>
        <w:t>. Current treatments for dystonia include</w:t>
      </w:r>
      <w:r w:rsidRPr="005F659E">
        <w:rPr>
          <w:rFonts w:cs="Arial"/>
        </w:rPr>
        <w:t xml:space="preserve"> medication, </w:t>
      </w:r>
      <w:r w:rsidR="00D27CD9">
        <w:rPr>
          <w:rFonts w:cs="Arial"/>
        </w:rPr>
        <w:t>botulinum toxin</w:t>
      </w:r>
      <w:r w:rsidRPr="005F659E">
        <w:rPr>
          <w:rFonts w:cs="Arial"/>
        </w:rPr>
        <w:t xml:space="preserve"> therapy and </w:t>
      </w:r>
      <w:r w:rsidR="00244587" w:rsidRPr="005F659E">
        <w:rPr>
          <w:rFonts w:cs="Arial"/>
        </w:rPr>
        <w:t xml:space="preserve">for the more severe cases, </w:t>
      </w:r>
      <w:r w:rsidRPr="005F659E">
        <w:rPr>
          <w:rFonts w:cs="Arial"/>
        </w:rPr>
        <w:t>DBS</w:t>
      </w:r>
      <w:r w:rsidR="00D4014A">
        <w:rPr>
          <w:rFonts w:cs="Arial"/>
        </w:rPr>
        <w:fldChar w:fldCharType="begin" w:fldLock="1"/>
      </w:r>
      <w:r w:rsidR="006B3232">
        <w:rPr>
          <w:rFonts w:cs="Arial"/>
        </w:rPr>
        <w:instrText>ADDIN CSL_CITATION {"citationItems":[{"id":"ITEM-1","itemData":{"DOI":"10.1097/WCO.0000000000000114","ISSN":"1350-7540","PMID":"24978640","abstract":"PURPOSE OF REVIEW This article will highlight recent advances in dystonia with focus on clinical aspects such as the new classification, syndromic approach, new gene discoveries and genotype-phenotype correlations. Broadening of phenotype of some of the previously described hereditary dystonias and environmental risk factors and trends in treatment will be covered. RECENT FINDINGS Based on phenomenology, a new consensus update on the definition, phenomenology and classification of dystonia and a syndromic approach to guide diagnosis have been proposed. Terminology has changed and 'isolated dystonia' is used wherein dystonia is the only motor feature apart from tremor, and the previously called heredodegenerative dystonias and dystonia plus syndromes are now subsumed under 'combined dystonia'. The recently discovered genes ANO3, GNAL and CIZ1 appear not to be a common cause of adult-onset cervical dystonia. Clinical and genetic heterogeneity underlie myoclonus-dystonia, dopa-responsive dystonia and deafness-dystonia syndrome. ALS2 gene mutations are a newly recognized cause for combined dystonia. The phenotypic and genotypic spectra of ATP1A3 mutations have considerably broadened. Two new genome-wide association studies identified new candidate genes. A retrospective analysis suggested complicated vaginal delivery as a modifying risk factor in DYT1. Recent studies confirm lasting therapeutic effects of deep brain stimulation in isolated dystonia, good treatment response in myoclonus-dystonia, and suggest that early treatment correlates with a better outcome. SUMMARY Phenotypic classification continues to be important to recognize particular forms of dystonia and this includes syndromic associations. There are a number of genes underlying isolated or combined dystonia and there will be further new discoveries with the advances in genetic technologies such as exome and whole-genome sequencing. The identification of new genes will facilitate better elucidation of pathogenetic mechanisms and possible corrective therapies.","author":[{"dropping-particle":"","family":"Balint","given":"Bettina","non-dropping-particle":"","parse-names":false,"suffix":""},{"dropping-particle":"","family":"Bhatia","given":"Kailash P.","non-dropping-particle":"","parse-names":false,"suffix":""}],"container-title":"Current Opinion in Neurology","id":"ITEM-1","issue":"4","issued":{"date-parts":[["2014","8"]]},"page":"468-476","title":"Dystonia","type":"article-journal","volume":"27"},"uris":["http://www.mendeley.com/documents/?uuid=013d49e7-457e-3cd2-a2ef-da42eaeda836"]}],"mendeley":{"formattedCitation":"&lt;sup&gt;18&lt;/sup&gt;","plainTextFormattedCitation":"18","previouslyFormattedCitation":"&lt;sup&gt;18&lt;/sup&gt;"},"properties":{"noteIndex":0},"schema":"https://github.com/citation-style-language/schema/raw/master/csl-citation.json"}</w:instrText>
      </w:r>
      <w:r w:rsidR="00D4014A">
        <w:rPr>
          <w:rFonts w:cs="Arial"/>
        </w:rPr>
        <w:fldChar w:fldCharType="separate"/>
      </w:r>
      <w:r w:rsidR="00D4014A" w:rsidRPr="00D4014A">
        <w:rPr>
          <w:rFonts w:cs="Arial"/>
          <w:noProof/>
          <w:vertAlign w:val="superscript"/>
        </w:rPr>
        <w:t>18</w:t>
      </w:r>
      <w:r w:rsidR="00D4014A">
        <w:rPr>
          <w:rFonts w:cs="Arial"/>
        </w:rPr>
        <w:fldChar w:fldCharType="end"/>
      </w:r>
      <w:r w:rsidRPr="005F659E">
        <w:rPr>
          <w:rFonts w:cs="Arial"/>
        </w:rPr>
        <w:t xml:space="preserve">. </w:t>
      </w:r>
      <w:r w:rsidR="00407194" w:rsidRPr="005F659E">
        <w:rPr>
          <w:rFonts w:cs="Arial"/>
        </w:rPr>
        <w:t>Although clinically beneficial, DBS still suffers from significant limitations</w:t>
      </w:r>
      <w:r w:rsidR="00F95AC8">
        <w:rPr>
          <w:rFonts w:cs="Arial"/>
        </w:rPr>
        <w:fldChar w:fldCharType="begin" w:fldLock="1"/>
      </w:r>
      <w:r w:rsidR="00F95AC8">
        <w:rPr>
          <w:rFonts w:cs="Arial"/>
        </w:rPr>
        <w:instrText>ADDIN CSL_CITATION {"citationItems":[{"id":"ITEM-1","itemData":{"DOI":"10.1212/01.wnl.0000252932.71306.89","ISSN":"0028-3878","PMID":"17283323","abstract":"Ten patients with severe cervical dystonia (CD) unresponsive to medical treatment underwent bilateral globus pallidus internus (GPi) deep brain stimulation (DBS) and were followed for 31.9 +/- 20.9 months. At last follow-up, the Toronto Western Spasmodic Torticollis Rating Scale (TWSTRS) severity score improved by 54.8%, the TWSTRS disability score improved by 59.1%, and the TWSTRS pain score improved by 50.4%. Bilateral GPi DBS is an effective long-term therapy in patients with CD.","author":[{"dropping-particle":"","family":"Hung","given":"S. W.","non-dropping-particle":"","parse-names":false,"suffix":""},{"dropping-particle":"","family":"Hamani","given":"C.","non-dropping-particle":"","parse-names":false,"suffix":""},{"dropping-particle":"","family":"Lozano","given":"A. M.","non-dropping-particle":"","parse-names":false,"suffix":""},{"dropping-particle":"","family":"Poon","given":"Y-Y W.","non-dropping-particle":"","parse-names":false,"suffix":""},{"dropping-particle":"","family":"Piboolnurak","given":"P.","non-dropping-particle":"","parse-names":false,"suffix":""},{"dropping-particle":"","family":"Miyasaki","given":"J. M.","non-dropping-particle":"","parse-names":false,"suffix":""},{"dropping-particle":"","family":"Lang","given":"A. E.","non-dropping-particle":"","parse-names":false,"suffix":""},{"dropping-particle":"","family":"Dostrovsky","given":"J. O.","non-dropping-particle":"","parse-names":false,"suffix":""},{"dropping-particle":"","family":"Hutchison","given":"W. D.","non-dropping-particle":"","parse-names":false,"suffix":""},{"dropping-particle":"","family":"Moro","given":"E.","non-dropping-particle":"","parse-names":false,"suffix":""}],"container-title":"Neurology","id":"ITEM-1","issue":"6","issued":{"date-parts":[["2007","2","6"]]},"page":"457-459","title":"Long-term outcome of bilateral pallidal deep brain stimulation for primary cervical dystonia","type":"article-journal","volume":"68"},"uris":["http://www.mendeley.com/documents/?uuid=93883bd9-5625-38f7-9c0f-158684c547f3"]},{"id":"ITEM-2","itemData":{"DOI":"10.1212/WNL.0b013e31820f2e4f","ISSN":"0028-3878","PMID":"21383323","abstract":"OBJECTIVES The globus pallidus internus (GPi) has been the primary target for deep brain stimulation (DBS) to treat severe medication-refractory dystonia. Some patients with primary cervical or segmental dystonia develop subtle bradykinesia occurring in previously nondystonic body regions during GPi DBS. Subthalamic nucleus (STN) DBS may provide an alternative target choice for treating dystonia, but has only been described in a few short reports, without blinded rating scales, statistical analysis, or detailed neuropsychological studies. METHODS In this prospective pilot study, we analyzed the effect of bilateral STN DBS on safety, efficacy, quality of life, and neuropsychological functioning in 9 patients with medically refractory primary cervical dystonia. Severity of dystonia was scored by a blinded rater (unaware of the patient's preoperative or postoperative status) using the Toronto Western Spasmodic Torticollis Rating Scale (TWSTRS) preoperatively and 3, 6, and 12 months postsurgery. Lead location, medications, and adverse events were also measured. RESULTS STN DBS was well-tolerated with no serious adverse effects. The TWSTRS total score improved (p &lt; 0.001) from a mean (±SEM) of 53.1 (±2.57), to 19.6 (±5.48) at 12 months. Quality of life measures were also improved. STN DBS induced no consistent neuropsychological deficits. Several patients reported depression in the study and 3 had marked weight gain. No patients developed bradykinetic side effects from stimulation, but all patients developed transient dyskinetic movements during stimulation. CONCLUSIONS This prospective study showed that bilateral STN DBS resulted in improvement in dystonia and suggests that STN DBS may be an alternative to GPi DBS for treating primary cervical dystonia. CLASSIFICATION OF EVIDENCE This study provides Class III evidence that bilateral subthalamic nucleus deep brain stimulation results in significant improvement in cervical dystonia without bradykinetic side effects.","author":[{"dropping-particle":"","family":"Ostrem","given":"J. L.","non-dropping-particle":"","parse-names":false,"suffix":""},{"dropping-particle":"","family":"Racine","given":"C. A.","non-dropping-particle":"","parse-names":false,"suffix":""},{"dropping-particle":"","family":"Glass","given":"G. A.","non-dropping-particle":"","parse-names":false,"suffix":""},{"dropping-particle":"","family":"Grace","given":"J. K.","non-dropping-particle":"","parse-names":false,"suffix":""},{"dropping-particle":"","family":"Volz","given":"M. M.","non-dropping-particle":"","parse-names":false,"suffix":""},{"dropping-particle":"","family":"Heath","given":"S. L.","non-dropping-particle":"","parse-names":false,"suffix":""},{"dropping-particle":"","family":"Starr","given":"P. A.","non-dropping-particle":"","parse-names":false,"suffix":""}],"container-title":"Neurology","id":"ITEM-2","issue":"10","issued":{"date-parts":[["2011","3","8"]]},"page":"870-878","title":"Subthalamic nucleus deep brain stimulation in primary cervical dystonia","type":"article-journal","volume":"76"},"uris":["http://www.mendeley.com/documents/?uuid=c1f656b1-c83e-3f17-9da1-a20ad6565113"]}],"mendeley":{"formattedCitation":"&lt;sup&gt;19,20&lt;/sup&gt;","plainTextFormattedCitation":"19,20","previouslyFormattedCitation":"&lt;sup&gt;19,20&lt;/sup&gt;"},"properties":{"noteIndex":0},"schema":"https://github.com/citation-style-language/schema/raw/master/csl-citation.json"}</w:instrText>
      </w:r>
      <w:r w:rsidR="00F95AC8">
        <w:rPr>
          <w:rFonts w:cs="Arial"/>
        </w:rPr>
        <w:fldChar w:fldCharType="separate"/>
      </w:r>
      <w:r w:rsidR="00F95AC8" w:rsidRPr="00F95AC8">
        <w:rPr>
          <w:rFonts w:cs="Arial"/>
          <w:noProof/>
          <w:vertAlign w:val="superscript"/>
        </w:rPr>
        <w:t>19,20</w:t>
      </w:r>
      <w:r w:rsidR="00F95AC8">
        <w:rPr>
          <w:rFonts w:cs="Arial"/>
        </w:rPr>
        <w:fldChar w:fldCharType="end"/>
      </w:r>
      <w:r w:rsidR="00407194" w:rsidRPr="005F659E">
        <w:rPr>
          <w:rFonts w:cs="Arial"/>
        </w:rPr>
        <w:t xml:space="preserve">. Notably, treatment efficacy can be </w:t>
      </w:r>
      <w:r w:rsidR="00244587" w:rsidRPr="005F659E">
        <w:rPr>
          <w:rFonts w:cs="Arial"/>
        </w:rPr>
        <w:t>partial</w:t>
      </w:r>
      <w:r w:rsidR="00D879C3">
        <w:rPr>
          <w:rFonts w:cs="Arial"/>
        </w:rPr>
        <w:t xml:space="preserve"> and</w:t>
      </w:r>
      <w:r w:rsidR="00407194" w:rsidRPr="005F659E">
        <w:rPr>
          <w:rFonts w:cs="Arial"/>
        </w:rPr>
        <w:t xml:space="preserve"> </w:t>
      </w:r>
      <w:r w:rsidR="00D879C3">
        <w:rPr>
          <w:rFonts w:cs="Arial"/>
        </w:rPr>
        <w:t xml:space="preserve">accompanied by side effects </w:t>
      </w:r>
      <w:r w:rsidR="00407194" w:rsidRPr="005F659E">
        <w:rPr>
          <w:rFonts w:cs="Arial"/>
        </w:rPr>
        <w:t xml:space="preserve">when implanted at the GPi (bradykinesia) and STN (dyskinesia). Current shortcomings of DBS may be related </w:t>
      </w:r>
      <w:r w:rsidR="00244587" w:rsidRPr="005F659E">
        <w:rPr>
          <w:rFonts w:cs="Arial"/>
        </w:rPr>
        <w:t>to</w:t>
      </w:r>
      <w:r w:rsidR="00407194" w:rsidRPr="005F659E">
        <w:rPr>
          <w:rFonts w:cs="Arial"/>
        </w:rPr>
        <w:t xml:space="preserve"> how it is now delivered</w:t>
      </w:r>
      <w:r w:rsidR="00244587" w:rsidRPr="005F659E">
        <w:rPr>
          <w:rFonts w:cs="Arial"/>
        </w:rPr>
        <w:t xml:space="preserve"> in standard care</w:t>
      </w:r>
      <w:r w:rsidR="00407194" w:rsidRPr="005F659E">
        <w:rPr>
          <w:rFonts w:cs="Arial"/>
        </w:rPr>
        <w:t xml:space="preserve">, as a continuous train of high frequency pulses which will inevitably interfere with physiological as well as pathological activity. </w:t>
      </w:r>
    </w:p>
    <w:p w14:paraId="7195A9D9" w14:textId="606E4736" w:rsidR="004E1526" w:rsidRPr="005F659E" w:rsidRDefault="00D879C3"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85888" behindDoc="1" locked="0" layoutInCell="1" allowOverlap="1" wp14:anchorId="1EE50EF3" wp14:editId="621E4154">
                <wp:simplePos x="0" y="0"/>
                <wp:positionH relativeFrom="page">
                  <wp:posOffset>4895850</wp:posOffset>
                </wp:positionH>
                <wp:positionV relativeFrom="paragraph">
                  <wp:posOffset>1964249</wp:posOffset>
                </wp:positionV>
                <wp:extent cx="2476500" cy="647700"/>
                <wp:effectExtent l="0" t="0" r="19050" b="19050"/>
                <wp:wrapTight wrapText="bothSides">
                  <wp:wrapPolygon edited="0">
                    <wp:start x="0" y="0"/>
                    <wp:lineTo x="0" y="21600"/>
                    <wp:lineTo x="21600" y="21600"/>
                    <wp:lineTo x="21600"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47700"/>
                        </a:xfrm>
                        <a:prstGeom prst="rect">
                          <a:avLst/>
                        </a:prstGeom>
                        <a:solidFill>
                          <a:srgbClr val="FFFFFF"/>
                        </a:solidFill>
                        <a:ln w="9525">
                          <a:solidFill>
                            <a:srgbClr val="000000"/>
                          </a:solidFill>
                          <a:miter lim="800000"/>
                          <a:headEnd/>
                          <a:tailEnd/>
                        </a:ln>
                      </wps:spPr>
                      <wps:txbx>
                        <w:txbxContent>
                          <w:p w14:paraId="6B8794B1" w14:textId="77777777" w:rsidR="00DA46C1" w:rsidRPr="0011009D" w:rsidRDefault="00DA46C1" w:rsidP="005E0D22">
                            <w:pPr>
                              <w:spacing w:after="0" w:line="240" w:lineRule="auto"/>
                              <w:rPr>
                                <w:rFonts w:cs="Arial"/>
                                <w:b/>
                                <w:sz w:val="18"/>
                              </w:rPr>
                            </w:pPr>
                            <w:r w:rsidRPr="0011009D">
                              <w:rPr>
                                <w:rFonts w:cs="Arial"/>
                                <w:b/>
                                <w:sz w:val="18"/>
                              </w:rPr>
                              <w:t>Fig 3. Schematic of aDBS for Dystonia</w:t>
                            </w:r>
                            <w:r w:rsidRPr="0011009D">
                              <w:rPr>
                                <w:rFonts w:cs="Arial"/>
                                <w:sz w:val="18"/>
                              </w:rPr>
                              <w:t>. Schematic demonstrating the adaptive control of DBS using subcortical LFPs or ECoG signals.</w:t>
                            </w:r>
                          </w:p>
                          <w:p w14:paraId="4B6034EC" w14:textId="77777777" w:rsidR="00DA46C1" w:rsidRPr="0011009D" w:rsidRDefault="00DA46C1" w:rsidP="005E0D22">
                            <w:pPr>
                              <w:rPr>
                                <w:rFonts w:cs="Arial"/>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50EF3" id="_x0000_s1030" type="#_x0000_t202" style="position:absolute;margin-left:385.5pt;margin-top:154.65pt;width:195pt;height:51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kOAJQIAAEwEAAAOAAAAZHJzL2Uyb0RvYy54bWysVM1u2zAMvg/YOwi6L3YMJ2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EN9q6gxDCN&#10;PXoSQyBvYSBFpKe3vkKvR4t+YcBrdE2lensP/KsnBtYdMztx6xz0nWANpjeNL7OLpyOOjyDb/iM0&#10;GIbtAySgoXU6codsEETHNh3PrYmpcLwsysV8lqOJo21eLhYoxxCsen5tnQ/vBWgShZo6bH1CZ4d7&#10;H0bXZ5cYzIOSzUYqlRS3266VIweGY7JJ3wn9JzdlSF/T61kxGwn4K0Sevj9BaBlw3pXUNb06O7Eq&#10;0vbONJgmqwKTapSxOmVOPEbqRhLDsB1Sx8oYIHK8heaIxDoYxxvXEYUO3HdKehztmvpve+YEJeqD&#10;weZcT8sy7kJSytmiQMVdWraXFmY4QtU0UDKK65D2J6Zq4Bab2MrE70smp5RxZFOHTusVd+JST14v&#10;P4HVDwAAAP//AwBQSwMEFAAGAAgAAAAhAOSA0IDhAAAADAEAAA8AAABkcnMvZG93bnJldi54bWxM&#10;j8FOwzAQRO9I/IO1SFwQdUyqpA1xKoQEghsU1F7deJtExOtgu2n4e5wTHGdnNPum3EymZyM631mS&#10;IBYJMKTa6o4aCZ8fT7crYD4o0qq3hBJ+0MOmurwoVaHtmd5x3IaGxRLyhZLQhjAUnPu6RaP8wg5I&#10;0TtaZ1SI0jVcO3WO5abnd0mScaM6ih9aNeBji/XX9mQkrJYv496/pm+7Ojv263CTj8/fTsrrq+nh&#10;HljAKfyFYcaP6FBFpoM9kfasl5DnIm4JEtJknQKbEyKbTwcJSyFS4FXJ/4+ofgEAAP//AwBQSwEC&#10;LQAUAAYACAAAACEAtoM4kv4AAADhAQAAEwAAAAAAAAAAAAAAAAAAAAAAW0NvbnRlbnRfVHlwZXNd&#10;LnhtbFBLAQItABQABgAIAAAAIQA4/SH/1gAAAJQBAAALAAAAAAAAAAAAAAAAAC8BAABfcmVscy8u&#10;cmVsc1BLAQItABQABgAIAAAAIQBt2kOAJQIAAEwEAAAOAAAAAAAAAAAAAAAAAC4CAABkcnMvZTJv&#10;RG9jLnhtbFBLAQItABQABgAIAAAAIQDkgNCA4QAAAAwBAAAPAAAAAAAAAAAAAAAAAH8EAABkcnMv&#10;ZG93bnJldi54bWxQSwUGAAAAAAQABADzAAAAjQUAAAAA&#10;">
                <v:textbox>
                  <w:txbxContent>
                    <w:p w14:paraId="6B8794B1" w14:textId="77777777" w:rsidR="00DA46C1" w:rsidRPr="0011009D" w:rsidRDefault="00DA46C1" w:rsidP="005E0D22">
                      <w:pPr>
                        <w:spacing w:after="0" w:line="240" w:lineRule="auto"/>
                        <w:rPr>
                          <w:rFonts w:cs="Arial"/>
                          <w:b/>
                          <w:sz w:val="18"/>
                        </w:rPr>
                      </w:pPr>
                      <w:r w:rsidRPr="0011009D">
                        <w:rPr>
                          <w:rFonts w:cs="Arial"/>
                          <w:b/>
                          <w:sz w:val="18"/>
                        </w:rPr>
                        <w:t>Fig 3. Schematic of aDBS for Dystonia</w:t>
                      </w:r>
                      <w:r w:rsidRPr="0011009D">
                        <w:rPr>
                          <w:rFonts w:cs="Arial"/>
                          <w:sz w:val="18"/>
                        </w:rPr>
                        <w:t>. Schematic demonstrating the adaptive control of DBS using subcortical LFPs or ECoG signals.</w:t>
                      </w:r>
                    </w:p>
                    <w:p w14:paraId="4B6034EC" w14:textId="77777777" w:rsidR="00DA46C1" w:rsidRPr="0011009D" w:rsidRDefault="00DA46C1" w:rsidP="005E0D22">
                      <w:pPr>
                        <w:rPr>
                          <w:rFonts w:cs="Arial"/>
                          <w:sz w:val="20"/>
                        </w:rPr>
                      </w:pPr>
                    </w:p>
                  </w:txbxContent>
                </v:textbox>
                <w10:wrap type="tight" anchorx="page"/>
              </v:shape>
            </w:pict>
          </mc:Fallback>
        </mc:AlternateContent>
      </w:r>
      <w:r>
        <w:rPr>
          <w:rFonts w:cs="Arial"/>
          <w:noProof/>
        </w:rPr>
        <w:drawing>
          <wp:anchor distT="0" distB="0" distL="114300" distR="114300" simplePos="0" relativeHeight="251684864" behindDoc="1" locked="0" layoutInCell="1" allowOverlap="1" wp14:anchorId="06A22945" wp14:editId="01AEDB7B">
            <wp:simplePos x="0" y="0"/>
            <wp:positionH relativeFrom="margin">
              <wp:posOffset>4324350</wp:posOffset>
            </wp:positionH>
            <wp:positionV relativeFrom="paragraph">
              <wp:posOffset>34484</wp:posOffset>
            </wp:positionV>
            <wp:extent cx="2527935" cy="1882140"/>
            <wp:effectExtent l="0" t="0" r="5715" b="3810"/>
            <wp:wrapTight wrapText="bothSides">
              <wp:wrapPolygon edited="0">
                <wp:start x="1302" y="0"/>
                <wp:lineTo x="1302" y="3498"/>
                <wp:lineTo x="0" y="4372"/>
                <wp:lineTo x="0" y="8745"/>
                <wp:lineTo x="1302" y="10494"/>
                <wp:lineTo x="1139" y="21425"/>
                <wp:lineTo x="4883" y="21425"/>
                <wp:lineTo x="21486" y="21206"/>
                <wp:lineTo x="21486" y="0"/>
                <wp:lineTo x="1302"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935" cy="1882140"/>
                    </a:xfrm>
                    <a:prstGeom prst="rect">
                      <a:avLst/>
                    </a:prstGeom>
                    <a:noFill/>
                  </pic:spPr>
                </pic:pic>
              </a:graphicData>
            </a:graphic>
            <wp14:sizeRelH relativeFrom="margin">
              <wp14:pctWidth>0</wp14:pctWidth>
            </wp14:sizeRelH>
            <wp14:sizeRelV relativeFrom="margin">
              <wp14:pctHeight>0</wp14:pctHeight>
            </wp14:sizeRelV>
          </wp:anchor>
        </w:drawing>
      </w:r>
      <w:r w:rsidR="007A7DFB" w:rsidRPr="005F659E">
        <w:rPr>
          <w:rFonts w:cs="Arial"/>
        </w:rPr>
        <w:t xml:space="preserve">Multiple converging </w:t>
      </w:r>
      <w:r w:rsidR="00244587" w:rsidRPr="005F659E">
        <w:rPr>
          <w:rFonts w:cs="Arial"/>
        </w:rPr>
        <w:t>lines of</w:t>
      </w:r>
      <w:r w:rsidR="007A7DFB" w:rsidRPr="005F659E">
        <w:rPr>
          <w:rFonts w:cs="Arial"/>
        </w:rPr>
        <w:t xml:space="preserve"> evidence suggests that dystonia should be considered as a network disorder and early compelling studies suggest that this network dysfunction may be mediated by </w:t>
      </w:r>
      <w:r w:rsidR="00D27CD9">
        <w:rPr>
          <w:rFonts w:cs="Arial"/>
        </w:rPr>
        <w:t>LF</w:t>
      </w:r>
      <w:r w:rsidR="00090FEE">
        <w:rPr>
          <w:rFonts w:cs="Arial"/>
        </w:rPr>
        <w:t xml:space="preserve"> oscillatory activity</w:t>
      </w:r>
      <w:r w:rsidR="006B3232">
        <w:rPr>
          <w:rFonts w:cs="Arial"/>
        </w:rPr>
        <w:fldChar w:fldCharType="begin" w:fldLock="1"/>
      </w:r>
      <w:r w:rsidR="00304574">
        <w:rPr>
          <w:rFonts w:cs="Arial"/>
        </w:rPr>
        <w:instrText>ADDIN CSL_CITATION {"citationItems":[{"id":"ITEM-1","itemData":{"DOI":"10.1097/WCO.0000000000000580","ISSN":"1473-6551","PMID":"29746398","abstract":"PURPOSE OF REVIEW This survey takes into consideration the most recent advances in both human degenerative ataxias, disorders with a well established cerebellar origin, and discoveries from dystonia rodent models aimed at discussing the pathogenesis of dystonia. RECENT FINDINGS One common recurrent term that emerges when describing dystonia is heterogeneity. Indeed, dystonia encompasses a wide group of 'hyperkinetic' movement disorders, with heterogeneous causes, classification, anatomical and physiological substrates. In addition, the clinical heterogeneity of age at onset, symptom distribution and appearance of non-motor symptoms has supported the concept of dystonia as 'network' disorder. Pathophysiological alterations are thought to arise from dysfunction at cortico-thalamic-basal ganglia level, whereas, more recently, a role for cerebellar pathways emerged. Results from human and animal studies thus fuel the evolving concept of the network disorder. SUMMARY Current evidence suggests the involvement of multiple brain regions and cellular mechanisms, as part of the neural dysfunction observed at system level in dystonia.","author":[{"dropping-particle":"","family":"Schirinzi","given":"Tommaso","non-dropping-particle":"","parse-names":false,"suffix":""},{"dropping-particle":"","family":"Sciamanna","given":"Giuseppe","non-dropping-particle":"","parse-names":false,"suffix":""},{"dropping-particle":"","family":"Mercuri","given":"Nicola B.","non-dropping-particle":"","parse-names":false,"suffix":""},{"dropping-particle":"","family":"Pisani","given":"Antonio","non-dropping-particle":"","parse-names":false,"suffix":""}],"container-title":"Current opinion in neurology","id":"ITEM-1","issue":"4","issued":{"date-parts":[["2018","8"]]},"page":"498-503","title":"Dystonia as a network disorder: a concept in evolution.","type":"article-journal","volume":"31"},"uris":["http://www.mendeley.com/documents/?uuid=00f0fd86-df02-31b6-be80-62a4763c1074"]}],"mendeley":{"formattedCitation":"&lt;sup&gt;3&lt;/sup&gt;","plainTextFormattedCitation":"3","previouslyFormattedCitation":"&lt;sup&gt;3&lt;/sup&gt;"},"properties":{"noteIndex":0},"schema":"https://github.com/citation-style-language/schema/raw/master/csl-citation.json"}</w:instrText>
      </w:r>
      <w:r w:rsidR="006B3232">
        <w:rPr>
          <w:rFonts w:cs="Arial"/>
        </w:rPr>
        <w:fldChar w:fldCharType="separate"/>
      </w:r>
      <w:r w:rsidR="006B3232" w:rsidRPr="006B3232">
        <w:rPr>
          <w:rFonts w:cs="Arial"/>
          <w:noProof/>
          <w:vertAlign w:val="superscript"/>
        </w:rPr>
        <w:t>3</w:t>
      </w:r>
      <w:r w:rsidR="006B3232">
        <w:rPr>
          <w:rFonts w:cs="Arial"/>
        </w:rPr>
        <w:fldChar w:fldCharType="end"/>
      </w:r>
      <w:r w:rsidR="007A7DFB" w:rsidRPr="005F659E">
        <w:rPr>
          <w:rFonts w:cs="Arial"/>
        </w:rPr>
        <w:t xml:space="preserve">. Therefore, if we could understand the pathophysiological significance of these brain rhythms in dystonia and harness them for personalized therapy it may be possible to advance a new </w:t>
      </w:r>
      <w:r w:rsidR="00244587" w:rsidRPr="005F659E">
        <w:rPr>
          <w:rFonts w:cs="Arial"/>
        </w:rPr>
        <w:t xml:space="preserve">stimulation treatment </w:t>
      </w:r>
      <w:r w:rsidR="007A7DFB" w:rsidRPr="005F659E">
        <w:rPr>
          <w:rFonts w:cs="Arial"/>
        </w:rPr>
        <w:t xml:space="preserve">which could be </w:t>
      </w:r>
      <w:r w:rsidR="009A0778" w:rsidRPr="005F659E">
        <w:rPr>
          <w:rFonts w:cs="Arial"/>
        </w:rPr>
        <w:t xml:space="preserve">significantly </w:t>
      </w:r>
      <w:r w:rsidR="007A7DFB" w:rsidRPr="005F659E">
        <w:rPr>
          <w:rFonts w:cs="Arial"/>
        </w:rPr>
        <w:t xml:space="preserve">more efficacious and suffer from </w:t>
      </w:r>
      <w:r w:rsidR="001A4771">
        <w:rPr>
          <w:rFonts w:cs="Arial"/>
        </w:rPr>
        <w:t>fewer</w:t>
      </w:r>
      <w:r w:rsidR="009A0778" w:rsidRPr="005F659E">
        <w:rPr>
          <w:rFonts w:cs="Arial"/>
        </w:rPr>
        <w:t xml:space="preserve"> side effects</w:t>
      </w:r>
      <w:r w:rsidR="00793D6B">
        <w:rPr>
          <w:rFonts w:cs="Arial"/>
        </w:rPr>
        <w:t xml:space="preserve"> (Fig 3)</w:t>
      </w:r>
      <w:r w:rsidR="006B3232">
        <w:rPr>
          <w:rFonts w:cs="Arial"/>
        </w:rPr>
        <w:fldChar w:fldCharType="begin" w:fldLock="1"/>
      </w:r>
      <w:r w:rsidR="006B3232">
        <w:rPr>
          <w:rFonts w:cs="Arial"/>
        </w:rPr>
        <w:instrText>ADDIN CSL_CITATION {"citationItems":[{"id":"ITEM-1","itemData":{"DOI":"10.3171/2018.5.FOCUS18155","ISSN":"1092-0684","PMID":"30064317","abstract":"The presence of abnormal neural oscillations within the cortico-basal ganglia-thalamo-cortical (CBGTC) network has emerged as one of the current principal theories to explain the pathophysiology of movement disorders. In theory, these oscillations can be used as biomarkers and thereby serve as a feedback signal to control the delivery of deep brain stimulation (DBS). This new form of DBS, dependent on different characteristics of pathological oscillations, is called adaptive DBS (aDBS), and it has already been applied in patients with Parkinson’s disease. In this review, the authors summarize the scientific research to date on pathological oscillations in dystonia and address potential biomarkers that might be used as a feedback signal for controlling aDBS in patients with dystonia.","author":[{"dropping-particle":"","family":"Piña-Fuentes","given":"Dan","non-dropping-particle":"","parse-names":false,"suffix":""},{"dropping-particle":"","family":"Beudel","given":"Martijn","non-dropping-particle":"","parse-names":false,"suffix":""},{"dropping-particle":"","family":"Little","given":"S","non-dropping-particle":"","parse-names":false,"suffix":""},{"dropping-particle":"","family":"Zijl","given":"Jonathan","non-dropping-particle":"van","parse-names":false,"suffix":""},{"dropping-particle":"","family":"Elting","given":"Jan Willem","non-dropping-particle":"","parse-names":false,"suffix":""},{"dropping-particle":"","family":"Oterdoom","given":"D. L. Marinus","non-dropping-particle":"","parse-names":false,"suffix":""},{"dropping-particle":"","family":"Egmond","given":"Martje E.","non-dropping-particle":"van","parse-names":false,"suffix":""},{"dropping-particle":"","family":"Dijk","given":"J. Marc C.","non-dropping-particle":"van","parse-names":false,"suffix":""},{"dropping-particle":"","family":"Tijssen","given":"Marina A. J.","non-dropping-particle":"","parse-names":false,"suffix":""}],"container-title":"Neurosurgical Focus","id":"ITEM-1","issue":"2","issued":{"date-parts":[["2018","8"]]},"page":"E3","title":"Toward adaptive deep brain stimulation for dystonia","type":"article-journal","volume":"45"},"uris":["http://www.mendeley.com/documents/?uuid=5dc55565-a18a-3114-a425-5dec8faf0089"]}],"mendeley":{"formattedCitation":"&lt;sup&gt;2&lt;/sup&gt;","plainTextFormattedCitation":"2","previouslyFormattedCitation":"&lt;sup&gt;2&lt;/sup&gt;"},"properties":{"noteIndex":0},"schema":"https://github.com/citation-style-language/schema/raw/master/csl-citation.json"}</w:instrText>
      </w:r>
      <w:r w:rsidR="006B3232">
        <w:rPr>
          <w:rFonts w:cs="Arial"/>
        </w:rPr>
        <w:fldChar w:fldCharType="separate"/>
      </w:r>
      <w:r w:rsidR="006B3232" w:rsidRPr="006B3232">
        <w:rPr>
          <w:rFonts w:cs="Arial"/>
          <w:noProof/>
          <w:vertAlign w:val="superscript"/>
        </w:rPr>
        <w:t>2</w:t>
      </w:r>
      <w:r w:rsidR="006B3232">
        <w:rPr>
          <w:rFonts w:cs="Arial"/>
        </w:rPr>
        <w:fldChar w:fldCharType="end"/>
      </w:r>
      <w:r w:rsidR="009A0778" w:rsidRPr="005F659E">
        <w:rPr>
          <w:rFonts w:cs="Arial"/>
        </w:rPr>
        <w:t xml:space="preserve">. Speculatively, it is also possible that by targeting underlying pathophysiological network activity directly it may prompt plastic changes that outlast the period of stimulation which could result in disease modification. Hence, this project proposes to dissect the pathophysiological role of </w:t>
      </w:r>
      <w:r w:rsidR="00D27CD9">
        <w:rPr>
          <w:rFonts w:cs="Arial"/>
        </w:rPr>
        <w:t>LF</w:t>
      </w:r>
      <w:r w:rsidR="009A0778" w:rsidRPr="005F659E">
        <w:rPr>
          <w:rFonts w:cs="Arial"/>
        </w:rPr>
        <w:t xml:space="preserve"> oscillations in dystonia, link them to</w:t>
      </w:r>
      <w:r w:rsidR="00A874A7">
        <w:rPr>
          <w:rFonts w:cs="Arial"/>
        </w:rPr>
        <w:t xml:space="preserve"> </w:t>
      </w:r>
      <w:r w:rsidR="00B1036D">
        <w:rPr>
          <w:rFonts w:cs="Arial"/>
        </w:rPr>
        <w:t xml:space="preserve">precisely </w:t>
      </w:r>
      <w:r w:rsidR="00D214B0" w:rsidRPr="005F659E">
        <w:rPr>
          <w:rFonts w:cs="Arial"/>
        </w:rPr>
        <w:t xml:space="preserve">defined </w:t>
      </w:r>
      <w:r w:rsidR="00B1036D">
        <w:rPr>
          <w:rFonts w:cs="Arial"/>
        </w:rPr>
        <w:t>sensori</w:t>
      </w:r>
      <w:r w:rsidR="009A0778" w:rsidRPr="005F659E">
        <w:rPr>
          <w:rFonts w:cs="Arial"/>
        </w:rPr>
        <w:t>motor deficits and leverage this understanding to test a new ada</w:t>
      </w:r>
      <w:r w:rsidR="00A07965" w:rsidRPr="005F659E">
        <w:rPr>
          <w:rFonts w:cs="Arial"/>
        </w:rPr>
        <w:t xml:space="preserve">ptive stimulation therapy which could help a wide range of dystonic patients. </w:t>
      </w:r>
      <w:r w:rsidR="007A7DFB" w:rsidRPr="005F659E">
        <w:rPr>
          <w:rFonts w:cs="Arial"/>
        </w:rPr>
        <w:t xml:space="preserve"> </w:t>
      </w:r>
      <w:r w:rsidR="006B3232">
        <w:rPr>
          <w:rFonts w:cs="Arial"/>
        </w:rPr>
        <w:t xml:space="preserve"> </w:t>
      </w:r>
    </w:p>
    <w:p w14:paraId="44D03EBF" w14:textId="0516DFF5" w:rsidR="00D85FF3" w:rsidRPr="00DE1A4F" w:rsidRDefault="00D85FF3" w:rsidP="00DE1A4F">
      <w:pPr>
        <w:pStyle w:val="Heading2"/>
      </w:pPr>
      <w:bookmarkStart w:id="8" w:name="_Toc22813562"/>
      <w:r w:rsidRPr="00DE1A4F">
        <w:t>Project Design and methods</w:t>
      </w:r>
      <w:bookmarkEnd w:id="8"/>
    </w:p>
    <w:p w14:paraId="07788505" w14:textId="1999AEA1" w:rsidR="00DD56B7" w:rsidRPr="005F659E" w:rsidRDefault="00D85FF3" w:rsidP="0011009D">
      <w:pPr>
        <w:spacing w:afterLines="40" w:after="96" w:line="240" w:lineRule="auto"/>
        <w:rPr>
          <w:rFonts w:cs="Arial"/>
          <w:b/>
        </w:rPr>
      </w:pPr>
      <w:r w:rsidRPr="005F659E">
        <w:rPr>
          <w:rFonts w:cs="Arial"/>
          <w:b/>
        </w:rPr>
        <w:t>Participant recruitment:</w:t>
      </w:r>
    </w:p>
    <w:p w14:paraId="5C4ED0D9" w14:textId="69DB9006" w:rsidR="00DD56B7" w:rsidRPr="005F659E" w:rsidRDefault="00A07965" w:rsidP="0011009D">
      <w:pPr>
        <w:spacing w:afterLines="40" w:after="96" w:line="240" w:lineRule="auto"/>
        <w:rPr>
          <w:rFonts w:cs="Arial"/>
          <w:b/>
        </w:rPr>
      </w:pPr>
      <w:r w:rsidRPr="005F659E">
        <w:rPr>
          <w:rFonts w:cs="Arial"/>
        </w:rPr>
        <w:t xml:space="preserve">We have </w:t>
      </w:r>
      <w:r w:rsidR="00DD09B7" w:rsidRPr="005F659E">
        <w:rPr>
          <w:rFonts w:cs="Arial"/>
        </w:rPr>
        <w:t xml:space="preserve">currently </w:t>
      </w:r>
      <w:r w:rsidRPr="005F659E">
        <w:rPr>
          <w:rFonts w:cs="Arial"/>
        </w:rPr>
        <w:t>implanted 1 patient</w:t>
      </w:r>
      <w:r w:rsidR="00D85FF3" w:rsidRPr="005F659E">
        <w:rPr>
          <w:rFonts w:cs="Arial"/>
        </w:rPr>
        <w:t xml:space="preserve"> with </w:t>
      </w:r>
      <w:r w:rsidRPr="005F659E">
        <w:rPr>
          <w:rFonts w:cs="Arial"/>
        </w:rPr>
        <w:t>cervical dystonia with bilateral STN</w:t>
      </w:r>
      <w:r w:rsidR="00DD56B7" w:rsidRPr="005F659E">
        <w:rPr>
          <w:rFonts w:cs="Arial"/>
        </w:rPr>
        <w:t xml:space="preserve"> DBS</w:t>
      </w:r>
      <w:r w:rsidR="00D85FF3" w:rsidRPr="005F659E">
        <w:rPr>
          <w:rFonts w:cs="Arial"/>
        </w:rPr>
        <w:t xml:space="preserve"> and </w:t>
      </w:r>
      <w:r w:rsidR="001A4771">
        <w:rPr>
          <w:rFonts w:cs="Arial"/>
        </w:rPr>
        <w:t>sensori</w:t>
      </w:r>
      <w:r w:rsidRPr="005F659E">
        <w:rPr>
          <w:rFonts w:cs="Arial"/>
        </w:rPr>
        <w:t xml:space="preserve">motor cortical </w:t>
      </w:r>
      <w:r w:rsidR="00DD56B7" w:rsidRPr="005F659E">
        <w:rPr>
          <w:rFonts w:cs="Arial"/>
        </w:rPr>
        <w:t xml:space="preserve">sensing </w:t>
      </w:r>
      <w:r w:rsidRPr="005F659E">
        <w:rPr>
          <w:rFonts w:cs="Arial"/>
        </w:rPr>
        <w:t>electrodes and plan to recruit 4 more</w:t>
      </w:r>
      <w:r w:rsidR="00D214B0" w:rsidRPr="005F659E">
        <w:rPr>
          <w:rFonts w:cs="Arial"/>
        </w:rPr>
        <w:t xml:space="preserve"> cervical dystonia patients </w:t>
      </w:r>
      <w:r w:rsidRPr="005F659E">
        <w:rPr>
          <w:rFonts w:cs="Arial"/>
        </w:rPr>
        <w:t>by the end of this grant period.</w:t>
      </w:r>
      <w:r w:rsidR="00D85FF3" w:rsidRPr="005F659E">
        <w:rPr>
          <w:rFonts w:cs="Arial"/>
        </w:rPr>
        <w:t xml:space="preserve"> </w:t>
      </w:r>
      <w:r w:rsidR="00D0066B" w:rsidRPr="00B1036D">
        <w:rPr>
          <w:rFonts w:cs="Arial"/>
          <w:noProof/>
          <w:u w:val="single"/>
        </w:rPr>
        <w:lastRenderedPageBreak/>
        <w:drawing>
          <wp:anchor distT="0" distB="0" distL="114300" distR="114300" simplePos="0" relativeHeight="251692032" behindDoc="1" locked="0" layoutInCell="1" allowOverlap="1" wp14:anchorId="25490C10" wp14:editId="47CA3A55">
            <wp:simplePos x="0" y="0"/>
            <wp:positionH relativeFrom="column">
              <wp:posOffset>3185160</wp:posOffset>
            </wp:positionH>
            <wp:positionV relativeFrom="paragraph">
              <wp:posOffset>0</wp:posOffset>
            </wp:positionV>
            <wp:extent cx="3940175" cy="2298065"/>
            <wp:effectExtent l="0" t="0" r="0" b="6985"/>
            <wp:wrapTight wrapText="bothSides">
              <wp:wrapPolygon edited="0">
                <wp:start x="418" y="0"/>
                <wp:lineTo x="209" y="11639"/>
                <wp:lineTo x="418" y="19517"/>
                <wp:lineTo x="1566" y="20233"/>
                <wp:lineTo x="4699" y="20233"/>
                <wp:lineTo x="4699" y="21487"/>
                <wp:lineTo x="8041" y="21487"/>
                <wp:lineTo x="15351" y="21487"/>
                <wp:lineTo x="19215" y="21128"/>
                <wp:lineTo x="19007" y="20233"/>
                <wp:lineTo x="20155" y="20233"/>
                <wp:lineTo x="20886" y="18980"/>
                <wp:lineTo x="20991" y="1791"/>
                <wp:lineTo x="18798" y="179"/>
                <wp:lineTo x="16918" y="0"/>
                <wp:lineTo x="418"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646"/>
                    <a:stretch/>
                  </pic:blipFill>
                  <pic:spPr bwMode="auto">
                    <a:xfrm>
                      <a:off x="0" y="0"/>
                      <a:ext cx="394017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FF3" w:rsidRPr="00B1036D">
        <w:rPr>
          <w:rFonts w:cs="Arial"/>
          <w:u w:val="single"/>
        </w:rPr>
        <w:t>Inclusion criteria include:</w:t>
      </w:r>
      <w:r w:rsidR="00D85FF3" w:rsidRPr="005F659E">
        <w:rPr>
          <w:rFonts w:cs="Arial"/>
        </w:rPr>
        <w:t xml:space="preserve"> a diagnosis of </w:t>
      </w:r>
      <w:r w:rsidRPr="005F659E">
        <w:rPr>
          <w:rFonts w:cs="Arial"/>
        </w:rPr>
        <w:t>cervical dystonia</w:t>
      </w:r>
      <w:r w:rsidR="00D85FF3" w:rsidRPr="005F659E">
        <w:rPr>
          <w:rFonts w:cs="Arial"/>
        </w:rPr>
        <w:t xml:space="preserve">, confirmed by clinical observation by a Movement Disorders neurologist (IB) at University California, San Francisco (UCSF), male or female, and ages 18-80 years. </w:t>
      </w:r>
      <w:r w:rsidR="00D85FF3" w:rsidRPr="00B1036D">
        <w:rPr>
          <w:rFonts w:cs="Arial"/>
          <w:u w:val="single"/>
        </w:rPr>
        <w:t>Exclusion criteria include:</w:t>
      </w:r>
      <w:r w:rsidR="00D85FF3" w:rsidRPr="005F659E">
        <w:rPr>
          <w:rFonts w:cs="Arial"/>
        </w:rPr>
        <w:t xml:space="preserve"> secondary dystonia, </w:t>
      </w:r>
      <w:r w:rsidRPr="005F659E">
        <w:rPr>
          <w:rFonts w:cs="Arial"/>
        </w:rPr>
        <w:t xml:space="preserve">marked </w:t>
      </w:r>
      <w:r w:rsidR="00D85FF3" w:rsidRPr="005F659E">
        <w:rPr>
          <w:rFonts w:cs="Arial"/>
        </w:rPr>
        <w:t xml:space="preserve">dystonia affecting other regions than the </w:t>
      </w:r>
      <w:r w:rsidRPr="005F659E">
        <w:rPr>
          <w:rFonts w:cs="Arial"/>
        </w:rPr>
        <w:t>cervical region</w:t>
      </w:r>
      <w:r w:rsidR="00D85FF3" w:rsidRPr="005F659E">
        <w:rPr>
          <w:rFonts w:cs="Arial"/>
        </w:rPr>
        <w:t>, known structural brain abnormality</w:t>
      </w:r>
      <w:r w:rsidR="0035122C">
        <w:rPr>
          <w:rFonts w:cs="Arial"/>
        </w:rPr>
        <w:t xml:space="preserve"> and other major neurologic disorder</w:t>
      </w:r>
      <w:r w:rsidR="00EC5AE3" w:rsidRPr="005F659E">
        <w:rPr>
          <w:rFonts w:cs="Arial"/>
        </w:rPr>
        <w:t>.</w:t>
      </w:r>
      <w:r w:rsidR="00090FEE">
        <w:rPr>
          <w:rFonts w:cs="Arial"/>
        </w:rPr>
        <w:t xml:space="preserve"> </w:t>
      </w:r>
      <w:r w:rsidR="00090FEE" w:rsidRPr="005F659E">
        <w:rPr>
          <w:rFonts w:cs="Arial"/>
        </w:rPr>
        <w:t>We plan to work with patients implanted in the STN as treatment with DBS at this nucleus is notably limited at present by s</w:t>
      </w:r>
      <w:r w:rsidR="00A02AB2">
        <w:rPr>
          <w:rFonts w:cs="Arial"/>
        </w:rPr>
        <w:t>timulation induced dyskinesias</w:t>
      </w:r>
      <w:r w:rsidR="001A4771">
        <w:rPr>
          <w:rFonts w:cs="Arial"/>
        </w:rPr>
        <w:fldChar w:fldCharType="begin" w:fldLock="1"/>
      </w:r>
      <w:r w:rsidR="001A4771">
        <w:rPr>
          <w:rFonts w:cs="Arial"/>
        </w:rPr>
        <w:instrText>ADDIN CSL_CITATION {"citationItems":[{"id":"ITEM-1","itemData":{"DOI":"10.1159/000195718","ISSN":"1423-0372","PMID":"19174619","abstract":"BACKGROUND Deep brain stimulation (DBS) of the globus pallidus internus (GPi) is an effective and well-tolerated treatment for idiopathic generalized dystonia. More recently, it has been applied as a treatment for focal and segmental dystonias. This patient population offers an opportunity to study the effects of alteration of pallidal outflow on previously normal limb function. METHODS We sought to retrospectively characterize the extent of novel GPi DBS-induced adverse motor effects in patients with adult-onset cervical and cranial-cervical dystonia using a questionnaire, and compared the findings to dystonia improvement as measured by standard scales. RESULTS Despite significant improvement in dystonia (65% in mean Burke-Fahn-MarsdenDystonia Rating Scale motor score, p &lt; 0.005, and 59% in mean Toronto Western Spasmodic Torticollis Rating Scale score, p &lt; 0.008), slowing and difficulty with normal motor function was reported in previously nondystonic extremities in 10 of 11 patients. Symptoms were common in both upper and lower extremities and included new difficulties with handwriting (82%), getting up from a chair or in/out of a car (73%), and walking (45%), and were not associated with aberrant lead placement near the internal capsule. CONCLUSION Although GPi DBS was shown to be effective in these patients, the influence of GPi DBS on nondystonic body regions deserves further investigation.","author":[{"dropping-particle":"","family":"Berman","given":"Brian D","non-dropping-particle":"","parse-names":false,"suffix":""},{"dropping-particle":"","family":"Starr","given":"Philip A","non-dropping-particle":"","parse-names":false,"suffix":""},{"dropping-particle":"","family":"Marks","given":"William J","non-dropping-particle":"","parse-names":false,"suffix":""},{"dropping-particle":"","family":"Ostrem","given":"Jill L","non-dropping-particle":"","parse-names":false,"suffix":""}],"container-title":"Stereotactic and functional neurosurgery","id":"ITEM-1","issue":"1","issued":{"date-parts":[["2009"]]},"page":"37-44","title":"Induction of bradykinesia with pallidal deep brain stimulation in patients with cranial-cervical dystonia.","type":"article-journal","volume":"87"},"uris":["http://www.mendeley.com/documents/?uuid=efbb0827-e5bd-3fc3-8693-f62ed91b0546"]}],"mendeley":{"formattedCitation":"&lt;sup&gt;21&lt;/sup&gt;","plainTextFormattedCitation":"21","previouslyFormattedCitation":"&lt;sup&gt;21&lt;/sup&gt;"},"properties":{"noteIndex":0},"schema":"https://github.com/citation-style-language/schema/raw/master/csl-citation.json"}</w:instrText>
      </w:r>
      <w:r w:rsidR="001A4771">
        <w:rPr>
          <w:rFonts w:cs="Arial"/>
        </w:rPr>
        <w:fldChar w:fldCharType="separate"/>
      </w:r>
      <w:r w:rsidR="001A4771" w:rsidRPr="001A4771">
        <w:rPr>
          <w:rFonts w:cs="Arial"/>
          <w:noProof/>
          <w:vertAlign w:val="superscript"/>
        </w:rPr>
        <w:t>21</w:t>
      </w:r>
      <w:r w:rsidR="001A4771">
        <w:rPr>
          <w:rFonts w:cs="Arial"/>
        </w:rPr>
        <w:fldChar w:fldCharType="end"/>
      </w:r>
      <w:r w:rsidR="00A02AB2">
        <w:rPr>
          <w:rFonts w:cs="Arial"/>
        </w:rPr>
        <w:t xml:space="preserve"> which could be ameliorated by bursts of aDBS</w:t>
      </w:r>
      <w:r w:rsidR="001A4771">
        <w:rPr>
          <w:rFonts w:cs="Arial"/>
        </w:rPr>
        <w:t>. Y</w:t>
      </w:r>
      <w:r w:rsidR="001A4771" w:rsidRPr="001A4771">
        <w:rPr>
          <w:rFonts w:cs="Arial"/>
        </w:rPr>
        <w:t>et</w:t>
      </w:r>
      <w:r w:rsidR="001A4771">
        <w:rPr>
          <w:rFonts w:cs="Arial"/>
        </w:rPr>
        <w:t xml:space="preserve"> the STN</w:t>
      </w:r>
      <w:r w:rsidR="001A4771" w:rsidRPr="001A4771">
        <w:rPr>
          <w:rFonts w:cs="Arial"/>
        </w:rPr>
        <w:t xml:space="preserve"> offers </w:t>
      </w:r>
      <w:r w:rsidR="00FF2EE2" w:rsidRPr="005F659E">
        <w:rPr>
          <w:rFonts w:cs="Arial"/>
          <w:noProof/>
        </w:rPr>
        <mc:AlternateContent>
          <mc:Choice Requires="wps">
            <w:drawing>
              <wp:anchor distT="45720" distB="45720" distL="114300" distR="114300" simplePos="0" relativeHeight="251693056" behindDoc="1" locked="0" layoutInCell="1" allowOverlap="1" wp14:anchorId="196BFBF7" wp14:editId="2EC7A1CF">
                <wp:simplePos x="0" y="0"/>
                <wp:positionH relativeFrom="margin">
                  <wp:posOffset>3237865</wp:posOffset>
                </wp:positionH>
                <wp:positionV relativeFrom="paragraph">
                  <wp:posOffset>2232660</wp:posOffset>
                </wp:positionV>
                <wp:extent cx="3719830" cy="901700"/>
                <wp:effectExtent l="0" t="0" r="13970" b="12700"/>
                <wp:wrapTight wrapText="bothSides">
                  <wp:wrapPolygon edited="0">
                    <wp:start x="0" y="0"/>
                    <wp:lineTo x="0" y="21448"/>
                    <wp:lineTo x="21571" y="21448"/>
                    <wp:lineTo x="21571" y="0"/>
                    <wp:lineTo x="0" y="0"/>
                  </wp:wrapPolygon>
                </wp:wrapTight>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9830" cy="901700"/>
                        </a:xfrm>
                        <a:prstGeom prst="rect">
                          <a:avLst/>
                        </a:prstGeom>
                        <a:solidFill>
                          <a:srgbClr val="FFFFFF"/>
                        </a:solidFill>
                        <a:ln w="9525">
                          <a:solidFill>
                            <a:srgbClr val="000000"/>
                          </a:solidFill>
                          <a:miter lim="800000"/>
                          <a:headEnd/>
                          <a:tailEnd/>
                        </a:ln>
                      </wps:spPr>
                      <wps:txbx>
                        <w:txbxContent>
                          <w:p w14:paraId="22EABCA2" w14:textId="5E580AA4" w:rsidR="00DA46C1" w:rsidRPr="00A62E8A" w:rsidRDefault="00DA46C1" w:rsidP="008B47AA">
                            <w:pPr>
                              <w:spacing w:after="0" w:line="240" w:lineRule="auto"/>
                              <w:rPr>
                                <w:rFonts w:cs="Arial"/>
                                <w:sz w:val="18"/>
                              </w:rPr>
                            </w:pPr>
                            <w:r>
                              <w:rPr>
                                <w:rFonts w:cs="Arial"/>
                                <w:b/>
                                <w:sz w:val="18"/>
                              </w:rPr>
                              <w:t>Fig 4</w:t>
                            </w:r>
                            <w:r w:rsidRPr="0011009D">
                              <w:rPr>
                                <w:rFonts w:cs="Arial"/>
                                <w:b/>
                                <w:sz w:val="18"/>
                              </w:rPr>
                              <w:t xml:space="preserve">. </w:t>
                            </w:r>
                            <w:r>
                              <w:rPr>
                                <w:rFonts w:cs="Arial"/>
                                <w:b/>
                                <w:sz w:val="18"/>
                              </w:rPr>
                              <w:t xml:space="preserve">Prelim data 1– Spectral features of corticostriatal network. A </w:t>
                            </w:r>
                            <w:r>
                              <w:rPr>
                                <w:rFonts w:cs="Arial"/>
                                <w:sz w:val="18"/>
                              </w:rPr>
                              <w:t>Power spectral density of STN and M1 showing theta peak</w:t>
                            </w:r>
                            <w:r w:rsidR="00ED20D7">
                              <w:rPr>
                                <w:rFonts w:cs="Arial"/>
                                <w:sz w:val="18"/>
                              </w:rPr>
                              <w:t xml:space="preserve"> (patient 1)</w:t>
                            </w:r>
                            <w:r>
                              <w:rPr>
                                <w:rFonts w:cs="Arial"/>
                                <w:sz w:val="18"/>
                              </w:rPr>
                              <w:t xml:space="preserve">. </w:t>
                            </w:r>
                            <w:r w:rsidRPr="00A62E8A">
                              <w:rPr>
                                <w:rFonts w:cs="Arial"/>
                                <w:b/>
                                <w:sz w:val="18"/>
                              </w:rPr>
                              <w:t>B</w:t>
                            </w:r>
                            <w:r>
                              <w:rPr>
                                <w:rFonts w:cs="Arial"/>
                                <w:b/>
                                <w:sz w:val="18"/>
                              </w:rPr>
                              <w:t xml:space="preserve"> </w:t>
                            </w:r>
                            <w:r w:rsidRPr="00A62E8A">
                              <w:rPr>
                                <w:rFonts w:cs="Arial"/>
                                <w:sz w:val="18"/>
                              </w:rPr>
                              <w:t>Increase</w:t>
                            </w:r>
                            <w:r>
                              <w:rPr>
                                <w:rFonts w:cs="Arial"/>
                                <w:sz w:val="18"/>
                              </w:rPr>
                              <w:t xml:space="preserve">d coherence between M1-STN at rest. </w:t>
                            </w:r>
                            <w:r w:rsidRPr="00A62E8A">
                              <w:rPr>
                                <w:rFonts w:cs="Arial"/>
                                <w:b/>
                                <w:sz w:val="18"/>
                              </w:rPr>
                              <w:t>C</w:t>
                            </w:r>
                            <w:r>
                              <w:rPr>
                                <w:rFonts w:cs="Arial"/>
                                <w:sz w:val="18"/>
                              </w:rPr>
                              <w:t xml:space="preserve"> Spectrogram showing dynamic cortical theta activity, in bursts lasting a few &lt; 5 s (color normalized between max and min). </w:t>
                            </w:r>
                            <w:r w:rsidRPr="00A62E8A">
                              <w:rPr>
                                <w:rFonts w:cs="Arial"/>
                                <w:b/>
                                <w:sz w:val="18"/>
                              </w:rPr>
                              <w:t>D</w:t>
                            </w:r>
                            <w:r>
                              <w:rPr>
                                <w:rFonts w:cs="Arial"/>
                                <w:b/>
                                <w:sz w:val="18"/>
                              </w:rPr>
                              <w:t xml:space="preserve"> </w:t>
                            </w:r>
                            <w:r w:rsidRPr="00A62E8A">
                              <w:rPr>
                                <w:rFonts w:cs="Arial"/>
                                <w:sz w:val="18"/>
                              </w:rPr>
                              <w:t>Cr</w:t>
                            </w:r>
                            <w:r>
                              <w:rPr>
                                <w:rFonts w:cs="Arial"/>
                                <w:sz w:val="18"/>
                              </w:rPr>
                              <w:t xml:space="preserve">oss correlation of theta activity (3-6Hz) showing M1 correlating and </w:t>
                            </w:r>
                            <w:r w:rsidR="00ED20D7">
                              <w:rPr>
                                <w:rFonts w:cs="Arial"/>
                                <w:sz w:val="18"/>
                              </w:rPr>
                              <w:t xml:space="preserve">just </w:t>
                            </w:r>
                            <w:r>
                              <w:rPr>
                                <w:rFonts w:cs="Arial"/>
                                <w:sz w:val="18"/>
                              </w:rPr>
                              <w:t>preceding the EMG.</w:t>
                            </w:r>
                          </w:p>
                          <w:p w14:paraId="22535A1C" w14:textId="77777777" w:rsidR="00DA46C1" w:rsidRPr="0011009D" w:rsidRDefault="00DA46C1" w:rsidP="008B47AA">
                            <w:pP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FBF7" id="_x0000_s1031" type="#_x0000_t202" style="position:absolute;margin-left:254.95pt;margin-top:175.8pt;width:292.9pt;height:71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FBKAIAAE0EAAAOAAAAZHJzL2Uyb0RvYy54bWysVNuO2yAQfa/Uf0C8N75sskmsOKtttqkq&#10;bS/Sbj8AYxyjAuMCiZ1+fQecpNG2fanqB8Qww2HmnBmv7gatyEFYJ8GUNJuklAjDoZZmV9Kvz9s3&#10;C0qcZ6ZmCowo6VE4erd+/WrVd4XIoQVVC0sQxLii70raet8VSeJ4KzRzE+iEQWcDVjOPpt0ltWU9&#10;omuV5Gl6m/Rg684CF87h6cPopOuI3zSC+89N44QnqqSYm4+rjWsV1mS9YsXOsq6V/JQG+4csNJMG&#10;H71APTDPyN7K36C05BYcNH7CQSfQNJKLWANWk6UvqnlqWSdiLUiO6y40uf8Hyz8dvlgi65Lmy1tK&#10;DNMo0rMYPHkLA8kDP33nCgx76jDQD3iMOsdaXfcI/JsjBjYtMztxby30rWA15peFm8nV1RHHBZCq&#10;/wg1PsP2HiLQ0FgdyEM6CKKjTseLNiEVjoc382y5uEEXR98yzeZpFC9hxfl2Z51/L0CTsCmpRe0j&#10;Ojs8Oh+yYcU5JDzmQMl6K5WKht1VG2XJgWGfbOMXC3gRpgzp8fVZPhsJ+CtEGr8/QWjpseGV1CVd&#10;XIJYEWh7Z+rYjp5JNe4xZWVOPAbqRhL9UA1RstlZngrqIxJrYexvnEfctGB/UNJjb5fUfd8zKyhR&#10;HwyKs8ym0zAM0ZjO5jka9tpTXXuY4QhVUk/JuN34OECBNwP3KGIjI79B7TGTU8rYs5H203yFobi2&#10;Y9Svv8D6JwAAAP//AwBQSwMEFAAGAAgAAAAhAELyQFriAAAADAEAAA8AAABkcnMvZG93bnJldi54&#10;bWxMj8tOwzAQRfdI/IM1SGwQtUuatA5xKoQEgh20FWzdeJpE+BFsNw1/j7uC5ege3XumWk9GkxF9&#10;6J0VMJ8xIGgbp3rbCthtn25XQEKUVkntLAr4wQDr+vKikqVyJ/uO4ya2JJXYUEoBXYxDSWloOjQy&#10;zNyANmUH542M6fQtVV6eUrnR9I6xghrZ27TQyQEfO2y+NkcjYLV4GT/Da/b20RQHzePNcnz+9kJc&#10;X00P90AiTvEPhrN+Uoc6Oe3d0apAtICccZ5QAVk+L4CcCcbzJZC9gAXPCqB1Rf8/Uf8CAAD//wMA&#10;UEsBAi0AFAAGAAgAAAAhALaDOJL+AAAA4QEAABMAAAAAAAAAAAAAAAAAAAAAAFtDb250ZW50X1R5&#10;cGVzXS54bWxQSwECLQAUAAYACAAAACEAOP0h/9YAAACUAQAACwAAAAAAAAAAAAAAAAAvAQAAX3Jl&#10;bHMvLnJlbHNQSwECLQAUAAYACAAAACEA21nhQSgCAABNBAAADgAAAAAAAAAAAAAAAAAuAgAAZHJz&#10;L2Uyb0RvYy54bWxQSwECLQAUAAYACAAAACEAQvJAWuIAAAAMAQAADwAAAAAAAAAAAAAAAACCBAAA&#10;ZHJzL2Rvd25yZXYueG1sUEsFBgAAAAAEAAQA8wAAAJEFAAAAAA==&#10;">
                <v:textbox>
                  <w:txbxContent>
                    <w:p w14:paraId="22EABCA2" w14:textId="5E580AA4" w:rsidR="00DA46C1" w:rsidRPr="00A62E8A" w:rsidRDefault="00DA46C1" w:rsidP="008B47AA">
                      <w:pPr>
                        <w:spacing w:after="0" w:line="240" w:lineRule="auto"/>
                        <w:rPr>
                          <w:rFonts w:cs="Arial"/>
                          <w:sz w:val="18"/>
                        </w:rPr>
                      </w:pPr>
                      <w:r>
                        <w:rPr>
                          <w:rFonts w:cs="Arial"/>
                          <w:b/>
                          <w:sz w:val="18"/>
                        </w:rPr>
                        <w:t>Fig 4</w:t>
                      </w:r>
                      <w:r w:rsidRPr="0011009D">
                        <w:rPr>
                          <w:rFonts w:cs="Arial"/>
                          <w:b/>
                          <w:sz w:val="18"/>
                        </w:rPr>
                        <w:t xml:space="preserve">. </w:t>
                      </w:r>
                      <w:r>
                        <w:rPr>
                          <w:rFonts w:cs="Arial"/>
                          <w:b/>
                          <w:sz w:val="18"/>
                        </w:rPr>
                        <w:t xml:space="preserve">Prelim data 1– Spectral features of corticostriatal network. A </w:t>
                      </w:r>
                      <w:r>
                        <w:rPr>
                          <w:rFonts w:cs="Arial"/>
                          <w:sz w:val="18"/>
                        </w:rPr>
                        <w:t>Power spectral density of STN and M1 showing theta peak</w:t>
                      </w:r>
                      <w:r w:rsidR="00ED20D7">
                        <w:rPr>
                          <w:rFonts w:cs="Arial"/>
                          <w:sz w:val="18"/>
                        </w:rPr>
                        <w:t xml:space="preserve"> (patient 1)</w:t>
                      </w:r>
                      <w:r>
                        <w:rPr>
                          <w:rFonts w:cs="Arial"/>
                          <w:sz w:val="18"/>
                        </w:rPr>
                        <w:t xml:space="preserve">. </w:t>
                      </w:r>
                      <w:r w:rsidRPr="00A62E8A">
                        <w:rPr>
                          <w:rFonts w:cs="Arial"/>
                          <w:b/>
                          <w:sz w:val="18"/>
                        </w:rPr>
                        <w:t>B</w:t>
                      </w:r>
                      <w:r>
                        <w:rPr>
                          <w:rFonts w:cs="Arial"/>
                          <w:b/>
                          <w:sz w:val="18"/>
                        </w:rPr>
                        <w:t xml:space="preserve"> </w:t>
                      </w:r>
                      <w:r w:rsidRPr="00A62E8A">
                        <w:rPr>
                          <w:rFonts w:cs="Arial"/>
                          <w:sz w:val="18"/>
                        </w:rPr>
                        <w:t>Increase</w:t>
                      </w:r>
                      <w:r>
                        <w:rPr>
                          <w:rFonts w:cs="Arial"/>
                          <w:sz w:val="18"/>
                        </w:rPr>
                        <w:t xml:space="preserve">d coherence between M1-STN at rest. </w:t>
                      </w:r>
                      <w:r w:rsidRPr="00A62E8A">
                        <w:rPr>
                          <w:rFonts w:cs="Arial"/>
                          <w:b/>
                          <w:sz w:val="18"/>
                        </w:rPr>
                        <w:t>C</w:t>
                      </w:r>
                      <w:r>
                        <w:rPr>
                          <w:rFonts w:cs="Arial"/>
                          <w:sz w:val="18"/>
                        </w:rPr>
                        <w:t xml:space="preserve"> Spectrogram showing dynamic cortical theta activity, in bursts lasting a few &lt; 5 s (color normalized between max and min). </w:t>
                      </w:r>
                      <w:r w:rsidRPr="00A62E8A">
                        <w:rPr>
                          <w:rFonts w:cs="Arial"/>
                          <w:b/>
                          <w:sz w:val="18"/>
                        </w:rPr>
                        <w:t>D</w:t>
                      </w:r>
                      <w:r>
                        <w:rPr>
                          <w:rFonts w:cs="Arial"/>
                          <w:b/>
                          <w:sz w:val="18"/>
                        </w:rPr>
                        <w:t xml:space="preserve"> </w:t>
                      </w:r>
                      <w:r w:rsidRPr="00A62E8A">
                        <w:rPr>
                          <w:rFonts w:cs="Arial"/>
                          <w:sz w:val="18"/>
                        </w:rPr>
                        <w:t>Cr</w:t>
                      </w:r>
                      <w:r>
                        <w:rPr>
                          <w:rFonts w:cs="Arial"/>
                          <w:sz w:val="18"/>
                        </w:rPr>
                        <w:t xml:space="preserve">oss correlation of theta activity (3-6Hz) showing M1 correlating and </w:t>
                      </w:r>
                      <w:r w:rsidR="00ED20D7">
                        <w:rPr>
                          <w:rFonts w:cs="Arial"/>
                          <w:sz w:val="18"/>
                        </w:rPr>
                        <w:t xml:space="preserve">just </w:t>
                      </w:r>
                      <w:r>
                        <w:rPr>
                          <w:rFonts w:cs="Arial"/>
                          <w:sz w:val="18"/>
                        </w:rPr>
                        <w:t>preceding the EMG.</w:t>
                      </w:r>
                    </w:p>
                    <w:p w14:paraId="22535A1C" w14:textId="77777777" w:rsidR="00DA46C1" w:rsidRPr="0011009D" w:rsidRDefault="00DA46C1" w:rsidP="008B47AA">
                      <w:pPr>
                        <w:rPr>
                          <w:rFonts w:cs="Arial"/>
                        </w:rPr>
                      </w:pPr>
                    </w:p>
                  </w:txbxContent>
                </v:textbox>
                <w10:wrap type="tight" anchorx="margin"/>
              </v:shape>
            </w:pict>
          </mc:Fallback>
        </mc:AlternateContent>
      </w:r>
      <w:r w:rsidR="001A4771" w:rsidRPr="001A4771">
        <w:rPr>
          <w:rFonts w:cs="Arial"/>
        </w:rPr>
        <w:t>the benefit of avoiding the potential of stimulation induced bradykinesia that has been observed in GPi DBS</w:t>
      </w:r>
      <w:r w:rsidR="001A4771">
        <w:rPr>
          <w:rFonts w:cs="Arial"/>
        </w:rPr>
        <w:fldChar w:fldCharType="begin" w:fldLock="1"/>
      </w:r>
      <w:r w:rsidR="001A4771">
        <w:rPr>
          <w:rFonts w:cs="Arial"/>
        </w:rPr>
        <w:instrText>ADDIN CSL_CITATION {"citationItems":[{"id":"ITEM-1","itemData":{"DOI":"10.1159/000195718","ISSN":"1423-0372","PMID":"19174619","abstract":"BACKGROUND Deep brain stimulation (DBS) of the globus pallidus internus (GPi) is an effective and well-tolerated treatment for idiopathic generalized dystonia. More recently, it has been applied as a treatment for focal and segmental dystonias. This patient population offers an opportunity to study the effects of alteration of pallidal outflow on previously normal limb function. METHODS We sought to retrospectively characterize the extent of novel GPi DBS-induced adverse motor effects in patients with adult-onset cervical and cranial-cervical dystonia using a questionnaire, and compared the findings to dystonia improvement as measured by standard scales. RESULTS Despite significant improvement in dystonia (65% in mean Burke-Fahn-MarsdenDystonia Rating Scale motor score, p &lt; 0.005, and 59% in mean Toronto Western Spasmodic Torticollis Rating Scale score, p &lt; 0.008), slowing and difficulty with normal motor function was reported in previously nondystonic extremities in 10 of 11 patients. Symptoms were common in both upper and lower extremities and included new difficulties with handwriting (82%), getting up from a chair or in/out of a car (73%), and walking (45%), and were not associated with aberrant lead placement near the internal capsule. CONCLUSION Although GPi DBS was shown to be effective in these patients, the influence of GPi DBS on nondystonic body regions deserves further investigation.","author":[{"dropping-particle":"","family":"Berman","given":"Brian D","non-dropping-particle":"","parse-names":false,"suffix":""},{"dropping-particle":"","family":"Starr","given":"Philip A","non-dropping-particle":"","parse-names":false,"suffix":""},{"dropping-particle":"","family":"Marks","given":"William J","non-dropping-particle":"","parse-names":false,"suffix":""},{"dropping-particle":"","family":"Ostrem","given":"Jill L","non-dropping-particle":"","parse-names":false,"suffix":""}],"container-title":"Stereotactic and functional neurosurgery","id":"ITEM-1","issue":"1","issued":{"date-parts":[["2009"]]},"page":"37-44","title":"Induction of bradykinesia with pallidal deep brain stimulation in patients with cranial-cervical dystonia.","type":"article-journal","volume":"87"},"uris":["http://www.mendeley.com/documents/?uuid=efbb0827-e5bd-3fc3-8693-f62ed91b0546"]}],"mendeley":{"formattedCitation":"&lt;sup&gt;21&lt;/sup&gt;","plainTextFormattedCitation":"21","previouslyFormattedCitation":"&lt;sup&gt;21&lt;/sup&gt;"},"properties":{"noteIndex":0},"schema":"https://github.com/citation-style-language/schema/raw/master/csl-citation.json"}</w:instrText>
      </w:r>
      <w:r w:rsidR="001A4771">
        <w:rPr>
          <w:rFonts w:cs="Arial"/>
        </w:rPr>
        <w:fldChar w:fldCharType="separate"/>
      </w:r>
      <w:r w:rsidR="001A4771" w:rsidRPr="001A4771">
        <w:rPr>
          <w:rFonts w:cs="Arial"/>
          <w:noProof/>
          <w:vertAlign w:val="superscript"/>
        </w:rPr>
        <w:t>21</w:t>
      </w:r>
      <w:r w:rsidR="001A4771">
        <w:rPr>
          <w:rFonts w:cs="Arial"/>
        </w:rPr>
        <w:fldChar w:fldCharType="end"/>
      </w:r>
      <w:r w:rsidR="00A02AB2">
        <w:rPr>
          <w:rFonts w:cs="Arial"/>
        </w:rPr>
        <w:t xml:space="preserve">. </w:t>
      </w:r>
      <w:r w:rsidR="0035122C">
        <w:rPr>
          <w:rFonts w:cs="Arial"/>
        </w:rPr>
        <w:t xml:space="preserve">IRB </w:t>
      </w:r>
      <w:r w:rsidR="00090FEE">
        <w:rPr>
          <w:rFonts w:cs="Arial"/>
        </w:rPr>
        <w:t xml:space="preserve">approval </w:t>
      </w:r>
      <w:r w:rsidR="0035122C">
        <w:rPr>
          <w:rFonts w:cs="Arial"/>
        </w:rPr>
        <w:t>has been obtained</w:t>
      </w:r>
      <w:r w:rsidR="001A4771">
        <w:rPr>
          <w:rFonts w:cs="Arial"/>
        </w:rPr>
        <w:t xml:space="preserve"> for the recording and aDBS component of the study with an amendment planned for the </w:t>
      </w:r>
      <w:r w:rsidR="00B1036D">
        <w:rPr>
          <w:rFonts w:cs="Arial"/>
        </w:rPr>
        <w:t>sensory task</w:t>
      </w:r>
      <w:r w:rsidR="001A4771">
        <w:rPr>
          <w:rFonts w:cs="Arial"/>
        </w:rPr>
        <w:t>.</w:t>
      </w:r>
    </w:p>
    <w:p w14:paraId="587B40A6" w14:textId="77777777" w:rsidR="00D0066B" w:rsidRDefault="00D0066B" w:rsidP="0011009D">
      <w:pPr>
        <w:spacing w:afterLines="40" w:after="96" w:line="240" w:lineRule="auto"/>
        <w:rPr>
          <w:rFonts w:cs="Arial"/>
          <w:b/>
          <w:u w:val="single"/>
        </w:rPr>
      </w:pPr>
    </w:p>
    <w:p w14:paraId="2E551816" w14:textId="11C1D03B" w:rsidR="00D85FF3" w:rsidRPr="00431F2A" w:rsidRDefault="00D214B0" w:rsidP="0011009D">
      <w:pPr>
        <w:spacing w:afterLines="40" w:after="96" w:line="240" w:lineRule="auto"/>
        <w:rPr>
          <w:rFonts w:cs="Arial"/>
          <w:b/>
          <w:u w:val="single"/>
        </w:rPr>
      </w:pPr>
      <w:r w:rsidRPr="00431F2A">
        <w:rPr>
          <w:rFonts w:cs="Arial"/>
          <w:b/>
          <w:u w:val="single"/>
        </w:rPr>
        <w:t>Phase 1 – Identify network rela</w:t>
      </w:r>
      <w:r w:rsidR="00C113E2">
        <w:rPr>
          <w:rFonts w:cs="Arial"/>
          <w:b/>
          <w:u w:val="single"/>
        </w:rPr>
        <w:t xml:space="preserve">ted neural signatures of </w:t>
      </w:r>
      <w:r w:rsidR="00C113E2" w:rsidRPr="00C113E2">
        <w:rPr>
          <w:rFonts w:cs="Arial"/>
          <w:b/>
          <w:i/>
          <w:u w:val="single"/>
        </w:rPr>
        <w:t>sensory</w:t>
      </w:r>
      <w:r w:rsidR="00C113E2">
        <w:rPr>
          <w:rFonts w:cs="Arial"/>
          <w:b/>
          <w:u w:val="single"/>
        </w:rPr>
        <w:t xml:space="preserve"> and </w:t>
      </w:r>
      <w:r w:rsidRPr="00C113E2">
        <w:rPr>
          <w:rFonts w:cs="Arial"/>
          <w:b/>
          <w:i/>
          <w:u w:val="single"/>
        </w:rPr>
        <w:t>motor</w:t>
      </w:r>
      <w:r w:rsidRPr="00431F2A">
        <w:rPr>
          <w:rFonts w:cs="Arial"/>
          <w:b/>
          <w:u w:val="single"/>
        </w:rPr>
        <w:t xml:space="preserve"> deficits in cervical dystonia</w:t>
      </w:r>
    </w:p>
    <w:p w14:paraId="622C26DC" w14:textId="3FD3F5F3" w:rsidR="005D399D" w:rsidRDefault="00D0066B" w:rsidP="0011009D">
      <w:pPr>
        <w:spacing w:afterLines="40" w:after="96" w:line="240" w:lineRule="auto"/>
        <w:rPr>
          <w:rFonts w:cs="Arial"/>
        </w:rPr>
      </w:pPr>
      <w:r>
        <w:rPr>
          <w:rFonts w:cs="Arial"/>
          <w:noProof/>
        </w:rPr>
        <w:drawing>
          <wp:anchor distT="0" distB="0" distL="114300" distR="114300" simplePos="0" relativeHeight="251681792" behindDoc="1" locked="0" layoutInCell="1" allowOverlap="1" wp14:anchorId="0382AE56" wp14:editId="5044791B">
            <wp:simplePos x="0" y="0"/>
            <wp:positionH relativeFrom="margin">
              <wp:posOffset>-17780</wp:posOffset>
            </wp:positionH>
            <wp:positionV relativeFrom="paragraph">
              <wp:posOffset>1602740</wp:posOffset>
            </wp:positionV>
            <wp:extent cx="2075815" cy="2780030"/>
            <wp:effectExtent l="0" t="0" r="635" b="0"/>
            <wp:wrapTight wrapText="bothSides">
              <wp:wrapPolygon edited="0">
                <wp:start x="6343" y="148"/>
                <wp:lineTo x="793" y="444"/>
                <wp:lineTo x="396" y="592"/>
                <wp:lineTo x="0" y="18058"/>
                <wp:lineTo x="0" y="18354"/>
                <wp:lineTo x="396" y="20426"/>
                <wp:lineTo x="4559" y="21018"/>
                <wp:lineTo x="10902" y="21314"/>
                <wp:lineTo x="12488" y="21314"/>
                <wp:lineTo x="17840" y="21018"/>
                <wp:lineTo x="21408" y="20426"/>
                <wp:lineTo x="21408" y="17317"/>
                <wp:lineTo x="19823" y="17021"/>
                <wp:lineTo x="21408" y="16281"/>
                <wp:lineTo x="21408" y="1628"/>
                <wp:lineTo x="20417" y="592"/>
                <wp:lineTo x="19228" y="148"/>
                <wp:lineTo x="6343" y="148"/>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1"/>
                    <a:stretch/>
                  </pic:blipFill>
                  <pic:spPr bwMode="auto">
                    <a:xfrm>
                      <a:off x="0" y="0"/>
                      <a:ext cx="2075815" cy="2780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27CD9">
        <w:rPr>
          <w:rFonts w:cs="Arial"/>
        </w:rPr>
        <w:t>LF</w:t>
      </w:r>
      <w:r w:rsidR="00D214B0" w:rsidRPr="005F659E">
        <w:rPr>
          <w:rFonts w:cs="Arial"/>
        </w:rPr>
        <w:t xml:space="preserve"> oscillatory signa</w:t>
      </w:r>
      <w:r w:rsidR="00AF51AF" w:rsidRPr="005F659E">
        <w:rPr>
          <w:rFonts w:cs="Arial"/>
        </w:rPr>
        <w:t>l</w:t>
      </w:r>
      <w:r w:rsidR="00D214B0" w:rsidRPr="005F659E">
        <w:rPr>
          <w:rFonts w:cs="Arial"/>
        </w:rPr>
        <w:t xml:space="preserve">s have previously be shown to be correlated with dystonic </w:t>
      </w:r>
      <w:r w:rsidR="00916A2A" w:rsidRPr="00916A2A">
        <w:rPr>
          <w:rFonts w:cs="Arial"/>
          <w:b/>
        </w:rPr>
        <w:t>motor activity</w:t>
      </w:r>
      <w:r w:rsidR="00D214B0" w:rsidRPr="005F659E">
        <w:rPr>
          <w:rFonts w:cs="Arial"/>
        </w:rPr>
        <w:t>. However, this clinical correlation has not yet been</w:t>
      </w:r>
      <w:r w:rsidR="008445F2" w:rsidRPr="005F659E">
        <w:rPr>
          <w:rFonts w:cs="Arial"/>
        </w:rPr>
        <w:t xml:space="preserve"> systematically explored at both the cortex and basal ganglia simultaneously using high resolution (invasive) recordings</w:t>
      </w:r>
      <w:r w:rsidR="00916A2A">
        <w:rPr>
          <w:rFonts w:cs="Arial"/>
        </w:rPr>
        <w:t xml:space="preserve"> or </w:t>
      </w:r>
      <w:r w:rsidR="00A03E48">
        <w:rPr>
          <w:rFonts w:cs="Arial"/>
        </w:rPr>
        <w:t xml:space="preserve">whilst </w:t>
      </w:r>
      <w:r w:rsidR="00A02AB2">
        <w:rPr>
          <w:rFonts w:cs="Arial"/>
        </w:rPr>
        <w:t xml:space="preserve">looking at </w:t>
      </w:r>
      <w:r w:rsidR="00916A2A">
        <w:rPr>
          <w:rFonts w:cs="Arial"/>
        </w:rPr>
        <w:t>within subject</w:t>
      </w:r>
      <w:r w:rsidR="00A02AB2">
        <w:rPr>
          <w:rFonts w:cs="Arial"/>
        </w:rPr>
        <w:t xml:space="preserve"> </w:t>
      </w:r>
      <w:r w:rsidR="00A874A7">
        <w:rPr>
          <w:rFonts w:cs="Arial"/>
        </w:rPr>
        <w:t>fluctuations</w:t>
      </w:r>
      <w:r w:rsidR="008445F2" w:rsidRPr="005F659E">
        <w:rPr>
          <w:rFonts w:cs="Arial"/>
        </w:rPr>
        <w:t xml:space="preserve">. </w:t>
      </w:r>
      <w:r w:rsidR="0037629E" w:rsidRPr="005F659E">
        <w:rPr>
          <w:rFonts w:cs="Arial"/>
        </w:rPr>
        <w:t xml:space="preserve">Using the SUMMIT RCS </w:t>
      </w:r>
      <w:r w:rsidR="008445F2" w:rsidRPr="005F659E">
        <w:rPr>
          <w:rFonts w:cs="Arial"/>
        </w:rPr>
        <w:t>sense-and-stimulate recording device, we can now record bilaterally from implanted cortical and basal ganglia electrodes, at high temporal and spatial resolution</w:t>
      </w:r>
      <w:r w:rsidR="00A03E48">
        <w:rPr>
          <w:rFonts w:cs="Arial"/>
        </w:rPr>
        <w:t>,</w:t>
      </w:r>
      <w:r w:rsidR="008445F2" w:rsidRPr="005F659E">
        <w:rPr>
          <w:rFonts w:cs="Arial"/>
        </w:rPr>
        <w:t xml:space="preserve"> continuously. This permits the studying of the oscillatory corticostriatal network in unprecedented detail.</w:t>
      </w:r>
      <w:r w:rsidR="00A02AB2">
        <w:rPr>
          <w:rFonts w:cs="Arial"/>
        </w:rPr>
        <w:t xml:space="preserve"> Using </w:t>
      </w:r>
      <w:r w:rsidR="00EB2E90" w:rsidRPr="005F659E">
        <w:rPr>
          <w:rFonts w:cs="Arial"/>
        </w:rPr>
        <w:t xml:space="preserve">externally placed EMG sensors as well as accelerometers </w:t>
      </w:r>
      <w:r w:rsidR="0035122C">
        <w:rPr>
          <w:rFonts w:cs="Arial"/>
        </w:rPr>
        <w:t>(ACC</w:t>
      </w:r>
      <w:r w:rsidR="0006044C" w:rsidRPr="005F659E">
        <w:rPr>
          <w:rFonts w:cs="Arial"/>
        </w:rPr>
        <w:t xml:space="preserve">) </w:t>
      </w:r>
      <w:r w:rsidR="00EB2E90" w:rsidRPr="005F659E">
        <w:rPr>
          <w:rFonts w:cs="Arial"/>
        </w:rPr>
        <w:t xml:space="preserve">that are built into the RCS device, we can now </w:t>
      </w:r>
      <w:r w:rsidR="00A03E48">
        <w:rPr>
          <w:rFonts w:cs="Arial"/>
        </w:rPr>
        <w:t>investigate</w:t>
      </w:r>
      <w:r w:rsidR="00EB2E90" w:rsidRPr="005F659E">
        <w:rPr>
          <w:rFonts w:cs="Arial"/>
        </w:rPr>
        <w:t xml:space="preserve"> how </w:t>
      </w:r>
      <w:r w:rsidR="0006044C" w:rsidRPr="005F659E">
        <w:rPr>
          <w:rFonts w:cs="Arial"/>
        </w:rPr>
        <w:t>normal and abnormal movement</w:t>
      </w:r>
      <w:r w:rsidR="00995096">
        <w:rPr>
          <w:rFonts w:cs="Arial"/>
        </w:rPr>
        <w:t>s</w:t>
      </w:r>
      <w:r w:rsidR="0006044C" w:rsidRPr="005F659E">
        <w:rPr>
          <w:rFonts w:cs="Arial"/>
        </w:rPr>
        <w:t xml:space="preserve"> correspond to underlying oscillatory network activity. We have found using data recorded in the laboratory that </w:t>
      </w:r>
      <w:r w:rsidR="003C3CD6">
        <w:rPr>
          <w:rFonts w:cs="Arial"/>
        </w:rPr>
        <w:t>LF</w:t>
      </w:r>
      <w:r w:rsidR="0006044C" w:rsidRPr="005F659E">
        <w:rPr>
          <w:rFonts w:cs="Arial"/>
        </w:rPr>
        <w:t xml:space="preserve"> activity from the cortex and STN </w:t>
      </w:r>
      <w:r w:rsidR="00DE5A0D">
        <w:rPr>
          <w:rFonts w:cs="Arial"/>
        </w:rPr>
        <w:t xml:space="preserve">is strongly coherent </w:t>
      </w:r>
      <w:r w:rsidR="00BF6D22">
        <w:rPr>
          <w:rFonts w:cs="Arial"/>
        </w:rPr>
        <w:t>at</w:t>
      </w:r>
      <w:r w:rsidR="00DE5A0D">
        <w:rPr>
          <w:rFonts w:cs="Arial"/>
        </w:rPr>
        <w:t xml:space="preserve"> times and </w:t>
      </w:r>
      <w:r w:rsidR="0006044C" w:rsidRPr="005F659E">
        <w:rPr>
          <w:rFonts w:cs="Arial"/>
        </w:rPr>
        <w:t>correlates with, and precedes, phasic oscillatory dystonic muscle activity seen at the neck muscles (</w:t>
      </w:r>
      <w:r w:rsidR="00A03E48">
        <w:rPr>
          <w:rFonts w:cs="Arial"/>
        </w:rPr>
        <w:t xml:space="preserve">See </w:t>
      </w:r>
      <w:r w:rsidR="00DE5A0D">
        <w:rPr>
          <w:rFonts w:cs="Arial"/>
        </w:rPr>
        <w:t xml:space="preserve">Fig 4. Prelim </w:t>
      </w:r>
      <w:r w:rsidR="00A03E48">
        <w:rPr>
          <w:rFonts w:cs="Arial"/>
        </w:rPr>
        <w:t>data</w:t>
      </w:r>
      <w:r w:rsidR="00DE5A0D">
        <w:rPr>
          <w:rFonts w:cs="Arial"/>
        </w:rPr>
        <w:t xml:space="preserve"> 1</w:t>
      </w:r>
      <w:r w:rsidR="0006044C" w:rsidRPr="005F659E">
        <w:rPr>
          <w:rFonts w:cs="Arial"/>
        </w:rPr>
        <w:t xml:space="preserve">). </w:t>
      </w:r>
    </w:p>
    <w:p w14:paraId="5F0F9793" w14:textId="7CC39F4A" w:rsidR="0006044C" w:rsidRPr="005D399D" w:rsidRDefault="005D399D" w:rsidP="0011009D">
      <w:pPr>
        <w:spacing w:afterLines="40" w:after="96" w:line="240" w:lineRule="auto"/>
        <w:rPr>
          <w:rFonts w:cs="Arial"/>
          <w:i/>
        </w:rPr>
      </w:pPr>
      <w:r>
        <w:rPr>
          <w:rFonts w:cs="Arial"/>
          <w:i/>
          <w:u w:val="single"/>
        </w:rPr>
        <w:t xml:space="preserve">H1: </w:t>
      </w:r>
      <w:r w:rsidR="0006044C" w:rsidRPr="005D399D">
        <w:rPr>
          <w:rFonts w:cs="Arial"/>
          <w:i/>
          <w:u w:val="single"/>
        </w:rPr>
        <w:t>We predict that repeated (high volume) home</w:t>
      </w:r>
      <w:r w:rsidR="00512B7E">
        <w:rPr>
          <w:rFonts w:cs="Arial"/>
          <w:i/>
          <w:u w:val="single"/>
        </w:rPr>
        <w:t xml:space="preserve"> corticostriatal </w:t>
      </w:r>
      <w:r w:rsidR="0006044C" w:rsidRPr="005D399D">
        <w:rPr>
          <w:rFonts w:cs="Arial"/>
          <w:i/>
          <w:u w:val="single"/>
        </w:rPr>
        <w:t xml:space="preserve">recordings will show a </w:t>
      </w:r>
      <w:r w:rsidR="009D1F15" w:rsidRPr="005D399D">
        <w:rPr>
          <w:rFonts w:cs="Arial"/>
          <w:i/>
          <w:u w:val="single"/>
        </w:rPr>
        <w:t xml:space="preserve">positive </w:t>
      </w:r>
      <w:r w:rsidR="0006044C" w:rsidRPr="005D399D">
        <w:rPr>
          <w:rFonts w:cs="Arial"/>
          <w:i/>
          <w:u w:val="single"/>
        </w:rPr>
        <w:t xml:space="preserve">correlation between </w:t>
      </w:r>
      <w:r w:rsidR="003C3CD6">
        <w:rPr>
          <w:rFonts w:cs="Arial"/>
          <w:i/>
          <w:u w:val="single"/>
        </w:rPr>
        <w:t>LF</w:t>
      </w:r>
      <w:r w:rsidR="0006044C" w:rsidRPr="005D399D">
        <w:rPr>
          <w:rFonts w:cs="Arial"/>
          <w:i/>
          <w:u w:val="single"/>
        </w:rPr>
        <w:t xml:space="preserve"> activity</w:t>
      </w:r>
      <w:r w:rsidR="00512B7E">
        <w:rPr>
          <w:rFonts w:cs="Arial"/>
          <w:i/>
          <w:u w:val="single"/>
        </w:rPr>
        <w:t xml:space="preserve"> (total</w:t>
      </w:r>
      <w:r w:rsidR="00DE5A0D">
        <w:rPr>
          <w:rFonts w:cs="Arial"/>
          <w:i/>
          <w:u w:val="single"/>
        </w:rPr>
        <w:t xml:space="preserve"> M1 &amp; STN</w:t>
      </w:r>
      <w:r w:rsidR="00512B7E">
        <w:rPr>
          <w:rFonts w:cs="Arial"/>
          <w:i/>
          <w:u w:val="single"/>
        </w:rPr>
        <w:t xml:space="preserve"> power,</w:t>
      </w:r>
      <w:r w:rsidR="00DE5A0D">
        <w:rPr>
          <w:rFonts w:cs="Arial"/>
          <w:i/>
          <w:u w:val="single"/>
        </w:rPr>
        <w:t xml:space="preserve"> coherence)</w:t>
      </w:r>
      <w:r w:rsidR="0006044C" w:rsidRPr="005D399D">
        <w:rPr>
          <w:rFonts w:cs="Arial"/>
          <w:i/>
          <w:u w:val="single"/>
        </w:rPr>
        <w:t xml:space="preserve"> and cervical dystonic severity.</w:t>
      </w:r>
    </w:p>
    <w:p w14:paraId="688E200D" w14:textId="2E199B91" w:rsidR="009D1F15" w:rsidRPr="005F659E" w:rsidRDefault="009D1F15" w:rsidP="0011009D">
      <w:pPr>
        <w:spacing w:afterLines="40" w:after="96" w:line="240" w:lineRule="auto"/>
        <w:rPr>
          <w:rFonts w:cs="Arial"/>
        </w:rPr>
      </w:pPr>
      <w:r w:rsidRPr="005F659E">
        <w:rPr>
          <w:rFonts w:cs="Arial"/>
        </w:rPr>
        <w:t xml:space="preserve">Cervical dystonia is currently </w:t>
      </w:r>
      <w:r w:rsidR="005F659E" w:rsidRPr="005F659E">
        <w:rPr>
          <w:rFonts w:cs="Arial"/>
        </w:rPr>
        <w:t>assessed through clinical rating by a neurologist using the Toronto Western Spasmodic Torticollis Rating Scale (TWSTR). This scale is highly clinical valuable, however, it suffers from limitations in our context, namely, the</w:t>
      </w:r>
      <w:r w:rsidR="00B05834">
        <w:rPr>
          <w:rFonts w:cs="Arial"/>
        </w:rPr>
        <w:t xml:space="preserve"> subjective nature of the scale, the </w:t>
      </w:r>
      <w:r w:rsidR="005F659E" w:rsidRPr="005F659E">
        <w:rPr>
          <w:rFonts w:cs="Arial"/>
        </w:rPr>
        <w:t>difficult</w:t>
      </w:r>
      <w:r w:rsidR="00B05834">
        <w:rPr>
          <w:rFonts w:cs="Arial"/>
        </w:rPr>
        <w:t>y</w:t>
      </w:r>
      <w:r w:rsidR="005F659E" w:rsidRPr="005F659E">
        <w:rPr>
          <w:rFonts w:cs="Arial"/>
        </w:rPr>
        <w:t xml:space="preserve"> in performing it repeatedly at home</w:t>
      </w:r>
      <w:r w:rsidR="00B05834">
        <w:rPr>
          <w:rFonts w:cs="Arial"/>
        </w:rPr>
        <w:t xml:space="preserve"> and inter/intra</w:t>
      </w:r>
      <w:r w:rsidR="00BF6D22">
        <w:rPr>
          <w:rFonts w:cs="Arial"/>
        </w:rPr>
        <w:t>-</w:t>
      </w:r>
      <w:r w:rsidR="005F659E" w:rsidRPr="005F659E">
        <w:rPr>
          <w:rFonts w:cs="Arial"/>
        </w:rPr>
        <w:t xml:space="preserve">rater reliability. </w:t>
      </w:r>
      <w:r w:rsidR="00B05834">
        <w:rPr>
          <w:rFonts w:cs="Arial"/>
        </w:rPr>
        <w:t>W</w:t>
      </w:r>
      <w:r w:rsidR="005F659E" w:rsidRPr="005F659E">
        <w:rPr>
          <w:rFonts w:cs="Arial"/>
        </w:rPr>
        <w:t xml:space="preserve">e have partnered with a </w:t>
      </w:r>
      <w:r w:rsidR="00A874A7">
        <w:rPr>
          <w:rFonts w:cs="Arial"/>
        </w:rPr>
        <w:t>collaborator</w:t>
      </w:r>
      <w:r w:rsidR="005F659E" w:rsidRPr="005F659E">
        <w:rPr>
          <w:rFonts w:cs="Arial"/>
        </w:rPr>
        <w:t xml:space="preserve"> (</w:t>
      </w:r>
      <w:hyperlink r:id="rId14" w:history="1">
        <w:r w:rsidR="00A874A7" w:rsidRPr="00241F7A">
          <w:rPr>
            <w:rStyle w:val="Hyperlink"/>
            <w:rFonts w:cs="Arial"/>
          </w:rPr>
          <w:t>www.machinemedicine.com</w:t>
        </w:r>
      </w:hyperlink>
      <w:r w:rsidR="00A874A7">
        <w:rPr>
          <w:rFonts w:cs="Arial"/>
        </w:rPr>
        <w:t>; Dr</w:t>
      </w:r>
      <w:r w:rsidR="005F659E" w:rsidRPr="005F659E">
        <w:rPr>
          <w:rFonts w:cs="Arial"/>
        </w:rPr>
        <w:t xml:space="preserve"> Jonathan O’Keefe CEO) that uses artificial intelligence and advanced computer vision software to extract human kinematics from recorded videos (</w:t>
      </w:r>
      <w:hyperlink r:id="rId15" w:history="1">
        <w:r w:rsidR="00724883" w:rsidRPr="00882F97">
          <w:rPr>
            <w:rStyle w:val="Hyperlink"/>
            <w:rFonts w:cs="Arial"/>
          </w:rPr>
          <w:t>https://www.dropbox.com/s/isrr94f6tfjeuyp/MM_SensoryTrick.wmv?dl=0</w:t>
        </w:r>
      </w:hyperlink>
      <w:r w:rsidR="00724883">
        <w:rPr>
          <w:rFonts w:cs="Arial"/>
        </w:rPr>
        <w:t xml:space="preserve"> </w:t>
      </w:r>
      <w:r w:rsidR="00B05834">
        <w:rPr>
          <w:rFonts w:cs="Arial"/>
        </w:rPr>
        <w:t>for video</w:t>
      </w:r>
      <w:r w:rsidR="00724883">
        <w:rPr>
          <w:rFonts w:cs="Arial"/>
        </w:rPr>
        <w:t>; Fig 5</w:t>
      </w:r>
      <w:r w:rsidR="005F659E" w:rsidRPr="005F659E">
        <w:rPr>
          <w:rFonts w:cs="Arial"/>
        </w:rPr>
        <w:t>). This will enable the rapid and reliable assessment of head movement kinematics</w:t>
      </w:r>
      <w:r w:rsidR="00A02AB2">
        <w:rPr>
          <w:rFonts w:cs="Arial"/>
        </w:rPr>
        <w:t xml:space="preserve"> both in the laboratory and</w:t>
      </w:r>
      <w:r w:rsidR="005F659E" w:rsidRPr="005F659E">
        <w:rPr>
          <w:rFonts w:cs="Arial"/>
        </w:rPr>
        <w:t xml:space="preserve"> at home for correlation with </w:t>
      </w:r>
      <w:r w:rsidR="00D27CD9">
        <w:rPr>
          <w:rFonts w:cs="Arial"/>
        </w:rPr>
        <w:t>LF</w:t>
      </w:r>
      <w:r w:rsidR="005F659E" w:rsidRPr="005F659E">
        <w:rPr>
          <w:rFonts w:cs="Arial"/>
        </w:rPr>
        <w:t xml:space="preserve"> oscillations as recorded through the </w:t>
      </w:r>
      <w:r w:rsidR="00A874A7">
        <w:rPr>
          <w:rFonts w:cs="Arial"/>
        </w:rPr>
        <w:t xml:space="preserve">SUMMIT </w:t>
      </w:r>
      <w:r w:rsidR="005F659E" w:rsidRPr="005F659E">
        <w:rPr>
          <w:rFonts w:cs="Arial"/>
        </w:rPr>
        <w:t xml:space="preserve">RCS. </w:t>
      </w:r>
    </w:p>
    <w:p w14:paraId="6A9858A1" w14:textId="3AADEC8F" w:rsidR="00090FEE" w:rsidRDefault="00090FEE"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83840" behindDoc="1" locked="0" layoutInCell="1" allowOverlap="1" wp14:anchorId="38F78229" wp14:editId="33BB7F94">
                <wp:simplePos x="0" y="0"/>
                <wp:positionH relativeFrom="margin">
                  <wp:align>left</wp:align>
                </wp:positionH>
                <wp:positionV relativeFrom="paragraph">
                  <wp:posOffset>112395</wp:posOffset>
                </wp:positionV>
                <wp:extent cx="2056765" cy="883920"/>
                <wp:effectExtent l="0" t="0" r="19685" b="11430"/>
                <wp:wrapTight wrapText="bothSides">
                  <wp:wrapPolygon edited="0">
                    <wp:start x="0" y="0"/>
                    <wp:lineTo x="0" y="21414"/>
                    <wp:lineTo x="21607" y="21414"/>
                    <wp:lineTo x="21607" y="0"/>
                    <wp:lineTo x="0"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883920"/>
                        </a:xfrm>
                        <a:prstGeom prst="rect">
                          <a:avLst/>
                        </a:prstGeom>
                        <a:solidFill>
                          <a:srgbClr val="FFFFFF"/>
                        </a:solidFill>
                        <a:ln w="9525">
                          <a:solidFill>
                            <a:srgbClr val="000000"/>
                          </a:solidFill>
                          <a:miter lim="800000"/>
                          <a:headEnd/>
                          <a:tailEnd/>
                        </a:ln>
                      </wps:spPr>
                      <wps:txbx>
                        <w:txbxContent>
                          <w:p w14:paraId="60D168BA" w14:textId="76D56AC6" w:rsidR="00DA46C1" w:rsidRPr="0011009D" w:rsidRDefault="00DA46C1" w:rsidP="008B47AA">
                            <w:pPr>
                              <w:spacing w:after="0" w:line="240" w:lineRule="auto"/>
                              <w:rPr>
                                <w:rFonts w:cs="Arial"/>
                                <w:b/>
                                <w:sz w:val="18"/>
                              </w:rPr>
                            </w:pPr>
                            <w:r>
                              <w:rPr>
                                <w:rFonts w:cs="Arial"/>
                                <w:b/>
                                <w:sz w:val="18"/>
                              </w:rPr>
                              <w:t>Fig 5</w:t>
                            </w:r>
                            <w:r w:rsidRPr="0011009D">
                              <w:rPr>
                                <w:rFonts w:cs="Arial"/>
                                <w:b/>
                                <w:sz w:val="18"/>
                              </w:rPr>
                              <w:t xml:space="preserve">. </w:t>
                            </w:r>
                            <w:r>
                              <w:rPr>
                                <w:rFonts w:cs="Arial"/>
                                <w:b/>
                                <w:sz w:val="18"/>
                              </w:rPr>
                              <w:t xml:space="preserve">Prelim data 2 - </w:t>
                            </w:r>
                            <w:r w:rsidRPr="0011009D">
                              <w:rPr>
                                <w:rFonts w:cs="Arial"/>
                                <w:b/>
                                <w:sz w:val="18"/>
                              </w:rPr>
                              <w:t xml:space="preserve">AI based </w:t>
                            </w:r>
                            <w:r w:rsidR="00ED20D7">
                              <w:rPr>
                                <w:rFonts w:cs="Arial"/>
                                <w:b/>
                                <w:sz w:val="18"/>
                              </w:rPr>
                              <w:t xml:space="preserve">video </w:t>
                            </w:r>
                            <w:r w:rsidRPr="0011009D">
                              <w:rPr>
                                <w:rFonts w:cs="Arial"/>
                                <w:b/>
                                <w:sz w:val="18"/>
                              </w:rPr>
                              <w:t xml:space="preserve">kinematics. </w:t>
                            </w:r>
                            <w:r w:rsidRPr="0011009D">
                              <w:rPr>
                                <w:rFonts w:cs="Arial"/>
                                <w:sz w:val="18"/>
                              </w:rPr>
                              <w:t xml:space="preserve">Patient </w:t>
                            </w:r>
                            <w:r w:rsidR="00ED20D7">
                              <w:rPr>
                                <w:rFonts w:cs="Arial"/>
                                <w:sz w:val="18"/>
                              </w:rPr>
                              <w:t xml:space="preserve">1 </w:t>
                            </w:r>
                            <w:r w:rsidRPr="0011009D">
                              <w:rPr>
                                <w:rFonts w:cs="Arial"/>
                                <w:sz w:val="18"/>
                              </w:rPr>
                              <w:t>has right CD with limited left neck movement</w:t>
                            </w:r>
                            <w:r w:rsidR="00ED20D7">
                              <w:rPr>
                                <w:rFonts w:cs="Arial"/>
                                <w:sz w:val="18"/>
                              </w:rPr>
                              <w:t xml:space="preserve">, </w:t>
                            </w:r>
                            <w:r w:rsidRPr="0011009D">
                              <w:rPr>
                                <w:rFonts w:cs="Arial"/>
                                <w:sz w:val="18"/>
                              </w:rPr>
                              <w:t>improved with sensory trick</w:t>
                            </w:r>
                            <w:r w:rsidR="00ED20D7">
                              <w:rPr>
                                <w:rFonts w:cs="Arial"/>
                                <w:sz w:val="18"/>
                              </w:rPr>
                              <w:t>. N</w:t>
                            </w:r>
                            <w:r w:rsidRPr="0011009D">
                              <w:rPr>
                                <w:rFonts w:cs="Arial"/>
                                <w:sz w:val="18"/>
                              </w:rPr>
                              <w:t xml:space="preserve">eck torso angle </w:t>
                            </w:r>
                            <w:r w:rsidR="00ED20D7">
                              <w:rPr>
                                <w:rFonts w:cs="Arial"/>
                                <w:sz w:val="18"/>
                              </w:rPr>
                              <w:t xml:space="preserve">is </w:t>
                            </w:r>
                            <w:r w:rsidRPr="0011009D">
                              <w:rPr>
                                <w:rFonts w:cs="Arial"/>
                                <w:sz w:val="18"/>
                              </w:rPr>
                              <w:t xml:space="preserve">shown </w:t>
                            </w:r>
                            <w:r w:rsidR="00ED20D7">
                              <w:rPr>
                                <w:rFonts w:cs="Arial"/>
                                <w:sz w:val="18"/>
                              </w:rPr>
                              <w:t xml:space="preserve">(lower panel) during </w:t>
                            </w:r>
                            <w:r w:rsidRPr="0011009D">
                              <w:rPr>
                                <w:rFonts w:cs="Arial"/>
                                <w:sz w:val="18"/>
                              </w:rPr>
                              <w:t>x3 repeats.</w:t>
                            </w:r>
                          </w:p>
                          <w:p w14:paraId="5CABA05A" w14:textId="77777777" w:rsidR="00DA46C1" w:rsidRPr="0011009D" w:rsidRDefault="00DA46C1" w:rsidP="008B47AA">
                            <w:pP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8229" id="_x0000_s1032" type="#_x0000_t202" style="position:absolute;margin-left:0;margin-top:8.85pt;width:161.95pt;height:69.6pt;z-index:-251632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8sKQIAAE0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5zZQS&#10;wzSK9Cz6QN5CT/LIT2d9gWFPFgNDj8eoc6rV20fg3zwxsGmZ2Yl756BrBasxv0m8mV1dHXB8BKm6&#10;j1DjM2wfIAH1jdORPKSDIDrqdLxoE1PheJiPZ/Pb+YwSjr7F4maZJ/EyVpxvW+fDewGaxE1JHWqf&#10;0Nnh0YeYDSvOIfExD0rWW6lUMtyu2ihHDgz7ZJu+VMCLMGVIV9LlLJ8NBPwVYpy+P0FoGbDhldRY&#10;xSWIFZG2d6ZO7RiYVMMeU1bmxGOkbiAx9FWfJJuf5amgPiKxDob+xnnETQvuByUd9nZJ/fc9c4IS&#10;9cGgOMvJdBqHIRnT2S1SSdy1p7r2MMMRqqSBkmG7CWmAIm8G7lHERiZ+o9pDJqeUsWcT7af5ikNx&#10;baeoX3+B9U8AAAD//wMAUEsDBBQABgAIAAAAIQBg9ck13QAAAAcBAAAPAAAAZHJzL2Rvd25yZXYu&#10;eG1sTI/BTsMwEETvSPyDtUhcEHVoIGlCnAohgegNCoKrG2+TiHgdbDcNf89yguPMrGbeVuvZDmJC&#10;H3pHCq4WCQikxpmeWgVvrw+XKxAhajJ6cIQKvjHAuj49qXRp3JFecNrGVnAJhVIr6GIcSylD06HV&#10;YeFGJM72zlsdWfpWGq+PXG4HuUySTFrdEy90esT7DpvP7cEqWF0/TR9hkz6/N9l+KOJFPj1+eaXO&#10;z+a7WxAR5/h3DL/4jA41M+3cgUwQgwJ+JLKb5yA4TZdpAWLHxk1WgKwr+Z+//gEAAP//AwBQSwEC&#10;LQAUAAYACAAAACEAtoM4kv4AAADhAQAAEwAAAAAAAAAAAAAAAAAAAAAAW0NvbnRlbnRfVHlwZXNd&#10;LnhtbFBLAQItABQABgAIAAAAIQA4/SH/1gAAAJQBAAALAAAAAAAAAAAAAAAAAC8BAABfcmVscy8u&#10;cmVsc1BLAQItABQABgAIAAAAIQBo1x8sKQIAAE0EAAAOAAAAAAAAAAAAAAAAAC4CAABkcnMvZTJv&#10;RG9jLnhtbFBLAQItABQABgAIAAAAIQBg9ck13QAAAAcBAAAPAAAAAAAAAAAAAAAAAIMEAABkcnMv&#10;ZG93bnJldi54bWxQSwUGAAAAAAQABADzAAAAjQUAAAAA&#10;">
                <v:textbox>
                  <w:txbxContent>
                    <w:p w14:paraId="60D168BA" w14:textId="76D56AC6" w:rsidR="00DA46C1" w:rsidRPr="0011009D" w:rsidRDefault="00DA46C1" w:rsidP="008B47AA">
                      <w:pPr>
                        <w:spacing w:after="0" w:line="240" w:lineRule="auto"/>
                        <w:rPr>
                          <w:rFonts w:cs="Arial"/>
                          <w:b/>
                          <w:sz w:val="18"/>
                        </w:rPr>
                      </w:pPr>
                      <w:r>
                        <w:rPr>
                          <w:rFonts w:cs="Arial"/>
                          <w:b/>
                          <w:sz w:val="18"/>
                        </w:rPr>
                        <w:t>Fig 5</w:t>
                      </w:r>
                      <w:r w:rsidRPr="0011009D">
                        <w:rPr>
                          <w:rFonts w:cs="Arial"/>
                          <w:b/>
                          <w:sz w:val="18"/>
                        </w:rPr>
                        <w:t xml:space="preserve">. </w:t>
                      </w:r>
                      <w:r>
                        <w:rPr>
                          <w:rFonts w:cs="Arial"/>
                          <w:b/>
                          <w:sz w:val="18"/>
                        </w:rPr>
                        <w:t xml:space="preserve">Prelim data 2 - </w:t>
                      </w:r>
                      <w:r w:rsidRPr="0011009D">
                        <w:rPr>
                          <w:rFonts w:cs="Arial"/>
                          <w:b/>
                          <w:sz w:val="18"/>
                        </w:rPr>
                        <w:t xml:space="preserve">AI based </w:t>
                      </w:r>
                      <w:r w:rsidR="00ED20D7">
                        <w:rPr>
                          <w:rFonts w:cs="Arial"/>
                          <w:b/>
                          <w:sz w:val="18"/>
                        </w:rPr>
                        <w:t xml:space="preserve">video </w:t>
                      </w:r>
                      <w:r w:rsidRPr="0011009D">
                        <w:rPr>
                          <w:rFonts w:cs="Arial"/>
                          <w:b/>
                          <w:sz w:val="18"/>
                        </w:rPr>
                        <w:t xml:space="preserve">kinematics. </w:t>
                      </w:r>
                      <w:r w:rsidRPr="0011009D">
                        <w:rPr>
                          <w:rFonts w:cs="Arial"/>
                          <w:sz w:val="18"/>
                        </w:rPr>
                        <w:t xml:space="preserve">Patient </w:t>
                      </w:r>
                      <w:proofErr w:type="gramStart"/>
                      <w:r w:rsidR="00ED20D7">
                        <w:rPr>
                          <w:rFonts w:cs="Arial"/>
                          <w:sz w:val="18"/>
                        </w:rPr>
                        <w:t>1</w:t>
                      </w:r>
                      <w:proofErr w:type="gramEnd"/>
                      <w:r w:rsidR="00ED20D7">
                        <w:rPr>
                          <w:rFonts w:cs="Arial"/>
                          <w:sz w:val="18"/>
                        </w:rPr>
                        <w:t xml:space="preserve"> </w:t>
                      </w:r>
                      <w:r w:rsidRPr="0011009D">
                        <w:rPr>
                          <w:rFonts w:cs="Arial"/>
                          <w:sz w:val="18"/>
                        </w:rPr>
                        <w:t>has right CD with limited left neck movement</w:t>
                      </w:r>
                      <w:r w:rsidR="00ED20D7">
                        <w:rPr>
                          <w:rFonts w:cs="Arial"/>
                          <w:sz w:val="18"/>
                        </w:rPr>
                        <w:t xml:space="preserve">, </w:t>
                      </w:r>
                      <w:r w:rsidRPr="0011009D">
                        <w:rPr>
                          <w:rFonts w:cs="Arial"/>
                          <w:sz w:val="18"/>
                        </w:rPr>
                        <w:t>improved with sensory trick</w:t>
                      </w:r>
                      <w:r w:rsidR="00ED20D7">
                        <w:rPr>
                          <w:rFonts w:cs="Arial"/>
                          <w:sz w:val="18"/>
                        </w:rPr>
                        <w:t>. N</w:t>
                      </w:r>
                      <w:r w:rsidRPr="0011009D">
                        <w:rPr>
                          <w:rFonts w:cs="Arial"/>
                          <w:sz w:val="18"/>
                        </w:rPr>
                        <w:t xml:space="preserve">eck torso angle </w:t>
                      </w:r>
                      <w:r w:rsidR="00ED20D7">
                        <w:rPr>
                          <w:rFonts w:cs="Arial"/>
                          <w:sz w:val="18"/>
                        </w:rPr>
                        <w:t xml:space="preserve">is </w:t>
                      </w:r>
                      <w:r w:rsidRPr="0011009D">
                        <w:rPr>
                          <w:rFonts w:cs="Arial"/>
                          <w:sz w:val="18"/>
                        </w:rPr>
                        <w:t xml:space="preserve">shown </w:t>
                      </w:r>
                      <w:r w:rsidR="00ED20D7">
                        <w:rPr>
                          <w:rFonts w:cs="Arial"/>
                          <w:sz w:val="18"/>
                        </w:rPr>
                        <w:t xml:space="preserve">(lower panel) during </w:t>
                      </w:r>
                      <w:r w:rsidRPr="0011009D">
                        <w:rPr>
                          <w:rFonts w:cs="Arial"/>
                          <w:sz w:val="18"/>
                        </w:rPr>
                        <w:t>x3 repeats.</w:t>
                      </w:r>
                    </w:p>
                    <w:p w14:paraId="5CABA05A" w14:textId="77777777" w:rsidR="00DA46C1" w:rsidRPr="0011009D" w:rsidRDefault="00DA46C1" w:rsidP="008B47AA">
                      <w:pPr>
                        <w:rPr>
                          <w:rFonts w:cs="Arial"/>
                        </w:rPr>
                      </w:pPr>
                    </w:p>
                  </w:txbxContent>
                </v:textbox>
                <w10:wrap type="tight" anchorx="margin"/>
              </v:shape>
            </w:pict>
          </mc:Fallback>
        </mc:AlternateContent>
      </w:r>
      <w:r w:rsidR="001A4771">
        <w:rPr>
          <w:rFonts w:cs="Arial"/>
        </w:rPr>
        <w:t xml:space="preserve">In addition </w:t>
      </w:r>
      <w:r w:rsidR="00512B7E">
        <w:rPr>
          <w:rFonts w:cs="Arial"/>
        </w:rPr>
        <w:t xml:space="preserve">to showing a correlation of </w:t>
      </w:r>
      <w:r w:rsidR="003C3CD6">
        <w:rPr>
          <w:rFonts w:cs="Arial"/>
        </w:rPr>
        <w:t>LF</w:t>
      </w:r>
      <w:r w:rsidR="00512B7E">
        <w:rPr>
          <w:rFonts w:cs="Arial"/>
        </w:rPr>
        <w:t xml:space="preserve"> with dystonic severity we want to investigate how </w:t>
      </w:r>
      <w:r w:rsidR="003C3CD6">
        <w:rPr>
          <w:rFonts w:cs="Arial"/>
        </w:rPr>
        <w:t>LF</w:t>
      </w:r>
      <w:r w:rsidR="00512B7E">
        <w:rPr>
          <w:rFonts w:cs="Arial"/>
        </w:rPr>
        <w:t xml:space="preserve"> activity contributes to the pathophysio</w:t>
      </w:r>
      <w:r w:rsidR="00916A2A">
        <w:rPr>
          <w:rFonts w:cs="Arial"/>
        </w:rPr>
        <w:t>logy of dystonia through impaired</w:t>
      </w:r>
      <w:r w:rsidR="00512B7E">
        <w:rPr>
          <w:rFonts w:cs="Arial"/>
        </w:rPr>
        <w:t xml:space="preserve"> </w:t>
      </w:r>
      <w:r w:rsidR="00512B7E" w:rsidRPr="00916A2A">
        <w:rPr>
          <w:rFonts w:cs="Arial"/>
          <w:b/>
        </w:rPr>
        <w:t>sensor</w:t>
      </w:r>
      <w:r w:rsidR="00916A2A" w:rsidRPr="00916A2A">
        <w:rPr>
          <w:rFonts w:cs="Arial"/>
          <w:b/>
        </w:rPr>
        <w:t>y functioning</w:t>
      </w:r>
      <w:r w:rsidR="00512B7E">
        <w:rPr>
          <w:rFonts w:cs="Arial"/>
        </w:rPr>
        <w:t>.</w:t>
      </w:r>
      <w:r w:rsidR="001A4771">
        <w:rPr>
          <w:rFonts w:cs="Arial"/>
        </w:rPr>
        <w:t xml:space="preserve"> Sensory abnormalities, including those related to temporal aspects of sensory function, have been demonstrated in multiple forms of dystonia and have been postulated to be central to its pathophysiology</w:t>
      </w:r>
      <w:r w:rsidR="00537ACD">
        <w:rPr>
          <w:rFonts w:cs="Arial"/>
        </w:rPr>
        <w:fldChar w:fldCharType="begin" w:fldLock="1"/>
      </w:r>
      <w:r w:rsidR="00537ACD">
        <w:rPr>
          <w:rFonts w:cs="Arial"/>
        </w:rPr>
        <w:instrText>ADDIN CSL_CITATION {"citationItems":[{"id":"ITEM-1","itemData":{"DOI":"10.1002/mds.25532","ISSN":"1531-8257","PMID":"23893452","abstract":"Work over the past 2 decades has led to substantial changes in our understanding of dystonia pathophysiology. Three general abnormalities appear to underlie the pathophysiological substrate. The first is a loss of inhibition. This makes sense considering that it may be responsible for the excess of movement and for the overflow phenomena seen in dystonia. A second abnormality is sensory dysfunction which is related to the mild sensory complaints in patients with focal dystonias and may be responsible for some of the motor dysfunction. Third, evidence from animal models of dystonia as well as from patients with primary dystonia has revealed significant alterations of synaptic plasticity characterized by a disruption of homeostatic plasticity, with a prevailing facilitation of synaptic potentiation, together with the loss of synaptic inhibitory processes. We speculate that during motor learning this abnormal plasticity may lead to an abnormal sensorimotor integration, leading to consolidation of abnormal motor engrams. If so, then removing this abnormal plasticity might have little immediate effect on dystonic movements because bad motor memories have already been ''learned'' and are difficult to erase. These considerations might explain the delayed clinical effects of deep brain stimulation (DBS) in patients with generalized dystonia. Current lines of research will be discussed from a network perspective. © 2013 Movement Disorder Society.","author":[{"dropping-particle":"","family":"Quartarone","given":"Angelo","non-dropping-particle":"","parse-names":false,"suffix":""},{"dropping-particle":"","family":"Hallett","given":"Mark","non-dropping-particle":"","parse-names":false,"suffix":""}],"container-title":"Movement disorders : official journal of the Movement Disorder Society","id":"ITEM-1","issue":"7","issued":{"date-parts":[["2013","6","15"]]},"page":"958-67","title":"Emerging concepts in the physiological basis of dystonia.","type":"article-journal","volume":"28"},"uris":["http://www.mendeley.com/documents/?uuid=3cde423c-7fe9-31b2-b731-a2cea690f263"]}],"mendeley":{"formattedCitation":"&lt;sup&gt;22&lt;/sup&gt;","plainTextFormattedCitation":"22","previouslyFormattedCitation":"&lt;sup&gt;22&lt;/sup&gt;"},"properties":{"noteIndex":0},"schema":"https://github.com/citation-style-language/schema/raw/master/csl-citation.json"}</w:instrText>
      </w:r>
      <w:r w:rsidR="00537ACD">
        <w:rPr>
          <w:rFonts w:cs="Arial"/>
        </w:rPr>
        <w:fldChar w:fldCharType="separate"/>
      </w:r>
      <w:r w:rsidR="00537ACD" w:rsidRPr="00537ACD">
        <w:rPr>
          <w:rFonts w:cs="Arial"/>
          <w:noProof/>
          <w:vertAlign w:val="superscript"/>
        </w:rPr>
        <w:t>22</w:t>
      </w:r>
      <w:r w:rsidR="00537ACD">
        <w:rPr>
          <w:rFonts w:cs="Arial"/>
        </w:rPr>
        <w:fldChar w:fldCharType="end"/>
      </w:r>
      <w:r w:rsidR="001A4771">
        <w:rPr>
          <w:rFonts w:cs="Arial"/>
        </w:rPr>
        <w:t xml:space="preserve">. </w:t>
      </w:r>
      <w:r w:rsidR="00512B7E">
        <w:rPr>
          <w:rFonts w:cs="Arial"/>
        </w:rPr>
        <w:t xml:space="preserve"> </w:t>
      </w:r>
      <w:r w:rsidR="00D214B0" w:rsidRPr="005F659E">
        <w:rPr>
          <w:rFonts w:cs="Arial"/>
        </w:rPr>
        <w:t xml:space="preserve">We therefore plan to investigate </w:t>
      </w:r>
      <w:r w:rsidR="005E0D22" w:rsidRPr="005F659E">
        <w:rPr>
          <w:rFonts w:cs="Arial"/>
        </w:rPr>
        <w:t xml:space="preserve">the neural </w:t>
      </w:r>
      <w:r w:rsidR="005E0D22" w:rsidRPr="005F659E">
        <w:rPr>
          <w:rFonts w:cs="Arial"/>
        </w:rPr>
        <w:lastRenderedPageBreak/>
        <w:t xml:space="preserve">signaling of </w:t>
      </w:r>
      <w:r w:rsidR="00916A2A">
        <w:rPr>
          <w:rFonts w:cs="Arial"/>
        </w:rPr>
        <w:t xml:space="preserve">sensory functioning </w:t>
      </w:r>
      <w:r w:rsidR="005E0D22" w:rsidRPr="005F659E">
        <w:rPr>
          <w:rFonts w:cs="Arial"/>
        </w:rPr>
        <w:t xml:space="preserve">whilst performing </w:t>
      </w:r>
      <w:r w:rsidR="005D399D">
        <w:rPr>
          <w:rFonts w:cs="Arial"/>
        </w:rPr>
        <w:t>a</w:t>
      </w:r>
      <w:r w:rsidR="005E0D22" w:rsidRPr="005F659E">
        <w:rPr>
          <w:rFonts w:cs="Arial"/>
        </w:rPr>
        <w:t xml:space="preserve"> behavioral paradigm that has previously been shown to be abnormal in cervical dystonia</w:t>
      </w:r>
      <w:r w:rsidR="00537ACD">
        <w:rPr>
          <w:rFonts w:cs="Arial"/>
        </w:rPr>
        <w:fldChar w:fldCharType="begin" w:fldLock="1"/>
      </w:r>
      <w:r w:rsidR="006C174E">
        <w:rPr>
          <w:rFonts w:cs="Arial"/>
        </w:rPr>
        <w:instrText>ADDIN CSL_CITATION {"citationItems":[{"id":"ITEM-1","itemData":{"DOI":"10.1136/jnnp.2009.178236","ISSN":"0022-3050","PMID":"19541688","abstract":"PURPOSES To determine whether somatosensory temporal discrimination will reliably detect subclinical sensory impairment in patients with various forms of primary focal dystonia. METHODS The somatosensory temporal discrimination threshold (STDT) was tested in 82 outpatients affected by cranial, cervical, laryngeal and hand dystonia. Results were compared with those for 61 healthy subjects and 26 patients with hemifacial spasm, a non-dystonic disorder. STDT was tested by delivering paired stimuli starting with an interstimulus interval of 0 ms followed by a progressively increasing interstimulus interval. RESULTS STDT was abnormal in all the different forms of primary focal dystonias in all three body regions (eye, hand and neck), regardless of the distribution and severity of motor symptoms. Receiver operating characteristic curve analysis calculated in the three body regions yielded high diagnostic sensitivity and specificity for STDT abnormalities. CONCLUSIONS These results provide definitive evidence that STDT abnormalities are a generalised feature of patients with primary focal dystonias and are a valid tool for screening subclinical sensory abnormalities.","author":[{"dropping-particle":"","family":"Scontrini","given":"A","non-dropping-particle":"","parse-names":false,"suffix":""},{"dropping-particle":"","family":"Conte","given":"A","non-dropping-particle":"","parse-names":false,"suffix":""},{"dropping-particle":"","family":"Defazio","given":"G","non-dropping-particle":"","parse-names":false,"suffix":""},{"dropping-particle":"","family":"Fiorio","given":"M","non-dropping-particle":"","parse-names":false,"suffix":""},{"dropping-particle":"","family":"Fabbrini","given":"G","non-dropping-particle":"","parse-names":false,"suffix":""},{"dropping-particle":"","family":"Suppa","given":"A","non-dropping-particle":"","parse-names":false,"suffix":""},{"dropping-particle":"","family":"Tinazzi","given":"M","non-dropping-particle":"","parse-names":false,"suffix":""},{"dropping-particle":"","family":"Berardelli","given":"A","non-dropping-particle":"","parse-names":false,"suffix":""}],"container-title":"Journal of Neurology, Neurosurgery &amp; Psychiatry","id":"ITEM-1","issue":"12","issued":{"date-parts":[["2009","12","1"]]},"page":"1315-1319","title":"Somatosensory temporal discrimination in patients with primary focal dystonia","type":"article-journal","volume":"80"},"uris":["http://www.mendeley.com/documents/?uuid=a39c5d4e-af69-365b-a7c2-c8769cd8d378"]}],"mendeley":{"formattedCitation":"&lt;sup&gt;23&lt;/sup&gt;","plainTextFormattedCitation":"23","previouslyFormattedCitation":"&lt;sup&gt;23&lt;/sup&gt;"},"properties":{"noteIndex":0},"schema":"https://github.com/citation-style-language/schema/raw/master/csl-citation.json"}</w:instrText>
      </w:r>
      <w:r w:rsidR="00537ACD">
        <w:rPr>
          <w:rFonts w:cs="Arial"/>
        </w:rPr>
        <w:fldChar w:fldCharType="separate"/>
      </w:r>
      <w:r w:rsidR="00537ACD" w:rsidRPr="00537ACD">
        <w:rPr>
          <w:rFonts w:cs="Arial"/>
          <w:noProof/>
          <w:vertAlign w:val="superscript"/>
        </w:rPr>
        <w:t>23</w:t>
      </w:r>
      <w:r w:rsidR="00537ACD">
        <w:rPr>
          <w:rFonts w:cs="Arial"/>
        </w:rPr>
        <w:fldChar w:fldCharType="end"/>
      </w:r>
      <w:r w:rsidR="00512B7E">
        <w:rPr>
          <w:rFonts w:cs="Arial"/>
        </w:rPr>
        <w:t>.</w:t>
      </w:r>
      <w:r w:rsidR="0037629E" w:rsidRPr="005F659E">
        <w:rPr>
          <w:rFonts w:cs="Arial"/>
        </w:rPr>
        <w:t xml:space="preserve"> Somatosensory temporal discrimination (STD) permits the investigation of </w:t>
      </w:r>
      <w:r w:rsidR="00512B7E">
        <w:rPr>
          <w:rFonts w:cs="Arial"/>
        </w:rPr>
        <w:t>somatosensory function in dystonia but also</w:t>
      </w:r>
      <w:r w:rsidR="00916A2A">
        <w:rPr>
          <w:rFonts w:cs="Arial"/>
        </w:rPr>
        <w:t>,</w:t>
      </w:r>
      <w:r w:rsidR="00512B7E">
        <w:rPr>
          <w:rFonts w:cs="Arial"/>
        </w:rPr>
        <w:t xml:space="preserve"> </w:t>
      </w:r>
      <w:r w:rsidR="0037629E" w:rsidRPr="005F659E">
        <w:rPr>
          <w:rFonts w:cs="Arial"/>
        </w:rPr>
        <w:t xml:space="preserve">through the analyses of somatosensory evoked potentials, </w:t>
      </w:r>
      <w:r w:rsidR="00512B7E">
        <w:rPr>
          <w:rFonts w:cs="Arial"/>
        </w:rPr>
        <w:t>an</w:t>
      </w:r>
      <w:r w:rsidR="0037629E" w:rsidRPr="005F659E">
        <w:rPr>
          <w:rFonts w:cs="Arial"/>
        </w:rPr>
        <w:t xml:space="preserve"> investigation of intracortical, cort</w:t>
      </w:r>
      <w:r w:rsidR="008445F2" w:rsidRPr="005F659E">
        <w:rPr>
          <w:rFonts w:cs="Arial"/>
        </w:rPr>
        <w:t>ic</w:t>
      </w:r>
      <w:r w:rsidR="0037629E" w:rsidRPr="005F659E">
        <w:rPr>
          <w:rFonts w:cs="Arial"/>
        </w:rPr>
        <w:t xml:space="preserve">ostriatal and interhemispheric inhibition. </w:t>
      </w:r>
    </w:p>
    <w:p w14:paraId="6FFDE2F3" w14:textId="7A6DF441" w:rsidR="00537008" w:rsidRPr="005F659E" w:rsidRDefault="00537008" w:rsidP="0011009D">
      <w:pPr>
        <w:spacing w:afterLines="40" w:after="96" w:line="240" w:lineRule="auto"/>
        <w:rPr>
          <w:rFonts w:cs="Arial"/>
        </w:rPr>
      </w:pPr>
      <w:r>
        <w:rPr>
          <w:rFonts w:cs="Arial"/>
          <w:i/>
          <w:u w:val="single"/>
        </w:rPr>
        <w:t xml:space="preserve">H2: </w:t>
      </w:r>
      <w:r w:rsidRPr="005D399D">
        <w:rPr>
          <w:rFonts w:cs="Arial"/>
          <w:i/>
          <w:u w:val="single"/>
        </w:rPr>
        <w:t xml:space="preserve">We predict that STD will be </w:t>
      </w:r>
      <w:r>
        <w:rPr>
          <w:rFonts w:cs="Arial"/>
          <w:i/>
          <w:u w:val="single"/>
        </w:rPr>
        <w:t xml:space="preserve">inferior </w:t>
      </w:r>
      <w:r w:rsidRPr="005D399D">
        <w:rPr>
          <w:rFonts w:cs="Arial"/>
          <w:i/>
          <w:u w:val="single"/>
        </w:rPr>
        <w:t>during periods</w:t>
      </w:r>
      <w:r>
        <w:rPr>
          <w:rFonts w:cs="Arial"/>
          <w:i/>
          <w:u w:val="single"/>
        </w:rPr>
        <w:t xml:space="preserve"> of increased </w:t>
      </w:r>
      <w:r w:rsidR="003C3CD6">
        <w:rPr>
          <w:rFonts w:cs="Arial"/>
          <w:i/>
          <w:u w:val="single"/>
        </w:rPr>
        <w:t>LF</w:t>
      </w:r>
      <w:r>
        <w:rPr>
          <w:rFonts w:cs="Arial"/>
          <w:i/>
          <w:u w:val="single"/>
        </w:rPr>
        <w:t xml:space="preserve"> activity. We also predict that network inhibition (corticostriatal, intracortical and intrahemispheric) will be decreased during </w:t>
      </w:r>
      <w:r w:rsidR="003C3CD6">
        <w:rPr>
          <w:rFonts w:cs="Arial"/>
          <w:i/>
          <w:u w:val="single"/>
        </w:rPr>
        <w:t>LF</w:t>
      </w:r>
      <w:r>
        <w:rPr>
          <w:rFonts w:cs="Arial"/>
          <w:i/>
          <w:u w:val="single"/>
        </w:rPr>
        <w:t xml:space="preserve"> activity as shown by an increased size of somatosensory evoked potentials</w:t>
      </w:r>
      <w:r w:rsidR="00A02AB2">
        <w:rPr>
          <w:rFonts w:cs="Arial"/>
          <w:i/>
          <w:u w:val="single"/>
        </w:rPr>
        <w:t xml:space="preserve"> at these sites</w:t>
      </w:r>
      <w:r>
        <w:rPr>
          <w:rFonts w:cs="Arial"/>
          <w:i/>
          <w:u w:val="single"/>
        </w:rPr>
        <w:t xml:space="preserve"> during bursts of </w:t>
      </w:r>
      <w:r w:rsidR="003C3CD6">
        <w:rPr>
          <w:rFonts w:cs="Arial"/>
          <w:i/>
          <w:u w:val="single"/>
        </w:rPr>
        <w:t>LF</w:t>
      </w:r>
      <w:r>
        <w:rPr>
          <w:rFonts w:cs="Arial"/>
          <w:i/>
          <w:u w:val="single"/>
        </w:rPr>
        <w:t xml:space="preserve"> activity. </w:t>
      </w:r>
    </w:p>
    <w:p w14:paraId="3EC94463" w14:textId="41F22D38" w:rsidR="0037629E" w:rsidRPr="00431F2A" w:rsidRDefault="00512B7E" w:rsidP="0011009D">
      <w:pPr>
        <w:spacing w:afterLines="40" w:after="96" w:line="240" w:lineRule="auto"/>
        <w:rPr>
          <w:rFonts w:cs="Arial"/>
          <w:b/>
          <w:u w:val="single"/>
        </w:rPr>
      </w:pPr>
      <w:r w:rsidRPr="00431F2A">
        <w:rPr>
          <w:rFonts w:cs="Arial"/>
          <w:b/>
          <w:u w:val="single"/>
        </w:rPr>
        <w:t xml:space="preserve">Phase 2 – Demonstrate a casual role of </w:t>
      </w:r>
      <w:r w:rsidR="003C3CD6">
        <w:rPr>
          <w:rFonts w:cs="Arial"/>
          <w:b/>
          <w:u w:val="single"/>
        </w:rPr>
        <w:t>LF</w:t>
      </w:r>
      <w:r w:rsidRPr="00431F2A">
        <w:rPr>
          <w:rFonts w:cs="Arial"/>
          <w:b/>
          <w:u w:val="single"/>
        </w:rPr>
        <w:t xml:space="preserve"> activity in dystonic pathophysiology </w:t>
      </w:r>
      <w:r w:rsidR="00DE5A0D">
        <w:rPr>
          <w:rFonts w:cs="Arial"/>
          <w:b/>
          <w:u w:val="single"/>
        </w:rPr>
        <w:t>with</w:t>
      </w:r>
      <w:r w:rsidRPr="00431F2A">
        <w:rPr>
          <w:rFonts w:cs="Arial"/>
          <w:b/>
          <w:u w:val="single"/>
        </w:rPr>
        <w:t xml:space="preserve"> </w:t>
      </w:r>
      <w:r w:rsidR="003C3CD6">
        <w:rPr>
          <w:rFonts w:cs="Arial"/>
          <w:b/>
          <w:u w:val="single"/>
        </w:rPr>
        <w:t>LF</w:t>
      </w:r>
      <w:r w:rsidRPr="00431F2A">
        <w:rPr>
          <w:rFonts w:cs="Arial"/>
          <w:b/>
          <w:u w:val="single"/>
        </w:rPr>
        <w:t xml:space="preserve"> triggered </w:t>
      </w:r>
      <w:r w:rsidR="000D39CD">
        <w:rPr>
          <w:rFonts w:cs="Arial"/>
          <w:b/>
          <w:u w:val="single"/>
        </w:rPr>
        <w:t>aDBS</w:t>
      </w:r>
    </w:p>
    <w:p w14:paraId="38D6A237" w14:textId="300988FB" w:rsidR="008A5901" w:rsidRDefault="00512B7E" w:rsidP="0011009D">
      <w:pPr>
        <w:spacing w:afterLines="40" w:after="96" w:line="240" w:lineRule="auto"/>
        <w:rPr>
          <w:rFonts w:cs="Arial"/>
        </w:rPr>
      </w:pPr>
      <w:r>
        <w:rPr>
          <w:rFonts w:cs="Arial"/>
        </w:rPr>
        <w:t xml:space="preserve">Having </w:t>
      </w:r>
      <w:r w:rsidR="00D73CD1">
        <w:rPr>
          <w:rFonts w:cs="Arial"/>
        </w:rPr>
        <w:t xml:space="preserve">established a correlative relationship between </w:t>
      </w:r>
      <w:r w:rsidR="003C3CD6">
        <w:rPr>
          <w:rFonts w:cs="Arial"/>
        </w:rPr>
        <w:t>LF</w:t>
      </w:r>
      <w:r w:rsidR="00DE38C6">
        <w:rPr>
          <w:rFonts w:cs="Arial"/>
        </w:rPr>
        <w:t xml:space="preserve"> activity, </w:t>
      </w:r>
      <w:r w:rsidR="00A02AB2">
        <w:rPr>
          <w:rFonts w:cs="Arial"/>
        </w:rPr>
        <w:t xml:space="preserve">motor activity, </w:t>
      </w:r>
      <w:r w:rsidR="00DE38C6">
        <w:rPr>
          <w:rFonts w:cs="Arial"/>
        </w:rPr>
        <w:t>clinical severity and sensory pathophysiology we next intend to demonstrate that this signal plays a causal role and is not simply epiphenomenal</w:t>
      </w:r>
      <w:r w:rsidR="00916A2A">
        <w:rPr>
          <w:rFonts w:cs="Arial"/>
        </w:rPr>
        <w:t xml:space="preserve"> or re-afferent activity</w:t>
      </w:r>
      <w:r w:rsidR="00DE38C6">
        <w:rPr>
          <w:rFonts w:cs="Arial"/>
        </w:rPr>
        <w:t xml:space="preserve">. In order to do this we will use precisely timed bursts of subcortical stimulation, locked to </w:t>
      </w:r>
      <w:r w:rsidR="003C3CD6">
        <w:rPr>
          <w:rFonts w:cs="Arial"/>
        </w:rPr>
        <w:t>LF</w:t>
      </w:r>
      <w:r w:rsidR="00DE38C6">
        <w:rPr>
          <w:rFonts w:cs="Arial"/>
        </w:rPr>
        <w:t xml:space="preserve"> activity during our behavioral tasks and muscular as</w:t>
      </w:r>
      <w:r w:rsidR="00793D6B">
        <w:rPr>
          <w:rFonts w:cs="Arial"/>
        </w:rPr>
        <w:t>sessment with EMG and ACC (Fig 6)</w:t>
      </w:r>
      <w:r w:rsidR="00DE38C6">
        <w:rPr>
          <w:rFonts w:cs="Arial"/>
        </w:rPr>
        <w:t xml:space="preserve">. </w:t>
      </w:r>
      <w:r w:rsidR="008A5901">
        <w:rPr>
          <w:rFonts w:cs="Arial"/>
        </w:rPr>
        <w:t xml:space="preserve">The causal nature will be shown by the fact that we can reverse the correlative deficits demonstrated in Phase 1 in a precise manner that is linked to </w:t>
      </w:r>
      <w:r w:rsidR="003C3CD6">
        <w:rPr>
          <w:rFonts w:cs="Arial"/>
        </w:rPr>
        <w:t>LF</w:t>
      </w:r>
      <w:r w:rsidR="008A5901">
        <w:rPr>
          <w:rFonts w:cs="Arial"/>
        </w:rPr>
        <w:t xml:space="preserve"> oscillations. </w:t>
      </w:r>
    </w:p>
    <w:p w14:paraId="6085E8F7" w14:textId="05D85F9B" w:rsidR="00512B7E" w:rsidRDefault="008A5901" w:rsidP="0011009D">
      <w:pPr>
        <w:spacing w:afterLines="40" w:after="96" w:line="240" w:lineRule="auto"/>
        <w:rPr>
          <w:rFonts w:cs="Arial"/>
          <w:b/>
          <w:i/>
        </w:rPr>
      </w:pPr>
      <w:r w:rsidRPr="008A5901">
        <w:rPr>
          <w:rFonts w:cs="Arial"/>
          <w:i/>
          <w:u w:val="single"/>
        </w:rPr>
        <w:t xml:space="preserve">H3: </w:t>
      </w:r>
      <w:r>
        <w:rPr>
          <w:rFonts w:cs="Arial"/>
          <w:i/>
          <w:u w:val="single"/>
        </w:rPr>
        <w:t xml:space="preserve">We predict that stimulation that is locked to bursts of </w:t>
      </w:r>
      <w:r w:rsidR="003C3CD6">
        <w:rPr>
          <w:rFonts w:cs="Arial"/>
          <w:i/>
          <w:u w:val="single"/>
        </w:rPr>
        <w:t>LF</w:t>
      </w:r>
      <w:r>
        <w:rPr>
          <w:rFonts w:cs="Arial"/>
          <w:i/>
          <w:u w:val="single"/>
        </w:rPr>
        <w:t xml:space="preserve"> activity will result in improved dystonic motor output (reduced clin</w:t>
      </w:r>
      <w:r w:rsidR="00BF6D22">
        <w:rPr>
          <w:rFonts w:cs="Arial"/>
          <w:i/>
          <w:u w:val="single"/>
        </w:rPr>
        <w:t>ical severity) and improved STD compared to asynchronous aDBS</w:t>
      </w:r>
    </w:p>
    <w:p w14:paraId="06C32F0E" w14:textId="3E8A990D" w:rsidR="00537ACD" w:rsidRDefault="00251C31" w:rsidP="00537ACD">
      <w:pPr>
        <w:spacing w:afterLines="40" w:after="96" w:line="240" w:lineRule="auto"/>
        <w:rPr>
          <w:rFonts w:cs="Arial"/>
        </w:rPr>
      </w:pPr>
      <w:r>
        <w:rPr>
          <w:rFonts w:cs="Arial"/>
          <w:b/>
          <w:noProof/>
          <w:u w:val="single"/>
        </w:rPr>
        <w:drawing>
          <wp:anchor distT="0" distB="0" distL="114300" distR="114300" simplePos="0" relativeHeight="251680768" behindDoc="1" locked="0" layoutInCell="1" allowOverlap="1" wp14:anchorId="29E530E3" wp14:editId="48B930C1">
            <wp:simplePos x="0" y="0"/>
            <wp:positionH relativeFrom="column">
              <wp:posOffset>4859020</wp:posOffset>
            </wp:positionH>
            <wp:positionV relativeFrom="paragraph">
              <wp:posOffset>1343025</wp:posOffset>
            </wp:positionV>
            <wp:extent cx="2310130" cy="3316605"/>
            <wp:effectExtent l="0" t="0" r="0" b="0"/>
            <wp:wrapTight wrapText="bothSides">
              <wp:wrapPolygon edited="0">
                <wp:start x="4987" y="124"/>
                <wp:lineTo x="2494" y="1365"/>
                <wp:lineTo x="1781" y="1737"/>
                <wp:lineTo x="1781" y="2357"/>
                <wp:lineTo x="0" y="2357"/>
                <wp:lineTo x="0" y="3102"/>
                <wp:lineTo x="178" y="4715"/>
                <wp:lineTo x="7125" y="6327"/>
                <wp:lineTo x="2137" y="6451"/>
                <wp:lineTo x="0" y="7568"/>
                <wp:lineTo x="0" y="8933"/>
                <wp:lineTo x="891" y="10173"/>
                <wp:lineTo x="3028" y="10422"/>
                <wp:lineTo x="0" y="11042"/>
                <wp:lineTo x="0" y="14888"/>
                <wp:lineTo x="3028" y="16253"/>
                <wp:lineTo x="534" y="16377"/>
                <wp:lineTo x="0" y="18238"/>
                <wp:lineTo x="178" y="18734"/>
                <wp:lineTo x="1069" y="19603"/>
                <wp:lineTo x="2316" y="20223"/>
                <wp:lineTo x="2137" y="20843"/>
                <wp:lineTo x="12468" y="21464"/>
                <wp:lineTo x="13181" y="21464"/>
                <wp:lineTo x="21018" y="20843"/>
                <wp:lineTo x="20662" y="16377"/>
                <wp:lineTo x="19593" y="16253"/>
                <wp:lineTo x="21018" y="14764"/>
                <wp:lineTo x="21374" y="11166"/>
                <wp:lineTo x="21374" y="6700"/>
                <wp:lineTo x="20306" y="6451"/>
                <wp:lineTo x="14250" y="6327"/>
                <wp:lineTo x="21374" y="5211"/>
                <wp:lineTo x="21374" y="4963"/>
                <wp:lineTo x="21196" y="1985"/>
                <wp:lineTo x="20484" y="1489"/>
                <wp:lineTo x="17812" y="124"/>
                <wp:lineTo x="4987" y="124"/>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096" r="9555"/>
                    <a:stretch/>
                  </pic:blipFill>
                  <pic:spPr bwMode="auto">
                    <a:xfrm>
                      <a:off x="0" y="0"/>
                      <a:ext cx="2310130" cy="331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901">
        <w:rPr>
          <w:rFonts w:cs="Arial"/>
        </w:rPr>
        <w:t xml:space="preserve">An important confound to rule out in this experiment is that intermittent stimulation is itself the cause of the improvement in motor and sensory function. Fortuitously, with the use of the RCS and threshold </w:t>
      </w:r>
      <w:r w:rsidR="00537008">
        <w:rPr>
          <w:rFonts w:cs="Arial"/>
        </w:rPr>
        <w:t xml:space="preserve">crossing </w:t>
      </w:r>
      <w:r w:rsidR="008A5901">
        <w:rPr>
          <w:rFonts w:cs="Arial"/>
        </w:rPr>
        <w:t>based</w:t>
      </w:r>
      <w:r w:rsidR="00916A2A">
        <w:rPr>
          <w:rFonts w:cs="Arial"/>
        </w:rPr>
        <w:t xml:space="preserve"> aDBS </w:t>
      </w:r>
      <w:r w:rsidR="008A5901">
        <w:rPr>
          <w:rFonts w:cs="Arial"/>
        </w:rPr>
        <w:t>set up</w:t>
      </w:r>
      <w:r w:rsidR="00793D6B">
        <w:rPr>
          <w:rFonts w:cs="Arial"/>
        </w:rPr>
        <w:t xml:space="preserve"> (Fig 6</w:t>
      </w:r>
      <w:r w:rsidR="00537008">
        <w:rPr>
          <w:rFonts w:cs="Arial"/>
        </w:rPr>
        <w:t>)</w:t>
      </w:r>
      <w:r w:rsidR="008A5901">
        <w:rPr>
          <w:rFonts w:cs="Arial"/>
        </w:rPr>
        <w:t xml:space="preserve">, we have an ideal </w:t>
      </w:r>
      <w:r w:rsidR="00537008">
        <w:rPr>
          <w:rFonts w:cs="Arial"/>
        </w:rPr>
        <w:t>potential internal contro</w:t>
      </w:r>
      <w:r w:rsidR="00537ACD">
        <w:rPr>
          <w:rFonts w:cs="Arial"/>
        </w:rPr>
        <w:t>l and can rule out this confound by reversing the algorithm guiding aDBS activation.</w:t>
      </w:r>
      <w:r w:rsidR="00537ACD" w:rsidRPr="00537ACD">
        <w:rPr>
          <w:rFonts w:cs="Arial"/>
        </w:rPr>
        <w:t xml:space="preserve"> </w:t>
      </w:r>
      <w:r w:rsidR="00537ACD">
        <w:rPr>
          <w:rFonts w:cs="Arial"/>
        </w:rPr>
        <w:t>W</w:t>
      </w:r>
      <w:r w:rsidR="00537ACD" w:rsidRPr="00537ACD">
        <w:rPr>
          <w:rFonts w:cs="Arial"/>
        </w:rPr>
        <w:t xml:space="preserve">e will </w:t>
      </w:r>
      <w:r w:rsidR="00537ACD">
        <w:rPr>
          <w:rFonts w:cs="Arial"/>
        </w:rPr>
        <w:t xml:space="preserve">initially </w:t>
      </w:r>
      <w:r w:rsidR="00537ACD" w:rsidRPr="00537ACD">
        <w:rPr>
          <w:rFonts w:cs="Arial"/>
        </w:rPr>
        <w:t xml:space="preserve">construct the control algorithm to rapidly increase stimulation during a LF burst and evaluate for improvement in CD severity. We will subsequently reverse this contingency so that stimulation is delivered only when LF drops below the same threshold. If LF oscillations are causal to motor sensory dysfunction in dystonia then we predict that stimulation would cause significantly more improvement in dystonic muscle activity and STD when delivered synchronously, as opposed to asynchronously, to LF bursts. </w:t>
      </w:r>
    </w:p>
    <w:p w14:paraId="036D7793" w14:textId="6FA62BC4" w:rsidR="00537008" w:rsidRPr="00431F2A" w:rsidRDefault="00537008" w:rsidP="00537ACD">
      <w:pPr>
        <w:spacing w:afterLines="40" w:after="96" w:line="240" w:lineRule="auto"/>
        <w:rPr>
          <w:rFonts w:cs="Arial"/>
          <w:b/>
          <w:u w:val="single"/>
        </w:rPr>
      </w:pPr>
      <w:r w:rsidRPr="00431F2A">
        <w:rPr>
          <w:rFonts w:cs="Arial"/>
          <w:b/>
          <w:u w:val="single"/>
        </w:rPr>
        <w:t xml:space="preserve">Phase 3 – We predict that chronic stimulation with </w:t>
      </w:r>
      <w:r w:rsidR="003C3CD6">
        <w:rPr>
          <w:rFonts w:cs="Arial"/>
          <w:b/>
          <w:u w:val="single"/>
        </w:rPr>
        <w:t>LF</w:t>
      </w:r>
      <w:r w:rsidRPr="00431F2A">
        <w:rPr>
          <w:rFonts w:cs="Arial"/>
          <w:b/>
          <w:u w:val="single"/>
        </w:rPr>
        <w:t xml:space="preserve"> based aDBS</w:t>
      </w:r>
      <w:r w:rsidR="000D39CD">
        <w:rPr>
          <w:rFonts w:cs="Arial"/>
          <w:b/>
          <w:u w:val="single"/>
        </w:rPr>
        <w:t xml:space="preserve"> at the STN</w:t>
      </w:r>
      <w:r w:rsidRPr="00431F2A">
        <w:rPr>
          <w:rFonts w:cs="Arial"/>
          <w:b/>
          <w:u w:val="single"/>
        </w:rPr>
        <w:t xml:space="preserve"> will be more effective than conventional stimulation</w:t>
      </w:r>
      <w:r w:rsidR="00A02AB2">
        <w:rPr>
          <w:rFonts w:cs="Arial"/>
          <w:b/>
          <w:u w:val="single"/>
        </w:rPr>
        <w:t xml:space="preserve"> and reduce side effects</w:t>
      </w:r>
    </w:p>
    <w:p w14:paraId="4C5B78C5" w14:textId="3195F2CD" w:rsidR="00537008" w:rsidRDefault="00537008" w:rsidP="0011009D">
      <w:pPr>
        <w:spacing w:afterLines="40" w:after="96" w:line="240" w:lineRule="auto"/>
        <w:rPr>
          <w:rFonts w:cs="Arial"/>
        </w:rPr>
      </w:pPr>
      <w:r>
        <w:rPr>
          <w:rFonts w:cs="Arial"/>
        </w:rPr>
        <w:t>STN DBS is limited by partial efficacy and side effects, particularly dyskinesia</w:t>
      </w:r>
      <w:r w:rsidR="00BF6D22">
        <w:rPr>
          <w:rFonts w:cs="Arial"/>
        </w:rPr>
        <w:fldChar w:fldCharType="begin" w:fldLock="1"/>
      </w:r>
      <w:r w:rsidR="00BF6D22">
        <w:rPr>
          <w:rFonts w:cs="Arial"/>
        </w:rPr>
        <w:instrText>ADDIN CSL_CITATION {"citationItems":[{"id":"ITEM-1","itemData":{"DOI":"10.1212/01.wnl.0000252932.71306.89","ISSN":"0028-3878","PMID":"17283323","abstract":"Ten patients with severe cervical dystonia (CD) unresponsive to medical treatment underwent bilateral globus pallidus internus (GPi) deep brain stimulation (DBS) and were followed for 31.9 +/- 20.9 months. At last follow-up, the Toronto Western Spasmodic Torticollis Rating Scale (TWSTRS) severity score improved by 54.8%, the TWSTRS disability score improved by 59.1%, and the TWSTRS pain score improved by 50.4%. Bilateral GPi DBS is an effective long-term therapy in patients with CD.","author":[{"dropping-particle":"","family":"Hung","given":"S. W.","non-dropping-particle":"","parse-names":false,"suffix":""},{"dropping-particle":"","family":"Hamani","given":"C.","non-dropping-particle":"","parse-names":false,"suffix":""},{"dropping-particle":"","family":"Lozano","given":"A. M.","non-dropping-particle":"","parse-names":false,"suffix":""},{"dropping-particle":"","family":"Poon","given":"Y-Y W.","non-dropping-particle":"","parse-names":false,"suffix":""},{"dropping-particle":"","family":"Piboolnurak","given":"P.","non-dropping-particle":"","parse-names":false,"suffix":""},{"dropping-particle":"","family":"Miyasaki","given":"J. M.","non-dropping-particle":"","parse-names":false,"suffix":""},{"dropping-particle":"","family":"Lang","given":"A. E.","non-dropping-particle":"","parse-names":false,"suffix":""},{"dropping-particle":"","family":"Dostrovsky","given":"J. O.","non-dropping-particle":"","parse-names":false,"suffix":""},{"dropping-particle":"","family":"Hutchison","given":"W. D.","non-dropping-particle":"","parse-names":false,"suffix":""},{"dropping-particle":"","family":"Moro","given":"E.","non-dropping-particle":"","parse-names":false,"suffix":""}],"container-title":"Neurology","id":"ITEM-1","issue":"6","issued":{"date-parts":[["2007","2","6"]]},"page":"457-459","title":"Long-term outcome of bilateral pallidal deep brain stimulation for primary cervical dystonia","type":"article-journal","volume":"68"},"uris":["http://www.mendeley.com/documents/?uuid=93883bd9-5625-38f7-9c0f-158684c547f3"]},{"id":"ITEM-2","itemData":{"DOI":"10.1212/WNL.0b013e31820f2e4f","ISSN":"0028-3878","PMID":"21383323","abstract":"OBJECTIVES The globus pallidus internus (GPi) has been the primary target for deep brain stimulation (DBS) to treat severe medication-refractory dystonia. Some patients with primary cervical or segmental dystonia develop subtle bradykinesia occurring in previously nondystonic body regions during GPi DBS. Subthalamic nucleus (STN) DBS may provide an alternative target choice for treating dystonia, but has only been described in a few short reports, without blinded rating scales, statistical analysis, or detailed neuropsychological studies. METHODS In this prospective pilot study, we analyzed the effect of bilateral STN DBS on safety, efficacy, quality of life, and neuropsychological functioning in 9 patients with medically refractory primary cervical dystonia. Severity of dystonia was scored by a blinded rater (unaware of the patient's preoperative or postoperative status) using the Toronto Western Spasmodic Torticollis Rating Scale (TWSTRS) preoperatively and 3, 6, and 12 months postsurgery. Lead location, medications, and adverse events were also measured. RESULTS STN DBS was well-tolerated with no serious adverse effects. The TWSTRS total score improved (p &lt; 0.001) from a mean (±SEM) of 53.1 (±2.57), to 19.6 (±5.48) at 12 months. Quality of life measures were also improved. STN DBS induced no consistent neuropsychological deficits. Several patients reported depression in the study and 3 had marked weight gain. No patients developed bradykinetic side effects from stimulation, but all patients developed transient dyskinetic movements during stimulation. CONCLUSIONS This prospective study showed that bilateral STN DBS resulted in improvement in dystonia and suggests that STN DBS may be an alternative to GPi DBS for treating primary cervical dystonia. CLASSIFICATION OF EVIDENCE This study provides Class III evidence that bilateral subthalamic nucleus deep brain stimulation results in significant improvement in cervical dystonia without bradykinetic side effects.","author":[{"dropping-particle":"","family":"Ostrem","given":"J. L.","non-dropping-particle":"","parse-names":false,"suffix":""},{"dropping-particle":"","family":"Racine","given":"C. A.","non-dropping-particle":"","parse-names":false,"suffix":""},{"dropping-particle":"","family":"Glass","given":"G. A.","non-dropping-particle":"","parse-names":false,"suffix":""},{"dropping-particle":"","family":"Grace","given":"J. K.","non-dropping-particle":"","parse-names":false,"suffix":""},{"dropping-particle":"","family":"Volz","given":"M. M.","non-dropping-particle":"","parse-names":false,"suffix":""},{"dropping-particle":"","family":"Heath","given":"S. L.","non-dropping-particle":"","parse-names":false,"suffix":""},{"dropping-particle":"","family":"Starr","given":"P. A.","non-dropping-particle":"","parse-names":false,"suffix":""}],"container-title":"Neurology","id":"ITEM-2","issue":"10","issued":{"date-parts":[["2011","3","8"]]},"page":"870-878","title":"Subthalamic nucleus deep brain stimulation in primary cervical dystonia","type":"article-journal","volume":"76"},"uris":["http://www.mendeley.com/documents/?uuid=fb0d21d8-eed2-3920-b8cd-7d98405f8be4"]}],"mendeley":{"formattedCitation":"&lt;sup&gt;19,20&lt;/sup&gt;","plainTextFormattedCitation":"19,20"},"properties":{"noteIndex":0},"schema":"https://github.com/citation-style-language/schema/raw/master/csl-citation.json"}</w:instrText>
      </w:r>
      <w:r w:rsidR="00BF6D22">
        <w:rPr>
          <w:rFonts w:cs="Arial"/>
        </w:rPr>
        <w:fldChar w:fldCharType="separate"/>
      </w:r>
      <w:r w:rsidR="00BF6D22" w:rsidRPr="00BF6D22">
        <w:rPr>
          <w:rFonts w:cs="Arial"/>
          <w:noProof/>
          <w:vertAlign w:val="superscript"/>
        </w:rPr>
        <w:t>19,20</w:t>
      </w:r>
      <w:r w:rsidR="00BF6D22">
        <w:rPr>
          <w:rFonts w:cs="Arial"/>
        </w:rPr>
        <w:fldChar w:fldCharType="end"/>
      </w:r>
      <w:r>
        <w:rPr>
          <w:rFonts w:cs="Arial"/>
        </w:rPr>
        <w:t xml:space="preserve">. We predict that if </w:t>
      </w:r>
      <w:r w:rsidR="003C3CD6">
        <w:rPr>
          <w:rFonts w:cs="Arial"/>
        </w:rPr>
        <w:t>LF</w:t>
      </w:r>
      <w:r>
        <w:rPr>
          <w:rFonts w:cs="Arial"/>
        </w:rPr>
        <w:t xml:space="preserve"> activity is indeed causal to dystonic pathophysiology, then stimulation using </w:t>
      </w:r>
      <w:r w:rsidR="003C3CD6">
        <w:rPr>
          <w:rFonts w:cs="Arial"/>
        </w:rPr>
        <w:t>LF</w:t>
      </w:r>
      <w:r>
        <w:rPr>
          <w:rFonts w:cs="Arial"/>
        </w:rPr>
        <w:t xml:space="preserve"> aDBS should be more </w:t>
      </w:r>
      <w:r w:rsidR="00537ACD">
        <w:rPr>
          <w:rFonts w:cs="Arial"/>
        </w:rPr>
        <w:t>efficacious</w:t>
      </w:r>
      <w:r>
        <w:rPr>
          <w:rFonts w:cs="Arial"/>
        </w:rPr>
        <w:t xml:space="preserve"> than conventional </w:t>
      </w:r>
      <w:r w:rsidR="00431F2A">
        <w:rPr>
          <w:rFonts w:cs="Arial"/>
        </w:rPr>
        <w:t xml:space="preserve">continuous DBS </w:t>
      </w:r>
      <w:r>
        <w:rPr>
          <w:rFonts w:cs="Arial"/>
        </w:rPr>
        <w:t xml:space="preserve">therapy. Moreover, by stimulating intermittently in a temporally targeted manner, it may be possible </w:t>
      </w:r>
      <w:r w:rsidR="00431F2A">
        <w:rPr>
          <w:rFonts w:cs="Arial"/>
        </w:rPr>
        <w:t xml:space="preserve">to increase the </w:t>
      </w:r>
      <w:r w:rsidR="00916A2A">
        <w:rPr>
          <w:rFonts w:cs="Arial"/>
        </w:rPr>
        <w:t xml:space="preserve">peak </w:t>
      </w:r>
      <w:r w:rsidR="00431F2A">
        <w:rPr>
          <w:rFonts w:cs="Arial"/>
        </w:rPr>
        <w:t xml:space="preserve">level of stimulation without inducing dyskinesias. </w:t>
      </w:r>
    </w:p>
    <w:p w14:paraId="7DE085B6" w14:textId="7D77B631" w:rsidR="001E4AB9" w:rsidRDefault="001E4AB9" w:rsidP="0011009D">
      <w:pPr>
        <w:spacing w:afterLines="40" w:after="96" w:line="240" w:lineRule="auto"/>
        <w:rPr>
          <w:rFonts w:cs="Arial"/>
        </w:rPr>
      </w:pPr>
      <w:r>
        <w:rPr>
          <w:rFonts w:cs="Arial"/>
        </w:rPr>
        <w:t xml:space="preserve">We therefore propose to optimize </w:t>
      </w:r>
      <w:r w:rsidR="003C3CD6">
        <w:rPr>
          <w:rFonts w:cs="Arial"/>
        </w:rPr>
        <w:t>LF</w:t>
      </w:r>
      <w:r>
        <w:rPr>
          <w:rFonts w:cs="Arial"/>
        </w:rPr>
        <w:t xml:space="preserve"> aDBS in clinic and then test patients at home in a blinded fashion using</w:t>
      </w:r>
      <w:r w:rsidR="00537ACD">
        <w:rPr>
          <w:rFonts w:cs="Arial"/>
        </w:rPr>
        <w:t xml:space="preserve"> </w:t>
      </w:r>
      <w:r>
        <w:rPr>
          <w:rFonts w:cs="Arial"/>
        </w:rPr>
        <w:t xml:space="preserve">automated (Machine Medicine) based video rating of the cervical dystonic neck movements. This will take the form of within subject, repeated measures, N-of-1 testing whereby each subject will be placed on cDBS versus aDBS on multiple </w:t>
      </w:r>
      <w:r w:rsidR="00A02AB2">
        <w:rPr>
          <w:rFonts w:cs="Arial"/>
        </w:rPr>
        <w:t xml:space="preserve">blinded </w:t>
      </w:r>
      <w:r w:rsidR="00C644D9">
        <w:rPr>
          <w:rFonts w:cs="Arial"/>
        </w:rPr>
        <w:t xml:space="preserve">counterbalanced </w:t>
      </w:r>
      <w:r>
        <w:rPr>
          <w:rFonts w:cs="Arial"/>
        </w:rPr>
        <w:t xml:space="preserve">days. </w:t>
      </w:r>
      <w:r w:rsidR="00D1247A">
        <w:rPr>
          <w:rFonts w:cs="Arial"/>
        </w:rPr>
        <w:t xml:space="preserve">  </w:t>
      </w:r>
    </w:p>
    <w:p w14:paraId="1616547D" w14:textId="6387CFD3" w:rsidR="00C644D9" w:rsidRPr="00537ACD" w:rsidRDefault="00537ACD" w:rsidP="0011009D">
      <w:pPr>
        <w:spacing w:afterLines="40" w:after="96" w:line="240" w:lineRule="auto"/>
        <w:rPr>
          <w:rFonts w:cs="Arial"/>
          <w:i/>
          <w:u w:val="single"/>
        </w:rPr>
      </w:pPr>
      <w:r>
        <w:rPr>
          <w:rFonts w:cs="Arial"/>
          <w:i/>
          <w:u w:val="single"/>
        </w:rPr>
        <w:t>H4</w:t>
      </w:r>
      <w:r w:rsidR="00C644D9" w:rsidRPr="00537ACD">
        <w:rPr>
          <w:rFonts w:cs="Arial"/>
          <w:i/>
          <w:u w:val="single"/>
        </w:rPr>
        <w:t xml:space="preserve">: We predict that </w:t>
      </w:r>
      <w:r w:rsidR="003C3CD6" w:rsidRPr="00537ACD">
        <w:rPr>
          <w:rFonts w:cs="Arial"/>
          <w:i/>
          <w:u w:val="single"/>
        </w:rPr>
        <w:t>LF</w:t>
      </w:r>
      <w:r w:rsidR="00C644D9" w:rsidRPr="00537ACD">
        <w:rPr>
          <w:rFonts w:cs="Arial"/>
          <w:i/>
          <w:u w:val="single"/>
        </w:rPr>
        <w:t xml:space="preserve"> aDBS will result in better motor outcomes than cDBS</w:t>
      </w:r>
      <w:r w:rsidR="00B05834" w:rsidRPr="00537ACD">
        <w:rPr>
          <w:rFonts w:cs="Arial"/>
          <w:i/>
          <w:u w:val="single"/>
        </w:rPr>
        <w:t xml:space="preserve"> and </w:t>
      </w:r>
      <w:r w:rsidR="00C644D9" w:rsidRPr="00537ACD">
        <w:rPr>
          <w:rFonts w:cs="Arial"/>
          <w:i/>
          <w:u w:val="single"/>
        </w:rPr>
        <w:t>through intermittent targeted stimulation</w:t>
      </w:r>
      <w:r w:rsidR="00916A2A" w:rsidRPr="00537ACD">
        <w:rPr>
          <w:rFonts w:cs="Arial"/>
          <w:i/>
          <w:u w:val="single"/>
        </w:rPr>
        <w:t>,</w:t>
      </w:r>
      <w:r w:rsidR="00C644D9" w:rsidRPr="00537ACD">
        <w:rPr>
          <w:rFonts w:cs="Arial"/>
          <w:i/>
          <w:u w:val="single"/>
        </w:rPr>
        <w:t xml:space="preserve"> prevent dyskinesia</w:t>
      </w:r>
      <w:r w:rsidR="00B05834" w:rsidRPr="00537ACD">
        <w:rPr>
          <w:rFonts w:cs="Arial"/>
          <w:i/>
          <w:u w:val="single"/>
        </w:rPr>
        <w:t>s.</w:t>
      </w:r>
    </w:p>
    <w:p w14:paraId="2F79C9C2" w14:textId="16F41981" w:rsidR="00D85FF3" w:rsidRPr="00DE1A4F" w:rsidRDefault="00D85FF3" w:rsidP="00DE1A4F">
      <w:pPr>
        <w:pStyle w:val="Heading2"/>
      </w:pPr>
      <w:bookmarkStart w:id="9" w:name="_Toc22813563"/>
      <w:r w:rsidRPr="00DE1A4F">
        <w:t>Data analysis plan</w:t>
      </w:r>
      <w:bookmarkEnd w:id="9"/>
    </w:p>
    <w:p w14:paraId="22071C90" w14:textId="3A876A22" w:rsidR="002D4E48" w:rsidRDefault="00DE5A0D" w:rsidP="0011009D">
      <w:pPr>
        <w:spacing w:afterLines="40" w:after="96" w:line="240" w:lineRule="auto"/>
        <w:rPr>
          <w:rFonts w:cs="Arial"/>
        </w:rPr>
      </w:pPr>
      <w:r w:rsidRPr="005F659E">
        <w:rPr>
          <w:rFonts w:cs="Arial"/>
          <w:noProof/>
        </w:rPr>
        <mc:AlternateContent>
          <mc:Choice Requires="wps">
            <w:drawing>
              <wp:anchor distT="45720" distB="45720" distL="114300" distR="114300" simplePos="0" relativeHeight="251679744" behindDoc="1" locked="0" layoutInCell="1" allowOverlap="1" wp14:anchorId="002E8E2E" wp14:editId="6AEE505B">
                <wp:simplePos x="0" y="0"/>
                <wp:positionH relativeFrom="page">
                  <wp:posOffset>5394960</wp:posOffset>
                </wp:positionH>
                <wp:positionV relativeFrom="paragraph">
                  <wp:posOffset>127000</wp:posOffset>
                </wp:positionV>
                <wp:extent cx="2225040" cy="1049655"/>
                <wp:effectExtent l="0" t="0" r="22860" b="17145"/>
                <wp:wrapTight wrapText="bothSides">
                  <wp:wrapPolygon edited="0">
                    <wp:start x="0" y="0"/>
                    <wp:lineTo x="0" y="21561"/>
                    <wp:lineTo x="21637" y="21561"/>
                    <wp:lineTo x="21637"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049655"/>
                        </a:xfrm>
                        <a:prstGeom prst="rect">
                          <a:avLst/>
                        </a:prstGeom>
                        <a:solidFill>
                          <a:srgbClr val="FFFFFF"/>
                        </a:solidFill>
                        <a:ln w="9525">
                          <a:solidFill>
                            <a:srgbClr val="000000"/>
                          </a:solidFill>
                          <a:miter lim="800000"/>
                          <a:headEnd/>
                          <a:tailEnd/>
                        </a:ln>
                      </wps:spPr>
                      <wps:txbx>
                        <w:txbxContent>
                          <w:p w14:paraId="709E3B6A" w14:textId="118AF725" w:rsidR="00DA46C1" w:rsidRDefault="00DA46C1" w:rsidP="00090FEE">
                            <w:pPr>
                              <w:spacing w:after="0" w:line="240" w:lineRule="auto"/>
                            </w:pPr>
                            <w:r>
                              <w:rPr>
                                <w:rFonts w:cs="Arial"/>
                                <w:b/>
                                <w:sz w:val="18"/>
                              </w:rPr>
                              <w:t>Fig 6</w:t>
                            </w:r>
                            <w:r w:rsidRPr="00083F9E">
                              <w:rPr>
                                <w:rFonts w:cs="Arial"/>
                                <w:b/>
                                <w:sz w:val="18"/>
                              </w:rPr>
                              <w:t xml:space="preserve">. Prelim data </w:t>
                            </w:r>
                            <w:r>
                              <w:rPr>
                                <w:rFonts w:cs="Arial"/>
                                <w:b/>
                                <w:sz w:val="18"/>
                              </w:rPr>
                              <w:t>3</w:t>
                            </w:r>
                            <w:r w:rsidRPr="00083F9E">
                              <w:rPr>
                                <w:rFonts w:cs="Arial"/>
                                <w:b/>
                                <w:sz w:val="18"/>
                              </w:rPr>
                              <w:t>- trial of LF aDBS for Dystonia in first dystonic patient</w:t>
                            </w:r>
                            <w:r w:rsidRPr="00083F9E">
                              <w:rPr>
                                <w:rFonts w:cs="Arial"/>
                                <w:sz w:val="18"/>
                              </w:rPr>
                              <w:t xml:space="preserve">. A brief (15s) segment of cortical and subcortical activity (blue), smoothed LF power (green) with threshold (black) and ramped aDBS (up to </w:t>
                            </w:r>
                            <w:r>
                              <w:rPr>
                                <w:rFonts w:cs="Arial"/>
                                <w:sz w:val="18"/>
                              </w:rPr>
                              <w:t xml:space="preserve">1.2mA). Data shown for left side.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E8E2E" id="_x0000_s1033" type="#_x0000_t202" style="position:absolute;margin-left:424.8pt;margin-top:10pt;width:175.2pt;height:82.65pt;z-index:-251636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JgIAAE0EAAAOAAAAZHJzL2Uyb0RvYy54bWysVNtu2zAMfR+wfxD0vtgx4rYx4hRdugwD&#10;um5Auw+QZTkWJomapMTuvn6UnKbZ7WWYHwRRpA4PDymvrketyEE4L8HUdD7LKRGGQyvNrqZfHrdv&#10;rijxgZmWKTCipk/C0+v161erwVaigB5UKxxBEOOrwda0D8FWWeZ5LzTzM7DCoLMDp1lA0+2y1rEB&#10;0bXKijy/yAZwrXXAhfd4ejs56Trhd53g4VPXeRGIqilyC2l1aW3imq1XrNo5ZnvJjzTYP7DQTBpM&#10;eoK6ZYGRvZO/QWnJHXjowoyDzqDrJBepBqxmnv9SzUPPrEi1oDjenmTy/w+W3x8+OyLbmhZLSgzT&#10;2KNHMQbyFkZSRHkG6yuMerAYF0Y8xjanUr29A/7VEwObnpmduHEOhl6wFunN483s7OqE4yNIM3yE&#10;FtOwfYAENHZOR+1QDYLo2KanU2siFY6HRVGU+QJdHH3zfLG8KMuUg1XP163z4b0ATeKmpg57n+DZ&#10;4c6HSIdVzyExmwcl261UKhlu12yUIweGc7JN3xH9pzBlyFDTZVmUkwJ/hcjT9ycILQMOvJK6plen&#10;IFZF3d6ZNo1jYFJNe6SszFHIqN2kYhibMbXsMiaIIjfQPqGyDqb5xveImx7cd0oGnO2a+m975gQl&#10;6oPB7izniyhlSMaivCzQcOee5tzDDEeomgZKpu0mpAcUdTNwg13sZNL3hcmRMs5skv34vuKjOLdT&#10;1MtfYP0DAAD//wMAUEsDBBQABgAIAAAAIQA0ncYg3AAAAAsBAAAPAAAAZHJzL2Rvd25yZXYueG1s&#10;TI/LTsMwEEX3SPyDNUhsEHWgENIQp0JIINhBQbB142kSYY+D7abh75msYHdHc3Qf1XpyVowYYu9J&#10;wcUiA4HUeNNTq+D97eG8ABGTJqOtJ1TwgxHW9fFRpUvjD/SK4ya1gk0ollpBl9JQShmbDp2OCz8g&#10;8W/ng9OJz9BKE/SBzZ2Vl1mWS6d74oROD3jfYfO12TsFxdXT+Bmfly8fTb6zq3R2Mz5+B6VOT6a7&#10;WxAJp/QHw1yfq0PNnbZ+TyYKO3usckYVcAyIGWDBasuquF6CrCv5f0P9CwAA//8DAFBLAQItABQA&#10;BgAIAAAAIQC2gziS/gAAAOEBAAATAAAAAAAAAAAAAAAAAAAAAABbQ29udGVudF9UeXBlc10ueG1s&#10;UEsBAi0AFAAGAAgAAAAhADj9If/WAAAAlAEAAAsAAAAAAAAAAAAAAAAALwEAAF9yZWxzLy5yZWxz&#10;UEsBAi0AFAAGAAgAAAAhAGx0ab4mAgAATQQAAA4AAAAAAAAAAAAAAAAALgIAAGRycy9lMm9Eb2Mu&#10;eG1sUEsBAi0AFAAGAAgAAAAhADSdxiDcAAAACwEAAA8AAAAAAAAAAAAAAAAAgAQAAGRycy9kb3du&#10;cmV2LnhtbFBLBQYAAAAABAAEAPMAAACJBQAAAAA=&#10;">
                <v:textbox>
                  <w:txbxContent>
                    <w:p w14:paraId="709E3B6A" w14:textId="118AF725" w:rsidR="00DA46C1" w:rsidRDefault="00DA46C1" w:rsidP="00090FEE">
                      <w:pPr>
                        <w:spacing w:after="0" w:line="240" w:lineRule="auto"/>
                      </w:pPr>
                      <w:r>
                        <w:rPr>
                          <w:rFonts w:cs="Arial"/>
                          <w:b/>
                          <w:sz w:val="18"/>
                        </w:rPr>
                        <w:t>Fig 6</w:t>
                      </w:r>
                      <w:r w:rsidRPr="00083F9E">
                        <w:rPr>
                          <w:rFonts w:cs="Arial"/>
                          <w:b/>
                          <w:sz w:val="18"/>
                        </w:rPr>
                        <w:t xml:space="preserve">. Prelim data </w:t>
                      </w:r>
                      <w:r>
                        <w:rPr>
                          <w:rFonts w:cs="Arial"/>
                          <w:b/>
                          <w:sz w:val="18"/>
                        </w:rPr>
                        <w:t>3</w:t>
                      </w:r>
                      <w:r w:rsidRPr="00083F9E">
                        <w:rPr>
                          <w:rFonts w:cs="Arial"/>
                          <w:b/>
                          <w:sz w:val="18"/>
                        </w:rPr>
                        <w:t>- trial of LF aDBS for Dystonia in first dystonic patient</w:t>
                      </w:r>
                      <w:r w:rsidRPr="00083F9E">
                        <w:rPr>
                          <w:rFonts w:cs="Arial"/>
                          <w:sz w:val="18"/>
                        </w:rPr>
                        <w:t xml:space="preserve">. A brief (15s) segment of cortical and subcortical activity (blue), smoothed LF power (green) with threshold (black) and ramped aDBS (up to </w:t>
                      </w:r>
                      <w:r>
                        <w:rPr>
                          <w:rFonts w:cs="Arial"/>
                          <w:sz w:val="18"/>
                        </w:rPr>
                        <w:t xml:space="preserve">1.2mA). Data shown for left side. </w:t>
                      </w:r>
                    </w:p>
                  </w:txbxContent>
                </v:textbox>
                <w10:wrap type="tight" anchorx="page"/>
              </v:shape>
            </w:pict>
          </mc:Fallback>
        </mc:AlternateContent>
      </w:r>
      <w:r w:rsidR="002D4E48" w:rsidRPr="002D4E48">
        <w:rPr>
          <w:rFonts w:cs="Arial"/>
          <w:u w:val="single"/>
        </w:rPr>
        <w:t xml:space="preserve">Phase 1: </w:t>
      </w:r>
      <w:r w:rsidR="002D4E48" w:rsidRPr="002D4E48">
        <w:rPr>
          <w:rFonts w:cs="Arial"/>
          <w:b/>
          <w:u w:val="single"/>
        </w:rPr>
        <w:t>Motor</w:t>
      </w:r>
      <w:r w:rsidR="002D4E48">
        <w:rPr>
          <w:rFonts w:cs="Arial"/>
          <w:b/>
          <w:u w:val="single"/>
        </w:rPr>
        <w:t xml:space="preserve"> &amp; sensory</w:t>
      </w:r>
      <w:r w:rsidR="002D4E48" w:rsidRPr="002D4E48">
        <w:rPr>
          <w:rFonts w:cs="Arial"/>
          <w:u w:val="single"/>
        </w:rPr>
        <w:t xml:space="preserve"> correlations with LF signals</w:t>
      </w:r>
      <w:r w:rsidR="002D4E48">
        <w:rPr>
          <w:rFonts w:cs="Arial"/>
        </w:rPr>
        <w:t xml:space="preserve">. </w:t>
      </w:r>
      <w:r w:rsidR="00BF6D22">
        <w:rPr>
          <w:rFonts w:cs="Arial"/>
        </w:rPr>
        <w:t>W</w:t>
      </w:r>
      <w:r w:rsidR="002D4E48">
        <w:rPr>
          <w:rFonts w:cs="Arial"/>
        </w:rPr>
        <w:t>e will record corticostriatal LFPs</w:t>
      </w:r>
      <w:r w:rsidR="00BF6D22">
        <w:rPr>
          <w:rFonts w:cs="Arial"/>
        </w:rPr>
        <w:t xml:space="preserve"> concurrent with motor kinematics</w:t>
      </w:r>
      <w:r w:rsidR="002D4E48">
        <w:rPr>
          <w:rFonts w:cs="Arial"/>
        </w:rPr>
        <w:t>. We will use wavelet transformations to extract continuous estimates of LFP amplitudes</w:t>
      </w:r>
      <w:r w:rsidR="00E8600B">
        <w:rPr>
          <w:rFonts w:cs="Arial"/>
        </w:rPr>
        <w:t xml:space="preserve"> </w:t>
      </w:r>
      <w:r w:rsidR="000D39CD">
        <w:rPr>
          <w:rFonts w:cs="Arial"/>
        </w:rPr>
        <w:t xml:space="preserve">in different frequency ranges </w:t>
      </w:r>
      <w:r w:rsidR="00E8600B">
        <w:rPr>
          <w:rFonts w:cs="Arial"/>
        </w:rPr>
        <w:t>and f</w:t>
      </w:r>
      <w:r w:rsidR="002D4E48">
        <w:rPr>
          <w:rFonts w:cs="Arial"/>
        </w:rPr>
        <w:t xml:space="preserve">or evoked responses we will use </w:t>
      </w:r>
      <w:r w:rsidR="00E8600B">
        <w:rPr>
          <w:rFonts w:cs="Arial"/>
        </w:rPr>
        <w:t xml:space="preserve">event </w:t>
      </w:r>
      <w:r w:rsidR="002D4E48">
        <w:rPr>
          <w:rFonts w:cs="Arial"/>
        </w:rPr>
        <w:t>locked LFP averaging.</w:t>
      </w:r>
      <w:r w:rsidR="00E8600B">
        <w:rPr>
          <w:rFonts w:cs="Arial"/>
        </w:rPr>
        <w:t xml:space="preserve"> Theta burst definition and analysis will be carried out </w:t>
      </w:r>
      <w:r w:rsidR="00491687">
        <w:rPr>
          <w:rFonts w:cs="Arial"/>
        </w:rPr>
        <w:t xml:space="preserve">using </w:t>
      </w:r>
      <w:r w:rsidR="00E12247">
        <w:rPr>
          <w:rFonts w:cs="Arial"/>
        </w:rPr>
        <w:t>machine lea</w:t>
      </w:r>
      <w:r w:rsidR="000C183B">
        <w:rPr>
          <w:rFonts w:cs="Arial"/>
        </w:rPr>
        <w:t>rning (Hidden Markov Modelling</w:t>
      </w:r>
      <w:r w:rsidR="00304574">
        <w:rPr>
          <w:rFonts w:cs="Arial"/>
        </w:rPr>
        <w:fldChar w:fldCharType="begin" w:fldLock="1"/>
      </w:r>
      <w:r w:rsidR="006C174E">
        <w:rPr>
          <w:rFonts w:cs="Arial"/>
        </w:rPr>
        <w:instrText>ADDIN CSL_CITATION {"citationItems":[{"id":"ITEM-1","itemData":{"DOI":"10.1016/j.neuroimage.2018.07.030","ISSN":"10959572","PMID":"30012537","abstract":"In magnetoencephalography (MEG) research there are a variety of inversion methods to transform sensor data into estimates of brain activity. Each new inversion scheme is generally justified against a specific simulated or task scenario. The choice of this scenario will however have a large impact on how well the scheme performs. We describe a method with minimal selection bias to quantify algorithm performance using human resting state data. These recordings provide a generic, heterogeneous, and plentiful functional substrate against which to test different MEG recording and reconstruction approaches. We used a Hidden Markov model to spatio-temporally partition data into self-similar dynamic states. To test the anatomical precision that could be achieved, we then inverted these data onto libraries of systematically distorted subject-specific cortical meshes and compared the quality of the fit using cross validation and a Free energy metric. This revealed which inversion scheme was able to identify the least distorted (most accurate) anatomical models, and allowed us to quantify an upper bound on the mean anatomical distortion accordingly. We used two resting state datasets, one recorded with head-casts and one without. In the head-cast data, the Empirical Bayesian Beamformer (EBB) algorithm showed the best mean anatomical discrimination (3.7 mm) compared with Minimum Norm/LORETA (6.0 mm) and Multiple Sparse Priors (9.4 mm). This pattern was replicated in the second (conventional dataset) although with a marginally poorer (non-significant) prediction of the missing (cross-validated) data. Our findings suggest that the abundant resting state data now commonly available could be used to refine and validate MEG source reconstruction methods and/or recording paradigms.","author":[{"dropping-particle":"","family":"Little","given":"S","non-dropping-particle":"","parse-names":false,"suffix":""},{"dropping-particle":"","family":"Bonaiuto","given":"James J","non-dropping-particle":"","parse-names":false,"suffix":""},{"dropping-particle":"","family":"Meyer","given":"Sofie S.","non-dropping-particle":"","parse-names":false,"suffix":""},{"dropping-particle":"","family":"Lopez","given":"Jose","non-dropping-particle":"","parse-names":false,"suffix":""},{"dropping-particle":"","family":"Bestmann","given":"Sven","non-dropping-particle":"","parse-names":false,"suffix":""},{"dropping-particle":"","family":"Barnes","given":"Gareth R","non-dropping-particle":"","parse-names":false,"suffix":""}],"container-title":"NeuroImage","id":"ITEM-1","issue":"January","issued":{"date-parts":[["2018"]]},"page":"453-460","title":"Quantifying the performance of MEG source reconstruction using resting state data","type":"article-journal","volume":"181"},"uris":["http://www.mendeley.com/documents/?uuid=12142f26-ec1f-43c7-82b0-a27c68e74203"]}],"mendeley":{"formattedCitation":"&lt;sup&gt;24&lt;/sup&gt;","plainTextFormattedCitation":"24","previouslyFormattedCitation":"&lt;sup&gt;24&lt;/sup&gt;"},"properties":{"noteIndex":0},"schema":"https://github.com/citation-style-language/schema/raw/master/csl-citation.json"}</w:instrText>
      </w:r>
      <w:r w:rsidR="00304574">
        <w:rPr>
          <w:rFonts w:cs="Arial"/>
        </w:rPr>
        <w:fldChar w:fldCharType="separate"/>
      </w:r>
      <w:r w:rsidR="00537ACD" w:rsidRPr="00537ACD">
        <w:rPr>
          <w:rFonts w:cs="Arial"/>
          <w:noProof/>
          <w:vertAlign w:val="superscript"/>
        </w:rPr>
        <w:t>24</w:t>
      </w:r>
      <w:r w:rsidR="00304574">
        <w:rPr>
          <w:rFonts w:cs="Arial"/>
        </w:rPr>
        <w:fldChar w:fldCharType="end"/>
      </w:r>
      <w:r w:rsidR="000C183B">
        <w:rPr>
          <w:rFonts w:cs="Arial"/>
        </w:rPr>
        <w:t xml:space="preserve">). Functional connectivity between cortex and STN will be analyzed by coherence and granger </w:t>
      </w:r>
      <w:r w:rsidR="000C183B">
        <w:rPr>
          <w:rFonts w:cs="Arial"/>
        </w:rPr>
        <w:lastRenderedPageBreak/>
        <w:t xml:space="preserve">causality. </w:t>
      </w:r>
      <w:r w:rsidR="002D4E48">
        <w:rPr>
          <w:rFonts w:cs="Arial"/>
        </w:rPr>
        <w:t xml:space="preserve"> Statistical analyses </w:t>
      </w:r>
      <w:r w:rsidR="000C183B">
        <w:rPr>
          <w:rFonts w:cs="Arial"/>
        </w:rPr>
        <w:t xml:space="preserve">with sensory and motor state </w:t>
      </w:r>
      <w:r w:rsidR="002D4E48">
        <w:rPr>
          <w:rFonts w:cs="Arial"/>
        </w:rPr>
        <w:t xml:space="preserve">will be carried out using </w:t>
      </w:r>
      <w:r w:rsidR="000D39CD">
        <w:rPr>
          <w:rFonts w:cs="Arial"/>
        </w:rPr>
        <w:t xml:space="preserve">Pearsons </w:t>
      </w:r>
      <w:r w:rsidR="002D4E48">
        <w:rPr>
          <w:rFonts w:cs="Arial"/>
        </w:rPr>
        <w:t>correlation</w:t>
      </w:r>
      <w:r w:rsidR="000D39CD">
        <w:rPr>
          <w:rFonts w:cs="Arial"/>
        </w:rPr>
        <w:t>s.</w:t>
      </w:r>
    </w:p>
    <w:p w14:paraId="2C8B030A" w14:textId="53F5A5BE" w:rsidR="002D4E48" w:rsidRDefault="00E8600B" w:rsidP="0011009D">
      <w:pPr>
        <w:spacing w:afterLines="40" w:after="96" w:line="240" w:lineRule="auto"/>
        <w:rPr>
          <w:rFonts w:cs="Arial"/>
        </w:rPr>
      </w:pPr>
      <w:r w:rsidRPr="00E8600B">
        <w:rPr>
          <w:rFonts w:cs="Arial"/>
          <w:u w:val="single"/>
        </w:rPr>
        <w:t>Phase 2</w:t>
      </w:r>
      <w:r w:rsidR="00A02AB2">
        <w:rPr>
          <w:rFonts w:cs="Arial"/>
          <w:u w:val="single"/>
        </w:rPr>
        <w:t xml:space="preserve"> </w:t>
      </w:r>
      <w:r>
        <w:rPr>
          <w:rFonts w:cs="Arial"/>
          <w:u w:val="single"/>
        </w:rPr>
        <w:t>&amp;</w:t>
      </w:r>
      <w:r w:rsidR="00A02AB2">
        <w:rPr>
          <w:rFonts w:cs="Arial"/>
          <w:u w:val="single"/>
        </w:rPr>
        <w:t xml:space="preserve"> </w:t>
      </w:r>
      <w:r>
        <w:rPr>
          <w:rFonts w:cs="Arial"/>
          <w:u w:val="single"/>
        </w:rPr>
        <w:t>3</w:t>
      </w:r>
      <w:r w:rsidRPr="00E8600B">
        <w:rPr>
          <w:rFonts w:cs="Arial"/>
          <w:u w:val="single"/>
        </w:rPr>
        <w:t>: Testing causality</w:t>
      </w:r>
      <w:r>
        <w:rPr>
          <w:rFonts w:cs="Arial"/>
          <w:u w:val="single"/>
        </w:rPr>
        <w:t xml:space="preserve"> and aDBS at home</w:t>
      </w:r>
      <w:r w:rsidRPr="00E8600B">
        <w:rPr>
          <w:rFonts w:cs="Arial"/>
        </w:rPr>
        <w:t xml:space="preserve">: </w:t>
      </w:r>
      <w:r>
        <w:rPr>
          <w:rFonts w:cs="Arial"/>
        </w:rPr>
        <w:t>Here we will repeat the behavioral paradigms outlined above but perform a within subjects contrast</w:t>
      </w:r>
      <w:r w:rsidR="000D39CD">
        <w:rPr>
          <w:rFonts w:cs="Arial"/>
        </w:rPr>
        <w:t xml:space="preserve"> of synchronous versus asynchronous LF aDBS by t-</w:t>
      </w:r>
      <w:r>
        <w:rPr>
          <w:rFonts w:cs="Arial"/>
        </w:rPr>
        <w:t>testing. We will then use linear mixed modelling to combine the data across all subjects (including the within subject</w:t>
      </w:r>
      <w:r w:rsidR="000D39CD">
        <w:rPr>
          <w:rFonts w:cs="Arial"/>
        </w:rPr>
        <w:t xml:space="preserve"> individual events). All data </w:t>
      </w:r>
      <w:r w:rsidR="00A85BDE">
        <w:rPr>
          <w:rFonts w:cs="Arial"/>
        </w:rPr>
        <w:t xml:space="preserve">(Phase 1-3) </w:t>
      </w:r>
      <w:r w:rsidR="000D39CD">
        <w:rPr>
          <w:rFonts w:cs="Arial"/>
        </w:rPr>
        <w:t xml:space="preserve">will be tested for normality and if non-gaussian, non-parametric tests will be employed. Appropriate multiple comparison </w:t>
      </w:r>
      <w:r w:rsidR="0011009D">
        <w:rPr>
          <w:rFonts w:cs="Arial"/>
        </w:rPr>
        <w:t>correction</w:t>
      </w:r>
      <w:r w:rsidR="000D39CD">
        <w:rPr>
          <w:rFonts w:cs="Arial"/>
        </w:rPr>
        <w:t xml:space="preserve"> using the false discovery rate will also be used. </w:t>
      </w:r>
    </w:p>
    <w:p w14:paraId="2B34A4D1" w14:textId="4384C71B" w:rsidR="00A85BDE" w:rsidRPr="00E8600B" w:rsidRDefault="00A85BDE" w:rsidP="0011009D">
      <w:pPr>
        <w:spacing w:afterLines="40" w:after="96" w:line="240" w:lineRule="auto"/>
        <w:rPr>
          <w:rFonts w:cs="Arial"/>
          <w:u w:val="single"/>
        </w:rPr>
      </w:pPr>
      <w:r>
        <w:rPr>
          <w:rFonts w:cs="Arial"/>
        </w:rPr>
        <w:t>Power analysis: We have completed a power analysis for the clinical testing (phase 3) component of the study.</w:t>
      </w:r>
      <w:r w:rsidR="00805BB7">
        <w:rPr>
          <w:rFonts w:cs="Arial"/>
        </w:rPr>
        <w:t xml:space="preserve"> These will take the form of multiple N-of-1 studies completed over pairs of stimulation days and therefore sample size here refers to paired days (not subjects which is fixed at 5). </w:t>
      </w:r>
      <w:r>
        <w:rPr>
          <w:rFonts w:cs="Arial"/>
        </w:rPr>
        <w:t>aDBS has not previously been tested in dystonia and therefore estimates of effects size are highly speculative. However, we have looked at previously effect sizes of aDBS in movement disorders (Parkinson’s disease) and used an effect size which is half as large (15% improvement of aDBS over cDBS) and the same standard deviation of 15%</w:t>
      </w:r>
      <w:r w:rsidR="00805BB7">
        <w:rPr>
          <w:rFonts w:cs="Arial"/>
        </w:rPr>
        <w:t xml:space="preserve"> (also conservative as this is now a within subject N of 1 study, rather than across subject study). We consider a 15% improvement to be at threshold for a clinically meaningful result. This predicts that we would detect a significant result with a power of 95% with 16 pairs of days per subject (aDBS versus cDBS). Total (32 days).</w:t>
      </w:r>
    </w:p>
    <w:p w14:paraId="57293B93" w14:textId="3E3D8B5F" w:rsidR="00D85FF3" w:rsidRPr="00DE1A4F" w:rsidRDefault="00852EE2" w:rsidP="00DE1A4F">
      <w:pPr>
        <w:pStyle w:val="Heading2"/>
      </w:pPr>
      <w:bookmarkStart w:id="10" w:name="_Toc22813564"/>
      <w:r w:rsidRPr="00DE1A4F">
        <w:rPr>
          <w:noProof/>
        </w:rPr>
        <w:drawing>
          <wp:anchor distT="0" distB="0" distL="114300" distR="114300" simplePos="0" relativeHeight="251686912" behindDoc="1" locked="0" layoutInCell="1" allowOverlap="1" wp14:anchorId="12F732AF" wp14:editId="4D651FB3">
            <wp:simplePos x="0" y="0"/>
            <wp:positionH relativeFrom="column">
              <wp:posOffset>2303145</wp:posOffset>
            </wp:positionH>
            <wp:positionV relativeFrom="paragraph">
              <wp:posOffset>51435</wp:posOffset>
            </wp:positionV>
            <wp:extent cx="4704715" cy="1177925"/>
            <wp:effectExtent l="0" t="0" r="0" b="3175"/>
            <wp:wrapTight wrapText="bothSides">
              <wp:wrapPolygon edited="0">
                <wp:start x="87" y="0"/>
                <wp:lineTo x="0" y="3843"/>
                <wp:lineTo x="1050" y="5589"/>
                <wp:lineTo x="3061" y="5589"/>
                <wp:lineTo x="3061" y="9082"/>
                <wp:lineTo x="4548" y="11178"/>
                <wp:lineTo x="6909" y="11178"/>
                <wp:lineTo x="6909" y="13624"/>
                <wp:lineTo x="8396" y="16768"/>
                <wp:lineTo x="9446" y="16768"/>
                <wp:lineTo x="437" y="19213"/>
                <wp:lineTo x="87" y="20261"/>
                <wp:lineTo x="437" y="21309"/>
                <wp:lineTo x="21428" y="21309"/>
                <wp:lineTo x="21428" y="0"/>
                <wp:lineTo x="87"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4715" cy="1177925"/>
                    </a:xfrm>
                    <a:prstGeom prst="rect">
                      <a:avLst/>
                    </a:prstGeom>
                    <a:noFill/>
                  </pic:spPr>
                </pic:pic>
              </a:graphicData>
            </a:graphic>
            <wp14:sizeRelH relativeFrom="margin">
              <wp14:pctWidth>0</wp14:pctWidth>
            </wp14:sizeRelH>
            <wp14:sizeRelV relativeFrom="margin">
              <wp14:pctHeight>0</wp14:pctHeight>
            </wp14:sizeRelV>
          </wp:anchor>
        </w:drawing>
      </w:r>
      <w:r w:rsidR="00D85FF3" w:rsidRPr="00DE1A4F">
        <w:t>Milestones</w:t>
      </w:r>
      <w:bookmarkEnd w:id="10"/>
    </w:p>
    <w:p w14:paraId="20CA577C" w14:textId="1F281128" w:rsidR="00852EE2" w:rsidRDefault="00852EE2" w:rsidP="0011009D">
      <w:pPr>
        <w:spacing w:afterLines="40" w:after="96" w:line="240" w:lineRule="auto"/>
        <w:rPr>
          <w:rFonts w:cs="Arial"/>
        </w:rPr>
      </w:pPr>
      <w:r>
        <w:rPr>
          <w:rFonts w:cs="Arial"/>
        </w:rPr>
        <w:t xml:space="preserve">The three phases will be staggered (but overlapped in different patients) over the 2 year grant period. We expect to start the process of applying for RO1 funding and write up of results in the final 6 months of the </w:t>
      </w:r>
      <w:r w:rsidR="0011009D">
        <w:rPr>
          <w:rFonts w:cs="Arial"/>
        </w:rPr>
        <w:t xml:space="preserve">2yr grant period. </w:t>
      </w:r>
    </w:p>
    <w:p w14:paraId="09F6621D" w14:textId="0D8AED1E" w:rsidR="00D85FF3" w:rsidRPr="00DE1A4F" w:rsidRDefault="00D85FF3" w:rsidP="00DE1A4F">
      <w:pPr>
        <w:pStyle w:val="Heading2"/>
      </w:pPr>
      <w:bookmarkStart w:id="11" w:name="_Toc22813565"/>
      <w:r w:rsidRPr="00DE1A4F">
        <w:t>Pitfalls</w:t>
      </w:r>
      <w:bookmarkEnd w:id="11"/>
    </w:p>
    <w:p w14:paraId="4A28077A" w14:textId="1845B09C" w:rsidR="005130DF" w:rsidRDefault="005130DF" w:rsidP="0011009D">
      <w:pPr>
        <w:spacing w:afterLines="40" w:after="96" w:line="240" w:lineRule="auto"/>
        <w:rPr>
          <w:rFonts w:cs="Arial"/>
        </w:rPr>
      </w:pPr>
      <w:r w:rsidRPr="005130DF">
        <w:rPr>
          <w:rFonts w:cs="Arial"/>
          <w:u w:val="single"/>
        </w:rPr>
        <w:t>Patient recruitment:</w:t>
      </w:r>
      <w:r w:rsidR="00304574">
        <w:rPr>
          <w:rFonts w:cs="Arial"/>
        </w:rPr>
        <w:t xml:space="preserve"> As </w:t>
      </w:r>
      <w:r>
        <w:rPr>
          <w:rFonts w:cs="Arial"/>
        </w:rPr>
        <w:t xml:space="preserve">the busiest DBS </w:t>
      </w:r>
      <w:r w:rsidR="00491687">
        <w:rPr>
          <w:rFonts w:cs="Arial"/>
        </w:rPr>
        <w:t>centre</w:t>
      </w:r>
      <w:r>
        <w:rPr>
          <w:rFonts w:cs="Arial"/>
        </w:rPr>
        <w:t xml:space="preserve"> on the west coast we believe that the implantation of </w:t>
      </w:r>
      <w:r w:rsidR="00ED20D7">
        <w:rPr>
          <w:rFonts w:cs="Arial"/>
        </w:rPr>
        <w:t>4</w:t>
      </w:r>
      <w:r>
        <w:rPr>
          <w:rFonts w:cs="Arial"/>
        </w:rPr>
        <w:t xml:space="preserve"> further cervical dystonia patients over the next 2.5 years is entirely realistic. To mitigate reduced recruitment possibilities, we would potentially expand the inclusion criteria to include generalized dystonia patients</w:t>
      </w:r>
      <w:r w:rsidR="00A02AB2">
        <w:rPr>
          <w:rFonts w:cs="Arial"/>
        </w:rPr>
        <w:t>. Additionally, we have as a collaborator</w:t>
      </w:r>
      <w:r>
        <w:rPr>
          <w:rFonts w:cs="Arial"/>
        </w:rPr>
        <w:t xml:space="preserve">, Dr Martijn Beudel, a movement disorders expert in the Netherlands who is studying dystonia patients in Amsterdam with GPi implantation giving the potential to expand enrolment of the Phase 1 (neurophysiology) component to the Netherlands. </w:t>
      </w:r>
    </w:p>
    <w:p w14:paraId="764FE69C" w14:textId="58FC7723" w:rsidR="00E8600B" w:rsidRPr="005F659E" w:rsidRDefault="00E8600B" w:rsidP="0011009D">
      <w:pPr>
        <w:spacing w:afterLines="40" w:after="96" w:line="240" w:lineRule="auto"/>
        <w:rPr>
          <w:rFonts w:cs="Arial"/>
        </w:rPr>
      </w:pPr>
      <w:r>
        <w:rPr>
          <w:rFonts w:cs="Arial"/>
          <w:u w:val="single"/>
        </w:rPr>
        <w:t xml:space="preserve">Small patient cohort: </w:t>
      </w:r>
      <w:r w:rsidR="0011009D">
        <w:rPr>
          <w:rFonts w:cs="Arial"/>
        </w:rPr>
        <w:t xml:space="preserve">Although the patient numbers are relatively low, </w:t>
      </w:r>
      <w:r w:rsidR="00304574">
        <w:rPr>
          <w:rFonts w:cs="Arial"/>
        </w:rPr>
        <w:t xml:space="preserve">we feel that </w:t>
      </w:r>
      <w:r w:rsidR="0011009D">
        <w:rPr>
          <w:rFonts w:cs="Arial"/>
        </w:rPr>
        <w:t>this is appropriate for a pilot study</w:t>
      </w:r>
      <w:r w:rsidR="00ED20D7">
        <w:rPr>
          <w:rFonts w:cs="Arial"/>
        </w:rPr>
        <w:t xml:space="preserve"> pending larger scale NIH funding for a formal clinical trial</w:t>
      </w:r>
      <w:r w:rsidR="0011009D">
        <w:rPr>
          <w:rFonts w:cs="Arial"/>
        </w:rPr>
        <w:t>. Moreover, the large volumes of data per su</w:t>
      </w:r>
      <w:r w:rsidR="00ED20D7">
        <w:rPr>
          <w:rFonts w:cs="Arial"/>
        </w:rPr>
        <w:t>bject will permit N of 1 analyse</w:t>
      </w:r>
      <w:r w:rsidR="0011009D">
        <w:rPr>
          <w:rFonts w:cs="Arial"/>
        </w:rPr>
        <w:t>s within individual subjects and these will be comb</w:t>
      </w:r>
      <w:r w:rsidR="00A02AB2">
        <w:rPr>
          <w:rFonts w:cs="Arial"/>
        </w:rPr>
        <w:t xml:space="preserve">ined using linear mixed models to </w:t>
      </w:r>
      <w:r w:rsidR="00304574">
        <w:rPr>
          <w:rFonts w:cs="Arial"/>
        </w:rPr>
        <w:t xml:space="preserve">optimize statistical efficiency and allow (cautious) group level inferences to be made. </w:t>
      </w:r>
      <w:r w:rsidR="00A02AB2">
        <w:rPr>
          <w:rFonts w:cs="Arial"/>
        </w:rPr>
        <w:t xml:space="preserve"> </w:t>
      </w:r>
    </w:p>
    <w:p w14:paraId="4C1E9706" w14:textId="495BF665" w:rsidR="00D85FF3" w:rsidRPr="005130DF" w:rsidRDefault="009A0778" w:rsidP="0011009D">
      <w:pPr>
        <w:spacing w:afterLines="40" w:after="96" w:line="240" w:lineRule="auto"/>
        <w:rPr>
          <w:rFonts w:cs="Arial"/>
        </w:rPr>
      </w:pPr>
      <w:r w:rsidRPr="005130DF">
        <w:rPr>
          <w:rFonts w:cs="Arial"/>
          <w:u w:val="single"/>
        </w:rPr>
        <w:t>Biomarker</w:t>
      </w:r>
      <w:r w:rsidR="0011009D">
        <w:rPr>
          <w:rFonts w:cs="Arial"/>
          <w:u w:val="single"/>
        </w:rPr>
        <w:t>s</w:t>
      </w:r>
      <w:r w:rsidR="005130DF" w:rsidRPr="005130DF">
        <w:rPr>
          <w:rFonts w:cs="Arial"/>
        </w:rPr>
        <w:t xml:space="preserve">: </w:t>
      </w:r>
      <w:r w:rsidR="005130DF">
        <w:rPr>
          <w:rFonts w:cs="Arial"/>
        </w:rPr>
        <w:t>Alth</w:t>
      </w:r>
      <w:r w:rsidR="002142DB">
        <w:rPr>
          <w:rFonts w:cs="Arial"/>
        </w:rPr>
        <w:t xml:space="preserve">ough LF signals are promising as a candidate biomarker of pathophysiology in </w:t>
      </w:r>
      <w:r w:rsidR="00ED20D7">
        <w:rPr>
          <w:rFonts w:cs="Arial"/>
        </w:rPr>
        <w:t>d</w:t>
      </w:r>
      <w:r w:rsidR="002142DB">
        <w:rPr>
          <w:rFonts w:cs="Arial"/>
        </w:rPr>
        <w:t xml:space="preserve">ystonia, it may turn out that they are epiphenomenal, or only related to a component of the dystonic activity (phasic component). </w:t>
      </w:r>
      <w:r w:rsidR="00304574">
        <w:rPr>
          <w:rFonts w:cs="Arial"/>
        </w:rPr>
        <w:t>In such a scenario, i</w:t>
      </w:r>
      <w:r w:rsidR="002142DB">
        <w:rPr>
          <w:rFonts w:cs="Arial"/>
        </w:rPr>
        <w:t>t may still be possible to use LF signals as a biomarker to control aDBS to clinical benefit. However</w:t>
      </w:r>
      <w:r w:rsidR="00304574">
        <w:rPr>
          <w:rFonts w:cs="Arial"/>
        </w:rPr>
        <w:t>, from our pilot studies in patient 1 (data not shown)</w:t>
      </w:r>
      <w:r w:rsidR="002142DB">
        <w:rPr>
          <w:rFonts w:cs="Arial"/>
        </w:rPr>
        <w:t xml:space="preserve"> we already have a secondary biomarker of interest (STN gamma) that appears to index stimulation induced dyskinesias and would </w:t>
      </w:r>
      <w:r w:rsidR="00EC4DD2">
        <w:rPr>
          <w:rFonts w:cs="Arial"/>
        </w:rPr>
        <w:t>shift</w:t>
      </w:r>
      <w:r w:rsidR="002142DB">
        <w:rPr>
          <w:rFonts w:cs="Arial"/>
        </w:rPr>
        <w:t xml:space="preserve"> our </w:t>
      </w:r>
      <w:r w:rsidR="00EC4DD2">
        <w:rPr>
          <w:rFonts w:cs="Arial"/>
        </w:rPr>
        <w:t xml:space="preserve">phase 3 </w:t>
      </w:r>
      <w:r w:rsidR="002142DB">
        <w:rPr>
          <w:rFonts w:cs="Arial"/>
        </w:rPr>
        <w:t xml:space="preserve">investigation to </w:t>
      </w:r>
      <w:r w:rsidR="00491687">
        <w:rPr>
          <w:rFonts w:cs="Arial"/>
        </w:rPr>
        <w:t>this alternate biomarker</w:t>
      </w:r>
      <w:r w:rsidR="00304574">
        <w:rPr>
          <w:rFonts w:cs="Arial"/>
        </w:rPr>
        <w:t xml:space="preserve"> </w:t>
      </w:r>
      <w:r w:rsidR="002142DB">
        <w:rPr>
          <w:rFonts w:cs="Arial"/>
        </w:rPr>
        <w:t xml:space="preserve">should LF </w:t>
      </w:r>
      <w:r w:rsidR="00491687">
        <w:rPr>
          <w:rFonts w:cs="Arial"/>
        </w:rPr>
        <w:t>based aDBS</w:t>
      </w:r>
      <w:r w:rsidR="002142DB">
        <w:rPr>
          <w:rFonts w:cs="Arial"/>
        </w:rPr>
        <w:t xml:space="preserve"> fail.</w:t>
      </w:r>
    </w:p>
    <w:p w14:paraId="084D5416" w14:textId="4909C762" w:rsidR="002142DB" w:rsidRDefault="002142DB" w:rsidP="0011009D">
      <w:pPr>
        <w:spacing w:afterLines="40" w:after="96" w:line="240" w:lineRule="auto"/>
        <w:rPr>
          <w:rFonts w:cs="Arial"/>
        </w:rPr>
      </w:pPr>
      <w:r w:rsidRPr="002142DB">
        <w:rPr>
          <w:rFonts w:cs="Arial"/>
          <w:u w:val="single"/>
        </w:rPr>
        <w:t>Machine medicine</w:t>
      </w:r>
      <w:r w:rsidRPr="002142DB">
        <w:rPr>
          <w:rFonts w:cs="Arial"/>
        </w:rPr>
        <w:t>:</w:t>
      </w:r>
      <w:r w:rsidR="005F659E" w:rsidRPr="002142DB">
        <w:rPr>
          <w:rFonts w:cs="Arial"/>
        </w:rPr>
        <w:t xml:space="preserve"> </w:t>
      </w:r>
      <w:r>
        <w:rPr>
          <w:rFonts w:cs="Arial"/>
        </w:rPr>
        <w:t xml:space="preserve">This is an exciting startup company with significant </w:t>
      </w:r>
      <w:r w:rsidR="009B5B2F">
        <w:rPr>
          <w:rFonts w:cs="Arial"/>
        </w:rPr>
        <w:t>seed funding to enable growth and expansion. However, as part of our contract with them, we have agreed a “sunset clause” such that, should the company not continue we would be able to retrieve all old data. At this stage we would modify our plans to use traditional externally place EMG and ACC sensors in the laboratory.</w:t>
      </w:r>
    </w:p>
    <w:p w14:paraId="4C94ACA0" w14:textId="286A1332" w:rsidR="00D85FF3" w:rsidRPr="00DE1A4F" w:rsidRDefault="00D85FF3" w:rsidP="00DE1A4F">
      <w:pPr>
        <w:pStyle w:val="Heading2"/>
      </w:pPr>
      <w:bookmarkStart w:id="12" w:name="_Toc22813566"/>
      <w:r w:rsidRPr="00DE1A4F">
        <w:t>Publications</w:t>
      </w:r>
      <w:bookmarkEnd w:id="12"/>
    </w:p>
    <w:p w14:paraId="116800AE" w14:textId="5F625F9B" w:rsidR="00D85FF3" w:rsidRPr="007944DF" w:rsidRDefault="00D85FF3" w:rsidP="0011009D">
      <w:pPr>
        <w:spacing w:afterLines="40" w:after="96" w:line="240" w:lineRule="auto"/>
        <w:rPr>
          <w:rFonts w:cs="Arial"/>
        </w:rPr>
      </w:pPr>
      <w:r w:rsidRPr="007944DF">
        <w:rPr>
          <w:rFonts w:cs="Arial"/>
        </w:rPr>
        <w:t>Anticipated</w:t>
      </w:r>
      <w:r w:rsidR="009B5B2F" w:rsidRPr="007944DF">
        <w:rPr>
          <w:rFonts w:cs="Arial"/>
        </w:rPr>
        <w:t xml:space="preserve"> </w:t>
      </w:r>
      <w:r w:rsidRPr="007944DF">
        <w:rPr>
          <w:rFonts w:cs="Arial"/>
        </w:rPr>
        <w:t>timeframe for manu</w:t>
      </w:r>
      <w:r w:rsidR="00491687">
        <w:rPr>
          <w:rFonts w:cs="Arial"/>
        </w:rPr>
        <w:t>script submission is</w:t>
      </w:r>
      <w:r w:rsidR="009B5B2F" w:rsidRPr="007944DF">
        <w:rPr>
          <w:rFonts w:cs="Arial"/>
        </w:rPr>
        <w:t xml:space="preserve"> summer 2021</w:t>
      </w:r>
      <w:r w:rsidR="00304574">
        <w:rPr>
          <w:rFonts w:cs="Arial"/>
        </w:rPr>
        <w:t xml:space="preserve"> </w:t>
      </w:r>
      <w:r w:rsidR="00491687">
        <w:rPr>
          <w:rFonts w:cs="Arial"/>
        </w:rPr>
        <w:t xml:space="preserve">and would potentially include </w:t>
      </w:r>
      <w:r w:rsidRPr="007944DF">
        <w:rPr>
          <w:rFonts w:cs="Arial"/>
        </w:rPr>
        <w:t>journals of clinical neurology and movement disorders as well as neuroscience or neurophysiology</w:t>
      </w:r>
      <w:r w:rsidR="009B5B2F" w:rsidRPr="007944DF">
        <w:rPr>
          <w:rFonts w:cs="Arial"/>
        </w:rPr>
        <w:t xml:space="preserve"> </w:t>
      </w:r>
      <w:r w:rsidRPr="007944DF">
        <w:rPr>
          <w:rFonts w:cs="Arial"/>
        </w:rPr>
        <w:t>journals.</w:t>
      </w:r>
    </w:p>
    <w:p w14:paraId="5DEECD34" w14:textId="77777777" w:rsidR="00D85FF3" w:rsidRPr="00DE1A4F" w:rsidRDefault="00D85FF3" w:rsidP="00DE1A4F">
      <w:pPr>
        <w:pStyle w:val="Heading2"/>
      </w:pPr>
      <w:bookmarkStart w:id="13" w:name="_Toc22813567"/>
      <w:r w:rsidRPr="00DE1A4F">
        <w:t>Patents</w:t>
      </w:r>
      <w:bookmarkEnd w:id="13"/>
    </w:p>
    <w:p w14:paraId="5F64E7BD" w14:textId="46D93E4A" w:rsidR="00D043A7" w:rsidRPr="005F659E" w:rsidRDefault="00D85FF3" w:rsidP="0011009D">
      <w:pPr>
        <w:spacing w:afterLines="40" w:after="96" w:line="240" w:lineRule="auto"/>
        <w:rPr>
          <w:rFonts w:cs="Arial"/>
        </w:rPr>
      </w:pPr>
      <w:r w:rsidRPr="005F659E">
        <w:rPr>
          <w:rFonts w:cs="Arial"/>
        </w:rPr>
        <w:t>Patents, inventions and registration of intellectual property rights will be processed through the UCSF Office of</w:t>
      </w:r>
      <w:r w:rsidR="00916A2A">
        <w:rPr>
          <w:rFonts w:cs="Arial"/>
        </w:rPr>
        <w:t xml:space="preserve"> </w:t>
      </w:r>
      <w:r w:rsidRPr="005F659E">
        <w:rPr>
          <w:rFonts w:cs="Arial"/>
        </w:rPr>
        <w:t>Technology Management</w:t>
      </w:r>
      <w:r w:rsidR="00C72DD6" w:rsidRPr="005F659E">
        <w:rPr>
          <w:rFonts w:cs="Arial"/>
        </w:rPr>
        <w:t xml:space="preserve"> as </w:t>
      </w:r>
      <w:r w:rsidR="00A07965" w:rsidRPr="005F659E">
        <w:rPr>
          <w:rFonts w:cs="Arial"/>
        </w:rPr>
        <w:t>per University</w:t>
      </w:r>
      <w:r w:rsidR="00C72DD6" w:rsidRPr="005F659E">
        <w:rPr>
          <w:rFonts w:cs="Arial"/>
        </w:rPr>
        <w:t xml:space="preserve"> of </w:t>
      </w:r>
      <w:r w:rsidR="00A07965" w:rsidRPr="005F659E">
        <w:rPr>
          <w:rFonts w:cs="Arial"/>
        </w:rPr>
        <w:t>California guidelines</w:t>
      </w:r>
      <w:r w:rsidR="00C72DD6" w:rsidRPr="005F659E">
        <w:rPr>
          <w:rFonts w:cs="Arial"/>
        </w:rPr>
        <w:t xml:space="preserve"> and </w:t>
      </w:r>
      <w:r w:rsidR="00A07965" w:rsidRPr="005F659E">
        <w:rPr>
          <w:rFonts w:cs="Arial"/>
        </w:rPr>
        <w:t>policy</w:t>
      </w:r>
      <w:r w:rsidR="00916A2A">
        <w:rPr>
          <w:rFonts w:cs="Arial"/>
        </w:rPr>
        <w:t xml:space="preserve"> as agreed between the Dystonia</w:t>
      </w:r>
      <w:r w:rsidR="00491687">
        <w:rPr>
          <w:rFonts w:cs="Arial"/>
        </w:rPr>
        <w:t xml:space="preserve"> Medical R</w:t>
      </w:r>
      <w:r w:rsidR="00123E3C">
        <w:rPr>
          <w:rFonts w:cs="Arial"/>
        </w:rPr>
        <w:t>esearch</w:t>
      </w:r>
      <w:r w:rsidR="00916A2A">
        <w:rPr>
          <w:rFonts w:cs="Arial"/>
        </w:rPr>
        <w:t xml:space="preserve"> foundation and the University of California. </w:t>
      </w:r>
    </w:p>
    <w:p w14:paraId="47B55F95" w14:textId="2EAFA1F5" w:rsidR="004B7D65" w:rsidRPr="00DE1A4F" w:rsidRDefault="004B7D65" w:rsidP="00805BB7">
      <w:pPr>
        <w:pStyle w:val="Heading1"/>
      </w:pPr>
      <w:r w:rsidRPr="005F659E">
        <w:rPr>
          <w:rFonts w:cs="Arial"/>
        </w:rPr>
        <w:br w:type="page"/>
      </w:r>
      <w:bookmarkStart w:id="14" w:name="_Toc22813568"/>
      <w:r w:rsidRPr="00DE1A4F">
        <w:lastRenderedPageBreak/>
        <w:t>References</w:t>
      </w:r>
      <w:bookmarkEnd w:id="14"/>
    </w:p>
    <w:p w14:paraId="630E2BE1" w14:textId="329C40D7" w:rsidR="00BF6D22" w:rsidRPr="00BF6D22" w:rsidRDefault="002475A3" w:rsidP="00BF6D22">
      <w:pPr>
        <w:widowControl w:val="0"/>
        <w:autoSpaceDE w:val="0"/>
        <w:autoSpaceDN w:val="0"/>
        <w:adjustRightInd w:val="0"/>
        <w:spacing w:after="0" w:line="240" w:lineRule="auto"/>
        <w:ind w:left="640" w:hanging="640"/>
        <w:rPr>
          <w:rFonts w:cs="Arial"/>
          <w:noProof/>
          <w:szCs w:val="24"/>
        </w:rPr>
      </w:pPr>
      <w:r w:rsidRPr="005F659E">
        <w:rPr>
          <w:rFonts w:cs="Arial"/>
        </w:rPr>
        <w:fldChar w:fldCharType="begin" w:fldLock="1"/>
      </w:r>
      <w:r w:rsidRPr="005F659E">
        <w:rPr>
          <w:rFonts w:cs="Arial"/>
        </w:rPr>
        <w:instrText xml:space="preserve">ADDIN Mendeley Bibliography CSL_BIBLIOGRAPHY </w:instrText>
      </w:r>
      <w:r w:rsidRPr="005F659E">
        <w:rPr>
          <w:rFonts w:cs="Arial"/>
        </w:rPr>
        <w:fldChar w:fldCharType="separate"/>
      </w:r>
      <w:r w:rsidR="00BF6D22" w:rsidRPr="00BF6D22">
        <w:rPr>
          <w:rFonts w:cs="Arial"/>
          <w:noProof/>
          <w:szCs w:val="24"/>
        </w:rPr>
        <w:t>1.</w:t>
      </w:r>
      <w:r w:rsidR="00BF6D22" w:rsidRPr="00BF6D22">
        <w:rPr>
          <w:rFonts w:cs="Arial"/>
          <w:noProof/>
          <w:szCs w:val="24"/>
        </w:rPr>
        <w:tab/>
        <w:t xml:space="preserve">Albanese, A. </w:t>
      </w:r>
      <w:r w:rsidR="00BF6D22" w:rsidRPr="00BF6D22">
        <w:rPr>
          <w:rFonts w:cs="Arial"/>
          <w:i/>
          <w:iCs/>
          <w:noProof/>
          <w:szCs w:val="24"/>
        </w:rPr>
        <w:t>et al.</w:t>
      </w:r>
      <w:r w:rsidR="00BF6D22" w:rsidRPr="00BF6D22">
        <w:rPr>
          <w:rFonts w:cs="Arial"/>
          <w:noProof/>
          <w:szCs w:val="24"/>
        </w:rPr>
        <w:t xml:space="preserve"> Phenomenology and classification of dystonia: A consensus update. </w:t>
      </w:r>
      <w:r w:rsidR="00BF6D22" w:rsidRPr="00BF6D22">
        <w:rPr>
          <w:rFonts w:cs="Arial"/>
          <w:i/>
          <w:iCs/>
          <w:noProof/>
          <w:szCs w:val="24"/>
        </w:rPr>
        <w:t>Mov. Disord.</w:t>
      </w:r>
      <w:r w:rsidR="00BF6D22" w:rsidRPr="00BF6D22">
        <w:rPr>
          <w:rFonts w:cs="Arial"/>
          <w:noProof/>
          <w:szCs w:val="24"/>
        </w:rPr>
        <w:t xml:space="preserve"> </w:t>
      </w:r>
      <w:r w:rsidR="00BF6D22" w:rsidRPr="00BF6D22">
        <w:rPr>
          <w:rFonts w:cs="Arial"/>
          <w:b/>
          <w:bCs/>
          <w:noProof/>
          <w:szCs w:val="24"/>
        </w:rPr>
        <w:t>28</w:t>
      </w:r>
      <w:r w:rsidR="00BF6D22" w:rsidRPr="00BF6D22">
        <w:rPr>
          <w:rFonts w:cs="Arial"/>
          <w:noProof/>
          <w:szCs w:val="24"/>
        </w:rPr>
        <w:t>, 863–873 (2013).</w:t>
      </w:r>
    </w:p>
    <w:p w14:paraId="31B6346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w:t>
      </w:r>
      <w:r w:rsidRPr="00BF6D22">
        <w:rPr>
          <w:rFonts w:cs="Arial"/>
          <w:noProof/>
          <w:szCs w:val="24"/>
        </w:rPr>
        <w:tab/>
        <w:t xml:space="preserve">Piña-Fuentes, D. </w:t>
      </w:r>
      <w:r w:rsidRPr="00BF6D22">
        <w:rPr>
          <w:rFonts w:cs="Arial"/>
          <w:i/>
          <w:iCs/>
          <w:noProof/>
          <w:szCs w:val="24"/>
        </w:rPr>
        <w:t>et al.</w:t>
      </w:r>
      <w:r w:rsidRPr="00BF6D22">
        <w:rPr>
          <w:rFonts w:cs="Arial"/>
          <w:noProof/>
          <w:szCs w:val="24"/>
        </w:rPr>
        <w:t xml:space="preserve"> Toward adaptive deep brain stimulation for dystonia. </w:t>
      </w:r>
      <w:r w:rsidRPr="00BF6D22">
        <w:rPr>
          <w:rFonts w:cs="Arial"/>
          <w:i/>
          <w:iCs/>
          <w:noProof/>
          <w:szCs w:val="24"/>
        </w:rPr>
        <w:t>Neurosurg. Focus</w:t>
      </w:r>
      <w:r w:rsidRPr="00BF6D22">
        <w:rPr>
          <w:rFonts w:cs="Arial"/>
          <w:noProof/>
          <w:szCs w:val="24"/>
        </w:rPr>
        <w:t xml:space="preserve"> </w:t>
      </w:r>
      <w:r w:rsidRPr="00BF6D22">
        <w:rPr>
          <w:rFonts w:cs="Arial"/>
          <w:b/>
          <w:bCs/>
          <w:noProof/>
          <w:szCs w:val="24"/>
        </w:rPr>
        <w:t>45</w:t>
      </w:r>
      <w:r w:rsidRPr="00BF6D22">
        <w:rPr>
          <w:rFonts w:cs="Arial"/>
          <w:noProof/>
          <w:szCs w:val="24"/>
        </w:rPr>
        <w:t>, E3 (2018).</w:t>
      </w:r>
    </w:p>
    <w:p w14:paraId="360508D8"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3.</w:t>
      </w:r>
      <w:r w:rsidRPr="00BF6D22">
        <w:rPr>
          <w:rFonts w:cs="Arial"/>
          <w:noProof/>
          <w:szCs w:val="24"/>
        </w:rPr>
        <w:tab/>
        <w:t xml:space="preserve">Schirinzi, T., Sciamanna, G., Mercuri, N. B. &amp; Pisani, A. Dystonia as a network disorder: a concept in evolution. </w:t>
      </w:r>
      <w:r w:rsidRPr="00BF6D22">
        <w:rPr>
          <w:rFonts w:cs="Arial"/>
          <w:i/>
          <w:iCs/>
          <w:noProof/>
          <w:szCs w:val="24"/>
        </w:rPr>
        <w:t>Curr. Opin. Neurol.</w:t>
      </w:r>
      <w:r w:rsidRPr="00BF6D22">
        <w:rPr>
          <w:rFonts w:cs="Arial"/>
          <w:noProof/>
          <w:szCs w:val="24"/>
        </w:rPr>
        <w:t xml:space="preserve"> </w:t>
      </w:r>
      <w:r w:rsidRPr="00BF6D22">
        <w:rPr>
          <w:rFonts w:cs="Arial"/>
          <w:b/>
          <w:bCs/>
          <w:noProof/>
          <w:szCs w:val="24"/>
        </w:rPr>
        <w:t>31</w:t>
      </w:r>
      <w:r w:rsidRPr="00BF6D22">
        <w:rPr>
          <w:rFonts w:cs="Arial"/>
          <w:noProof/>
          <w:szCs w:val="24"/>
        </w:rPr>
        <w:t>, 498–503 (2018).</w:t>
      </w:r>
    </w:p>
    <w:p w14:paraId="7A310D7F"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4.</w:t>
      </w:r>
      <w:r w:rsidRPr="00BF6D22">
        <w:rPr>
          <w:rFonts w:cs="Arial"/>
          <w:noProof/>
          <w:szCs w:val="24"/>
        </w:rPr>
        <w:tab/>
        <w:t xml:space="preserve">Desrochers, P., Brunfeldt, A., Sidiropoulos, C. &amp; Kagerer, F. Sensorimotor control in dystonia. </w:t>
      </w:r>
      <w:r w:rsidRPr="00BF6D22">
        <w:rPr>
          <w:rFonts w:cs="Arial"/>
          <w:i/>
          <w:iCs/>
          <w:noProof/>
          <w:szCs w:val="24"/>
        </w:rPr>
        <w:t>Brain Sci.</w:t>
      </w:r>
      <w:r w:rsidRPr="00BF6D22">
        <w:rPr>
          <w:rFonts w:cs="Arial"/>
          <w:noProof/>
          <w:szCs w:val="24"/>
        </w:rPr>
        <w:t xml:space="preserve"> </w:t>
      </w:r>
      <w:r w:rsidRPr="00BF6D22">
        <w:rPr>
          <w:rFonts w:cs="Arial"/>
          <w:b/>
          <w:bCs/>
          <w:noProof/>
          <w:szCs w:val="24"/>
        </w:rPr>
        <w:t>9</w:t>
      </w:r>
      <w:r w:rsidRPr="00BF6D22">
        <w:rPr>
          <w:rFonts w:cs="Arial"/>
          <w:noProof/>
          <w:szCs w:val="24"/>
        </w:rPr>
        <w:t>, 1–18 (2019).</w:t>
      </w:r>
    </w:p>
    <w:p w14:paraId="46DFC8D5"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5.</w:t>
      </w:r>
      <w:r w:rsidRPr="00BF6D22">
        <w:rPr>
          <w:rFonts w:cs="Arial"/>
          <w:noProof/>
          <w:szCs w:val="24"/>
        </w:rPr>
        <w:tab/>
        <w:t xml:space="preserve">Hallett, M. Neurophysiology of dystonia: The role of inhibition. </w:t>
      </w:r>
      <w:r w:rsidRPr="00BF6D22">
        <w:rPr>
          <w:rFonts w:cs="Arial"/>
          <w:i/>
          <w:iCs/>
          <w:noProof/>
          <w:szCs w:val="24"/>
        </w:rPr>
        <w:t>Neurobiol. Dis.</w:t>
      </w:r>
      <w:r w:rsidRPr="00BF6D22">
        <w:rPr>
          <w:rFonts w:cs="Arial"/>
          <w:noProof/>
          <w:szCs w:val="24"/>
        </w:rPr>
        <w:t xml:space="preserve"> </w:t>
      </w:r>
      <w:r w:rsidRPr="00BF6D22">
        <w:rPr>
          <w:rFonts w:cs="Arial"/>
          <w:b/>
          <w:bCs/>
          <w:noProof/>
          <w:szCs w:val="24"/>
        </w:rPr>
        <w:t>42</w:t>
      </w:r>
      <w:r w:rsidRPr="00BF6D22">
        <w:rPr>
          <w:rFonts w:cs="Arial"/>
          <w:noProof/>
          <w:szCs w:val="24"/>
        </w:rPr>
        <w:t>, 177–84 (2011).</w:t>
      </w:r>
    </w:p>
    <w:p w14:paraId="12286B6C"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6.</w:t>
      </w:r>
      <w:r w:rsidRPr="00BF6D22">
        <w:rPr>
          <w:rFonts w:cs="Arial"/>
          <w:noProof/>
          <w:szCs w:val="24"/>
        </w:rPr>
        <w:tab/>
        <w:t xml:space="preserve">Blood, A. J. </w:t>
      </w:r>
      <w:r w:rsidRPr="00BF6D22">
        <w:rPr>
          <w:rFonts w:cs="Arial"/>
          <w:i/>
          <w:iCs/>
          <w:noProof/>
          <w:szCs w:val="24"/>
        </w:rPr>
        <w:t>et al.</w:t>
      </w:r>
      <w:r w:rsidRPr="00BF6D22">
        <w:rPr>
          <w:rFonts w:cs="Arial"/>
          <w:noProof/>
          <w:szCs w:val="24"/>
        </w:rPr>
        <w:t xml:space="preserve"> Basal ganglia activity remains elevated after movement in focal hand dystonia. </w:t>
      </w:r>
      <w:r w:rsidRPr="00BF6D22">
        <w:rPr>
          <w:rFonts w:cs="Arial"/>
          <w:i/>
          <w:iCs/>
          <w:noProof/>
          <w:szCs w:val="24"/>
        </w:rPr>
        <w:t>Ann. Neurol.</w:t>
      </w:r>
      <w:r w:rsidRPr="00BF6D22">
        <w:rPr>
          <w:rFonts w:cs="Arial"/>
          <w:noProof/>
          <w:szCs w:val="24"/>
        </w:rPr>
        <w:t xml:space="preserve"> </w:t>
      </w:r>
      <w:r w:rsidRPr="00BF6D22">
        <w:rPr>
          <w:rFonts w:cs="Arial"/>
          <w:b/>
          <w:bCs/>
          <w:noProof/>
          <w:szCs w:val="24"/>
        </w:rPr>
        <w:t>55</w:t>
      </w:r>
      <w:r w:rsidRPr="00BF6D22">
        <w:rPr>
          <w:rFonts w:cs="Arial"/>
          <w:noProof/>
          <w:szCs w:val="24"/>
        </w:rPr>
        <w:t>, 744–748 (2004).</w:t>
      </w:r>
    </w:p>
    <w:p w14:paraId="33ADD21F"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7.</w:t>
      </w:r>
      <w:r w:rsidRPr="00BF6D22">
        <w:rPr>
          <w:rFonts w:cs="Arial"/>
          <w:noProof/>
          <w:szCs w:val="24"/>
        </w:rPr>
        <w:tab/>
        <w:t xml:space="preserve">Brücke, C. </w:t>
      </w:r>
      <w:r w:rsidRPr="00BF6D22">
        <w:rPr>
          <w:rFonts w:cs="Arial"/>
          <w:i/>
          <w:iCs/>
          <w:noProof/>
          <w:szCs w:val="24"/>
        </w:rPr>
        <w:t>et al.</w:t>
      </w:r>
      <w:r w:rsidRPr="00BF6D22">
        <w:rPr>
          <w:rFonts w:cs="Arial"/>
          <w:noProof/>
          <w:szCs w:val="24"/>
        </w:rPr>
        <w:t xml:space="preserve"> Scaling of movement is related to pallidal γ oscillations in patients with dystonia. </w:t>
      </w:r>
      <w:r w:rsidRPr="00BF6D22">
        <w:rPr>
          <w:rFonts w:cs="Arial"/>
          <w:i/>
          <w:iCs/>
          <w:noProof/>
          <w:szCs w:val="24"/>
        </w:rPr>
        <w:t>J. Neurosci.</w:t>
      </w:r>
      <w:r w:rsidRPr="00BF6D22">
        <w:rPr>
          <w:rFonts w:cs="Arial"/>
          <w:noProof/>
          <w:szCs w:val="24"/>
        </w:rPr>
        <w:t xml:space="preserve"> </w:t>
      </w:r>
      <w:r w:rsidRPr="00BF6D22">
        <w:rPr>
          <w:rFonts w:cs="Arial"/>
          <w:b/>
          <w:bCs/>
          <w:noProof/>
          <w:szCs w:val="24"/>
        </w:rPr>
        <w:t>32</w:t>
      </w:r>
      <w:r w:rsidRPr="00BF6D22">
        <w:rPr>
          <w:rFonts w:cs="Arial"/>
          <w:noProof/>
          <w:szCs w:val="24"/>
        </w:rPr>
        <w:t>, 1008–19 (2012).</w:t>
      </w:r>
    </w:p>
    <w:p w14:paraId="2E62B878"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8.</w:t>
      </w:r>
      <w:r w:rsidRPr="00BF6D22">
        <w:rPr>
          <w:rFonts w:cs="Arial"/>
          <w:noProof/>
          <w:szCs w:val="24"/>
        </w:rPr>
        <w:tab/>
        <w:t xml:space="preserve">Neumann, W.-J. </w:t>
      </w:r>
      <w:r w:rsidRPr="00BF6D22">
        <w:rPr>
          <w:rFonts w:cs="Arial"/>
          <w:i/>
          <w:iCs/>
          <w:noProof/>
          <w:szCs w:val="24"/>
        </w:rPr>
        <w:t>et al.</w:t>
      </w:r>
      <w:r w:rsidRPr="00BF6D22">
        <w:rPr>
          <w:rFonts w:cs="Arial"/>
          <w:noProof/>
          <w:szCs w:val="24"/>
        </w:rPr>
        <w:t xml:space="preserve"> Cortico-pallidal oscillatory connectivity in patients with dystonia. </w:t>
      </w:r>
      <w:r w:rsidRPr="00BF6D22">
        <w:rPr>
          <w:rFonts w:cs="Arial"/>
          <w:i/>
          <w:iCs/>
          <w:noProof/>
          <w:szCs w:val="24"/>
        </w:rPr>
        <w:t>Brain</w:t>
      </w:r>
      <w:r w:rsidRPr="00BF6D22">
        <w:rPr>
          <w:rFonts w:cs="Arial"/>
          <w:noProof/>
          <w:szCs w:val="24"/>
        </w:rPr>
        <w:t xml:space="preserve"> </w:t>
      </w:r>
      <w:r w:rsidRPr="00BF6D22">
        <w:rPr>
          <w:rFonts w:cs="Arial"/>
          <w:b/>
          <w:bCs/>
          <w:noProof/>
          <w:szCs w:val="24"/>
        </w:rPr>
        <w:t>138</w:t>
      </w:r>
      <w:r w:rsidRPr="00BF6D22">
        <w:rPr>
          <w:rFonts w:cs="Arial"/>
          <w:noProof/>
          <w:szCs w:val="24"/>
        </w:rPr>
        <w:t>, 1894–1906 (2015).</w:t>
      </w:r>
    </w:p>
    <w:p w14:paraId="1C4B98D4"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9.</w:t>
      </w:r>
      <w:r w:rsidRPr="00BF6D22">
        <w:rPr>
          <w:rFonts w:cs="Arial"/>
          <w:noProof/>
          <w:szCs w:val="24"/>
        </w:rPr>
        <w:tab/>
        <w:t xml:space="preserve">Volkmann, J. </w:t>
      </w:r>
      <w:r w:rsidRPr="00BF6D22">
        <w:rPr>
          <w:rFonts w:cs="Arial"/>
          <w:i/>
          <w:iCs/>
          <w:noProof/>
          <w:szCs w:val="24"/>
        </w:rPr>
        <w:t>et al.</w:t>
      </w:r>
      <w:r w:rsidRPr="00BF6D22">
        <w:rPr>
          <w:rFonts w:cs="Arial"/>
          <w:noProof/>
          <w:szCs w:val="24"/>
        </w:rPr>
        <w:t xml:space="preserve"> Pallidal neurostimulation in patients with medication-refractory cervical dystonia: a randomised, sham-controlled trial. </w:t>
      </w:r>
      <w:r w:rsidRPr="00BF6D22">
        <w:rPr>
          <w:rFonts w:cs="Arial"/>
          <w:i/>
          <w:iCs/>
          <w:noProof/>
          <w:szCs w:val="24"/>
        </w:rPr>
        <w:t>Lancet Neurol.</w:t>
      </w:r>
      <w:r w:rsidRPr="00BF6D22">
        <w:rPr>
          <w:rFonts w:cs="Arial"/>
          <w:noProof/>
          <w:szCs w:val="24"/>
        </w:rPr>
        <w:t xml:space="preserve"> </w:t>
      </w:r>
      <w:r w:rsidRPr="00BF6D22">
        <w:rPr>
          <w:rFonts w:cs="Arial"/>
          <w:b/>
          <w:bCs/>
          <w:noProof/>
          <w:szCs w:val="24"/>
        </w:rPr>
        <w:t>13</w:t>
      </w:r>
      <w:r w:rsidRPr="00BF6D22">
        <w:rPr>
          <w:rFonts w:cs="Arial"/>
          <w:noProof/>
          <w:szCs w:val="24"/>
        </w:rPr>
        <w:t>, 875–884 (2014).</w:t>
      </w:r>
    </w:p>
    <w:p w14:paraId="1B32D090"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10.</w:t>
      </w:r>
      <w:r w:rsidRPr="00BF6D22">
        <w:rPr>
          <w:rFonts w:cs="Arial"/>
          <w:noProof/>
          <w:szCs w:val="24"/>
        </w:rPr>
        <w:tab/>
        <w:t xml:space="preserve">Piña-Fuentes, D. </w:t>
      </w:r>
      <w:r w:rsidRPr="00BF6D22">
        <w:rPr>
          <w:rFonts w:cs="Arial"/>
          <w:i/>
          <w:iCs/>
          <w:noProof/>
          <w:szCs w:val="24"/>
        </w:rPr>
        <w:t>et al.</w:t>
      </w:r>
      <w:r w:rsidRPr="00BF6D22">
        <w:rPr>
          <w:rFonts w:cs="Arial"/>
          <w:noProof/>
          <w:szCs w:val="24"/>
        </w:rPr>
        <w:t xml:space="preserve"> The characteristics of pallidal low-frequency and beta bursts could help implementing adaptive brain stimulation in the parkinsonian and dystonic internal globus pallidus. </w:t>
      </w:r>
      <w:r w:rsidRPr="00BF6D22">
        <w:rPr>
          <w:rFonts w:cs="Arial"/>
          <w:i/>
          <w:iCs/>
          <w:noProof/>
          <w:szCs w:val="24"/>
        </w:rPr>
        <w:t>Neurobiol. Dis.</w:t>
      </w:r>
      <w:r w:rsidRPr="00BF6D22">
        <w:rPr>
          <w:rFonts w:cs="Arial"/>
          <w:noProof/>
          <w:szCs w:val="24"/>
        </w:rPr>
        <w:t xml:space="preserve"> </w:t>
      </w:r>
      <w:r w:rsidRPr="00BF6D22">
        <w:rPr>
          <w:rFonts w:cs="Arial"/>
          <w:b/>
          <w:bCs/>
          <w:noProof/>
          <w:szCs w:val="24"/>
        </w:rPr>
        <w:t>121</w:t>
      </w:r>
      <w:r w:rsidRPr="00BF6D22">
        <w:rPr>
          <w:rFonts w:cs="Arial"/>
          <w:noProof/>
          <w:szCs w:val="24"/>
        </w:rPr>
        <w:t>, 47–57 (2019).</w:t>
      </w:r>
    </w:p>
    <w:p w14:paraId="0777EC19"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11.</w:t>
      </w:r>
      <w:r w:rsidRPr="00BF6D22">
        <w:rPr>
          <w:rFonts w:cs="Arial"/>
          <w:noProof/>
          <w:szCs w:val="24"/>
        </w:rPr>
        <w:tab/>
        <w:t xml:space="preserve">Barow, E. </w:t>
      </w:r>
      <w:r w:rsidRPr="00BF6D22">
        <w:rPr>
          <w:rFonts w:cs="Arial"/>
          <w:i/>
          <w:iCs/>
          <w:noProof/>
          <w:szCs w:val="24"/>
        </w:rPr>
        <w:t>et al.</w:t>
      </w:r>
      <w:r w:rsidRPr="00BF6D22">
        <w:rPr>
          <w:rFonts w:cs="Arial"/>
          <w:noProof/>
          <w:szCs w:val="24"/>
        </w:rPr>
        <w:t xml:space="preserve"> Deep brain stimulation suppresses pallidal low frequency activity in patients with phasic dystonic movements. </w:t>
      </w:r>
      <w:r w:rsidRPr="00BF6D22">
        <w:rPr>
          <w:rFonts w:cs="Arial"/>
          <w:i/>
          <w:iCs/>
          <w:noProof/>
          <w:szCs w:val="24"/>
        </w:rPr>
        <w:t>Brain</w:t>
      </w:r>
      <w:r w:rsidRPr="00BF6D22">
        <w:rPr>
          <w:rFonts w:cs="Arial"/>
          <w:noProof/>
          <w:szCs w:val="24"/>
        </w:rPr>
        <w:t xml:space="preserve"> </w:t>
      </w:r>
      <w:r w:rsidRPr="00BF6D22">
        <w:rPr>
          <w:rFonts w:cs="Arial"/>
          <w:b/>
          <w:bCs/>
          <w:noProof/>
          <w:szCs w:val="24"/>
        </w:rPr>
        <w:t>137</w:t>
      </w:r>
      <w:r w:rsidRPr="00BF6D22">
        <w:rPr>
          <w:rFonts w:cs="Arial"/>
          <w:noProof/>
          <w:szCs w:val="24"/>
        </w:rPr>
        <w:t>, 3012–24 (2014).</w:t>
      </w:r>
    </w:p>
    <w:p w14:paraId="1EA92F02"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12.</w:t>
      </w:r>
      <w:r w:rsidRPr="00BF6D22">
        <w:rPr>
          <w:rFonts w:cs="Arial"/>
          <w:noProof/>
          <w:szCs w:val="24"/>
        </w:rPr>
        <w:tab/>
        <w:t xml:space="preserve">Beudel, M., Cagnan, H. &amp; Little, S. Adaptive Brain Stimulation for Movement Disorders. </w:t>
      </w:r>
      <w:r w:rsidRPr="00BF6D22">
        <w:rPr>
          <w:rFonts w:cs="Arial"/>
          <w:i/>
          <w:iCs/>
          <w:noProof/>
          <w:szCs w:val="24"/>
        </w:rPr>
        <w:t>Prog. Neurol. Surg.</w:t>
      </w:r>
      <w:r w:rsidRPr="00BF6D22">
        <w:rPr>
          <w:rFonts w:cs="Arial"/>
          <w:noProof/>
          <w:szCs w:val="24"/>
        </w:rPr>
        <w:t xml:space="preserve"> </w:t>
      </w:r>
      <w:r w:rsidRPr="00BF6D22">
        <w:rPr>
          <w:rFonts w:cs="Arial"/>
          <w:b/>
          <w:bCs/>
          <w:noProof/>
          <w:szCs w:val="24"/>
        </w:rPr>
        <w:t>33</w:t>
      </w:r>
      <w:r w:rsidRPr="00BF6D22">
        <w:rPr>
          <w:rFonts w:cs="Arial"/>
          <w:noProof/>
          <w:szCs w:val="24"/>
        </w:rPr>
        <w:t>, 230–242 (2018).</w:t>
      </w:r>
    </w:p>
    <w:p w14:paraId="5B7D34D8"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13.</w:t>
      </w:r>
      <w:r w:rsidRPr="00BF6D22">
        <w:rPr>
          <w:rFonts w:cs="Arial"/>
          <w:noProof/>
          <w:szCs w:val="24"/>
        </w:rPr>
        <w:tab/>
        <w:t xml:space="preserve">Little, S. </w:t>
      </w:r>
      <w:r w:rsidRPr="00BF6D22">
        <w:rPr>
          <w:rFonts w:cs="Arial"/>
          <w:i/>
          <w:iCs/>
          <w:noProof/>
          <w:szCs w:val="24"/>
        </w:rPr>
        <w:t>et al.</w:t>
      </w:r>
      <w:r w:rsidRPr="00BF6D22">
        <w:rPr>
          <w:rFonts w:cs="Arial"/>
          <w:noProof/>
          <w:szCs w:val="24"/>
        </w:rPr>
        <w:t xml:space="preserve"> Adaptive deep brain stimulation in advanced Parkinson disease. </w:t>
      </w:r>
      <w:r w:rsidRPr="00BF6D22">
        <w:rPr>
          <w:rFonts w:cs="Arial"/>
          <w:i/>
          <w:iCs/>
          <w:noProof/>
          <w:szCs w:val="24"/>
        </w:rPr>
        <w:t>Ann. Neurol.</w:t>
      </w:r>
      <w:r w:rsidRPr="00BF6D22">
        <w:rPr>
          <w:rFonts w:cs="Arial"/>
          <w:noProof/>
          <w:szCs w:val="24"/>
        </w:rPr>
        <w:t xml:space="preserve"> </w:t>
      </w:r>
      <w:r w:rsidRPr="00BF6D22">
        <w:rPr>
          <w:rFonts w:cs="Arial"/>
          <w:b/>
          <w:bCs/>
          <w:noProof/>
          <w:szCs w:val="24"/>
        </w:rPr>
        <w:t>74</w:t>
      </w:r>
      <w:r w:rsidRPr="00BF6D22">
        <w:rPr>
          <w:rFonts w:cs="Arial"/>
          <w:noProof/>
          <w:szCs w:val="24"/>
        </w:rPr>
        <w:t>, 449–57 (2013).</w:t>
      </w:r>
    </w:p>
    <w:p w14:paraId="6D61297E"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14.</w:t>
      </w:r>
      <w:r w:rsidRPr="00BF6D22">
        <w:rPr>
          <w:rFonts w:cs="Arial"/>
          <w:noProof/>
          <w:szCs w:val="24"/>
        </w:rPr>
        <w:tab/>
        <w:t xml:space="preserve">Little, S. </w:t>
      </w:r>
      <w:r w:rsidRPr="00BF6D22">
        <w:rPr>
          <w:rFonts w:cs="Arial"/>
          <w:i/>
          <w:iCs/>
          <w:noProof/>
          <w:szCs w:val="24"/>
        </w:rPr>
        <w:t>et al.</w:t>
      </w:r>
      <w:r w:rsidRPr="00BF6D22">
        <w:rPr>
          <w:rFonts w:cs="Arial"/>
          <w:noProof/>
          <w:szCs w:val="24"/>
        </w:rPr>
        <w:t xml:space="preserve"> Adaptive deep brain stimulation for Parkinson’s disease demonstrates reduced speech side effects compared to conventional stimulation in the acute setting. </w:t>
      </w:r>
      <w:r w:rsidRPr="00BF6D22">
        <w:rPr>
          <w:rFonts w:cs="Arial"/>
          <w:i/>
          <w:iCs/>
          <w:noProof/>
          <w:szCs w:val="24"/>
        </w:rPr>
        <w:t>J. Neurol. Neurosurg. Psychiatry</w:t>
      </w:r>
      <w:r w:rsidRPr="00BF6D22">
        <w:rPr>
          <w:rFonts w:cs="Arial"/>
          <w:noProof/>
          <w:szCs w:val="24"/>
        </w:rPr>
        <w:t xml:space="preserve"> </w:t>
      </w:r>
      <w:r w:rsidRPr="00BF6D22">
        <w:rPr>
          <w:rFonts w:cs="Arial"/>
          <w:b/>
          <w:bCs/>
          <w:noProof/>
          <w:szCs w:val="24"/>
        </w:rPr>
        <w:t>87</w:t>
      </w:r>
      <w:r w:rsidRPr="00BF6D22">
        <w:rPr>
          <w:rFonts w:cs="Arial"/>
          <w:noProof/>
          <w:szCs w:val="24"/>
        </w:rPr>
        <w:t>, 1388–1389 (2016).</w:t>
      </w:r>
    </w:p>
    <w:p w14:paraId="4381BD9C"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15.</w:t>
      </w:r>
      <w:r w:rsidRPr="00BF6D22">
        <w:rPr>
          <w:rFonts w:cs="Arial"/>
          <w:noProof/>
          <w:szCs w:val="24"/>
        </w:rPr>
        <w:tab/>
        <w:t xml:space="preserve">Neumann, W.-J. </w:t>
      </w:r>
      <w:r w:rsidRPr="00BF6D22">
        <w:rPr>
          <w:rFonts w:cs="Arial"/>
          <w:i/>
          <w:iCs/>
          <w:noProof/>
          <w:szCs w:val="24"/>
        </w:rPr>
        <w:t>et al.</w:t>
      </w:r>
      <w:r w:rsidRPr="00BF6D22">
        <w:rPr>
          <w:rFonts w:cs="Arial"/>
          <w:noProof/>
          <w:szCs w:val="24"/>
        </w:rPr>
        <w:t xml:space="preserve"> Enhanced low-frequency oscillatory activity of the subthalamic nucleus in a patient with dystonia. </w:t>
      </w:r>
      <w:r w:rsidRPr="00BF6D22">
        <w:rPr>
          <w:rFonts w:cs="Arial"/>
          <w:i/>
          <w:iCs/>
          <w:noProof/>
          <w:szCs w:val="24"/>
        </w:rPr>
        <w:t>Mov. Disord.</w:t>
      </w:r>
      <w:r w:rsidRPr="00BF6D22">
        <w:rPr>
          <w:rFonts w:cs="Arial"/>
          <w:noProof/>
          <w:szCs w:val="24"/>
        </w:rPr>
        <w:t xml:space="preserve"> </w:t>
      </w:r>
      <w:r w:rsidRPr="00BF6D22">
        <w:rPr>
          <w:rFonts w:cs="Arial"/>
          <w:b/>
          <w:bCs/>
          <w:noProof/>
          <w:szCs w:val="24"/>
        </w:rPr>
        <w:t>27</w:t>
      </w:r>
      <w:r w:rsidRPr="00BF6D22">
        <w:rPr>
          <w:rFonts w:cs="Arial"/>
          <w:noProof/>
          <w:szCs w:val="24"/>
        </w:rPr>
        <w:t>, 1063–6 (2012).</w:t>
      </w:r>
    </w:p>
    <w:p w14:paraId="6353E6CE"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16.</w:t>
      </w:r>
      <w:r w:rsidRPr="00BF6D22">
        <w:rPr>
          <w:rFonts w:cs="Arial"/>
          <w:noProof/>
          <w:szCs w:val="24"/>
        </w:rPr>
        <w:tab/>
        <w:t xml:space="preserve">Tang, J. K. H. </w:t>
      </w:r>
      <w:r w:rsidRPr="00BF6D22">
        <w:rPr>
          <w:rFonts w:cs="Arial"/>
          <w:i/>
          <w:iCs/>
          <w:noProof/>
          <w:szCs w:val="24"/>
        </w:rPr>
        <w:t>et al.</w:t>
      </w:r>
      <w:r w:rsidRPr="00BF6D22">
        <w:rPr>
          <w:rFonts w:cs="Arial"/>
          <w:noProof/>
          <w:szCs w:val="24"/>
        </w:rPr>
        <w:t xml:space="preserve"> Neuronal firing rates and patterns in the globus pallidus internus of patients with cervical dystonia differ from those with Parkinson’s disease. </w:t>
      </w:r>
      <w:r w:rsidRPr="00BF6D22">
        <w:rPr>
          <w:rFonts w:cs="Arial"/>
          <w:i/>
          <w:iCs/>
          <w:noProof/>
          <w:szCs w:val="24"/>
        </w:rPr>
        <w:t>J. Neurophysiol.</w:t>
      </w:r>
      <w:r w:rsidRPr="00BF6D22">
        <w:rPr>
          <w:rFonts w:cs="Arial"/>
          <w:noProof/>
          <w:szCs w:val="24"/>
        </w:rPr>
        <w:t xml:space="preserve"> </w:t>
      </w:r>
      <w:r w:rsidRPr="00BF6D22">
        <w:rPr>
          <w:rFonts w:cs="Arial"/>
          <w:b/>
          <w:bCs/>
          <w:noProof/>
          <w:szCs w:val="24"/>
        </w:rPr>
        <w:t>98</w:t>
      </w:r>
      <w:r w:rsidRPr="00BF6D22">
        <w:rPr>
          <w:rFonts w:cs="Arial"/>
          <w:noProof/>
          <w:szCs w:val="24"/>
        </w:rPr>
        <w:t>, 720–9 (2007).</w:t>
      </w:r>
    </w:p>
    <w:p w14:paraId="24CA6493"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17.</w:t>
      </w:r>
      <w:r w:rsidRPr="00BF6D22">
        <w:rPr>
          <w:rFonts w:cs="Arial"/>
          <w:noProof/>
          <w:szCs w:val="24"/>
        </w:rPr>
        <w:tab/>
        <w:t xml:space="preserve">Miocinovic, S., Miller, A., Swann, N. C., Ostrem, J. L. &amp; Starr, P. A. Chronic deep brain stimulation normalizes scalp EEG activity in isolated dystonia. </w:t>
      </w:r>
      <w:r w:rsidRPr="00BF6D22">
        <w:rPr>
          <w:rFonts w:cs="Arial"/>
          <w:i/>
          <w:iCs/>
          <w:noProof/>
          <w:szCs w:val="24"/>
        </w:rPr>
        <w:t>Clin. Neurophysiol.</w:t>
      </w:r>
      <w:r w:rsidRPr="00BF6D22">
        <w:rPr>
          <w:rFonts w:cs="Arial"/>
          <w:noProof/>
          <w:szCs w:val="24"/>
        </w:rPr>
        <w:t xml:space="preserve"> </w:t>
      </w:r>
      <w:r w:rsidRPr="00BF6D22">
        <w:rPr>
          <w:rFonts w:cs="Arial"/>
          <w:b/>
          <w:bCs/>
          <w:noProof/>
          <w:szCs w:val="24"/>
        </w:rPr>
        <w:t>129</w:t>
      </w:r>
      <w:r w:rsidRPr="00BF6D22">
        <w:rPr>
          <w:rFonts w:cs="Arial"/>
          <w:noProof/>
          <w:szCs w:val="24"/>
        </w:rPr>
        <w:t>, 368–376 (2018).</w:t>
      </w:r>
    </w:p>
    <w:p w14:paraId="038118EC"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18.</w:t>
      </w:r>
      <w:r w:rsidRPr="00BF6D22">
        <w:rPr>
          <w:rFonts w:cs="Arial"/>
          <w:noProof/>
          <w:szCs w:val="24"/>
        </w:rPr>
        <w:tab/>
        <w:t xml:space="preserve">Balint, B. &amp; Bhatia, K. P. Dystonia. </w:t>
      </w:r>
      <w:r w:rsidRPr="00BF6D22">
        <w:rPr>
          <w:rFonts w:cs="Arial"/>
          <w:i/>
          <w:iCs/>
          <w:noProof/>
          <w:szCs w:val="24"/>
        </w:rPr>
        <w:t>Curr. Opin. Neurol.</w:t>
      </w:r>
      <w:r w:rsidRPr="00BF6D22">
        <w:rPr>
          <w:rFonts w:cs="Arial"/>
          <w:noProof/>
          <w:szCs w:val="24"/>
        </w:rPr>
        <w:t xml:space="preserve"> </w:t>
      </w:r>
      <w:r w:rsidRPr="00BF6D22">
        <w:rPr>
          <w:rFonts w:cs="Arial"/>
          <w:b/>
          <w:bCs/>
          <w:noProof/>
          <w:szCs w:val="24"/>
        </w:rPr>
        <w:t>27</w:t>
      </w:r>
      <w:r w:rsidRPr="00BF6D22">
        <w:rPr>
          <w:rFonts w:cs="Arial"/>
          <w:noProof/>
          <w:szCs w:val="24"/>
        </w:rPr>
        <w:t>, 468–476 (2014).</w:t>
      </w:r>
    </w:p>
    <w:p w14:paraId="0AA5CE1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19.</w:t>
      </w:r>
      <w:r w:rsidRPr="00BF6D22">
        <w:rPr>
          <w:rFonts w:cs="Arial"/>
          <w:noProof/>
          <w:szCs w:val="24"/>
        </w:rPr>
        <w:tab/>
        <w:t xml:space="preserve">Hung, S. W. </w:t>
      </w:r>
      <w:r w:rsidRPr="00BF6D22">
        <w:rPr>
          <w:rFonts w:cs="Arial"/>
          <w:i/>
          <w:iCs/>
          <w:noProof/>
          <w:szCs w:val="24"/>
        </w:rPr>
        <w:t>et al.</w:t>
      </w:r>
      <w:r w:rsidRPr="00BF6D22">
        <w:rPr>
          <w:rFonts w:cs="Arial"/>
          <w:noProof/>
          <w:szCs w:val="24"/>
        </w:rPr>
        <w:t xml:space="preserve"> Long-term outcome of bilateral pallidal deep brain stimulation for primary cervical dystonia. </w:t>
      </w:r>
      <w:r w:rsidRPr="00BF6D22">
        <w:rPr>
          <w:rFonts w:cs="Arial"/>
          <w:i/>
          <w:iCs/>
          <w:noProof/>
          <w:szCs w:val="24"/>
        </w:rPr>
        <w:t>Neurology</w:t>
      </w:r>
      <w:r w:rsidRPr="00BF6D22">
        <w:rPr>
          <w:rFonts w:cs="Arial"/>
          <w:noProof/>
          <w:szCs w:val="24"/>
        </w:rPr>
        <w:t xml:space="preserve"> </w:t>
      </w:r>
      <w:r w:rsidRPr="00BF6D22">
        <w:rPr>
          <w:rFonts w:cs="Arial"/>
          <w:b/>
          <w:bCs/>
          <w:noProof/>
          <w:szCs w:val="24"/>
        </w:rPr>
        <w:t>68</w:t>
      </w:r>
      <w:r w:rsidRPr="00BF6D22">
        <w:rPr>
          <w:rFonts w:cs="Arial"/>
          <w:noProof/>
          <w:szCs w:val="24"/>
        </w:rPr>
        <w:t>, 457–459 (2007).</w:t>
      </w:r>
    </w:p>
    <w:p w14:paraId="15DFC5E3"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20.</w:t>
      </w:r>
      <w:r w:rsidRPr="00BF6D22">
        <w:rPr>
          <w:rFonts w:cs="Arial"/>
          <w:noProof/>
          <w:szCs w:val="24"/>
        </w:rPr>
        <w:tab/>
        <w:t xml:space="preserve">Ostrem, J. L. </w:t>
      </w:r>
      <w:r w:rsidRPr="00BF6D22">
        <w:rPr>
          <w:rFonts w:cs="Arial"/>
          <w:i/>
          <w:iCs/>
          <w:noProof/>
          <w:szCs w:val="24"/>
        </w:rPr>
        <w:t>et al.</w:t>
      </w:r>
      <w:r w:rsidRPr="00BF6D22">
        <w:rPr>
          <w:rFonts w:cs="Arial"/>
          <w:noProof/>
          <w:szCs w:val="24"/>
        </w:rPr>
        <w:t xml:space="preserve"> Subthalamic nucleus deep brain stimulation in primary cervical dystonia. </w:t>
      </w:r>
      <w:r w:rsidRPr="00BF6D22">
        <w:rPr>
          <w:rFonts w:cs="Arial"/>
          <w:i/>
          <w:iCs/>
          <w:noProof/>
          <w:szCs w:val="24"/>
        </w:rPr>
        <w:t>Neurology</w:t>
      </w:r>
      <w:r w:rsidRPr="00BF6D22">
        <w:rPr>
          <w:rFonts w:cs="Arial"/>
          <w:noProof/>
          <w:szCs w:val="24"/>
        </w:rPr>
        <w:t xml:space="preserve"> </w:t>
      </w:r>
      <w:r w:rsidRPr="00BF6D22">
        <w:rPr>
          <w:rFonts w:cs="Arial"/>
          <w:b/>
          <w:bCs/>
          <w:noProof/>
          <w:szCs w:val="24"/>
        </w:rPr>
        <w:t>76</w:t>
      </w:r>
      <w:r w:rsidRPr="00BF6D22">
        <w:rPr>
          <w:rFonts w:cs="Arial"/>
          <w:noProof/>
          <w:szCs w:val="24"/>
        </w:rPr>
        <w:t>, 870–878 (2011).</w:t>
      </w:r>
    </w:p>
    <w:p w14:paraId="44B7492A"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21.</w:t>
      </w:r>
      <w:r w:rsidRPr="00BF6D22">
        <w:rPr>
          <w:rFonts w:cs="Arial"/>
          <w:noProof/>
          <w:szCs w:val="24"/>
        </w:rPr>
        <w:tab/>
        <w:t xml:space="preserve">Berman, B. D., Starr, P. A., Marks, W. J. &amp; Ostrem, J. L. Induction of bradykinesia with pallidal deep brain stimulation in patients with cranial-cervical dystonia. </w:t>
      </w:r>
      <w:r w:rsidRPr="00BF6D22">
        <w:rPr>
          <w:rFonts w:cs="Arial"/>
          <w:i/>
          <w:iCs/>
          <w:noProof/>
          <w:szCs w:val="24"/>
        </w:rPr>
        <w:t>Stereotact. Funct. Neurosurg.</w:t>
      </w:r>
      <w:r w:rsidRPr="00BF6D22">
        <w:rPr>
          <w:rFonts w:cs="Arial"/>
          <w:noProof/>
          <w:szCs w:val="24"/>
        </w:rPr>
        <w:t xml:space="preserve"> </w:t>
      </w:r>
      <w:r w:rsidRPr="00BF6D22">
        <w:rPr>
          <w:rFonts w:cs="Arial"/>
          <w:b/>
          <w:bCs/>
          <w:noProof/>
          <w:szCs w:val="24"/>
        </w:rPr>
        <w:t>87</w:t>
      </w:r>
      <w:r w:rsidRPr="00BF6D22">
        <w:rPr>
          <w:rFonts w:cs="Arial"/>
          <w:noProof/>
          <w:szCs w:val="24"/>
        </w:rPr>
        <w:t>, 37–44 (2009).</w:t>
      </w:r>
    </w:p>
    <w:p w14:paraId="467EB6D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22.</w:t>
      </w:r>
      <w:r w:rsidRPr="00BF6D22">
        <w:rPr>
          <w:rFonts w:cs="Arial"/>
          <w:noProof/>
          <w:szCs w:val="24"/>
        </w:rPr>
        <w:tab/>
        <w:t xml:space="preserve">Quartarone, A. &amp; Hallett, M. Emerging concepts in the physiological basis of dystonia. </w:t>
      </w:r>
      <w:r w:rsidRPr="00BF6D22">
        <w:rPr>
          <w:rFonts w:cs="Arial"/>
          <w:i/>
          <w:iCs/>
          <w:noProof/>
          <w:szCs w:val="24"/>
        </w:rPr>
        <w:t>Mov. Disord.</w:t>
      </w:r>
      <w:r w:rsidRPr="00BF6D22">
        <w:rPr>
          <w:rFonts w:cs="Arial"/>
          <w:noProof/>
          <w:szCs w:val="24"/>
        </w:rPr>
        <w:t xml:space="preserve"> </w:t>
      </w:r>
      <w:r w:rsidRPr="00BF6D22">
        <w:rPr>
          <w:rFonts w:cs="Arial"/>
          <w:b/>
          <w:bCs/>
          <w:noProof/>
          <w:szCs w:val="24"/>
        </w:rPr>
        <w:t>28</w:t>
      </w:r>
      <w:r w:rsidRPr="00BF6D22">
        <w:rPr>
          <w:rFonts w:cs="Arial"/>
          <w:noProof/>
          <w:szCs w:val="24"/>
        </w:rPr>
        <w:t>, 958–67 (2013).</w:t>
      </w:r>
    </w:p>
    <w:p w14:paraId="0638FCC6" w14:textId="77777777" w:rsidR="00BF6D22" w:rsidRPr="00BF6D22" w:rsidRDefault="00BF6D22" w:rsidP="00BF6D22">
      <w:pPr>
        <w:widowControl w:val="0"/>
        <w:autoSpaceDE w:val="0"/>
        <w:autoSpaceDN w:val="0"/>
        <w:adjustRightInd w:val="0"/>
        <w:spacing w:after="0" w:line="240" w:lineRule="auto"/>
        <w:ind w:left="640" w:hanging="640"/>
        <w:rPr>
          <w:rFonts w:cs="Arial"/>
          <w:noProof/>
          <w:szCs w:val="24"/>
        </w:rPr>
      </w:pPr>
      <w:r w:rsidRPr="00BF6D22">
        <w:rPr>
          <w:rFonts w:cs="Arial"/>
          <w:noProof/>
          <w:szCs w:val="24"/>
        </w:rPr>
        <w:t>23.</w:t>
      </w:r>
      <w:r w:rsidRPr="00BF6D22">
        <w:rPr>
          <w:rFonts w:cs="Arial"/>
          <w:noProof/>
          <w:szCs w:val="24"/>
        </w:rPr>
        <w:tab/>
        <w:t xml:space="preserve">Scontrini, A. </w:t>
      </w:r>
      <w:r w:rsidRPr="00BF6D22">
        <w:rPr>
          <w:rFonts w:cs="Arial"/>
          <w:i/>
          <w:iCs/>
          <w:noProof/>
          <w:szCs w:val="24"/>
        </w:rPr>
        <w:t>et al.</w:t>
      </w:r>
      <w:r w:rsidRPr="00BF6D22">
        <w:rPr>
          <w:rFonts w:cs="Arial"/>
          <w:noProof/>
          <w:szCs w:val="24"/>
        </w:rPr>
        <w:t xml:space="preserve"> Somatosensory temporal discrimination in patients with primary focal dystonia. </w:t>
      </w:r>
      <w:r w:rsidRPr="00BF6D22">
        <w:rPr>
          <w:rFonts w:cs="Arial"/>
          <w:i/>
          <w:iCs/>
          <w:noProof/>
          <w:szCs w:val="24"/>
        </w:rPr>
        <w:t>J. Neurol. Neurosurg. Psychiatry</w:t>
      </w:r>
      <w:r w:rsidRPr="00BF6D22">
        <w:rPr>
          <w:rFonts w:cs="Arial"/>
          <w:noProof/>
          <w:szCs w:val="24"/>
        </w:rPr>
        <w:t xml:space="preserve"> </w:t>
      </w:r>
      <w:r w:rsidRPr="00BF6D22">
        <w:rPr>
          <w:rFonts w:cs="Arial"/>
          <w:b/>
          <w:bCs/>
          <w:noProof/>
          <w:szCs w:val="24"/>
        </w:rPr>
        <w:t>80</w:t>
      </w:r>
      <w:r w:rsidRPr="00BF6D22">
        <w:rPr>
          <w:rFonts w:cs="Arial"/>
          <w:noProof/>
          <w:szCs w:val="24"/>
        </w:rPr>
        <w:t>, 1315–1319 (2009).</w:t>
      </w:r>
    </w:p>
    <w:p w14:paraId="5345E0EA" w14:textId="77777777" w:rsidR="00BF6D22" w:rsidRPr="00BF6D22" w:rsidRDefault="00BF6D22" w:rsidP="00BF6D22">
      <w:pPr>
        <w:widowControl w:val="0"/>
        <w:autoSpaceDE w:val="0"/>
        <w:autoSpaceDN w:val="0"/>
        <w:adjustRightInd w:val="0"/>
        <w:spacing w:after="0" w:line="240" w:lineRule="auto"/>
        <w:ind w:left="640" w:hanging="640"/>
        <w:rPr>
          <w:rFonts w:cs="Arial"/>
          <w:noProof/>
        </w:rPr>
      </w:pPr>
      <w:r w:rsidRPr="00BF6D22">
        <w:rPr>
          <w:rFonts w:cs="Arial"/>
          <w:noProof/>
          <w:szCs w:val="24"/>
        </w:rPr>
        <w:t>24.</w:t>
      </w:r>
      <w:r w:rsidRPr="00BF6D22">
        <w:rPr>
          <w:rFonts w:cs="Arial"/>
          <w:noProof/>
          <w:szCs w:val="24"/>
        </w:rPr>
        <w:tab/>
        <w:t xml:space="preserve">Little, S. </w:t>
      </w:r>
      <w:r w:rsidRPr="00BF6D22">
        <w:rPr>
          <w:rFonts w:cs="Arial"/>
          <w:i/>
          <w:iCs/>
          <w:noProof/>
          <w:szCs w:val="24"/>
        </w:rPr>
        <w:t>et al.</w:t>
      </w:r>
      <w:r w:rsidRPr="00BF6D22">
        <w:rPr>
          <w:rFonts w:cs="Arial"/>
          <w:noProof/>
          <w:szCs w:val="24"/>
        </w:rPr>
        <w:t xml:space="preserve"> Quantifying the performance of MEG source reconstruction using resting state data. </w:t>
      </w:r>
      <w:r w:rsidRPr="00BF6D22">
        <w:rPr>
          <w:rFonts w:cs="Arial"/>
          <w:i/>
          <w:iCs/>
          <w:noProof/>
          <w:szCs w:val="24"/>
        </w:rPr>
        <w:t>Neuroimage</w:t>
      </w:r>
      <w:r w:rsidRPr="00BF6D22">
        <w:rPr>
          <w:rFonts w:cs="Arial"/>
          <w:noProof/>
          <w:szCs w:val="24"/>
        </w:rPr>
        <w:t xml:space="preserve"> </w:t>
      </w:r>
      <w:r w:rsidRPr="00BF6D22">
        <w:rPr>
          <w:rFonts w:cs="Arial"/>
          <w:b/>
          <w:bCs/>
          <w:noProof/>
          <w:szCs w:val="24"/>
        </w:rPr>
        <w:t>181</w:t>
      </w:r>
      <w:r w:rsidRPr="00BF6D22">
        <w:rPr>
          <w:rFonts w:cs="Arial"/>
          <w:noProof/>
          <w:szCs w:val="24"/>
        </w:rPr>
        <w:t>, 453–460 (2018).</w:t>
      </w:r>
    </w:p>
    <w:p w14:paraId="77CAC504" w14:textId="6010A16D" w:rsidR="002475A3" w:rsidRPr="005F659E" w:rsidRDefault="002475A3" w:rsidP="00DE1A4F">
      <w:pPr>
        <w:spacing w:after="0" w:line="240" w:lineRule="auto"/>
        <w:rPr>
          <w:rFonts w:cs="Arial"/>
        </w:rPr>
      </w:pPr>
      <w:r w:rsidRPr="005F659E">
        <w:rPr>
          <w:rFonts w:cs="Arial"/>
        </w:rPr>
        <w:fldChar w:fldCharType="end"/>
      </w:r>
    </w:p>
    <w:p w14:paraId="14209FBD" w14:textId="77777777" w:rsidR="004B7D65" w:rsidRPr="005F659E" w:rsidRDefault="004B7D65" w:rsidP="005E0D22">
      <w:pPr>
        <w:spacing w:line="240" w:lineRule="auto"/>
        <w:rPr>
          <w:rFonts w:cs="Arial"/>
        </w:rPr>
      </w:pPr>
    </w:p>
    <w:p w14:paraId="429CC983" w14:textId="77777777" w:rsidR="004B7D65" w:rsidRPr="005F659E" w:rsidRDefault="004B7D65" w:rsidP="005E0D22">
      <w:pPr>
        <w:spacing w:line="240" w:lineRule="auto"/>
        <w:rPr>
          <w:rFonts w:cs="Arial"/>
        </w:rPr>
      </w:pPr>
    </w:p>
    <w:p w14:paraId="4AEA61CF" w14:textId="0DEDFFF6" w:rsidR="004B7D65" w:rsidRPr="00DE1A4F" w:rsidRDefault="004B7D65" w:rsidP="00B2241C">
      <w:pPr>
        <w:pStyle w:val="Heading1"/>
      </w:pPr>
      <w:r w:rsidRPr="005F659E">
        <w:rPr>
          <w:rFonts w:cs="Arial"/>
        </w:rPr>
        <w:br w:type="page"/>
      </w:r>
      <w:bookmarkStart w:id="15" w:name="_Toc22813569"/>
      <w:r w:rsidRPr="00DE1A4F">
        <w:lastRenderedPageBreak/>
        <w:t>Lay Summary</w:t>
      </w:r>
      <w:bookmarkEnd w:id="15"/>
    </w:p>
    <w:p w14:paraId="4C73DEE3" w14:textId="255BABB2" w:rsidR="00C12AA7" w:rsidRDefault="000B6B80" w:rsidP="000B6B80">
      <w:r>
        <w:t>Dystonia is a highly challenging condition which is characterized by contraction (pulling) of muscles against each other, outside of voluntary control. This leads to abnormal positions and movements of different parts of the body which can be very painful and disabling. There are some available treatments for dystonia including drugs, injections into the muscles to weaken them or for the most severe symptoms, a brain operation which implants pacemaker wires into the movement centers of the brain</w:t>
      </w:r>
      <w:r w:rsidR="00121374">
        <w:t xml:space="preserve"> called deep brain stimulation (DBS)</w:t>
      </w:r>
      <w:r>
        <w:t xml:space="preserve">. </w:t>
      </w:r>
      <w:r w:rsidR="00B9221F">
        <w:t>However, all these treatments have limitations including the fact that they only result in partial benefit for symptoms and</w:t>
      </w:r>
      <w:r w:rsidR="001F5201">
        <w:t xml:space="preserve"> all cause side effects which can be</w:t>
      </w:r>
      <w:r w:rsidR="00B9221F">
        <w:t xml:space="preserve"> very unsatisfactory for </w:t>
      </w:r>
      <w:r w:rsidR="001F5201">
        <w:t>people living with dystonia</w:t>
      </w:r>
      <w:r w:rsidR="00B9221F">
        <w:t>.</w:t>
      </w:r>
    </w:p>
    <w:p w14:paraId="0AEB87C7" w14:textId="0139755C" w:rsidR="00B9221F" w:rsidRDefault="00B9221F" w:rsidP="000B6B80">
      <w:r>
        <w:t>If we understood the underlying cause of dystonia better we should be able to design treatments that are more effective. We have learnt a lot already, specifically, that although the symptoms result in problematic contractions of the muscles, the underlying problem actually starts in the brain. There are many different causes of dystonia but</w:t>
      </w:r>
      <w:r w:rsidR="00123E3C">
        <w:t xml:space="preserve"> many</w:t>
      </w:r>
      <w:r>
        <w:t xml:space="preserve"> result in similar patterns of muscle activation</w:t>
      </w:r>
      <w:r w:rsidR="001F5201">
        <w:t xml:space="preserve">. </w:t>
      </w:r>
      <w:r w:rsidR="00ED20D7">
        <w:t>I</w:t>
      </w:r>
      <w:r>
        <w:t xml:space="preserve">t is thought </w:t>
      </w:r>
      <w:r w:rsidR="00ED20D7">
        <w:t xml:space="preserve">therefore </w:t>
      </w:r>
      <w:r>
        <w:t>that there might be a process that is common to many of these underlying illnesses, specifically in how the brain functions</w:t>
      </w:r>
      <w:r w:rsidR="00C93798">
        <w:t xml:space="preserve"> and communicates</w:t>
      </w:r>
      <w:r>
        <w:t>. Recent work has shown that the brain signals in dystonia are different from those in healthy people or</w:t>
      </w:r>
      <w:r w:rsidR="001F5201">
        <w:t xml:space="preserve"> with</w:t>
      </w:r>
      <w:r>
        <w:t xml:space="preserve"> other neurological illnesses. It has also been shown that there is not one single area of the brain which appears to be the problem but</w:t>
      </w:r>
      <w:r w:rsidR="001F5201">
        <w:t xml:space="preserve"> rather abnormalities in how many </w:t>
      </w:r>
      <w:r>
        <w:t xml:space="preserve">different areas of the brain communicate with each </w:t>
      </w:r>
      <w:r w:rsidR="00121374">
        <w:t>other</w:t>
      </w:r>
      <w:r>
        <w:t>.</w:t>
      </w:r>
      <w:r w:rsidR="00121374">
        <w:t xml:space="preserve"> W</w:t>
      </w:r>
      <w:r>
        <w:t>e are starting to understand how this</w:t>
      </w:r>
      <w:r w:rsidR="001F5201">
        <w:t xml:space="preserve"> abnormal</w:t>
      </w:r>
      <w:r>
        <w:t xml:space="preserve"> </w:t>
      </w:r>
      <w:r w:rsidR="00121374">
        <w:t>signaling between areas of the brain might occur and</w:t>
      </w:r>
      <w:r w:rsidR="001F5201">
        <w:t xml:space="preserve"> importantly, that</w:t>
      </w:r>
      <w:r w:rsidR="00121374">
        <w:t xml:space="preserve"> it involves changes </w:t>
      </w:r>
      <w:r w:rsidR="001F5201">
        <w:t xml:space="preserve">not only </w:t>
      </w:r>
      <w:r w:rsidR="00121374">
        <w:t xml:space="preserve">in how often </w:t>
      </w:r>
      <w:r w:rsidR="001F5201">
        <w:t>particular brain regions</w:t>
      </w:r>
      <w:r w:rsidR="00121374">
        <w:t xml:space="preserve"> </w:t>
      </w:r>
      <w:r w:rsidR="00ED20D7">
        <w:t xml:space="preserve">activate but </w:t>
      </w:r>
      <w:r w:rsidR="00121374">
        <w:t xml:space="preserve">also the pattern of firing. </w:t>
      </w:r>
    </w:p>
    <w:p w14:paraId="0B206A40" w14:textId="403BD98C" w:rsidR="00121374" w:rsidRDefault="00121374" w:rsidP="000B6B80">
      <w:r>
        <w:t xml:space="preserve">The </w:t>
      </w:r>
      <w:r w:rsidR="00C93798">
        <w:t>DBS operation not only</w:t>
      </w:r>
      <w:r w:rsidR="00AA6400">
        <w:t xml:space="preserve"> works </w:t>
      </w:r>
      <w:r w:rsidR="00C93798">
        <w:t xml:space="preserve">as a therapy but also is helping us to understand how the brain communicates in disease by enabling us to record from the brain through the pacemaker wires. This has revealed a pattern of activity in the deep parts of the brain that repeats around five times per second in </w:t>
      </w:r>
      <w:r w:rsidR="001F5201">
        <w:t>people</w:t>
      </w:r>
      <w:r w:rsidR="00C93798">
        <w:t xml:space="preserve"> with dystonia and is linked to muscle activity. However, we don’t yet know the significance of this signal and whether it is </w:t>
      </w:r>
      <w:r w:rsidR="00C93798" w:rsidRPr="00123E3C">
        <w:rPr>
          <w:i/>
        </w:rPr>
        <w:t>causing</w:t>
      </w:r>
      <w:r w:rsidR="00C93798">
        <w:t xml:space="preserve"> th</w:t>
      </w:r>
      <w:r w:rsidR="00AA6400">
        <w:t xml:space="preserve">e muscles to contract or is </w:t>
      </w:r>
      <w:r w:rsidR="00AA6400" w:rsidRPr="00123E3C">
        <w:rPr>
          <w:i/>
        </w:rPr>
        <w:t>simply a marker that they have done so</w:t>
      </w:r>
      <w:r w:rsidR="00AA6400">
        <w:t xml:space="preserve">. Also, if it is a cause of dystonia, it isn’t yet known how this interferes with the healthy sensory messages that come into the brain or the movement signals that leave the brain. </w:t>
      </w:r>
    </w:p>
    <w:p w14:paraId="263A5723" w14:textId="759CDC7C" w:rsidR="00AA6400" w:rsidRDefault="00AA6400" w:rsidP="000B6B80">
      <w:r>
        <w:t xml:space="preserve">To answer these questions, we plan to use a new research DBS (“brain radio”) device which has advanced capabilities, in that it can stimulate (and give standard DBS therapy), but it can also listen (record) brain signals from the deep and surface parts of the brain together. We have already implanted this device in one </w:t>
      </w:r>
      <w:r w:rsidR="001F5201">
        <w:t xml:space="preserve">person </w:t>
      </w:r>
      <w:r>
        <w:t>with neck dystonia and found that we can accurately record the 5 per se</w:t>
      </w:r>
      <w:r w:rsidR="00123E3C">
        <w:t xml:space="preserve">c brain signal and that communication using this channel between the deep and surface parts of the brain appears increased. </w:t>
      </w:r>
      <w:r>
        <w:t xml:space="preserve">Next we plan to implant the brain radio in </w:t>
      </w:r>
      <w:r w:rsidR="00123E3C">
        <w:t xml:space="preserve">four </w:t>
      </w:r>
      <w:r>
        <w:t xml:space="preserve">further </w:t>
      </w:r>
      <w:r w:rsidR="001F5201">
        <w:t>participants with dystonia</w:t>
      </w:r>
      <w:r>
        <w:t xml:space="preserve"> and study the brain signals during experiments that measure sensation and muscle movements. </w:t>
      </w:r>
      <w:r w:rsidR="000C183B">
        <w:t>By recording</w:t>
      </w:r>
      <w:r w:rsidR="00123E3C">
        <w:t xml:space="preserve"> </w:t>
      </w:r>
      <w:r w:rsidR="001F5201">
        <w:t xml:space="preserve">extensively while the participants are </w:t>
      </w:r>
      <w:r w:rsidR="000C183B">
        <w:t xml:space="preserve">at home, we plan to show that the 5 per sec signal is larger when the dystonia is more severe. To measure this we will use </w:t>
      </w:r>
      <w:r w:rsidR="00FB6D1E">
        <w:t>artificial intelligence (AI)</w:t>
      </w:r>
      <w:r w:rsidR="000C183B">
        <w:t xml:space="preserve"> computer systems that are trained to analyze videos of movements. Additionally we hope to show that the 5 per sec s</w:t>
      </w:r>
      <w:r w:rsidR="00FB6D1E">
        <w:t xml:space="preserve">ignal interferes with the brains </w:t>
      </w:r>
      <w:r w:rsidR="000C183B">
        <w:t xml:space="preserve">ability to detect sensation. </w:t>
      </w:r>
    </w:p>
    <w:p w14:paraId="33CF9DB9" w14:textId="3B97A4E2" w:rsidR="000C183B" w:rsidRDefault="000C183B" w:rsidP="000B6B80">
      <w:r>
        <w:t>If we can demonstrate that the 5 per sec signal is related to both sensation and movement, we next want to show that</w:t>
      </w:r>
      <w:r w:rsidR="00FB6D1E">
        <w:t xml:space="preserve"> that</w:t>
      </w:r>
      <w:r>
        <w:t xml:space="preserve"> may actually be causing the abnormal movements. To do this we plan to give bursts of brain stimulation, only </w:t>
      </w:r>
      <w:r w:rsidR="00FB6D1E">
        <w:t xml:space="preserve">when </w:t>
      </w:r>
      <w:r>
        <w:t>the 5 per sec signal is present and compare this to bursts of stimulation when its not present. We hope that this will show that the signal is indeed partially causing</w:t>
      </w:r>
      <w:r w:rsidR="00FB6D1E">
        <w:t xml:space="preserve"> the muscle contraction problem</w:t>
      </w:r>
      <w:r>
        <w:t>. In the last part of the study we will test this new type of targeted stimulation for long</w:t>
      </w:r>
      <w:r w:rsidR="00FB6D1E">
        <w:t xml:space="preserve">er periods in the </w:t>
      </w:r>
      <w:r w:rsidR="001F5201">
        <w:t>participants</w:t>
      </w:r>
      <w:r w:rsidR="00FB6D1E">
        <w:t xml:space="preserve"> home</w:t>
      </w:r>
      <w:r w:rsidR="001F5201">
        <w:t>s</w:t>
      </w:r>
      <w:r w:rsidR="00FB6D1E">
        <w:t xml:space="preserve"> to see if it can be a useful treatment which is more effectiv</w:t>
      </w:r>
      <w:r w:rsidR="00123E3C">
        <w:t xml:space="preserve">e and causes </w:t>
      </w:r>
      <w:r w:rsidR="001F5201">
        <w:t xml:space="preserve">fewer </w:t>
      </w:r>
      <w:r w:rsidR="00123E3C">
        <w:t xml:space="preserve">side effects than standard continuous DBS. </w:t>
      </w:r>
    </w:p>
    <w:p w14:paraId="0F71E3BA" w14:textId="7FC85D7A" w:rsidR="00B9221F" w:rsidRDefault="001F5201">
      <w:pPr>
        <w:rPr>
          <w:rFonts w:eastAsiaTheme="majorEastAsia" w:cstheme="majorBidi"/>
          <w:color w:val="2E74B5" w:themeColor="accent1" w:themeShade="BF"/>
          <w:sz w:val="28"/>
          <w:szCs w:val="32"/>
        </w:rPr>
      </w:pPr>
      <w:r>
        <w:t xml:space="preserve">We believe that this study will be very helpful in furthering our understanding of how brain signaling goes wrong in dystonia, knowledge which could potentially allow us to design new and significantly improved therapies for people living with dystonia. </w:t>
      </w:r>
      <w:r w:rsidR="00B9221F">
        <w:br w:type="page"/>
      </w:r>
    </w:p>
    <w:p w14:paraId="50477FA8" w14:textId="77777777" w:rsidR="00B60704" w:rsidRDefault="00B60704" w:rsidP="00B60704">
      <w:pPr>
        <w:shd w:val="clear" w:color="auto" w:fill="000000"/>
        <w:jc w:val="center"/>
        <w:rPr>
          <w:snapToGrid w:val="0"/>
        </w:rPr>
      </w:pPr>
      <w:r>
        <w:rPr>
          <w:snapToGrid w:val="0"/>
          <w:color w:val="FFFFFF"/>
          <w:sz w:val="44"/>
          <w:szCs w:val="44"/>
          <w:shd w:val="clear" w:color="auto" w:fill="000000"/>
        </w:rPr>
        <w:lastRenderedPageBreak/>
        <w:t>2019 Clinical and Basic Aspects of Dystonia RFA</w:t>
      </w:r>
    </w:p>
    <w:p w14:paraId="61F92646" w14:textId="77777777" w:rsidR="00B60704" w:rsidRPr="00B60704" w:rsidRDefault="00B60704" w:rsidP="00B60704">
      <w:pPr>
        <w:pStyle w:val="Heading1"/>
        <w:jc w:val="center"/>
        <w:rPr>
          <w:rFonts w:cs="Arial"/>
          <w:color w:val="auto"/>
          <w:sz w:val="16"/>
        </w:rPr>
      </w:pPr>
      <w:bookmarkStart w:id="16" w:name="_Toc22813570"/>
      <w:r w:rsidRPr="00B60704">
        <w:rPr>
          <w:rFonts w:cs="Arial"/>
          <w:snapToGrid w:val="0"/>
          <w:color w:val="auto"/>
          <w:sz w:val="32"/>
        </w:rPr>
        <w:t>Grant Application Budget Form</w:t>
      </w:r>
      <w:bookmarkEnd w:id="16"/>
    </w:p>
    <w:p w14:paraId="11F25855" w14:textId="449EF69A" w:rsidR="00B60704" w:rsidRPr="000B164D" w:rsidRDefault="00B60704" w:rsidP="00B60704">
      <w:pPr>
        <w:tabs>
          <w:tab w:val="left" w:pos="4005"/>
        </w:tabs>
        <w:jc w:val="both"/>
        <w:rPr>
          <w:i/>
          <w:szCs w:val="24"/>
        </w:rPr>
      </w:pPr>
      <w:r w:rsidRPr="002719C9">
        <w:rPr>
          <w:b/>
          <w:szCs w:val="24"/>
        </w:rPr>
        <w:t>Budget</w:t>
      </w:r>
      <w:r>
        <w:rPr>
          <w:b/>
          <w:szCs w:val="24"/>
        </w:rPr>
        <w:t>:</w:t>
      </w:r>
      <w:r w:rsidRPr="002719C9">
        <w:rPr>
          <w:i/>
          <w:szCs w:val="24"/>
        </w:rPr>
        <w:t xml:space="preserve"> </w:t>
      </w:r>
      <w:r>
        <w:rPr>
          <w:i/>
          <w:szCs w:val="24"/>
        </w:rPr>
        <w:t xml:space="preserve">Itemize requested budget.  Amount requested must not exceed $80,000 per year. </w:t>
      </w:r>
      <w:r w:rsidRPr="000B164D">
        <w:rPr>
          <w:i/>
          <w:szCs w:val="24"/>
        </w:rPr>
        <w:t>Refer to the Research Funding Terms and Conditions for a list of unallowable costs</w:t>
      </w:r>
      <w:r>
        <w:rPr>
          <w:i/>
          <w:szCs w:val="24"/>
        </w:rPr>
        <w:t xml:space="preserve">.  </w:t>
      </w:r>
      <w:r w:rsidRPr="000B164D">
        <w:rPr>
          <w:i/>
          <w:szCs w:val="24"/>
        </w:rPr>
        <w:tab/>
      </w:r>
    </w:p>
    <w:tbl>
      <w:tblPr>
        <w:tblStyle w:val="TableGrid"/>
        <w:tblW w:w="0" w:type="auto"/>
        <w:jc w:val="center"/>
        <w:shd w:val="clear" w:color="auto" w:fill="0D0D0D" w:themeFill="text1" w:themeFillTint="F2"/>
        <w:tblLook w:val="04A0" w:firstRow="1" w:lastRow="0" w:firstColumn="1" w:lastColumn="0" w:noHBand="0" w:noVBand="1"/>
      </w:tblPr>
      <w:tblGrid>
        <w:gridCol w:w="2574"/>
        <w:gridCol w:w="2574"/>
        <w:gridCol w:w="2574"/>
        <w:gridCol w:w="2574"/>
      </w:tblGrid>
      <w:tr w:rsidR="00B60704" w14:paraId="4EB31FBB" w14:textId="77777777" w:rsidTr="00B60704">
        <w:trPr>
          <w:jc w:val="center"/>
        </w:trPr>
        <w:tc>
          <w:tcPr>
            <w:tcW w:w="2574" w:type="dxa"/>
            <w:shd w:val="clear" w:color="auto" w:fill="0D0D0D" w:themeFill="text1" w:themeFillTint="F2"/>
          </w:tcPr>
          <w:p w14:paraId="62F54B37" w14:textId="77777777" w:rsidR="00B60704" w:rsidRPr="00D7035D" w:rsidRDefault="00B60704" w:rsidP="00B60704">
            <w:pPr>
              <w:jc w:val="center"/>
              <w:rPr>
                <w:b/>
                <w:szCs w:val="24"/>
              </w:rPr>
            </w:pPr>
            <w:r>
              <w:rPr>
                <w:b/>
                <w:szCs w:val="24"/>
              </w:rPr>
              <w:t>Item</w:t>
            </w:r>
          </w:p>
        </w:tc>
        <w:tc>
          <w:tcPr>
            <w:tcW w:w="2574" w:type="dxa"/>
            <w:shd w:val="clear" w:color="auto" w:fill="0D0D0D" w:themeFill="text1" w:themeFillTint="F2"/>
          </w:tcPr>
          <w:p w14:paraId="77535791" w14:textId="77777777" w:rsidR="00B60704" w:rsidRDefault="00B60704" w:rsidP="00B60704">
            <w:pPr>
              <w:jc w:val="center"/>
              <w:rPr>
                <w:b/>
                <w:szCs w:val="24"/>
              </w:rPr>
            </w:pPr>
            <w:r>
              <w:rPr>
                <w:b/>
                <w:szCs w:val="24"/>
              </w:rPr>
              <w:t>Year 1</w:t>
            </w:r>
          </w:p>
        </w:tc>
        <w:tc>
          <w:tcPr>
            <w:tcW w:w="2574" w:type="dxa"/>
            <w:shd w:val="clear" w:color="auto" w:fill="0D0D0D" w:themeFill="text1" w:themeFillTint="F2"/>
          </w:tcPr>
          <w:p w14:paraId="535346AB" w14:textId="77777777" w:rsidR="00B60704" w:rsidRDefault="00B60704" w:rsidP="00B60704">
            <w:pPr>
              <w:jc w:val="center"/>
              <w:rPr>
                <w:b/>
                <w:szCs w:val="24"/>
              </w:rPr>
            </w:pPr>
            <w:r>
              <w:rPr>
                <w:b/>
                <w:szCs w:val="24"/>
              </w:rPr>
              <w:t>Year 2</w:t>
            </w:r>
          </w:p>
        </w:tc>
        <w:tc>
          <w:tcPr>
            <w:tcW w:w="2574" w:type="dxa"/>
            <w:shd w:val="clear" w:color="auto" w:fill="0D0D0D" w:themeFill="text1" w:themeFillTint="F2"/>
          </w:tcPr>
          <w:p w14:paraId="3CCAE4AA" w14:textId="77777777" w:rsidR="00B60704" w:rsidRDefault="00B60704" w:rsidP="00B60704">
            <w:pPr>
              <w:jc w:val="center"/>
              <w:rPr>
                <w:b/>
                <w:szCs w:val="24"/>
              </w:rPr>
            </w:pPr>
            <w:r>
              <w:rPr>
                <w:b/>
                <w:szCs w:val="24"/>
              </w:rPr>
              <w:t>Total</w:t>
            </w:r>
          </w:p>
        </w:tc>
      </w:tr>
    </w:tbl>
    <w:p w14:paraId="48D517D5" w14:textId="77777777" w:rsidR="00B60704" w:rsidRDefault="00B60704" w:rsidP="00B60704">
      <w:pPr>
        <w:rPr>
          <w:b/>
          <w:szCs w:val="24"/>
        </w:rPr>
      </w:pPr>
    </w:p>
    <w:tbl>
      <w:tblPr>
        <w:tblStyle w:val="TableGrid"/>
        <w:tblW w:w="0" w:type="auto"/>
        <w:tblLook w:val="04A0" w:firstRow="1" w:lastRow="0" w:firstColumn="1" w:lastColumn="0" w:noHBand="0" w:noVBand="1"/>
      </w:tblPr>
      <w:tblGrid>
        <w:gridCol w:w="2605"/>
        <w:gridCol w:w="2434"/>
        <w:gridCol w:w="2513"/>
        <w:gridCol w:w="2518"/>
      </w:tblGrid>
      <w:tr w:rsidR="00B60704" w14:paraId="443AE783" w14:textId="77777777" w:rsidTr="00B60704">
        <w:tc>
          <w:tcPr>
            <w:tcW w:w="2605" w:type="dxa"/>
          </w:tcPr>
          <w:p w14:paraId="32002A7C" w14:textId="77777777" w:rsidR="00B60704" w:rsidRPr="000B164D" w:rsidRDefault="00B60704" w:rsidP="00B60704">
            <w:pPr>
              <w:rPr>
                <w:b/>
                <w:i/>
                <w:szCs w:val="24"/>
              </w:rPr>
            </w:pPr>
            <w:r>
              <w:rPr>
                <w:b/>
                <w:i/>
                <w:szCs w:val="24"/>
              </w:rPr>
              <w:t>Personnel</w:t>
            </w:r>
          </w:p>
          <w:p w14:paraId="4B6AA44C" w14:textId="77777777" w:rsidR="00B60704" w:rsidRDefault="00B60704" w:rsidP="00B60704">
            <w:pPr>
              <w:jc w:val="center"/>
              <w:rPr>
                <w:b/>
                <w:szCs w:val="24"/>
              </w:rPr>
            </w:pPr>
          </w:p>
          <w:p w14:paraId="552DDBDD" w14:textId="77777777" w:rsidR="00B60704" w:rsidRDefault="00B60704" w:rsidP="00B60704">
            <w:pPr>
              <w:rPr>
                <w:b/>
                <w:szCs w:val="24"/>
              </w:rPr>
            </w:pPr>
            <w:r>
              <w:rPr>
                <w:b/>
                <w:szCs w:val="24"/>
              </w:rPr>
              <w:t>Simon Little, PhD</w:t>
            </w:r>
          </w:p>
          <w:p w14:paraId="5B588879" w14:textId="77777777" w:rsidR="00B60704" w:rsidRDefault="00B60704" w:rsidP="00B60704">
            <w:pPr>
              <w:rPr>
                <w:b/>
                <w:szCs w:val="24"/>
              </w:rPr>
            </w:pPr>
          </w:p>
          <w:p w14:paraId="6E7865F7" w14:textId="77777777" w:rsidR="00B60704" w:rsidRDefault="00B60704" w:rsidP="00B60704">
            <w:pPr>
              <w:rPr>
                <w:b/>
                <w:szCs w:val="24"/>
              </w:rPr>
            </w:pPr>
            <w:r>
              <w:rPr>
                <w:b/>
                <w:szCs w:val="24"/>
              </w:rPr>
              <w:t>Ian Bledsoe, MD</w:t>
            </w:r>
          </w:p>
          <w:p w14:paraId="1BECB709" w14:textId="77777777" w:rsidR="00B60704" w:rsidRDefault="00B60704" w:rsidP="00B60704">
            <w:pPr>
              <w:rPr>
                <w:b/>
                <w:szCs w:val="24"/>
              </w:rPr>
            </w:pPr>
          </w:p>
          <w:p w14:paraId="633682F3" w14:textId="77777777" w:rsidR="00B60704" w:rsidRDefault="00B60704" w:rsidP="00B60704">
            <w:pPr>
              <w:rPr>
                <w:b/>
                <w:szCs w:val="24"/>
              </w:rPr>
            </w:pPr>
            <w:r>
              <w:rPr>
                <w:b/>
                <w:szCs w:val="24"/>
              </w:rPr>
              <w:t>Philip Starr, MD, PhD</w:t>
            </w:r>
          </w:p>
          <w:p w14:paraId="3D4A8456" w14:textId="77777777" w:rsidR="00B60704" w:rsidRDefault="00B60704" w:rsidP="00B60704">
            <w:pPr>
              <w:rPr>
                <w:b/>
                <w:szCs w:val="24"/>
              </w:rPr>
            </w:pPr>
          </w:p>
          <w:p w14:paraId="6EC3ABD5" w14:textId="77777777" w:rsidR="00B60704" w:rsidRDefault="00B60704" w:rsidP="00B60704">
            <w:pPr>
              <w:jc w:val="center"/>
              <w:rPr>
                <w:b/>
                <w:szCs w:val="24"/>
              </w:rPr>
            </w:pPr>
          </w:p>
          <w:p w14:paraId="63A40D5A" w14:textId="77777777" w:rsidR="00B60704" w:rsidRDefault="00B60704" w:rsidP="00B60704">
            <w:pPr>
              <w:jc w:val="center"/>
              <w:rPr>
                <w:b/>
                <w:szCs w:val="24"/>
              </w:rPr>
            </w:pPr>
          </w:p>
        </w:tc>
        <w:tc>
          <w:tcPr>
            <w:tcW w:w="2434" w:type="dxa"/>
          </w:tcPr>
          <w:p w14:paraId="27A12304" w14:textId="77777777" w:rsidR="00B60704" w:rsidRDefault="00B60704" w:rsidP="00B60704">
            <w:pPr>
              <w:jc w:val="right"/>
              <w:rPr>
                <w:b/>
                <w:szCs w:val="24"/>
              </w:rPr>
            </w:pPr>
          </w:p>
          <w:p w14:paraId="6BC92AD0" w14:textId="77777777" w:rsidR="00B60704" w:rsidRDefault="00B60704" w:rsidP="00B60704">
            <w:pPr>
              <w:jc w:val="right"/>
              <w:rPr>
                <w:b/>
                <w:szCs w:val="24"/>
              </w:rPr>
            </w:pPr>
          </w:p>
          <w:p w14:paraId="1F7C7004" w14:textId="77777777" w:rsidR="00B60704" w:rsidRDefault="00B60704" w:rsidP="00B60704">
            <w:pPr>
              <w:jc w:val="right"/>
              <w:rPr>
                <w:b/>
                <w:szCs w:val="24"/>
              </w:rPr>
            </w:pPr>
            <w:r>
              <w:rPr>
                <w:b/>
                <w:szCs w:val="24"/>
              </w:rPr>
              <w:t>$62,126</w:t>
            </w:r>
          </w:p>
          <w:p w14:paraId="03E20613" w14:textId="77777777" w:rsidR="00B60704" w:rsidRDefault="00B60704" w:rsidP="00B60704">
            <w:pPr>
              <w:rPr>
                <w:b/>
                <w:szCs w:val="24"/>
              </w:rPr>
            </w:pPr>
          </w:p>
          <w:p w14:paraId="110FB85C" w14:textId="77777777" w:rsidR="00B60704" w:rsidRDefault="00B60704" w:rsidP="00B60704">
            <w:pPr>
              <w:jc w:val="right"/>
              <w:rPr>
                <w:b/>
                <w:szCs w:val="24"/>
              </w:rPr>
            </w:pPr>
            <w:r>
              <w:rPr>
                <w:b/>
                <w:szCs w:val="24"/>
              </w:rPr>
              <w:t>$11,699</w:t>
            </w:r>
          </w:p>
          <w:p w14:paraId="23205067" w14:textId="77777777" w:rsidR="00B60704" w:rsidRDefault="00B60704" w:rsidP="00B60704">
            <w:pPr>
              <w:jc w:val="right"/>
              <w:rPr>
                <w:b/>
                <w:szCs w:val="24"/>
              </w:rPr>
            </w:pPr>
          </w:p>
          <w:p w14:paraId="29B954FD" w14:textId="77777777" w:rsidR="00B60704" w:rsidRDefault="00B60704" w:rsidP="00B60704">
            <w:pPr>
              <w:jc w:val="right"/>
              <w:rPr>
                <w:b/>
                <w:szCs w:val="24"/>
              </w:rPr>
            </w:pPr>
            <w:r>
              <w:rPr>
                <w:b/>
                <w:szCs w:val="24"/>
              </w:rPr>
              <w:t>$5,150</w:t>
            </w:r>
          </w:p>
        </w:tc>
        <w:tc>
          <w:tcPr>
            <w:tcW w:w="2513" w:type="dxa"/>
          </w:tcPr>
          <w:p w14:paraId="45FE3205" w14:textId="77777777" w:rsidR="00B60704" w:rsidRDefault="00B60704" w:rsidP="00B60704">
            <w:pPr>
              <w:jc w:val="right"/>
              <w:rPr>
                <w:b/>
                <w:szCs w:val="24"/>
              </w:rPr>
            </w:pPr>
          </w:p>
          <w:p w14:paraId="43D1C7ED" w14:textId="77777777" w:rsidR="00B60704" w:rsidRDefault="00B60704" w:rsidP="00B60704">
            <w:pPr>
              <w:jc w:val="right"/>
              <w:rPr>
                <w:b/>
                <w:szCs w:val="24"/>
              </w:rPr>
            </w:pPr>
          </w:p>
          <w:p w14:paraId="61EFAE54" w14:textId="77777777" w:rsidR="00B60704" w:rsidRDefault="00B60704" w:rsidP="00B60704">
            <w:pPr>
              <w:jc w:val="right"/>
              <w:rPr>
                <w:b/>
                <w:szCs w:val="24"/>
              </w:rPr>
            </w:pPr>
            <w:r>
              <w:rPr>
                <w:b/>
                <w:szCs w:val="24"/>
              </w:rPr>
              <w:t>$62,090</w:t>
            </w:r>
          </w:p>
          <w:p w14:paraId="42FFC78C" w14:textId="77777777" w:rsidR="00B60704" w:rsidRDefault="00B60704" w:rsidP="00B60704">
            <w:pPr>
              <w:jc w:val="right"/>
              <w:rPr>
                <w:b/>
                <w:szCs w:val="24"/>
              </w:rPr>
            </w:pPr>
          </w:p>
          <w:p w14:paraId="69972970" w14:textId="77777777" w:rsidR="00B60704" w:rsidRDefault="00B60704" w:rsidP="00B60704">
            <w:pPr>
              <w:jc w:val="right"/>
              <w:rPr>
                <w:b/>
                <w:szCs w:val="24"/>
              </w:rPr>
            </w:pPr>
            <w:r>
              <w:rPr>
                <w:b/>
                <w:szCs w:val="24"/>
              </w:rPr>
              <w:t>$11,713</w:t>
            </w:r>
          </w:p>
          <w:p w14:paraId="671D96E2" w14:textId="77777777" w:rsidR="00B60704" w:rsidRDefault="00B60704" w:rsidP="00B60704">
            <w:pPr>
              <w:jc w:val="right"/>
              <w:rPr>
                <w:b/>
                <w:szCs w:val="24"/>
              </w:rPr>
            </w:pPr>
          </w:p>
          <w:p w14:paraId="75325D33" w14:textId="77777777" w:rsidR="00B60704" w:rsidRDefault="00B60704" w:rsidP="00B60704">
            <w:pPr>
              <w:jc w:val="right"/>
              <w:rPr>
                <w:b/>
                <w:szCs w:val="24"/>
              </w:rPr>
            </w:pPr>
            <w:r>
              <w:rPr>
                <w:b/>
                <w:szCs w:val="24"/>
              </w:rPr>
              <w:t>$5,156</w:t>
            </w:r>
          </w:p>
        </w:tc>
        <w:tc>
          <w:tcPr>
            <w:tcW w:w="2518" w:type="dxa"/>
          </w:tcPr>
          <w:p w14:paraId="282E6C75" w14:textId="77777777" w:rsidR="00B60704" w:rsidRDefault="00B60704" w:rsidP="00B60704">
            <w:pPr>
              <w:jc w:val="right"/>
              <w:rPr>
                <w:b/>
                <w:szCs w:val="24"/>
              </w:rPr>
            </w:pPr>
          </w:p>
          <w:p w14:paraId="180392F5" w14:textId="77777777" w:rsidR="00B60704" w:rsidRDefault="00B60704" w:rsidP="00B60704">
            <w:pPr>
              <w:jc w:val="right"/>
              <w:rPr>
                <w:b/>
                <w:szCs w:val="24"/>
              </w:rPr>
            </w:pPr>
          </w:p>
          <w:p w14:paraId="5C297B4C" w14:textId="77777777" w:rsidR="00B60704" w:rsidRDefault="00B60704" w:rsidP="00B60704">
            <w:pPr>
              <w:jc w:val="right"/>
              <w:rPr>
                <w:b/>
                <w:szCs w:val="24"/>
              </w:rPr>
            </w:pPr>
            <w:r>
              <w:rPr>
                <w:b/>
                <w:szCs w:val="24"/>
              </w:rPr>
              <w:t>$124,216</w:t>
            </w:r>
          </w:p>
          <w:p w14:paraId="3E6BF896" w14:textId="77777777" w:rsidR="00B60704" w:rsidRDefault="00B60704" w:rsidP="00B60704">
            <w:pPr>
              <w:rPr>
                <w:b/>
                <w:szCs w:val="24"/>
              </w:rPr>
            </w:pPr>
          </w:p>
          <w:p w14:paraId="4F2C747F" w14:textId="77777777" w:rsidR="00B60704" w:rsidRDefault="00B60704" w:rsidP="00B60704">
            <w:pPr>
              <w:jc w:val="right"/>
              <w:rPr>
                <w:b/>
                <w:szCs w:val="24"/>
              </w:rPr>
            </w:pPr>
            <w:r>
              <w:rPr>
                <w:b/>
                <w:szCs w:val="24"/>
              </w:rPr>
              <w:t>$23,412</w:t>
            </w:r>
          </w:p>
          <w:p w14:paraId="777E1C73" w14:textId="77777777" w:rsidR="00B60704" w:rsidRDefault="00B60704" w:rsidP="00B60704">
            <w:pPr>
              <w:jc w:val="right"/>
              <w:rPr>
                <w:b/>
                <w:szCs w:val="24"/>
              </w:rPr>
            </w:pPr>
          </w:p>
          <w:p w14:paraId="3C1672B2" w14:textId="77777777" w:rsidR="00B60704" w:rsidRDefault="00B60704" w:rsidP="00B60704">
            <w:pPr>
              <w:jc w:val="right"/>
              <w:rPr>
                <w:b/>
                <w:szCs w:val="24"/>
              </w:rPr>
            </w:pPr>
            <w:r>
              <w:rPr>
                <w:b/>
                <w:szCs w:val="24"/>
              </w:rPr>
              <w:t>$10,306</w:t>
            </w:r>
          </w:p>
        </w:tc>
      </w:tr>
      <w:tr w:rsidR="00B60704" w14:paraId="3A889C96" w14:textId="77777777" w:rsidTr="00B60704">
        <w:tc>
          <w:tcPr>
            <w:tcW w:w="2605" w:type="dxa"/>
          </w:tcPr>
          <w:p w14:paraId="22D0660E" w14:textId="77777777" w:rsidR="00B60704" w:rsidRPr="000B164D" w:rsidRDefault="00B60704" w:rsidP="00B60704">
            <w:pPr>
              <w:rPr>
                <w:b/>
                <w:i/>
                <w:szCs w:val="24"/>
              </w:rPr>
            </w:pPr>
            <w:r>
              <w:rPr>
                <w:b/>
                <w:i/>
                <w:szCs w:val="24"/>
              </w:rPr>
              <w:t xml:space="preserve">Supplies </w:t>
            </w:r>
          </w:p>
          <w:p w14:paraId="2FE7FC48" w14:textId="77777777" w:rsidR="00B60704" w:rsidRDefault="00B60704" w:rsidP="00B60704">
            <w:pPr>
              <w:jc w:val="center"/>
              <w:rPr>
                <w:b/>
                <w:szCs w:val="24"/>
              </w:rPr>
            </w:pPr>
          </w:p>
          <w:p w14:paraId="71C61DC9" w14:textId="77777777" w:rsidR="00B60704" w:rsidRDefault="00B60704" w:rsidP="00B60704">
            <w:pPr>
              <w:jc w:val="center"/>
              <w:rPr>
                <w:b/>
                <w:szCs w:val="24"/>
              </w:rPr>
            </w:pPr>
          </w:p>
          <w:p w14:paraId="58719ABC" w14:textId="77777777" w:rsidR="00B60704" w:rsidRDefault="00B60704" w:rsidP="00B60704">
            <w:pPr>
              <w:jc w:val="center"/>
              <w:rPr>
                <w:b/>
                <w:szCs w:val="24"/>
              </w:rPr>
            </w:pPr>
          </w:p>
          <w:p w14:paraId="1949FBBC" w14:textId="77777777" w:rsidR="00B60704" w:rsidRDefault="00B60704" w:rsidP="00B60704">
            <w:pPr>
              <w:jc w:val="center"/>
              <w:rPr>
                <w:b/>
                <w:szCs w:val="24"/>
              </w:rPr>
            </w:pPr>
          </w:p>
          <w:p w14:paraId="464B222E" w14:textId="77777777" w:rsidR="00B60704" w:rsidRDefault="00B60704" w:rsidP="00B60704">
            <w:pPr>
              <w:jc w:val="center"/>
              <w:rPr>
                <w:b/>
                <w:szCs w:val="24"/>
              </w:rPr>
            </w:pPr>
          </w:p>
          <w:p w14:paraId="4B6B121B" w14:textId="77777777" w:rsidR="00B60704" w:rsidRDefault="00B60704" w:rsidP="00B60704">
            <w:pPr>
              <w:rPr>
                <w:b/>
                <w:szCs w:val="24"/>
              </w:rPr>
            </w:pPr>
          </w:p>
          <w:p w14:paraId="65A27604" w14:textId="77777777" w:rsidR="00B60704" w:rsidRDefault="00B60704" w:rsidP="00B60704">
            <w:pPr>
              <w:jc w:val="center"/>
              <w:rPr>
                <w:b/>
                <w:szCs w:val="24"/>
              </w:rPr>
            </w:pPr>
          </w:p>
          <w:p w14:paraId="249659FC" w14:textId="77777777" w:rsidR="00B60704" w:rsidRDefault="00B60704" w:rsidP="00B60704">
            <w:pPr>
              <w:jc w:val="center"/>
              <w:rPr>
                <w:b/>
                <w:szCs w:val="24"/>
              </w:rPr>
            </w:pPr>
          </w:p>
          <w:p w14:paraId="3706ECEB" w14:textId="77777777" w:rsidR="00B60704" w:rsidRDefault="00B60704" w:rsidP="00B60704">
            <w:pPr>
              <w:jc w:val="center"/>
              <w:rPr>
                <w:b/>
                <w:szCs w:val="24"/>
              </w:rPr>
            </w:pPr>
          </w:p>
        </w:tc>
        <w:tc>
          <w:tcPr>
            <w:tcW w:w="2434" w:type="dxa"/>
          </w:tcPr>
          <w:p w14:paraId="1FBBBB14" w14:textId="77777777" w:rsidR="00B60704" w:rsidRDefault="00B60704" w:rsidP="00B60704">
            <w:pPr>
              <w:jc w:val="right"/>
              <w:rPr>
                <w:b/>
                <w:szCs w:val="24"/>
              </w:rPr>
            </w:pPr>
          </w:p>
        </w:tc>
        <w:tc>
          <w:tcPr>
            <w:tcW w:w="2513" w:type="dxa"/>
          </w:tcPr>
          <w:p w14:paraId="0004C197" w14:textId="77777777" w:rsidR="00B60704" w:rsidRDefault="00B60704" w:rsidP="00B60704">
            <w:pPr>
              <w:jc w:val="right"/>
              <w:rPr>
                <w:b/>
                <w:szCs w:val="24"/>
              </w:rPr>
            </w:pPr>
          </w:p>
        </w:tc>
        <w:tc>
          <w:tcPr>
            <w:tcW w:w="2518" w:type="dxa"/>
          </w:tcPr>
          <w:p w14:paraId="518370BB" w14:textId="77777777" w:rsidR="00B60704" w:rsidRDefault="00B60704" w:rsidP="00B60704">
            <w:pPr>
              <w:jc w:val="right"/>
              <w:rPr>
                <w:b/>
                <w:szCs w:val="24"/>
              </w:rPr>
            </w:pPr>
          </w:p>
        </w:tc>
      </w:tr>
      <w:tr w:rsidR="00B60704" w14:paraId="1FB05AD3" w14:textId="77777777" w:rsidTr="00B60704">
        <w:tc>
          <w:tcPr>
            <w:tcW w:w="2605" w:type="dxa"/>
          </w:tcPr>
          <w:p w14:paraId="25EC085A" w14:textId="77777777" w:rsidR="00B60704" w:rsidRPr="00343F53" w:rsidRDefault="00B60704" w:rsidP="00B60704">
            <w:pPr>
              <w:rPr>
                <w:b/>
                <w:i/>
                <w:szCs w:val="24"/>
              </w:rPr>
            </w:pPr>
            <w:r>
              <w:rPr>
                <w:b/>
                <w:i/>
                <w:szCs w:val="24"/>
              </w:rPr>
              <w:t xml:space="preserve">Equipment </w:t>
            </w:r>
          </w:p>
          <w:p w14:paraId="6B0920B6" w14:textId="77777777" w:rsidR="00B60704" w:rsidRDefault="00B60704" w:rsidP="00B60704">
            <w:pPr>
              <w:jc w:val="center"/>
              <w:rPr>
                <w:b/>
                <w:szCs w:val="24"/>
              </w:rPr>
            </w:pPr>
          </w:p>
          <w:p w14:paraId="5838D2E9" w14:textId="77777777" w:rsidR="00B60704" w:rsidRDefault="00B60704" w:rsidP="00B60704">
            <w:pPr>
              <w:jc w:val="center"/>
              <w:rPr>
                <w:b/>
                <w:szCs w:val="24"/>
              </w:rPr>
            </w:pPr>
          </w:p>
          <w:p w14:paraId="17002AF6" w14:textId="77777777" w:rsidR="00B60704" w:rsidRDefault="00B60704" w:rsidP="00B60704">
            <w:pPr>
              <w:jc w:val="center"/>
              <w:rPr>
                <w:b/>
                <w:szCs w:val="24"/>
              </w:rPr>
            </w:pPr>
          </w:p>
          <w:p w14:paraId="7C7CCB92" w14:textId="77777777" w:rsidR="00B60704" w:rsidRDefault="00B60704" w:rsidP="00B60704">
            <w:pPr>
              <w:jc w:val="center"/>
              <w:rPr>
                <w:b/>
                <w:szCs w:val="24"/>
              </w:rPr>
            </w:pPr>
          </w:p>
          <w:p w14:paraId="5A9AA6AF" w14:textId="77777777" w:rsidR="00B60704" w:rsidRDefault="00B60704" w:rsidP="00B60704">
            <w:pPr>
              <w:jc w:val="center"/>
              <w:rPr>
                <w:b/>
                <w:szCs w:val="24"/>
              </w:rPr>
            </w:pPr>
          </w:p>
          <w:p w14:paraId="79F97125" w14:textId="77777777" w:rsidR="00B60704" w:rsidRDefault="00B60704" w:rsidP="00B60704">
            <w:pPr>
              <w:jc w:val="center"/>
              <w:rPr>
                <w:b/>
                <w:szCs w:val="24"/>
              </w:rPr>
            </w:pPr>
          </w:p>
          <w:p w14:paraId="71769605" w14:textId="77777777" w:rsidR="00B60704" w:rsidRDefault="00B60704" w:rsidP="00B60704">
            <w:pPr>
              <w:jc w:val="center"/>
              <w:rPr>
                <w:b/>
                <w:szCs w:val="24"/>
              </w:rPr>
            </w:pPr>
          </w:p>
          <w:p w14:paraId="6D662823" w14:textId="77777777" w:rsidR="00B60704" w:rsidRDefault="00B60704" w:rsidP="00B60704">
            <w:pPr>
              <w:rPr>
                <w:b/>
                <w:szCs w:val="24"/>
              </w:rPr>
            </w:pPr>
          </w:p>
          <w:p w14:paraId="031EBD55" w14:textId="77777777" w:rsidR="00B60704" w:rsidRDefault="00B60704" w:rsidP="00B60704">
            <w:pPr>
              <w:jc w:val="center"/>
              <w:rPr>
                <w:b/>
                <w:szCs w:val="24"/>
              </w:rPr>
            </w:pPr>
          </w:p>
        </w:tc>
        <w:tc>
          <w:tcPr>
            <w:tcW w:w="2434" w:type="dxa"/>
          </w:tcPr>
          <w:p w14:paraId="4D5207AC" w14:textId="77777777" w:rsidR="00B60704" w:rsidRDefault="00B60704" w:rsidP="00B60704">
            <w:pPr>
              <w:jc w:val="right"/>
              <w:rPr>
                <w:b/>
                <w:szCs w:val="24"/>
              </w:rPr>
            </w:pPr>
          </w:p>
        </w:tc>
        <w:tc>
          <w:tcPr>
            <w:tcW w:w="2513" w:type="dxa"/>
          </w:tcPr>
          <w:p w14:paraId="5EFD2841" w14:textId="77777777" w:rsidR="00B60704" w:rsidRDefault="00B60704" w:rsidP="00B60704">
            <w:pPr>
              <w:jc w:val="right"/>
              <w:rPr>
                <w:b/>
                <w:szCs w:val="24"/>
              </w:rPr>
            </w:pPr>
          </w:p>
        </w:tc>
        <w:tc>
          <w:tcPr>
            <w:tcW w:w="2518" w:type="dxa"/>
          </w:tcPr>
          <w:p w14:paraId="30FE1D21" w14:textId="77777777" w:rsidR="00B60704" w:rsidRDefault="00B60704" w:rsidP="00B60704">
            <w:pPr>
              <w:jc w:val="right"/>
              <w:rPr>
                <w:b/>
                <w:szCs w:val="24"/>
              </w:rPr>
            </w:pPr>
          </w:p>
        </w:tc>
      </w:tr>
      <w:tr w:rsidR="00B60704" w14:paraId="3F6BCC21" w14:textId="77777777" w:rsidTr="00B60704">
        <w:tc>
          <w:tcPr>
            <w:tcW w:w="2605" w:type="dxa"/>
            <w:tcBorders>
              <w:bottom w:val="single" w:sz="12" w:space="0" w:color="auto"/>
            </w:tcBorders>
          </w:tcPr>
          <w:p w14:paraId="4B991057" w14:textId="77777777" w:rsidR="00B60704" w:rsidRPr="00343F53" w:rsidRDefault="00B60704" w:rsidP="00B60704">
            <w:pPr>
              <w:rPr>
                <w:b/>
                <w:i/>
                <w:szCs w:val="24"/>
              </w:rPr>
            </w:pPr>
            <w:r>
              <w:rPr>
                <w:b/>
                <w:i/>
                <w:szCs w:val="24"/>
              </w:rPr>
              <w:t>Other Expenses</w:t>
            </w:r>
          </w:p>
          <w:p w14:paraId="4A14C294" w14:textId="77777777" w:rsidR="00B60704" w:rsidRDefault="00B60704" w:rsidP="00B60704">
            <w:pPr>
              <w:rPr>
                <w:b/>
                <w:szCs w:val="24"/>
              </w:rPr>
            </w:pPr>
          </w:p>
          <w:p w14:paraId="197993F7" w14:textId="77777777" w:rsidR="00B60704" w:rsidRDefault="00B60704" w:rsidP="00B60704">
            <w:pPr>
              <w:rPr>
                <w:b/>
                <w:szCs w:val="24"/>
              </w:rPr>
            </w:pPr>
            <w:r>
              <w:rPr>
                <w:b/>
                <w:szCs w:val="24"/>
              </w:rPr>
              <w:t>UCSF Data Network</w:t>
            </w:r>
          </w:p>
          <w:p w14:paraId="682E294B" w14:textId="77777777" w:rsidR="00B60704" w:rsidRDefault="00B60704" w:rsidP="00B60704">
            <w:pPr>
              <w:rPr>
                <w:b/>
                <w:szCs w:val="24"/>
              </w:rPr>
            </w:pPr>
            <w:r>
              <w:rPr>
                <w:b/>
                <w:szCs w:val="24"/>
              </w:rPr>
              <w:t>UCSF CCDSS</w:t>
            </w:r>
          </w:p>
          <w:p w14:paraId="4DF315C9" w14:textId="77777777" w:rsidR="00B60704" w:rsidRDefault="00B60704" w:rsidP="00B60704">
            <w:pPr>
              <w:rPr>
                <w:b/>
                <w:szCs w:val="24"/>
              </w:rPr>
            </w:pPr>
            <w:r>
              <w:rPr>
                <w:b/>
                <w:szCs w:val="24"/>
              </w:rPr>
              <w:t>UCSF GAEL</w:t>
            </w:r>
          </w:p>
          <w:p w14:paraId="01979D4F" w14:textId="77777777" w:rsidR="00B60704" w:rsidRDefault="00B60704" w:rsidP="00B60704">
            <w:pPr>
              <w:jc w:val="center"/>
              <w:rPr>
                <w:b/>
                <w:szCs w:val="24"/>
              </w:rPr>
            </w:pPr>
          </w:p>
          <w:p w14:paraId="307A98A5" w14:textId="77777777" w:rsidR="00B60704" w:rsidRDefault="00B60704" w:rsidP="00B60704">
            <w:pPr>
              <w:jc w:val="center"/>
              <w:rPr>
                <w:b/>
                <w:szCs w:val="24"/>
              </w:rPr>
            </w:pPr>
          </w:p>
          <w:p w14:paraId="6A3ECD94" w14:textId="77777777" w:rsidR="00B60704" w:rsidRDefault="00B60704" w:rsidP="00B60704">
            <w:pPr>
              <w:rPr>
                <w:b/>
                <w:szCs w:val="24"/>
              </w:rPr>
            </w:pPr>
          </w:p>
          <w:p w14:paraId="066191BB" w14:textId="77777777" w:rsidR="00B60704" w:rsidRDefault="00B60704" w:rsidP="00B60704">
            <w:pPr>
              <w:rPr>
                <w:b/>
                <w:szCs w:val="24"/>
              </w:rPr>
            </w:pPr>
          </w:p>
          <w:p w14:paraId="68205E64" w14:textId="77777777" w:rsidR="00B60704" w:rsidRDefault="00B60704" w:rsidP="00B60704">
            <w:pPr>
              <w:jc w:val="center"/>
              <w:rPr>
                <w:b/>
                <w:szCs w:val="24"/>
              </w:rPr>
            </w:pPr>
          </w:p>
        </w:tc>
        <w:tc>
          <w:tcPr>
            <w:tcW w:w="2434" w:type="dxa"/>
            <w:tcBorders>
              <w:bottom w:val="single" w:sz="12" w:space="0" w:color="auto"/>
            </w:tcBorders>
          </w:tcPr>
          <w:p w14:paraId="3CD209A8" w14:textId="77777777" w:rsidR="00B60704" w:rsidRDefault="00B60704" w:rsidP="00B60704">
            <w:pPr>
              <w:jc w:val="right"/>
              <w:rPr>
                <w:b/>
                <w:szCs w:val="24"/>
              </w:rPr>
            </w:pPr>
          </w:p>
          <w:p w14:paraId="60C93803" w14:textId="77777777" w:rsidR="00B60704" w:rsidRDefault="00B60704" w:rsidP="00B60704">
            <w:pPr>
              <w:jc w:val="right"/>
              <w:rPr>
                <w:b/>
                <w:szCs w:val="24"/>
              </w:rPr>
            </w:pPr>
          </w:p>
          <w:p w14:paraId="2276BDF5" w14:textId="77777777" w:rsidR="00B60704" w:rsidRDefault="00B60704" w:rsidP="00B60704">
            <w:pPr>
              <w:jc w:val="right"/>
              <w:rPr>
                <w:b/>
                <w:szCs w:val="24"/>
              </w:rPr>
            </w:pPr>
            <w:r>
              <w:rPr>
                <w:b/>
                <w:szCs w:val="24"/>
              </w:rPr>
              <w:t>$226</w:t>
            </w:r>
          </w:p>
          <w:p w14:paraId="406224F0" w14:textId="77777777" w:rsidR="00B60704" w:rsidRDefault="00B60704" w:rsidP="00B60704">
            <w:pPr>
              <w:jc w:val="right"/>
              <w:rPr>
                <w:b/>
                <w:szCs w:val="24"/>
              </w:rPr>
            </w:pPr>
            <w:r>
              <w:rPr>
                <w:b/>
                <w:szCs w:val="24"/>
              </w:rPr>
              <w:t>$303</w:t>
            </w:r>
          </w:p>
          <w:p w14:paraId="102FE93A" w14:textId="77777777" w:rsidR="00B60704" w:rsidRDefault="00B60704" w:rsidP="00B60704">
            <w:pPr>
              <w:jc w:val="right"/>
              <w:rPr>
                <w:b/>
                <w:szCs w:val="24"/>
              </w:rPr>
            </w:pPr>
            <w:r>
              <w:rPr>
                <w:b/>
                <w:szCs w:val="24"/>
              </w:rPr>
              <w:t>$496</w:t>
            </w:r>
          </w:p>
        </w:tc>
        <w:tc>
          <w:tcPr>
            <w:tcW w:w="2513" w:type="dxa"/>
            <w:tcBorders>
              <w:bottom w:val="single" w:sz="12" w:space="0" w:color="auto"/>
            </w:tcBorders>
          </w:tcPr>
          <w:p w14:paraId="191307FA" w14:textId="77777777" w:rsidR="00B60704" w:rsidRDefault="00B60704" w:rsidP="00B60704">
            <w:pPr>
              <w:jc w:val="right"/>
              <w:rPr>
                <w:b/>
                <w:szCs w:val="24"/>
              </w:rPr>
            </w:pPr>
          </w:p>
          <w:p w14:paraId="0A25B440" w14:textId="77777777" w:rsidR="00B60704" w:rsidRDefault="00B60704" w:rsidP="00B60704">
            <w:pPr>
              <w:jc w:val="right"/>
              <w:rPr>
                <w:b/>
                <w:szCs w:val="24"/>
              </w:rPr>
            </w:pPr>
          </w:p>
          <w:p w14:paraId="6380B817" w14:textId="77777777" w:rsidR="00B60704" w:rsidRDefault="00B60704" w:rsidP="00B60704">
            <w:pPr>
              <w:jc w:val="right"/>
              <w:rPr>
                <w:b/>
                <w:szCs w:val="24"/>
              </w:rPr>
            </w:pPr>
            <w:r>
              <w:rPr>
                <w:b/>
                <w:szCs w:val="24"/>
              </w:rPr>
              <w:t>$226</w:t>
            </w:r>
          </w:p>
          <w:p w14:paraId="5C233713" w14:textId="77777777" w:rsidR="00B60704" w:rsidRDefault="00B60704" w:rsidP="00B60704">
            <w:pPr>
              <w:jc w:val="right"/>
              <w:rPr>
                <w:b/>
                <w:szCs w:val="24"/>
              </w:rPr>
            </w:pPr>
            <w:r>
              <w:rPr>
                <w:b/>
                <w:szCs w:val="24"/>
              </w:rPr>
              <w:t>$303</w:t>
            </w:r>
          </w:p>
          <w:p w14:paraId="4E04C33F" w14:textId="77777777" w:rsidR="00B60704" w:rsidRDefault="00B60704" w:rsidP="00B60704">
            <w:pPr>
              <w:jc w:val="right"/>
              <w:rPr>
                <w:b/>
                <w:szCs w:val="24"/>
              </w:rPr>
            </w:pPr>
            <w:r>
              <w:rPr>
                <w:b/>
                <w:szCs w:val="24"/>
              </w:rPr>
              <w:t>$512</w:t>
            </w:r>
          </w:p>
        </w:tc>
        <w:tc>
          <w:tcPr>
            <w:tcW w:w="2518" w:type="dxa"/>
            <w:tcBorders>
              <w:bottom w:val="single" w:sz="12" w:space="0" w:color="auto"/>
            </w:tcBorders>
          </w:tcPr>
          <w:p w14:paraId="27C31E95" w14:textId="77777777" w:rsidR="00B60704" w:rsidRDefault="00B60704" w:rsidP="00B60704">
            <w:pPr>
              <w:jc w:val="right"/>
              <w:rPr>
                <w:b/>
                <w:szCs w:val="24"/>
              </w:rPr>
            </w:pPr>
          </w:p>
          <w:p w14:paraId="0378F3AE" w14:textId="77777777" w:rsidR="00B60704" w:rsidRDefault="00B60704" w:rsidP="00B60704">
            <w:pPr>
              <w:jc w:val="right"/>
              <w:rPr>
                <w:b/>
                <w:szCs w:val="24"/>
              </w:rPr>
            </w:pPr>
          </w:p>
          <w:p w14:paraId="5228FA81" w14:textId="77777777" w:rsidR="00B60704" w:rsidRDefault="00B60704" w:rsidP="00B60704">
            <w:pPr>
              <w:jc w:val="right"/>
              <w:rPr>
                <w:b/>
                <w:szCs w:val="24"/>
              </w:rPr>
            </w:pPr>
            <w:r>
              <w:rPr>
                <w:b/>
                <w:szCs w:val="24"/>
              </w:rPr>
              <w:t>$452</w:t>
            </w:r>
          </w:p>
          <w:p w14:paraId="091F0BB8" w14:textId="77777777" w:rsidR="00B60704" w:rsidRDefault="00B60704" w:rsidP="00B60704">
            <w:pPr>
              <w:jc w:val="right"/>
              <w:rPr>
                <w:b/>
                <w:szCs w:val="24"/>
              </w:rPr>
            </w:pPr>
            <w:r>
              <w:rPr>
                <w:b/>
                <w:szCs w:val="24"/>
              </w:rPr>
              <w:t>$606</w:t>
            </w:r>
          </w:p>
          <w:p w14:paraId="0711580E" w14:textId="77777777" w:rsidR="00B60704" w:rsidRDefault="00B60704" w:rsidP="00B60704">
            <w:pPr>
              <w:jc w:val="right"/>
              <w:rPr>
                <w:b/>
                <w:szCs w:val="24"/>
              </w:rPr>
            </w:pPr>
            <w:r>
              <w:rPr>
                <w:b/>
                <w:szCs w:val="24"/>
              </w:rPr>
              <w:t>$1,008</w:t>
            </w:r>
          </w:p>
        </w:tc>
      </w:tr>
      <w:tr w:rsidR="00B60704" w:rsidRPr="00ED61A7" w14:paraId="72B313DD" w14:textId="77777777" w:rsidTr="00B60704">
        <w:tc>
          <w:tcPr>
            <w:tcW w:w="2605" w:type="dxa"/>
            <w:tcBorders>
              <w:top w:val="single" w:sz="12" w:space="0" w:color="auto"/>
              <w:left w:val="single" w:sz="12" w:space="0" w:color="auto"/>
              <w:bottom w:val="single" w:sz="12" w:space="0" w:color="auto"/>
              <w:right w:val="single" w:sz="12" w:space="0" w:color="auto"/>
            </w:tcBorders>
          </w:tcPr>
          <w:p w14:paraId="2582ECED" w14:textId="77777777" w:rsidR="00B60704" w:rsidRPr="002719C9" w:rsidRDefault="00B60704" w:rsidP="00B60704">
            <w:pPr>
              <w:rPr>
                <w:b/>
                <w:sz w:val="28"/>
                <w:szCs w:val="28"/>
              </w:rPr>
            </w:pPr>
            <w:r w:rsidRPr="002719C9">
              <w:rPr>
                <w:b/>
                <w:sz w:val="28"/>
                <w:szCs w:val="28"/>
              </w:rPr>
              <w:t xml:space="preserve">Total </w:t>
            </w:r>
          </w:p>
        </w:tc>
        <w:tc>
          <w:tcPr>
            <w:tcW w:w="2434" w:type="dxa"/>
            <w:tcBorders>
              <w:top w:val="single" w:sz="12" w:space="0" w:color="auto"/>
              <w:left w:val="single" w:sz="12" w:space="0" w:color="auto"/>
              <w:bottom w:val="single" w:sz="12" w:space="0" w:color="auto"/>
              <w:right w:val="single" w:sz="12" w:space="0" w:color="auto"/>
            </w:tcBorders>
          </w:tcPr>
          <w:p w14:paraId="2AC7F8E5" w14:textId="77777777" w:rsidR="00B60704" w:rsidRPr="00ED61A7" w:rsidRDefault="00B60704" w:rsidP="00B60704">
            <w:pPr>
              <w:jc w:val="right"/>
              <w:rPr>
                <w:b/>
                <w:szCs w:val="24"/>
              </w:rPr>
            </w:pPr>
            <w:r>
              <w:rPr>
                <w:b/>
                <w:szCs w:val="24"/>
              </w:rPr>
              <w:t>$80,000</w:t>
            </w:r>
          </w:p>
        </w:tc>
        <w:tc>
          <w:tcPr>
            <w:tcW w:w="2513" w:type="dxa"/>
            <w:tcBorders>
              <w:top w:val="single" w:sz="12" w:space="0" w:color="auto"/>
              <w:left w:val="single" w:sz="12" w:space="0" w:color="auto"/>
              <w:bottom w:val="single" w:sz="12" w:space="0" w:color="auto"/>
              <w:right w:val="single" w:sz="12" w:space="0" w:color="auto"/>
            </w:tcBorders>
          </w:tcPr>
          <w:p w14:paraId="54A436E4" w14:textId="77777777" w:rsidR="00B60704" w:rsidRPr="00ED61A7" w:rsidRDefault="00B60704" w:rsidP="00B60704">
            <w:pPr>
              <w:jc w:val="right"/>
              <w:rPr>
                <w:b/>
                <w:szCs w:val="24"/>
              </w:rPr>
            </w:pPr>
            <w:r>
              <w:rPr>
                <w:b/>
                <w:szCs w:val="24"/>
              </w:rPr>
              <w:t>$80,000</w:t>
            </w:r>
          </w:p>
        </w:tc>
        <w:tc>
          <w:tcPr>
            <w:tcW w:w="2518" w:type="dxa"/>
            <w:tcBorders>
              <w:top w:val="single" w:sz="12" w:space="0" w:color="auto"/>
              <w:left w:val="single" w:sz="12" w:space="0" w:color="auto"/>
              <w:bottom w:val="single" w:sz="12" w:space="0" w:color="auto"/>
              <w:right w:val="single" w:sz="12" w:space="0" w:color="auto"/>
            </w:tcBorders>
          </w:tcPr>
          <w:p w14:paraId="3ADAB088" w14:textId="77777777" w:rsidR="00B60704" w:rsidRPr="00ED61A7" w:rsidRDefault="00B60704" w:rsidP="00B60704">
            <w:pPr>
              <w:jc w:val="right"/>
              <w:rPr>
                <w:b/>
                <w:szCs w:val="24"/>
              </w:rPr>
            </w:pPr>
            <w:r>
              <w:rPr>
                <w:b/>
                <w:szCs w:val="24"/>
              </w:rPr>
              <w:t>$160,000</w:t>
            </w:r>
          </w:p>
        </w:tc>
      </w:tr>
    </w:tbl>
    <w:p w14:paraId="2F012CF1" w14:textId="77777777" w:rsidR="004B7D65" w:rsidRPr="005F659E" w:rsidRDefault="004B7D65" w:rsidP="005E0D22">
      <w:pPr>
        <w:spacing w:line="240" w:lineRule="auto"/>
        <w:rPr>
          <w:rFonts w:eastAsiaTheme="majorEastAsia" w:cs="Arial"/>
          <w:color w:val="2E74B5" w:themeColor="accent1" w:themeShade="BF"/>
        </w:rPr>
      </w:pPr>
    </w:p>
    <w:p w14:paraId="2E160E4F" w14:textId="77777777" w:rsidR="00B60704" w:rsidRDefault="00B60704" w:rsidP="00B60704">
      <w:pPr>
        <w:shd w:val="clear" w:color="auto" w:fill="000000"/>
        <w:jc w:val="center"/>
        <w:rPr>
          <w:snapToGrid w:val="0"/>
        </w:rPr>
      </w:pPr>
      <w:r>
        <w:rPr>
          <w:snapToGrid w:val="0"/>
          <w:color w:val="FFFFFF"/>
          <w:sz w:val="44"/>
          <w:szCs w:val="44"/>
          <w:shd w:val="clear" w:color="auto" w:fill="000000"/>
        </w:rPr>
        <w:lastRenderedPageBreak/>
        <w:t>2019 Clinical and Basic Aspects of Dystonia RFA</w:t>
      </w:r>
    </w:p>
    <w:p w14:paraId="1F2FB382" w14:textId="77777777" w:rsidR="00B60704" w:rsidRPr="006636EA" w:rsidRDefault="00B60704" w:rsidP="00B60704">
      <w:pPr>
        <w:pStyle w:val="Header"/>
        <w:jc w:val="center"/>
        <w:rPr>
          <w:sz w:val="14"/>
        </w:rPr>
      </w:pPr>
      <w:r>
        <w:rPr>
          <w:snapToGrid w:val="0"/>
          <w:color w:val="000000"/>
          <w:sz w:val="32"/>
          <w:szCs w:val="32"/>
        </w:rPr>
        <w:t>Grant</w:t>
      </w:r>
      <w:r w:rsidRPr="00060327">
        <w:rPr>
          <w:snapToGrid w:val="0"/>
          <w:color w:val="000000"/>
          <w:sz w:val="32"/>
          <w:szCs w:val="32"/>
        </w:rPr>
        <w:t xml:space="preserve"> Application </w:t>
      </w:r>
      <w:r>
        <w:rPr>
          <w:snapToGrid w:val="0"/>
          <w:color w:val="000000"/>
          <w:sz w:val="32"/>
          <w:szCs w:val="32"/>
        </w:rPr>
        <w:t>Budget Form</w:t>
      </w:r>
    </w:p>
    <w:p w14:paraId="1A660C58" w14:textId="66F81D00" w:rsidR="00B60704" w:rsidRDefault="00B60704" w:rsidP="00B60704">
      <w:pPr>
        <w:autoSpaceDE w:val="0"/>
        <w:autoSpaceDN w:val="0"/>
        <w:adjustRightInd w:val="0"/>
        <w:rPr>
          <w:i/>
        </w:rPr>
      </w:pPr>
      <w:r w:rsidRPr="00876B66">
        <w:rPr>
          <w:i/>
          <w:noProof/>
        </w:rPr>
        <mc:AlternateContent>
          <mc:Choice Requires="wps">
            <w:drawing>
              <wp:anchor distT="0" distB="0" distL="114300" distR="114300" simplePos="0" relativeHeight="251698176" behindDoc="0" locked="0" layoutInCell="1" allowOverlap="1" wp14:anchorId="11D80FD3" wp14:editId="4F6CCAD7">
                <wp:simplePos x="0" y="0"/>
                <wp:positionH relativeFrom="margin">
                  <wp:align>right</wp:align>
                </wp:positionH>
                <wp:positionV relativeFrom="paragraph">
                  <wp:posOffset>192405</wp:posOffset>
                </wp:positionV>
                <wp:extent cx="6842760" cy="2105025"/>
                <wp:effectExtent l="0" t="0" r="15240" b="28575"/>
                <wp:wrapThrough wrapText="bothSides">
                  <wp:wrapPolygon edited="0">
                    <wp:start x="0" y="0"/>
                    <wp:lineTo x="0" y="21698"/>
                    <wp:lineTo x="21588" y="21698"/>
                    <wp:lineTo x="21588"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2105025"/>
                        </a:xfrm>
                        <a:prstGeom prst="rect">
                          <a:avLst/>
                        </a:prstGeom>
                        <a:solidFill>
                          <a:srgbClr val="FFFFFF"/>
                        </a:solidFill>
                        <a:ln w="9525">
                          <a:solidFill>
                            <a:srgbClr val="000000"/>
                          </a:solidFill>
                          <a:miter lim="800000"/>
                          <a:headEnd/>
                          <a:tailEnd/>
                        </a:ln>
                      </wps:spPr>
                      <wps:txbx>
                        <w:txbxContent>
                          <w:p w14:paraId="4D07AEA9" w14:textId="77777777" w:rsidR="00DA46C1" w:rsidRDefault="00DA46C1" w:rsidP="00B60704">
                            <w:r w:rsidRPr="00013AB7">
                              <w:rPr>
                                <w:b/>
                              </w:rPr>
                              <w:t>Simon Little, PhD, Principal Investigator</w:t>
                            </w:r>
                            <w:r>
                              <w:t xml:space="preserve"> (37% effort, salary and benefits requested) </w:t>
                            </w:r>
                            <w:r w:rsidRPr="000022C9">
                              <w:t>As PI, Dr.</w:t>
                            </w:r>
                            <w:r>
                              <w:t xml:space="preserve"> Little will be responsible for the overall management of the project including study design, experiment completion, analysis and write up of results and application for further NIH funding. </w:t>
                            </w:r>
                          </w:p>
                          <w:p w14:paraId="3AC45B11" w14:textId="77777777" w:rsidR="00DA46C1" w:rsidRDefault="00DA46C1" w:rsidP="00B60704">
                            <w:r w:rsidRPr="00013AB7">
                              <w:rPr>
                                <w:b/>
                              </w:rPr>
                              <w:t>Ian Bledsoe, MD, Co-Investigator</w:t>
                            </w:r>
                            <w:r>
                              <w:t xml:space="preserve"> (5% effort, salary and benefits requested) Dr. Bledsoe is an expert in the clinical phenomenology of dystonia and as such will be involved in study recruitment and patient assessment during aDBS (in addition to the automated machine learning component of dystonia). </w:t>
                            </w:r>
                          </w:p>
                          <w:p w14:paraId="19E68008" w14:textId="77777777" w:rsidR="00DA46C1" w:rsidRDefault="00DA46C1" w:rsidP="00B60704">
                            <w:r w:rsidRPr="00013AB7">
                              <w:rPr>
                                <w:b/>
                              </w:rPr>
                              <w:t>Philip Starr, MD, PhD, Co-Investigator</w:t>
                            </w:r>
                            <w:r>
                              <w:t xml:space="preserve"> (1% effort, salary and benefits requested) Professor Starr will be responsible for the neurosurgical monitoring of patients and scientific supervision of the electrophysiology and aDBS components of the study. </w:t>
                            </w:r>
                          </w:p>
                          <w:p w14:paraId="3ACA791D" w14:textId="77777777" w:rsidR="00DA46C1" w:rsidRDefault="00DA46C1" w:rsidP="00B60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80FD3" id="_x0000_s1034" type="#_x0000_t202" style="position:absolute;margin-left:487.6pt;margin-top:15.15pt;width:538.8pt;height:165.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JQIAAE0EAAAOAAAAZHJzL2Uyb0RvYy54bWysVNtu2zAMfR+wfxD0vtgxkjQ14hRdugwD&#10;um5Auw+QZTkWJomapMTOvn6UnKbZBXsY5gdBFKnDo0PSq5tBK3IQzkswFZ1OckqE4dBIs6vol6ft&#10;myUlPjDTMAVGVPQoPL1Zv3616m0pCuhANcIRBDG+7G1FuxBsmWWed0IzPwErDDpbcJoFNN0uaxzr&#10;EV2rrMjzRdaDa6wDLrzH07vRSdcJv20FD5/a1otAVEWRW0irS2sd12y9YuXOMdtJfqLB/oGFZtJg&#10;0jPUHQuM7J38DUpL7sBDGyYcdAZtK7lIb8DXTPNfXvPYMSvSW1Acb88y+f8Hyx8Onx2RDdYO5TFM&#10;Y42exBDIWxhIEeXprS8x6tFiXBjwGEPTU729B/7VEwObjpmduHUO+k6wBulN483s4uqI4yNI3X+E&#10;BtOwfYAENLROR+1QDYLoyON4Lk2kwvFwsZwVVwt0cfQV03yeF/OUg5XP163z4b0ATeKmog5rn+DZ&#10;4d6HSIeVzyExmwclm61UKhluV2+UIweGfbJN3wn9pzBlSF/R6znm/jtEnr4/QWgZsOGV1BVdnoNY&#10;GXV7Z5rUjoFJNe6RsjInIaN2o4phqIdUsmVMEEWuoTmisg7G/sZ5xE0H7jslPfZ2Rf23PXOCEvXB&#10;YHWup7NZHIZkzOZXBRru0lNfepjhCFXRQMm43YQ0QFEBA7dYxVYmfV+YnChjzybZT/MVh+LSTlEv&#10;f4H1DwAAAP//AwBQSwMEFAAGAAgAAAAhAMlCaU/eAAAACAEAAA8AAABkcnMvZG93bnJldi54bWxM&#10;j8FOwzAQRO9I/IO1SFwQtUtQEkKcCiGB4AYFtVc33iYR9jrYbhr+HvcEx9lZzbypV7M1bEIfBkcS&#10;lgsBDKl1eqBOwufH03UJLERFWhlHKOEHA6ya87NaVdod6R2ndexYCqFQKQl9jGPFeWh7tCos3IiU&#10;vL3zVsUkfce1V8cUbg2/ESLnVg2UGno14mOP7df6YCWUty/TNrxmb5s235u7eFVMz99eysuL+eEe&#10;WMQ5/j3DCT+hQ5OYdu5AOjAjIQ2JEjKRATu5oihyYLt0yZcl8Kbm/wc0vwAAAP//AwBQSwECLQAU&#10;AAYACAAAACEAtoM4kv4AAADhAQAAEwAAAAAAAAAAAAAAAAAAAAAAW0NvbnRlbnRfVHlwZXNdLnht&#10;bFBLAQItABQABgAIAAAAIQA4/SH/1gAAAJQBAAALAAAAAAAAAAAAAAAAAC8BAABfcmVscy8ucmVs&#10;c1BLAQItABQABgAIAAAAIQD/5Qp/JQIAAE0EAAAOAAAAAAAAAAAAAAAAAC4CAABkcnMvZTJvRG9j&#10;LnhtbFBLAQItABQABgAIAAAAIQDJQmlP3gAAAAgBAAAPAAAAAAAAAAAAAAAAAH8EAABkcnMvZG93&#10;bnJldi54bWxQSwUGAAAAAAQABADzAAAAigUAAAAA&#10;">
                <v:textbox>
                  <w:txbxContent>
                    <w:p w14:paraId="4D07AEA9" w14:textId="77777777" w:rsidR="00DA46C1" w:rsidRDefault="00DA46C1" w:rsidP="00B60704">
                      <w:r w:rsidRPr="00013AB7">
                        <w:rPr>
                          <w:b/>
                        </w:rPr>
                        <w:t>Simon Little, PhD, Principal Investigator</w:t>
                      </w:r>
                      <w:r>
                        <w:t xml:space="preserve"> (37% effort, salary and benefits requested) </w:t>
                      </w:r>
                      <w:r w:rsidRPr="000022C9">
                        <w:t>As PI, Dr.</w:t>
                      </w:r>
                      <w:r>
                        <w:t xml:space="preserve"> Little will be responsible for the overall management of the project including study design, experiment completion, analysis and write up of results and application for further NIH funding. </w:t>
                      </w:r>
                    </w:p>
                    <w:p w14:paraId="3AC45B11" w14:textId="77777777" w:rsidR="00DA46C1" w:rsidRDefault="00DA46C1" w:rsidP="00B60704">
                      <w:r w:rsidRPr="00013AB7">
                        <w:rPr>
                          <w:b/>
                        </w:rPr>
                        <w:t>Ian Bledsoe, MD, Co-Investigator</w:t>
                      </w:r>
                      <w:r>
                        <w:t xml:space="preserve"> (5% effort, salary and benefits requested) Dr. Bledsoe is an expert in the clinical phenomenology of dystonia and as such will be involved in study recruitment and patient assessment during aDBS (in addition to the automated machine learning component of dystonia). </w:t>
                      </w:r>
                    </w:p>
                    <w:p w14:paraId="19E68008" w14:textId="77777777" w:rsidR="00DA46C1" w:rsidRDefault="00DA46C1" w:rsidP="00B60704">
                      <w:r w:rsidRPr="00013AB7">
                        <w:rPr>
                          <w:b/>
                        </w:rPr>
                        <w:t>Philip Starr, MD, PhD, Co-Investigator</w:t>
                      </w:r>
                      <w:r>
                        <w:t xml:space="preserve"> (1% effort, salary and benefits requested) Professor Starr will be responsible for the neurosurgical monitoring of patients and scientific supervision of the electrophysiology and aDBS components of the study. </w:t>
                      </w:r>
                    </w:p>
                    <w:p w14:paraId="3ACA791D" w14:textId="77777777" w:rsidR="00DA46C1" w:rsidRDefault="00DA46C1" w:rsidP="00B60704"/>
                  </w:txbxContent>
                </v:textbox>
                <w10:wrap type="through" anchorx="margin"/>
              </v:shape>
            </w:pict>
          </mc:Fallback>
        </mc:AlternateContent>
      </w:r>
      <w:r>
        <w:rPr>
          <w:b/>
        </w:rPr>
        <w:t>Budget Justification</w:t>
      </w:r>
      <w:r w:rsidRPr="003F4533">
        <w:rPr>
          <w:b/>
        </w:rPr>
        <w:t xml:space="preserve">: </w:t>
      </w:r>
      <w:r w:rsidRPr="003F4533">
        <w:rPr>
          <w:i/>
        </w:rPr>
        <w:t>Provide</w:t>
      </w:r>
      <w:r>
        <w:rPr>
          <w:i/>
        </w:rPr>
        <w:t xml:space="preserve"> justification for major budget items</w:t>
      </w:r>
    </w:p>
    <w:p w14:paraId="57F44E6E" w14:textId="6C4CE750" w:rsidR="00B60704" w:rsidRPr="000B164D" w:rsidRDefault="00B60704" w:rsidP="00B60704">
      <w:pPr>
        <w:autoSpaceDE w:val="0"/>
        <w:autoSpaceDN w:val="0"/>
        <w:adjustRightInd w:val="0"/>
      </w:pPr>
      <w:r w:rsidRPr="003F4533">
        <w:rPr>
          <w:b/>
        </w:rPr>
        <w:t xml:space="preserve">Current Research Support: </w:t>
      </w:r>
      <w:r w:rsidRPr="000B164D">
        <w:rPr>
          <w:i/>
        </w:rPr>
        <w:t>Provide project title, funding agency, funding period and amoun</w:t>
      </w:r>
      <w:r>
        <w:rPr>
          <w:i/>
        </w:rPr>
        <w:t xml:space="preserve">t of </w:t>
      </w:r>
      <w:r w:rsidRPr="002719C9">
        <w:rPr>
          <w:b/>
          <w:i/>
        </w:rPr>
        <w:t>all</w:t>
      </w:r>
      <w:r>
        <w:rPr>
          <w:b/>
          <w:i/>
        </w:rPr>
        <w:t xml:space="preserve"> </w:t>
      </w:r>
      <w:r w:rsidRPr="002719C9">
        <w:rPr>
          <w:i/>
        </w:rPr>
        <w:t>of your</w:t>
      </w:r>
      <w:r>
        <w:rPr>
          <w:b/>
          <w:i/>
        </w:rPr>
        <w:t xml:space="preserve"> </w:t>
      </w:r>
      <w:r>
        <w:rPr>
          <w:i/>
        </w:rPr>
        <w:t>active and pending research support.</w:t>
      </w:r>
      <w:r w:rsidRPr="000B164D">
        <w:rPr>
          <w:i/>
        </w:rPr>
        <w:t xml:space="preserve">  </w:t>
      </w:r>
      <w:r>
        <w:rPr>
          <w:i/>
        </w:rPr>
        <w:t>Explain</w:t>
      </w:r>
      <w:r w:rsidRPr="000B164D">
        <w:rPr>
          <w:i/>
        </w:rPr>
        <w:t xml:space="preserve"> any</w:t>
      </w:r>
      <w:r>
        <w:rPr>
          <w:i/>
        </w:rPr>
        <w:t xml:space="preserve"> potential</w:t>
      </w:r>
      <w:r w:rsidRPr="000B164D">
        <w:rPr>
          <w:i/>
        </w:rPr>
        <w:t xml:space="preserve"> overlap with </w:t>
      </w:r>
      <w:r>
        <w:rPr>
          <w:i/>
        </w:rPr>
        <w:t>this application.</w:t>
      </w:r>
    </w:p>
    <w:p w14:paraId="5271B038" w14:textId="5D52C98B" w:rsidR="00B60704" w:rsidRDefault="00B60704" w:rsidP="00B60704">
      <w:pPr>
        <w:autoSpaceDE w:val="0"/>
        <w:autoSpaceDN w:val="0"/>
        <w:adjustRightInd w:val="0"/>
        <w:rPr>
          <w:szCs w:val="24"/>
          <w:highlight w:val="yellow"/>
        </w:rPr>
      </w:pPr>
      <w:r w:rsidRPr="00876B66">
        <w:rPr>
          <w:i/>
          <w:noProof/>
        </w:rPr>
        <mc:AlternateContent>
          <mc:Choice Requires="wps">
            <w:drawing>
              <wp:anchor distT="0" distB="0" distL="114300" distR="114300" simplePos="0" relativeHeight="251699200" behindDoc="0" locked="0" layoutInCell="1" allowOverlap="1" wp14:anchorId="48868CB3" wp14:editId="4A50DBB1">
                <wp:simplePos x="0" y="0"/>
                <wp:positionH relativeFrom="margin">
                  <wp:align>left</wp:align>
                </wp:positionH>
                <wp:positionV relativeFrom="paragraph">
                  <wp:posOffset>1905</wp:posOffset>
                </wp:positionV>
                <wp:extent cx="6858000" cy="1135380"/>
                <wp:effectExtent l="0" t="0" r="19050" b="266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35380"/>
                        </a:xfrm>
                        <a:prstGeom prst="rect">
                          <a:avLst/>
                        </a:prstGeom>
                        <a:solidFill>
                          <a:srgbClr val="FFFFFF"/>
                        </a:solidFill>
                        <a:ln w="9525">
                          <a:solidFill>
                            <a:srgbClr val="000000"/>
                          </a:solidFill>
                          <a:miter lim="800000"/>
                          <a:headEnd/>
                          <a:tailEnd/>
                        </a:ln>
                      </wps:spPr>
                      <wps:txbx>
                        <w:txbxContent>
                          <w:p w14:paraId="04952EF2" w14:textId="3AD3D67A" w:rsidR="00DA46C1" w:rsidRDefault="00DA46C1" w:rsidP="00B60704">
                            <w:r>
                              <w:t>Dr Little has only recently moved from the UK to UCSF (April 2019) and is currently supported by departmental salary and</w:t>
                            </w:r>
                            <w:r w:rsidR="006D0D47">
                              <w:t xml:space="preserve"> has</w:t>
                            </w:r>
                            <w:r>
                              <w:t xml:space="preserve"> no external grant support.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68CB3" id="_x0000_s1035" type="#_x0000_t202" style="position:absolute;margin-left:0;margin-top:.15pt;width:540pt;height:89.4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MZLAIAAE0EAAAOAAAAZHJzL2Uyb0RvYy54bWysVMtu2zAQvBfoPxC815IcO7UFy0Hq1EWB&#10;9AEk/YAVRVlEKa5K0pbSr8+Ssl03RS9FdSBI7nI4O8PV6mZoNTtI6xSagmeTlDNpBFbK7Ar+7XH7&#10;ZsGZ82Aq0GhkwZ+k4zfr169WfZfLKTaoK2kZgRiX913BG++7PEmcaGQLboKdNBSs0bbgaWl3SWWh&#10;J/RWJ9M0vU56tFVnUUjnaPduDPJ1xK9rKfyXunbSM11w4ubjaONYhjFZryDfWegaJY404B9YtKAM&#10;XXqGugMPbG/VH1CtEhYd1n4isE2wrpWQsQaqJktfVPPQQCdjLSSO684yuf8HKz4fvlqmKvIu48xA&#10;Sx49ysGzdziwaZCn71xOWQ8d5fmBtik1luq6exTfHTO4acDs5K212DcSKqKXhZPJxdERxwWQsv+E&#10;FV0De48RaKhtG7QjNRihk01PZ2sCFUGb14v5Ik0pJCiWZVfzq0U0L4H8dLyzzn+Q2LIwKbgl7yM8&#10;HO6dD3QgP6WE2xxqVW2V1nFhd+VGW3YAeifb+MUKXqRpw/qCL+fT+ajAXyGIamA73vrbTa3y9OC1&#10;agseChqTIA+6vTcVHYDcg9LjnChrcxQyaDeq6IdyiJYtT/6UWD2RshbH9039SJMG7U/OenrbBXc/&#10;9mAlZ/qjIXeW2WwWmiEuZvO3U1rYy0h5GQEjCKrgnrNxuvGxgQJVg7fkYq2ivsHukcmRMr3ZKPux&#10;v0JTXK5j1q+/wPoZAAD//wMAUEsDBBQABgAIAAAAIQBS2vyo3AAAAAYBAAAPAAAAZHJzL2Rvd25y&#10;ZXYueG1sTI/BTsMwEETvSPyDtUhcELVLUZuGOBVCAsGtlKpc3XibRMTrYLtp+Hu2J7jNaFYzb4vV&#10;6DoxYIitJw3TiQKBVHnbUq1h+/F8m4GIyZA1nSfU8IMRVuXlRWFy60/0jsMm1YJLKOZGQ5NSn0sZ&#10;qwadiRPfI3F28MGZxDbU0gZz4nLXyTul5tKZlnihMT0+NVh9bY5OQ3b/OnzGt9l6V80P3TLdLIaX&#10;76D19dX4+AAi4Zj+juGMz+hQMtPeH8lG0WngR5KGGYhzpjLFfs9qsZyCLAv5H7/8BQAA//8DAFBL&#10;AQItABQABgAIAAAAIQC2gziS/gAAAOEBAAATAAAAAAAAAAAAAAAAAAAAAABbQ29udGVudF9UeXBl&#10;c10ueG1sUEsBAi0AFAAGAAgAAAAhADj9If/WAAAAlAEAAAsAAAAAAAAAAAAAAAAALwEAAF9yZWxz&#10;Ly5yZWxzUEsBAi0AFAAGAAgAAAAhADhM8xksAgAATQQAAA4AAAAAAAAAAAAAAAAALgIAAGRycy9l&#10;Mm9Eb2MueG1sUEsBAi0AFAAGAAgAAAAhAFLa/KjcAAAABgEAAA8AAAAAAAAAAAAAAAAAhgQAAGRy&#10;cy9kb3ducmV2LnhtbFBLBQYAAAAABAAEAPMAAACPBQAAAAA=&#10;">
                <v:textbox>
                  <w:txbxContent>
                    <w:p w14:paraId="04952EF2" w14:textId="3AD3D67A" w:rsidR="00DA46C1" w:rsidRDefault="00DA46C1" w:rsidP="00B60704">
                      <w:proofErr w:type="spellStart"/>
                      <w:r>
                        <w:t>Dr</w:t>
                      </w:r>
                      <w:proofErr w:type="spellEnd"/>
                      <w:r>
                        <w:t xml:space="preserve"> </w:t>
                      </w:r>
                      <w:proofErr w:type="gramStart"/>
                      <w:r>
                        <w:t>Little</w:t>
                      </w:r>
                      <w:proofErr w:type="gramEnd"/>
                      <w:r>
                        <w:t xml:space="preserve"> has only recently moved from the UK to UCSF (April 2019) and is currently supported by departmental salary and</w:t>
                      </w:r>
                      <w:r w:rsidR="006D0D47">
                        <w:t xml:space="preserve"> has</w:t>
                      </w:r>
                      <w:r>
                        <w:t xml:space="preserve"> no external grant support. </w:t>
                      </w:r>
                    </w:p>
                  </w:txbxContent>
                </v:textbox>
                <w10:wrap anchorx="margin"/>
              </v:shape>
            </w:pict>
          </mc:Fallback>
        </mc:AlternateContent>
      </w:r>
    </w:p>
    <w:p w14:paraId="6E824183" w14:textId="77777777" w:rsidR="00B60704" w:rsidRDefault="00B60704" w:rsidP="00B60704">
      <w:pPr>
        <w:autoSpaceDE w:val="0"/>
        <w:autoSpaceDN w:val="0"/>
        <w:adjustRightInd w:val="0"/>
        <w:rPr>
          <w:szCs w:val="24"/>
          <w:highlight w:val="yellow"/>
        </w:rPr>
      </w:pPr>
    </w:p>
    <w:p w14:paraId="16183162" w14:textId="77777777" w:rsidR="00B60704" w:rsidRDefault="00B60704" w:rsidP="00B60704">
      <w:pPr>
        <w:autoSpaceDE w:val="0"/>
        <w:autoSpaceDN w:val="0"/>
        <w:adjustRightInd w:val="0"/>
        <w:rPr>
          <w:szCs w:val="24"/>
          <w:highlight w:val="yellow"/>
        </w:rPr>
      </w:pPr>
    </w:p>
    <w:p w14:paraId="392B3A91" w14:textId="77777777" w:rsidR="00B60704" w:rsidRDefault="00B60704" w:rsidP="00B60704">
      <w:pPr>
        <w:autoSpaceDE w:val="0"/>
        <w:autoSpaceDN w:val="0"/>
        <w:adjustRightInd w:val="0"/>
        <w:rPr>
          <w:szCs w:val="24"/>
          <w:highlight w:val="yellow"/>
        </w:rPr>
      </w:pPr>
    </w:p>
    <w:p w14:paraId="5AC09BAF" w14:textId="77777777" w:rsidR="00B60704" w:rsidRDefault="00B60704" w:rsidP="00B60704">
      <w:pPr>
        <w:autoSpaceDE w:val="0"/>
        <w:autoSpaceDN w:val="0"/>
        <w:adjustRightInd w:val="0"/>
        <w:rPr>
          <w:b/>
        </w:rPr>
      </w:pPr>
    </w:p>
    <w:p w14:paraId="396462B0" w14:textId="1CAAAD21" w:rsidR="00B60704" w:rsidRPr="003F4533" w:rsidRDefault="00B60704" w:rsidP="00B60704">
      <w:pPr>
        <w:autoSpaceDE w:val="0"/>
        <w:autoSpaceDN w:val="0"/>
        <w:adjustRightInd w:val="0"/>
        <w:rPr>
          <w:szCs w:val="24"/>
        </w:rPr>
      </w:pPr>
      <w:r w:rsidRPr="003F4533">
        <w:rPr>
          <w:b/>
        </w:rPr>
        <w:t xml:space="preserve">Available Resources: </w:t>
      </w:r>
      <w:r w:rsidRPr="003F4533">
        <w:rPr>
          <w:i/>
        </w:rPr>
        <w:t>Provide a description of</w:t>
      </w:r>
      <w:r>
        <w:rPr>
          <w:i/>
        </w:rPr>
        <w:t xml:space="preserve"> facilities and resources available for this project.</w:t>
      </w:r>
    </w:p>
    <w:p w14:paraId="5B2ABE6C" w14:textId="5A7B364F" w:rsidR="00B60704" w:rsidRPr="00A025B5" w:rsidRDefault="00B60704" w:rsidP="00B60704">
      <w:pPr>
        <w:jc w:val="center"/>
        <w:rPr>
          <w:b/>
          <w:snapToGrid w:val="0"/>
          <w:color w:val="000000"/>
          <w:sz w:val="40"/>
          <w:szCs w:val="40"/>
        </w:rPr>
      </w:pPr>
      <w:r w:rsidRPr="00876B66">
        <w:rPr>
          <w:i/>
          <w:noProof/>
        </w:rPr>
        <mc:AlternateContent>
          <mc:Choice Requires="wps">
            <w:drawing>
              <wp:anchor distT="0" distB="0" distL="114300" distR="114300" simplePos="0" relativeHeight="251700224" behindDoc="0" locked="0" layoutInCell="1" allowOverlap="1" wp14:anchorId="15F1ABE7" wp14:editId="1A7B25E5">
                <wp:simplePos x="0" y="0"/>
                <wp:positionH relativeFrom="margin">
                  <wp:align>right</wp:align>
                </wp:positionH>
                <wp:positionV relativeFrom="paragraph">
                  <wp:posOffset>5715</wp:posOffset>
                </wp:positionV>
                <wp:extent cx="6819900" cy="3604260"/>
                <wp:effectExtent l="0" t="0" r="19050" b="1524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604260"/>
                        </a:xfrm>
                        <a:prstGeom prst="rect">
                          <a:avLst/>
                        </a:prstGeom>
                        <a:solidFill>
                          <a:srgbClr val="FFFFFF"/>
                        </a:solidFill>
                        <a:ln w="9525">
                          <a:solidFill>
                            <a:srgbClr val="000000"/>
                          </a:solidFill>
                          <a:miter lim="800000"/>
                          <a:headEnd/>
                          <a:tailEnd/>
                        </a:ln>
                      </wps:spPr>
                      <wps:txbx>
                        <w:txbxContent>
                          <w:p w14:paraId="6A36B27C" w14:textId="77777777" w:rsidR="00DA46C1" w:rsidRDefault="00DA46C1" w:rsidP="00B60704">
                            <w:r>
                              <w:t xml:space="preserve">The department of neurology and neurosurgery, where this research will be carried out, are internationally respected research centers and well equipped for translational neurophysiological studies. Specifically there is dedicated laboratory space for research patients during investigational assessments in addition to dedicated office space for all research personnel with state of the art computing and IT support. </w:t>
                            </w:r>
                          </w:p>
                          <w:p w14:paraId="3515A4F5" w14:textId="58B4AA45" w:rsidR="00DA46C1" w:rsidRDefault="00DA46C1" w:rsidP="00B60704">
                            <w:r>
                              <w:t xml:space="preserve">Through a previous, large scale project using the Medtronic Summit RCS in Parkinson’s patients, there is a well-developed research platform for the implementation of data streaming with the RCS device as well as a customized software interface to facilitate the safe and reliable programming of adaptive deep brain stimulation. Professor Starr has also employed a full time software engineer as well as senior post doctoral students from an engineering background to ensure technical efficiency and safety. The project is also supported by readily available technical input from the Medtronic engineering team. The previous project with Parkinson’s has resulted in the technical challenges </w:t>
                            </w:r>
                            <w:r w:rsidR="006D0D47">
                              <w:t xml:space="preserve">of using a new complex device </w:t>
                            </w:r>
                            <w:r>
                              <w:t>already having been solved so that these gains will be built upon with this current dystonia project. Notably, as per our Parkinson’s protocol, the cost for the neurosurgical implantation of the device will be covered by insurance (as DBS would be part of standard clinical care). Additionally, the RCS SUMMIT device itself is donated from Medtronic in order to support neurophysiological research meaning that the overall cost of this study is very low when the actual value in terms of additional r</w:t>
                            </w:r>
                            <w:r w:rsidR="006D0D47">
                              <w:t>esources that it would leverage is considered.</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1ABE7" id="Text Box 13" o:spid="_x0000_s1036" type="#_x0000_t202" style="position:absolute;left:0;text-align:left;margin-left:485.8pt;margin-top:.45pt;width:537pt;height:283.8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t6JwIAAE8EAAAOAAAAZHJzL2Uyb0RvYy54bWysVNtu2zAMfR+wfxD0vthJkywx4hRdugwD&#10;ugvQ7gMYWY6FSaInKbG7rx8lp2nQbS/D/CCIInVEnkN6dd0bzY7SeYW25ONRzpm0Aitl9yX/9rB9&#10;s+DMB7AVaLSy5I/S8+v161erri3kBBvUlXSMQKwvurbkTQhtkWVeNNKAH2ErLTlrdAYCmW6fVQ46&#10;Qjc6m+T5POvQVa1DIb2n09vBydcJv66lCF/q2svAdMkpt5BWl9ZdXLP1Coq9g7ZR4pQG/EMWBpSl&#10;R89QtxCAHZz6Dcoo4dBjHUYCTYZ1rYRMNVA14/xFNfcNtDLVQuT49kyT/3+w4vPxq2OqIu2uOLNg&#10;SKMH2Qf2DntGR8RP1/qCwu5bCgw9nVNsqtW3dyi+e2Zx04DdyxvnsGskVJTfON7MLq4OOD6C7LpP&#10;WNE7cAiYgPramUge0cEInXR6PGsTcxF0OF+Ml8ucXIJ8V/N8Opkn9TIonq63zocPEg2Lm5I7Ej/B&#10;w/HOh5gOFE8h8TWPWlVbpXUy3H630Y4dgRplm75UwYswbVlX8uVsMhsY+CtEnr4/QRgVqOO1MiVf&#10;nIOgiLy9t1XqxwBKD3tKWdsTkZG7gcXQ7/pBs0RBZHmH1SNR63DocJpI2jTofnLWUXeX3P84gJOc&#10;6Y+W5FmOp9M4DsmYzt5OyHCXnt2lB6wgqJIHzobtJqQRisRZvCEZa5UIfs7klDN1beL9NGFxLC7t&#10;FPX8H1j/AgAA//8DAFBLAwQUAAYACAAAACEAky6zStwAAAAGAQAADwAAAGRycy9kb3ducmV2Lnht&#10;bEyPwU7DMBBE70j8g7VIXBB1gDZNQzYVQgLBDQqCqxtvkwh7HWw3DX+Pe4LjaEYzb6r1ZI0YyYfe&#10;McLVLANB3Djdc4vw/vZwWYAIUbFWxjEh/FCAdX16UqlSuwO/0riJrUglHEqF0MU4lFKGpiOrwswN&#10;xMnbOW9VTNK3Unt1SOXWyOssy6VVPaeFTg1031HztdlbhGL+NH6G55uXjybfmVW8WI6P3x7x/Gy6&#10;uwURaYp/YTjiJ3SoE9PW7VkHYRDSkYiwAnH0suU86S3CIi8WIOtK/sevfwEAAP//AwBQSwECLQAU&#10;AAYACAAAACEAtoM4kv4AAADhAQAAEwAAAAAAAAAAAAAAAAAAAAAAW0NvbnRlbnRfVHlwZXNdLnht&#10;bFBLAQItABQABgAIAAAAIQA4/SH/1gAAAJQBAAALAAAAAAAAAAAAAAAAAC8BAABfcmVscy8ucmVs&#10;c1BLAQItABQABgAIAAAAIQDt7Zt6JwIAAE8EAAAOAAAAAAAAAAAAAAAAAC4CAABkcnMvZTJvRG9j&#10;LnhtbFBLAQItABQABgAIAAAAIQCTLrNK3AAAAAYBAAAPAAAAAAAAAAAAAAAAAIEEAABkcnMvZG93&#10;bnJldi54bWxQSwUGAAAAAAQABADzAAAAigUAAAAA&#10;">
                <v:textbox>
                  <w:txbxContent>
                    <w:p w14:paraId="6A36B27C" w14:textId="77777777" w:rsidR="00DA46C1" w:rsidRDefault="00DA46C1" w:rsidP="00B60704">
                      <w:r>
                        <w:t xml:space="preserve">The department of neurology and neurosurgery, where this research </w:t>
                      </w:r>
                      <w:proofErr w:type="gramStart"/>
                      <w:r>
                        <w:t>will be carried out,</w:t>
                      </w:r>
                      <w:proofErr w:type="gramEnd"/>
                      <w:r>
                        <w:t xml:space="preserve"> are internationally respected research centers and well equipped for translational neurophysiological studies. Specifically there is dedicated laboratory space for research patients during investigational assessments in addition to dedicated office space for all research personnel with state of the art computing and IT support. </w:t>
                      </w:r>
                    </w:p>
                    <w:p w14:paraId="3515A4F5" w14:textId="58B4AA45" w:rsidR="00DA46C1" w:rsidRDefault="00DA46C1" w:rsidP="00B60704">
                      <w:r>
                        <w:t xml:space="preserve">Through a previous, </w:t>
                      </w:r>
                      <w:proofErr w:type="gramStart"/>
                      <w:r>
                        <w:t>large scale</w:t>
                      </w:r>
                      <w:proofErr w:type="gramEnd"/>
                      <w:r>
                        <w:t xml:space="preserve"> project using the Medtronic Summit RCS in Parkinson’s patients, there is a well-developed research platform for the implementation of data streaming with the RCS device as well as a customized software interface to facilitate the safe and reliable programming of adaptive deep brain stimulation. Professor Starr has also employed a full time software engineer as well as senior </w:t>
                      </w:r>
                      <w:proofErr w:type="spellStart"/>
                      <w:proofErr w:type="gramStart"/>
                      <w:r>
                        <w:t>post doctoral</w:t>
                      </w:r>
                      <w:proofErr w:type="spellEnd"/>
                      <w:proofErr w:type="gramEnd"/>
                      <w:r>
                        <w:t xml:space="preserve"> students from an engineering background to ensure technical efficiency and safety. The project </w:t>
                      </w:r>
                      <w:proofErr w:type="gramStart"/>
                      <w:r>
                        <w:t>is also supported</w:t>
                      </w:r>
                      <w:proofErr w:type="gramEnd"/>
                      <w:r>
                        <w:t xml:space="preserve"> by readily available technical input from the Medtronic engineering team. The previous project with Parkinson’s has resulted in the technical challenges </w:t>
                      </w:r>
                      <w:r w:rsidR="006D0D47">
                        <w:t xml:space="preserve">of using a new complex device </w:t>
                      </w:r>
                      <w:r>
                        <w:t xml:space="preserve">already </w:t>
                      </w:r>
                      <w:proofErr w:type="gramStart"/>
                      <w:r>
                        <w:t>having been solved</w:t>
                      </w:r>
                      <w:proofErr w:type="gramEnd"/>
                      <w:r>
                        <w:t xml:space="preserve"> so that these gains will be built upon with this current dystonia project. Notably, as per our Parkinson’s protocol, the cost for the neurosurgical implantation of the device will be covered by insurance (as DBS would be part of standard clinical care). Additionally, the RCS SUMMIT device itself </w:t>
                      </w:r>
                      <w:proofErr w:type="gramStart"/>
                      <w:r>
                        <w:t>is donated</w:t>
                      </w:r>
                      <w:proofErr w:type="gramEnd"/>
                      <w:r>
                        <w:t xml:space="preserve"> from Medtronic in order to support neurophysiological research meaning that the overall cost of this study is very low when the actual value in terms of additional r</w:t>
                      </w:r>
                      <w:r w:rsidR="006D0D47">
                        <w:t>esources that it would leverage is considered.</w:t>
                      </w:r>
                      <w:r>
                        <w:t xml:space="preserve">  </w:t>
                      </w:r>
                    </w:p>
                  </w:txbxContent>
                </v:textbox>
                <w10:wrap anchorx="margin"/>
              </v:shape>
            </w:pict>
          </mc:Fallback>
        </mc:AlternateContent>
      </w:r>
    </w:p>
    <w:p w14:paraId="44D1577C" w14:textId="7EB0AA1E" w:rsidR="00B60704" w:rsidRDefault="00B60704">
      <w:pPr>
        <w:rPr>
          <w:rFonts w:eastAsiaTheme="majorEastAsia" w:cstheme="majorBidi"/>
          <w:color w:val="2E74B5" w:themeColor="accent1" w:themeShade="BF"/>
          <w:sz w:val="28"/>
          <w:szCs w:val="32"/>
        </w:rPr>
      </w:pPr>
    </w:p>
    <w:p w14:paraId="0158F6FB" w14:textId="77777777" w:rsidR="00B60704" w:rsidRDefault="00B60704">
      <w:pPr>
        <w:rPr>
          <w:rFonts w:eastAsiaTheme="majorEastAsia" w:cstheme="majorBidi"/>
          <w:color w:val="2E74B5" w:themeColor="accent1" w:themeShade="BF"/>
          <w:sz w:val="28"/>
          <w:szCs w:val="32"/>
        </w:rPr>
      </w:pPr>
      <w:r>
        <w:br w:type="page"/>
      </w:r>
    </w:p>
    <w:p w14:paraId="56ACDAE4" w14:textId="013B4DFE" w:rsidR="00331CDD" w:rsidRDefault="004B7D65" w:rsidP="00B60704">
      <w:pPr>
        <w:pStyle w:val="Heading1"/>
        <w:rPr>
          <w:rFonts w:cs="Arial"/>
        </w:rPr>
      </w:pPr>
      <w:bookmarkStart w:id="17" w:name="_Toc22813571"/>
      <w:r w:rsidRPr="00083F9E">
        <w:lastRenderedPageBreak/>
        <w:t>Biographical Sketches</w:t>
      </w:r>
      <w:bookmarkEnd w:id="17"/>
    </w:p>
    <w:p w14:paraId="2A08BC98" w14:textId="77777777" w:rsidR="00B60704" w:rsidRPr="00670FDA" w:rsidRDefault="00B60704" w:rsidP="00B60704">
      <w:pPr>
        <w:pStyle w:val="OMBInfo"/>
        <w:spacing w:after="0"/>
        <w:rPr>
          <w:rStyle w:val="DataField11pt-SingleChar"/>
        </w:rPr>
      </w:pPr>
      <w:r w:rsidRPr="00670FDA">
        <w:rPr>
          <w:rFonts w:cs="Arial"/>
        </w:rPr>
        <w:t>OMB No. 0925-0001 and 0925-0002 (Rev. 09/17 Approved Through 03/31/2020)</w:t>
      </w:r>
    </w:p>
    <w:p w14:paraId="2C37D7C8" w14:textId="77777777" w:rsidR="00B60704" w:rsidRPr="005F022C" w:rsidRDefault="00B60704" w:rsidP="005F022C">
      <w:pPr>
        <w:jc w:val="center"/>
        <w:rPr>
          <w:b/>
        </w:rPr>
      </w:pPr>
      <w:r w:rsidRPr="005F022C">
        <w:rPr>
          <w:b/>
        </w:rPr>
        <w:t>BIOGRAPHICAL SKETCH</w:t>
      </w:r>
    </w:p>
    <w:p w14:paraId="755DCED9" w14:textId="77777777" w:rsidR="00B60704" w:rsidRPr="00670FDA" w:rsidRDefault="00B60704" w:rsidP="00B60704">
      <w:pPr>
        <w:pStyle w:val="HeadingNote"/>
        <w:rPr>
          <w:rStyle w:val="Strong"/>
          <w:b w:val="0"/>
          <w:i w:val="0"/>
        </w:rPr>
      </w:pPr>
      <w:r w:rsidRPr="00670FDA">
        <w:rPr>
          <w:rStyle w:val="Strong"/>
          <w:b w:val="0"/>
          <w:i w:val="0"/>
        </w:rPr>
        <w:t xml:space="preserve">Provide the following information for the Senior/key personnel and other significant contributors. </w:t>
      </w:r>
    </w:p>
    <w:p w14:paraId="2AD547B4" w14:textId="77777777" w:rsidR="00B60704" w:rsidRPr="00670FDA" w:rsidRDefault="00B60704" w:rsidP="00B60704">
      <w:pPr>
        <w:pStyle w:val="HeadingNote"/>
        <w:pBdr>
          <w:bottom w:val="single" w:sz="6" w:space="1" w:color="auto"/>
        </w:pBdr>
        <w:rPr>
          <w:sz w:val="22"/>
          <w:szCs w:val="22"/>
        </w:rPr>
      </w:pPr>
      <w:r w:rsidRPr="00670FDA">
        <w:rPr>
          <w:rStyle w:val="Strong"/>
          <w:b w:val="0"/>
          <w:i w:val="0"/>
        </w:rPr>
        <w:t>Follow this format for each person.</w:t>
      </w:r>
      <w:r w:rsidRPr="00670FDA">
        <w:rPr>
          <w:rStyle w:val="Strong"/>
        </w:rPr>
        <w:t xml:space="preserve"> </w:t>
      </w:r>
      <w:r w:rsidRPr="00670FDA">
        <w:rPr>
          <w:rStyle w:val="Strong"/>
          <w:i w:val="0"/>
        </w:rPr>
        <w:t>DO NOT EXCEED FIVE PAGES</w:t>
      </w:r>
      <w:r w:rsidRPr="00670FDA">
        <w:rPr>
          <w:i w:val="0"/>
        </w:rPr>
        <w:t>.</w:t>
      </w:r>
    </w:p>
    <w:p w14:paraId="532C9B62" w14:textId="77777777" w:rsidR="00B60704" w:rsidRPr="00670FDA" w:rsidRDefault="00B60704" w:rsidP="00B60704">
      <w:pPr>
        <w:pStyle w:val="FormFieldCaption1"/>
        <w:pBdr>
          <w:between w:val="single" w:sz="4" w:space="1" w:color="auto"/>
        </w:pBdr>
        <w:tabs>
          <w:tab w:val="left" w:leader="hyphen" w:pos="270"/>
        </w:tabs>
        <w:spacing w:after="120"/>
      </w:pPr>
      <w:r w:rsidRPr="00670FDA">
        <w:rPr>
          <w:sz w:val="22"/>
          <w:szCs w:val="22"/>
        </w:rPr>
        <w:t>NAME:</w:t>
      </w:r>
      <w:r w:rsidRPr="00670FDA">
        <w:t xml:space="preserve"> </w:t>
      </w:r>
      <w:r w:rsidRPr="00670FDA">
        <w:rPr>
          <w:sz w:val="22"/>
          <w:szCs w:val="22"/>
        </w:rPr>
        <w:t>Simon James Little</w:t>
      </w:r>
    </w:p>
    <w:p w14:paraId="7151D404" w14:textId="77777777" w:rsidR="00B60704" w:rsidRPr="00670FDA" w:rsidRDefault="00B60704" w:rsidP="00B60704">
      <w:pPr>
        <w:pStyle w:val="FormFieldCaption1"/>
        <w:pBdr>
          <w:between w:val="single" w:sz="4" w:space="1" w:color="auto"/>
        </w:pBdr>
      </w:pPr>
      <w:r w:rsidRPr="00670FDA">
        <w:rPr>
          <w:sz w:val="22"/>
          <w:szCs w:val="22"/>
        </w:rPr>
        <w:t>eRA COMMONS USER NAME (credential, e.g., agency login):</w:t>
      </w:r>
      <w:r w:rsidRPr="00670FDA">
        <w:t xml:space="preserve"> </w:t>
      </w:r>
    </w:p>
    <w:p w14:paraId="6B3FA05A" w14:textId="77777777" w:rsidR="00B60704" w:rsidRPr="00670FDA" w:rsidRDefault="00B60704" w:rsidP="00B60704">
      <w:pPr>
        <w:pStyle w:val="FormFieldCaption1"/>
        <w:pBdr>
          <w:between w:val="single" w:sz="4" w:space="1" w:color="auto"/>
        </w:pBdr>
        <w:rPr>
          <w:rStyle w:val="Emphasis"/>
          <w:i w:val="0"/>
          <w:iCs w:val="0"/>
        </w:rPr>
      </w:pPr>
      <w:r w:rsidRPr="00670FDA">
        <w:rPr>
          <w:sz w:val="22"/>
          <w:szCs w:val="22"/>
        </w:rPr>
        <w:t>POSITION TITLE:</w:t>
      </w:r>
      <w:r w:rsidRPr="00670FDA">
        <w:t xml:space="preserve"> </w:t>
      </w:r>
      <w:r w:rsidRPr="00670FDA">
        <w:rPr>
          <w:noProof/>
          <w:sz w:val="22"/>
          <w:szCs w:val="22"/>
        </w:rPr>
        <w:t>Assistant Adjunct</w:t>
      </w:r>
      <w:r w:rsidRPr="00670FDA">
        <w:rPr>
          <w:sz w:val="22"/>
          <w:szCs w:val="22"/>
        </w:rPr>
        <w:t xml:space="preserve"> Professor</w:t>
      </w:r>
    </w:p>
    <w:p w14:paraId="02F78320" w14:textId="1388C6B2" w:rsidR="00B60704" w:rsidRPr="00670FDA" w:rsidRDefault="00B60704" w:rsidP="00B60704">
      <w:pPr>
        <w:pStyle w:val="FormFieldCaption1"/>
        <w:pBdr>
          <w:between w:val="single" w:sz="4" w:space="1" w:color="auto"/>
        </w:pBdr>
        <w:tabs>
          <w:tab w:val="clear" w:pos="270"/>
        </w:tabs>
        <w:rPr>
          <w:i/>
          <w:iCs/>
          <w:sz w:val="22"/>
          <w:szCs w:val="22"/>
        </w:rPr>
      </w:pPr>
      <w:r w:rsidRPr="00670FDA">
        <w:rPr>
          <w:noProof/>
          <w:sz w:val="22"/>
          <w:szCs w:val="22"/>
        </w:rPr>
        <mc:AlternateContent>
          <mc:Choice Requires="wps">
            <w:drawing>
              <wp:anchor distT="0" distB="0" distL="114300" distR="114300" simplePos="0" relativeHeight="251702272" behindDoc="0" locked="0" layoutInCell="1" allowOverlap="1" wp14:anchorId="7B9BFB68" wp14:editId="56339284">
                <wp:simplePos x="0" y="0"/>
                <wp:positionH relativeFrom="column">
                  <wp:posOffset>-20320</wp:posOffset>
                </wp:positionH>
                <wp:positionV relativeFrom="paragraph">
                  <wp:posOffset>944880</wp:posOffset>
                </wp:positionV>
                <wp:extent cx="6830695" cy="20320"/>
                <wp:effectExtent l="8255" t="6985" r="9525" b="1079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0695" cy="20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85E30" id="Straight Connector 1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74.4pt" to="536.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jiIwIAADw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g97lGCnS&#10;Q4923hLRdh5VWilQUFsETlBqMK6AhEptbaiVntTOvGj63SGlq46olkfGr2cDKFnISN6khI0zcN9+&#10;+KwZxJCD11G2U2P7AAmCoFPszvneHX7yiMLhbD5JZ4spRhR843Qyjt1LSHFLNtb5T1z3KBgllkIF&#10;8UhBji/OBzKkuIWEY6U3Qso4AFKhocSL6XgaE5yWggVnCHO23VfSoiMJIxS/WBl4HsOsPigWwTpO&#10;2PpqeyLkxYbLpQp4UA7QuVqXGfmxSBfr+Xqej/LxbD3K07oefdxU+Wi2yT5M60ldVXX2M1DL8qIT&#10;jHEV2N3mNcv/bh6uL+cyafeJvcuQvEWPegHZ2z+Sjv0MLbwMw16z89be+gwjGoOvzym8gcc92I+P&#10;fvULAAD//wMAUEsDBBQABgAIAAAAIQCpBLfK3wAAAAsBAAAPAAAAZHJzL2Rvd25yZXYueG1sTI9B&#10;T8MwDIXvSPyHyEhcpi0hYzCVphMCetuFAeKaNaataJyuybbCr593gpvt9/T8vXw1+k4ccIhtIAM3&#10;MwUCqQqupdrA+1s5XYKIyZKzXSA08IMRVsXlRW4zF470iodNqgWHUMysgSalPpMyVg16G2ehR2Lt&#10;KwzeJl6HWrrBHjncd1IrdSe9bYk/NLbHpwar783eG4jlB+7K30k1UZ/zOqDePa9frDHXV+PjA4iE&#10;Y/ozwxmf0aFgpm3Yk4uiMzCda3by/XbJFc4Gda8XILY8LbQCWeTyf4fiBAAA//8DAFBLAQItABQA&#10;BgAIAAAAIQC2gziS/gAAAOEBAAATAAAAAAAAAAAAAAAAAAAAAABbQ29udGVudF9UeXBlc10ueG1s&#10;UEsBAi0AFAAGAAgAAAAhADj9If/WAAAAlAEAAAsAAAAAAAAAAAAAAAAALwEAAF9yZWxzLy5yZWxz&#10;UEsBAi0AFAAGAAgAAAAhACPEaOIjAgAAPAQAAA4AAAAAAAAAAAAAAAAALgIAAGRycy9lMm9Eb2Mu&#10;eG1sUEsBAi0AFAAGAAgAAAAhAKkEt8rfAAAACwEAAA8AAAAAAAAAAAAAAAAAfQQAAGRycy9kb3du&#10;cmV2LnhtbFBLBQYAAAAABAAEAPMAAACJBQAAAAA=&#10;"/>
            </w:pict>
          </mc:Fallback>
        </mc:AlternateContent>
      </w:r>
      <w:r w:rsidRPr="00670FDA">
        <w:rPr>
          <w:sz w:val="22"/>
          <w:szCs w:val="22"/>
        </w:rPr>
        <w:t xml:space="preserve">EDUCATION/TRAINING </w:t>
      </w:r>
      <w:r w:rsidRPr="00670FDA">
        <w:rPr>
          <w:rStyle w:val="Emphasis"/>
          <w:sz w:val="22"/>
          <w:szCs w:val="22"/>
        </w:rPr>
        <w:t>(Begin with baccalaureate or other initial professional education, such as nursing, include postdoctoral training and residency training if applicable. Add/delete rows as necessary.)</w:t>
      </w:r>
    </w:p>
    <w:tbl>
      <w:tblPr>
        <w:tblW w:w="10715" w:type="dxa"/>
        <w:tblInd w:w="108" w:type="dxa"/>
        <w:tblBorders>
          <w:top w:val="single" w:sz="4" w:space="0" w:color="auto"/>
          <w:insideV w:val="single" w:sz="4" w:space="0" w:color="auto"/>
        </w:tblBorders>
        <w:tblLook w:val="04A0" w:firstRow="1" w:lastRow="0" w:firstColumn="1" w:lastColumn="0" w:noHBand="0" w:noVBand="1"/>
      </w:tblPr>
      <w:tblGrid>
        <w:gridCol w:w="5395"/>
        <w:gridCol w:w="1446"/>
        <w:gridCol w:w="1446"/>
        <w:gridCol w:w="2428"/>
      </w:tblGrid>
      <w:tr w:rsidR="00B60704" w:rsidRPr="00CA0660" w14:paraId="62356666" w14:textId="77777777" w:rsidTr="00B60704">
        <w:trPr>
          <w:cantSplit/>
          <w:tblHeader/>
        </w:trPr>
        <w:tc>
          <w:tcPr>
            <w:tcW w:w="5395" w:type="dxa"/>
            <w:shd w:val="clear" w:color="auto" w:fill="auto"/>
            <w:vAlign w:val="center"/>
          </w:tcPr>
          <w:p w14:paraId="6C6E21CA" w14:textId="77777777" w:rsidR="00B60704" w:rsidRPr="00CA0660" w:rsidRDefault="00B60704" w:rsidP="00B60704">
            <w:pPr>
              <w:pStyle w:val="FormFieldCaption"/>
              <w:jc w:val="center"/>
              <w:rPr>
                <w:sz w:val="22"/>
                <w:szCs w:val="22"/>
              </w:rPr>
            </w:pPr>
            <w:r w:rsidRPr="00CA0660">
              <w:rPr>
                <w:sz w:val="22"/>
                <w:szCs w:val="22"/>
              </w:rPr>
              <w:t>INSTITUTION AND LOCATION</w:t>
            </w:r>
          </w:p>
        </w:tc>
        <w:tc>
          <w:tcPr>
            <w:tcW w:w="1446" w:type="dxa"/>
            <w:shd w:val="clear" w:color="auto" w:fill="auto"/>
            <w:vAlign w:val="center"/>
          </w:tcPr>
          <w:p w14:paraId="581320F2" w14:textId="77777777" w:rsidR="00B60704" w:rsidRPr="00CA0660" w:rsidRDefault="00B60704" w:rsidP="00B60704">
            <w:pPr>
              <w:pStyle w:val="FormFieldCaption"/>
              <w:jc w:val="center"/>
              <w:rPr>
                <w:sz w:val="22"/>
                <w:szCs w:val="22"/>
              </w:rPr>
            </w:pPr>
            <w:r w:rsidRPr="00CA0660">
              <w:rPr>
                <w:sz w:val="22"/>
                <w:szCs w:val="22"/>
              </w:rPr>
              <w:t>DEGREE</w:t>
            </w:r>
          </w:p>
          <w:p w14:paraId="70E3B74E" w14:textId="77777777" w:rsidR="00B60704" w:rsidRPr="00CA0660" w:rsidRDefault="00B60704" w:rsidP="00B60704">
            <w:pPr>
              <w:pStyle w:val="FormFieldCaption"/>
              <w:jc w:val="center"/>
              <w:rPr>
                <w:sz w:val="22"/>
                <w:szCs w:val="22"/>
              </w:rPr>
            </w:pPr>
            <w:r w:rsidRPr="00CA0660">
              <w:rPr>
                <w:rStyle w:val="Emphasis"/>
                <w:sz w:val="22"/>
                <w:szCs w:val="22"/>
              </w:rPr>
              <w:t>(if applicable)</w:t>
            </w:r>
          </w:p>
        </w:tc>
        <w:tc>
          <w:tcPr>
            <w:tcW w:w="1446" w:type="dxa"/>
            <w:shd w:val="clear" w:color="auto" w:fill="auto"/>
            <w:vAlign w:val="center"/>
          </w:tcPr>
          <w:p w14:paraId="6AFC31E8" w14:textId="77777777" w:rsidR="00B60704" w:rsidRPr="00CA0660" w:rsidRDefault="00B60704" w:rsidP="00B60704">
            <w:pPr>
              <w:pStyle w:val="FormFieldCaption"/>
              <w:jc w:val="center"/>
              <w:rPr>
                <w:sz w:val="22"/>
                <w:szCs w:val="22"/>
              </w:rPr>
            </w:pPr>
            <w:r w:rsidRPr="00CA0660">
              <w:rPr>
                <w:sz w:val="22"/>
                <w:szCs w:val="22"/>
              </w:rPr>
              <w:t>Completion Date</w:t>
            </w:r>
          </w:p>
          <w:p w14:paraId="681373CF" w14:textId="77777777" w:rsidR="00B60704" w:rsidRPr="00CA0660" w:rsidRDefault="00B60704" w:rsidP="00B60704">
            <w:pPr>
              <w:pStyle w:val="FormFieldCaption"/>
              <w:jc w:val="center"/>
              <w:rPr>
                <w:sz w:val="22"/>
                <w:szCs w:val="22"/>
              </w:rPr>
            </w:pPr>
            <w:r w:rsidRPr="00CA0660">
              <w:rPr>
                <w:sz w:val="22"/>
                <w:szCs w:val="22"/>
              </w:rPr>
              <w:t>MM/YYYY</w:t>
            </w:r>
          </w:p>
        </w:tc>
        <w:tc>
          <w:tcPr>
            <w:tcW w:w="2428" w:type="dxa"/>
            <w:shd w:val="clear" w:color="auto" w:fill="auto"/>
            <w:vAlign w:val="center"/>
          </w:tcPr>
          <w:p w14:paraId="4D4EC702" w14:textId="77777777" w:rsidR="00B60704" w:rsidRPr="00CA0660" w:rsidRDefault="00B60704" w:rsidP="00B60704">
            <w:pPr>
              <w:pStyle w:val="FormFieldCaption"/>
              <w:jc w:val="center"/>
              <w:rPr>
                <w:sz w:val="22"/>
                <w:szCs w:val="22"/>
              </w:rPr>
            </w:pPr>
            <w:r w:rsidRPr="00CA0660">
              <w:rPr>
                <w:sz w:val="22"/>
                <w:szCs w:val="22"/>
              </w:rPr>
              <w:t>FIELD OF STUDY</w:t>
            </w:r>
          </w:p>
        </w:tc>
      </w:tr>
      <w:tr w:rsidR="00B60704" w:rsidRPr="00CA0660" w14:paraId="6645A355" w14:textId="77777777" w:rsidTr="00B60704">
        <w:trPr>
          <w:cantSplit/>
          <w:trHeight w:val="368"/>
        </w:trPr>
        <w:tc>
          <w:tcPr>
            <w:tcW w:w="5395" w:type="dxa"/>
            <w:shd w:val="clear" w:color="auto" w:fill="auto"/>
            <w:vAlign w:val="center"/>
          </w:tcPr>
          <w:p w14:paraId="35A64C9E" w14:textId="77777777" w:rsidR="00B60704" w:rsidRPr="00CA0660" w:rsidRDefault="00B60704" w:rsidP="00B60704">
            <w:pPr>
              <w:pStyle w:val="DataField11pt-Single"/>
              <w:rPr>
                <w:rFonts w:cs="Arial"/>
              </w:rPr>
            </w:pPr>
            <w:r w:rsidRPr="00CA0660">
              <w:rPr>
                <w:rFonts w:cs="Arial"/>
                <w:noProof/>
                <w:szCs w:val="22"/>
                <w:lang w:val="en-US" w:eastAsia="en-US"/>
              </w:rPr>
              <w:t>Cambridge University</w:t>
            </w:r>
          </w:p>
        </w:tc>
        <w:tc>
          <w:tcPr>
            <w:tcW w:w="1446" w:type="dxa"/>
            <w:shd w:val="clear" w:color="auto" w:fill="auto"/>
            <w:vAlign w:val="center"/>
          </w:tcPr>
          <w:p w14:paraId="47D62303" w14:textId="77777777" w:rsidR="00B60704" w:rsidRPr="00CA0660" w:rsidRDefault="00B60704" w:rsidP="00B60704">
            <w:pPr>
              <w:pStyle w:val="DataField11pt-Single"/>
              <w:rPr>
                <w:rFonts w:cs="Arial"/>
              </w:rPr>
            </w:pPr>
            <w:r w:rsidRPr="00CA0660">
              <w:rPr>
                <w:rFonts w:cs="Arial"/>
                <w:noProof/>
                <w:szCs w:val="22"/>
                <w:lang w:val="en-US" w:eastAsia="en-US"/>
              </w:rPr>
              <w:t>First Class</w:t>
            </w:r>
            <w:r w:rsidRPr="00CA0660">
              <w:rPr>
                <w:rFonts w:cs="Arial"/>
                <w:lang w:val="en-US" w:eastAsia="en-US"/>
              </w:rPr>
              <w:t xml:space="preserve"> Honours</w:t>
            </w:r>
          </w:p>
        </w:tc>
        <w:tc>
          <w:tcPr>
            <w:tcW w:w="1446" w:type="dxa"/>
            <w:shd w:val="clear" w:color="auto" w:fill="auto"/>
            <w:vAlign w:val="center"/>
          </w:tcPr>
          <w:p w14:paraId="7D0A0D37" w14:textId="77777777" w:rsidR="00B60704" w:rsidRPr="00CA0660" w:rsidRDefault="00B60704" w:rsidP="00B60704">
            <w:pPr>
              <w:pStyle w:val="DataField11pt-Single"/>
              <w:jc w:val="center"/>
              <w:rPr>
                <w:rFonts w:cs="Arial"/>
              </w:rPr>
            </w:pPr>
            <w:r w:rsidRPr="00CA0660">
              <w:rPr>
                <w:rFonts w:cs="Arial"/>
                <w:noProof/>
                <w:szCs w:val="22"/>
                <w:lang w:val="en-US" w:eastAsia="en-US"/>
              </w:rPr>
              <w:t>01/1999</w:t>
            </w:r>
          </w:p>
        </w:tc>
        <w:tc>
          <w:tcPr>
            <w:tcW w:w="2428" w:type="dxa"/>
            <w:shd w:val="clear" w:color="auto" w:fill="auto"/>
            <w:vAlign w:val="center"/>
          </w:tcPr>
          <w:p w14:paraId="05AA031A" w14:textId="77777777" w:rsidR="00B60704" w:rsidRPr="00CA0660" w:rsidRDefault="00B60704" w:rsidP="00B60704">
            <w:pPr>
              <w:pStyle w:val="DataField11pt-Single"/>
              <w:rPr>
                <w:rFonts w:cs="Arial"/>
              </w:rPr>
            </w:pPr>
            <w:r w:rsidRPr="00CA0660">
              <w:rPr>
                <w:rFonts w:cs="Arial"/>
                <w:noProof/>
                <w:szCs w:val="22"/>
                <w:lang w:val="en-US" w:eastAsia="en-US"/>
              </w:rPr>
              <w:t>MVST1a</w:t>
            </w:r>
          </w:p>
        </w:tc>
      </w:tr>
      <w:tr w:rsidR="00B60704" w:rsidRPr="00CA0660" w14:paraId="345D3A35" w14:textId="77777777" w:rsidTr="00B60704">
        <w:trPr>
          <w:cantSplit/>
          <w:trHeight w:val="368"/>
        </w:trPr>
        <w:tc>
          <w:tcPr>
            <w:tcW w:w="5395" w:type="dxa"/>
            <w:shd w:val="clear" w:color="auto" w:fill="auto"/>
            <w:vAlign w:val="center"/>
          </w:tcPr>
          <w:p w14:paraId="1897D823" w14:textId="77777777" w:rsidR="00B60704" w:rsidRPr="00CA0660" w:rsidRDefault="00B60704" w:rsidP="00B60704">
            <w:pPr>
              <w:pStyle w:val="DataField11pt-Single"/>
              <w:rPr>
                <w:rFonts w:cs="Arial"/>
              </w:rPr>
            </w:pPr>
            <w:r w:rsidRPr="00CA0660">
              <w:rPr>
                <w:rFonts w:cs="Arial"/>
                <w:noProof/>
                <w:szCs w:val="22"/>
                <w:lang w:val="en-US" w:eastAsia="en-US"/>
              </w:rPr>
              <w:t>Cambridge University</w:t>
            </w:r>
          </w:p>
        </w:tc>
        <w:tc>
          <w:tcPr>
            <w:tcW w:w="1446" w:type="dxa"/>
            <w:shd w:val="clear" w:color="auto" w:fill="auto"/>
            <w:vAlign w:val="center"/>
          </w:tcPr>
          <w:p w14:paraId="144B6B8B" w14:textId="77777777" w:rsidR="00B60704" w:rsidRPr="00CA0660" w:rsidRDefault="00B60704" w:rsidP="00B60704">
            <w:pPr>
              <w:pStyle w:val="DataField11pt-Single"/>
              <w:rPr>
                <w:rFonts w:cs="Arial"/>
              </w:rPr>
            </w:pPr>
            <w:r w:rsidRPr="00CA0660">
              <w:rPr>
                <w:rFonts w:cs="Arial"/>
                <w:noProof/>
                <w:szCs w:val="22"/>
                <w:lang w:val="en-US" w:eastAsia="en-US"/>
              </w:rPr>
              <w:t>First Class</w:t>
            </w:r>
            <w:r w:rsidRPr="00CA0660">
              <w:rPr>
                <w:rFonts w:cs="Arial"/>
                <w:lang w:val="en-US" w:eastAsia="en-US"/>
              </w:rPr>
              <w:t xml:space="preserve"> Honours</w:t>
            </w:r>
          </w:p>
        </w:tc>
        <w:tc>
          <w:tcPr>
            <w:tcW w:w="1446" w:type="dxa"/>
            <w:shd w:val="clear" w:color="auto" w:fill="auto"/>
            <w:vAlign w:val="center"/>
          </w:tcPr>
          <w:p w14:paraId="2C696925" w14:textId="77777777" w:rsidR="00B60704" w:rsidRPr="00CA0660" w:rsidRDefault="00B60704" w:rsidP="00B60704">
            <w:pPr>
              <w:pStyle w:val="DataField11pt-Single"/>
              <w:jc w:val="center"/>
              <w:rPr>
                <w:rFonts w:cs="Arial"/>
              </w:rPr>
            </w:pPr>
            <w:r w:rsidRPr="00CA0660">
              <w:rPr>
                <w:rFonts w:cs="Arial"/>
                <w:noProof/>
                <w:szCs w:val="22"/>
                <w:lang w:val="en-US" w:eastAsia="en-US"/>
              </w:rPr>
              <w:t>01/2000</w:t>
            </w:r>
          </w:p>
        </w:tc>
        <w:tc>
          <w:tcPr>
            <w:tcW w:w="2428" w:type="dxa"/>
            <w:shd w:val="clear" w:color="auto" w:fill="auto"/>
            <w:vAlign w:val="center"/>
          </w:tcPr>
          <w:p w14:paraId="62F38C60" w14:textId="77777777" w:rsidR="00B60704" w:rsidRPr="00CA0660" w:rsidRDefault="00B60704" w:rsidP="00B60704">
            <w:pPr>
              <w:pStyle w:val="DataField11pt-Single"/>
              <w:rPr>
                <w:rFonts w:cs="Arial"/>
              </w:rPr>
            </w:pPr>
            <w:r w:rsidRPr="00CA0660">
              <w:rPr>
                <w:rFonts w:cs="Arial"/>
                <w:noProof/>
                <w:szCs w:val="22"/>
                <w:lang w:val="en-US" w:eastAsia="en-US"/>
              </w:rPr>
              <w:t>MVST1b</w:t>
            </w:r>
          </w:p>
        </w:tc>
      </w:tr>
      <w:tr w:rsidR="00B60704" w:rsidRPr="00CA0660" w14:paraId="63A30D9A" w14:textId="77777777" w:rsidTr="00B60704">
        <w:trPr>
          <w:cantSplit/>
          <w:trHeight w:val="368"/>
        </w:trPr>
        <w:tc>
          <w:tcPr>
            <w:tcW w:w="5395" w:type="dxa"/>
            <w:shd w:val="clear" w:color="auto" w:fill="auto"/>
            <w:vAlign w:val="center"/>
          </w:tcPr>
          <w:p w14:paraId="778EDC57" w14:textId="77777777" w:rsidR="00B60704" w:rsidRPr="00CA0660" w:rsidRDefault="00B60704" w:rsidP="00B60704">
            <w:pPr>
              <w:pStyle w:val="DataField11pt-Single"/>
              <w:rPr>
                <w:rFonts w:cs="Arial"/>
              </w:rPr>
            </w:pPr>
            <w:r w:rsidRPr="00CA0660">
              <w:rPr>
                <w:rFonts w:cs="Arial"/>
                <w:noProof/>
                <w:szCs w:val="22"/>
                <w:lang w:val="en-US" w:eastAsia="en-US"/>
              </w:rPr>
              <w:t>Cambridge University</w:t>
            </w:r>
          </w:p>
        </w:tc>
        <w:tc>
          <w:tcPr>
            <w:tcW w:w="1446" w:type="dxa"/>
            <w:shd w:val="clear" w:color="auto" w:fill="auto"/>
            <w:vAlign w:val="center"/>
          </w:tcPr>
          <w:p w14:paraId="3EA7F4AF" w14:textId="77777777" w:rsidR="00B60704" w:rsidRPr="00CA0660" w:rsidRDefault="00B60704" w:rsidP="00B60704">
            <w:pPr>
              <w:pStyle w:val="DataField11pt-Single"/>
              <w:rPr>
                <w:rFonts w:cs="Arial"/>
              </w:rPr>
            </w:pPr>
            <w:r w:rsidRPr="00CA0660">
              <w:rPr>
                <w:rFonts w:cs="Arial"/>
                <w:noProof/>
                <w:szCs w:val="22"/>
                <w:lang w:val="en-US" w:eastAsia="en-US"/>
              </w:rPr>
              <w:t>First Class</w:t>
            </w:r>
            <w:r w:rsidRPr="00CA0660">
              <w:rPr>
                <w:rFonts w:cs="Arial"/>
                <w:lang w:val="en-US" w:eastAsia="en-US"/>
              </w:rPr>
              <w:t xml:space="preserve"> Honours</w:t>
            </w:r>
          </w:p>
        </w:tc>
        <w:tc>
          <w:tcPr>
            <w:tcW w:w="1446" w:type="dxa"/>
            <w:shd w:val="clear" w:color="auto" w:fill="auto"/>
            <w:vAlign w:val="center"/>
          </w:tcPr>
          <w:p w14:paraId="4C62B9CF" w14:textId="77777777" w:rsidR="00B60704" w:rsidRPr="00CA0660" w:rsidRDefault="00B60704" w:rsidP="00B60704">
            <w:pPr>
              <w:pStyle w:val="DataField11pt-Single"/>
              <w:jc w:val="center"/>
              <w:rPr>
                <w:rFonts w:cs="Arial"/>
              </w:rPr>
            </w:pPr>
            <w:r w:rsidRPr="00CA0660">
              <w:rPr>
                <w:rFonts w:cs="Arial"/>
                <w:noProof/>
                <w:szCs w:val="22"/>
                <w:lang w:val="en-US" w:eastAsia="en-US"/>
              </w:rPr>
              <w:t>01/2001</w:t>
            </w:r>
          </w:p>
        </w:tc>
        <w:tc>
          <w:tcPr>
            <w:tcW w:w="2428" w:type="dxa"/>
            <w:shd w:val="clear" w:color="auto" w:fill="auto"/>
            <w:vAlign w:val="center"/>
          </w:tcPr>
          <w:p w14:paraId="027F2B0C" w14:textId="77777777" w:rsidR="00B60704" w:rsidRPr="00CA0660" w:rsidRDefault="00B60704" w:rsidP="00B60704">
            <w:pPr>
              <w:pStyle w:val="DataField11pt-Single"/>
              <w:rPr>
                <w:rFonts w:cs="Arial"/>
              </w:rPr>
            </w:pPr>
            <w:r w:rsidRPr="00CA0660">
              <w:rPr>
                <w:rFonts w:cs="Arial"/>
                <w:noProof/>
                <w:szCs w:val="22"/>
                <w:lang w:val="en-US" w:eastAsia="en-US"/>
              </w:rPr>
              <w:t>BA Experimental</w:t>
            </w:r>
            <w:r w:rsidRPr="00CA0660">
              <w:rPr>
                <w:rFonts w:cs="Arial"/>
                <w:lang w:val="en-US" w:eastAsia="en-US"/>
              </w:rPr>
              <w:t xml:space="preserve"> Psychology</w:t>
            </w:r>
          </w:p>
        </w:tc>
      </w:tr>
      <w:tr w:rsidR="00B60704" w:rsidRPr="00CA0660" w14:paraId="1BD5F701" w14:textId="77777777" w:rsidTr="00B60704">
        <w:trPr>
          <w:cantSplit/>
          <w:trHeight w:val="368"/>
        </w:trPr>
        <w:tc>
          <w:tcPr>
            <w:tcW w:w="5395" w:type="dxa"/>
            <w:shd w:val="clear" w:color="auto" w:fill="auto"/>
            <w:vAlign w:val="center"/>
          </w:tcPr>
          <w:p w14:paraId="014DA72A" w14:textId="77777777" w:rsidR="00B60704" w:rsidRPr="00CA0660" w:rsidRDefault="00B60704" w:rsidP="00B60704">
            <w:pPr>
              <w:pStyle w:val="DataField11pt-Single"/>
              <w:rPr>
                <w:rFonts w:cs="Arial"/>
              </w:rPr>
            </w:pPr>
            <w:r w:rsidRPr="00CA0660">
              <w:rPr>
                <w:rFonts w:cs="Arial"/>
                <w:noProof/>
                <w:szCs w:val="22"/>
                <w:lang w:val="en-US" w:eastAsia="en-US"/>
              </w:rPr>
              <w:t>University College</w:t>
            </w:r>
            <w:r w:rsidRPr="00CA0660">
              <w:rPr>
                <w:rFonts w:cs="Arial"/>
                <w:lang w:val="en-US" w:eastAsia="en-US"/>
              </w:rPr>
              <w:t xml:space="preserve"> London</w:t>
            </w:r>
          </w:p>
        </w:tc>
        <w:tc>
          <w:tcPr>
            <w:tcW w:w="1446" w:type="dxa"/>
            <w:shd w:val="clear" w:color="auto" w:fill="auto"/>
            <w:vAlign w:val="center"/>
          </w:tcPr>
          <w:p w14:paraId="1B12B50D" w14:textId="77777777" w:rsidR="00B60704" w:rsidRPr="00CA0660" w:rsidRDefault="00B60704" w:rsidP="00B60704">
            <w:pPr>
              <w:pStyle w:val="DataField11pt-Single"/>
              <w:rPr>
                <w:rFonts w:cs="Arial"/>
              </w:rPr>
            </w:pPr>
            <w:r w:rsidRPr="00CA0660">
              <w:rPr>
                <w:rFonts w:cs="Arial"/>
                <w:noProof/>
                <w:szCs w:val="22"/>
                <w:lang w:val="en-US" w:eastAsia="en-US"/>
              </w:rPr>
              <w:t>Distinction</w:t>
            </w:r>
          </w:p>
        </w:tc>
        <w:tc>
          <w:tcPr>
            <w:tcW w:w="1446" w:type="dxa"/>
            <w:shd w:val="clear" w:color="auto" w:fill="auto"/>
            <w:vAlign w:val="center"/>
          </w:tcPr>
          <w:p w14:paraId="37B86F71" w14:textId="77777777" w:rsidR="00B60704" w:rsidRPr="00CA0660" w:rsidRDefault="00B60704" w:rsidP="00B60704">
            <w:pPr>
              <w:pStyle w:val="DataField11pt-Single"/>
              <w:jc w:val="center"/>
              <w:rPr>
                <w:rFonts w:cs="Arial"/>
              </w:rPr>
            </w:pPr>
            <w:r w:rsidRPr="00CA0660">
              <w:rPr>
                <w:rFonts w:cs="Arial"/>
                <w:noProof/>
                <w:szCs w:val="22"/>
                <w:lang w:val="en-US" w:eastAsia="en-US"/>
              </w:rPr>
              <w:t>01/2004</w:t>
            </w:r>
          </w:p>
        </w:tc>
        <w:tc>
          <w:tcPr>
            <w:tcW w:w="2428" w:type="dxa"/>
            <w:shd w:val="clear" w:color="auto" w:fill="auto"/>
            <w:vAlign w:val="center"/>
          </w:tcPr>
          <w:p w14:paraId="39981E7A" w14:textId="77777777" w:rsidR="00B60704" w:rsidRPr="00CA0660" w:rsidRDefault="00B60704" w:rsidP="00B60704">
            <w:pPr>
              <w:pStyle w:val="DataField11pt-Single"/>
              <w:rPr>
                <w:rFonts w:cs="Arial"/>
              </w:rPr>
            </w:pPr>
            <w:r w:rsidRPr="00CA0660">
              <w:rPr>
                <w:rFonts w:cs="Arial"/>
                <w:noProof/>
                <w:szCs w:val="22"/>
                <w:lang w:val="en-US" w:eastAsia="en-US"/>
              </w:rPr>
              <w:t>MBBS -</w:t>
            </w:r>
            <w:r w:rsidRPr="00CA0660">
              <w:rPr>
                <w:rFonts w:cs="Arial"/>
                <w:lang w:val="en-US" w:eastAsia="en-US"/>
              </w:rPr>
              <w:t xml:space="preserve"> Clinical Training</w:t>
            </w:r>
          </w:p>
        </w:tc>
      </w:tr>
      <w:tr w:rsidR="00B60704" w:rsidRPr="00CA0660" w14:paraId="01E6A543" w14:textId="77777777" w:rsidTr="00B60704">
        <w:trPr>
          <w:cantSplit/>
          <w:trHeight w:val="368"/>
        </w:trPr>
        <w:tc>
          <w:tcPr>
            <w:tcW w:w="5395" w:type="dxa"/>
            <w:shd w:val="clear" w:color="auto" w:fill="auto"/>
            <w:vAlign w:val="center"/>
          </w:tcPr>
          <w:p w14:paraId="7A719C2E" w14:textId="77777777" w:rsidR="00B60704" w:rsidRPr="00CA0660" w:rsidRDefault="00B60704" w:rsidP="00B60704">
            <w:pPr>
              <w:pStyle w:val="DataField11pt-Single"/>
              <w:rPr>
                <w:rFonts w:cs="Arial"/>
              </w:rPr>
            </w:pPr>
            <w:r w:rsidRPr="00CA0660">
              <w:rPr>
                <w:rFonts w:cs="Arial"/>
                <w:noProof/>
                <w:szCs w:val="22"/>
                <w:lang w:val="en-US" w:eastAsia="en-US"/>
              </w:rPr>
              <w:t>Royal College</w:t>
            </w:r>
            <w:r w:rsidRPr="00CA0660">
              <w:rPr>
                <w:rFonts w:cs="Arial"/>
                <w:lang w:val="en-US" w:eastAsia="en-US"/>
              </w:rPr>
              <w:t xml:space="preserve"> of Physicians</w:t>
            </w:r>
          </w:p>
        </w:tc>
        <w:tc>
          <w:tcPr>
            <w:tcW w:w="1446" w:type="dxa"/>
            <w:shd w:val="clear" w:color="auto" w:fill="auto"/>
            <w:vAlign w:val="center"/>
          </w:tcPr>
          <w:p w14:paraId="7381811A" w14:textId="77777777" w:rsidR="00B60704" w:rsidRPr="00CA0660" w:rsidRDefault="00B60704" w:rsidP="00B60704">
            <w:pPr>
              <w:pStyle w:val="DataField11pt-Single"/>
              <w:rPr>
                <w:rFonts w:cs="Arial"/>
              </w:rPr>
            </w:pPr>
            <w:r w:rsidRPr="00CA0660">
              <w:rPr>
                <w:rFonts w:cs="Arial"/>
                <w:noProof/>
                <w:szCs w:val="22"/>
                <w:lang w:val="en-US" w:eastAsia="en-US"/>
              </w:rPr>
              <w:t>92%</w:t>
            </w:r>
          </w:p>
        </w:tc>
        <w:tc>
          <w:tcPr>
            <w:tcW w:w="1446" w:type="dxa"/>
            <w:shd w:val="clear" w:color="auto" w:fill="auto"/>
            <w:vAlign w:val="center"/>
          </w:tcPr>
          <w:p w14:paraId="4A42ADF8" w14:textId="77777777" w:rsidR="00B60704" w:rsidRPr="00CA0660" w:rsidRDefault="00B60704" w:rsidP="00B60704">
            <w:pPr>
              <w:pStyle w:val="DataField11pt-Single"/>
              <w:jc w:val="center"/>
              <w:rPr>
                <w:rFonts w:cs="Arial"/>
              </w:rPr>
            </w:pPr>
            <w:r w:rsidRPr="00CA0660">
              <w:rPr>
                <w:rFonts w:cs="Arial"/>
                <w:noProof/>
                <w:szCs w:val="22"/>
                <w:lang w:val="en-US" w:eastAsia="en-US"/>
              </w:rPr>
              <w:t>01/2008</w:t>
            </w:r>
          </w:p>
        </w:tc>
        <w:tc>
          <w:tcPr>
            <w:tcW w:w="2428" w:type="dxa"/>
            <w:shd w:val="clear" w:color="auto" w:fill="auto"/>
            <w:vAlign w:val="center"/>
          </w:tcPr>
          <w:p w14:paraId="7B18CFBE" w14:textId="77777777" w:rsidR="00B60704" w:rsidRPr="00CA0660" w:rsidRDefault="00B60704" w:rsidP="00B60704">
            <w:pPr>
              <w:pStyle w:val="DataField11pt-Single"/>
              <w:rPr>
                <w:rFonts w:cs="Arial"/>
              </w:rPr>
            </w:pPr>
            <w:r w:rsidRPr="00CA0660">
              <w:rPr>
                <w:rFonts w:cs="Arial"/>
                <w:noProof/>
                <w:szCs w:val="22"/>
                <w:lang w:val="en-US" w:eastAsia="en-US"/>
              </w:rPr>
              <w:t>MRCP</w:t>
            </w:r>
          </w:p>
        </w:tc>
      </w:tr>
      <w:tr w:rsidR="00B60704" w:rsidRPr="00CA0660" w14:paraId="059292C2" w14:textId="77777777" w:rsidTr="00B60704">
        <w:trPr>
          <w:cantSplit/>
          <w:trHeight w:val="368"/>
        </w:trPr>
        <w:tc>
          <w:tcPr>
            <w:tcW w:w="5395" w:type="dxa"/>
            <w:shd w:val="clear" w:color="auto" w:fill="auto"/>
            <w:vAlign w:val="center"/>
          </w:tcPr>
          <w:p w14:paraId="085EAAEC" w14:textId="77777777" w:rsidR="00B60704" w:rsidRPr="00CA0660" w:rsidRDefault="00B60704" w:rsidP="00B60704">
            <w:pPr>
              <w:pStyle w:val="DataField11pt-Single"/>
              <w:rPr>
                <w:rFonts w:cs="Arial"/>
              </w:rPr>
            </w:pPr>
            <w:r w:rsidRPr="00CA0660">
              <w:rPr>
                <w:rFonts w:cs="Arial"/>
                <w:noProof/>
                <w:szCs w:val="22"/>
                <w:lang w:val="en-US" w:eastAsia="en-US"/>
              </w:rPr>
              <w:t>Oxford University</w:t>
            </w:r>
          </w:p>
        </w:tc>
        <w:tc>
          <w:tcPr>
            <w:tcW w:w="1446" w:type="dxa"/>
            <w:shd w:val="clear" w:color="auto" w:fill="auto"/>
            <w:vAlign w:val="center"/>
          </w:tcPr>
          <w:p w14:paraId="32CFE053" w14:textId="77777777" w:rsidR="00B60704" w:rsidRPr="00CA0660" w:rsidRDefault="00B60704" w:rsidP="00B60704">
            <w:pPr>
              <w:pStyle w:val="DataField11pt-Single"/>
              <w:rPr>
                <w:rFonts w:cs="Arial"/>
              </w:rPr>
            </w:pPr>
            <w:r w:rsidRPr="00CA0660">
              <w:rPr>
                <w:rFonts w:cs="Arial"/>
                <w:noProof/>
                <w:szCs w:val="22"/>
                <w:lang w:val="en-US" w:eastAsia="en-US"/>
              </w:rPr>
              <w:t>Awarded 2014</w:t>
            </w:r>
          </w:p>
        </w:tc>
        <w:tc>
          <w:tcPr>
            <w:tcW w:w="1446" w:type="dxa"/>
            <w:shd w:val="clear" w:color="auto" w:fill="auto"/>
            <w:vAlign w:val="center"/>
          </w:tcPr>
          <w:p w14:paraId="6BDDB0A6" w14:textId="77777777" w:rsidR="00B60704" w:rsidRPr="00CA0660" w:rsidRDefault="00B60704" w:rsidP="00B60704">
            <w:pPr>
              <w:pStyle w:val="DataField11pt-Single"/>
              <w:jc w:val="center"/>
              <w:rPr>
                <w:rFonts w:cs="Arial"/>
              </w:rPr>
            </w:pPr>
            <w:r w:rsidRPr="00CA0660">
              <w:rPr>
                <w:rFonts w:cs="Arial"/>
                <w:noProof/>
                <w:szCs w:val="22"/>
                <w:lang w:val="en-US" w:eastAsia="en-US"/>
              </w:rPr>
              <w:t>01/2014</w:t>
            </w:r>
          </w:p>
        </w:tc>
        <w:tc>
          <w:tcPr>
            <w:tcW w:w="2428" w:type="dxa"/>
            <w:shd w:val="clear" w:color="auto" w:fill="auto"/>
            <w:vAlign w:val="center"/>
          </w:tcPr>
          <w:p w14:paraId="32CEBF76" w14:textId="77777777" w:rsidR="00B60704" w:rsidRPr="00CA0660" w:rsidRDefault="00B60704" w:rsidP="00B60704">
            <w:pPr>
              <w:pStyle w:val="DataField11pt-Single"/>
              <w:rPr>
                <w:rFonts w:cs="Arial"/>
              </w:rPr>
            </w:pPr>
            <w:r w:rsidRPr="00CA0660">
              <w:rPr>
                <w:rFonts w:cs="Arial"/>
                <w:noProof/>
                <w:szCs w:val="22"/>
                <w:lang w:val="en-US" w:eastAsia="en-US"/>
              </w:rPr>
              <w:t>DPHIL (</w:t>
            </w:r>
            <w:r w:rsidRPr="00CA0660">
              <w:rPr>
                <w:rFonts w:cs="Arial"/>
                <w:lang w:val="en-US" w:eastAsia="en-US"/>
              </w:rPr>
              <w:t>PHD)</w:t>
            </w:r>
          </w:p>
          <w:p w14:paraId="4093EA5C" w14:textId="77777777" w:rsidR="00B60704" w:rsidRPr="00CA0660" w:rsidRDefault="00B60704" w:rsidP="00B60704">
            <w:pPr>
              <w:pStyle w:val="DataField11pt-Single"/>
              <w:rPr>
                <w:rFonts w:cs="Arial"/>
              </w:rPr>
            </w:pPr>
            <w:r w:rsidRPr="00CA0660">
              <w:rPr>
                <w:rFonts w:cs="Arial"/>
                <w:lang w:val="en-US" w:eastAsia="en-US"/>
              </w:rPr>
              <w:t>Experimental Neurology</w:t>
            </w:r>
          </w:p>
        </w:tc>
      </w:tr>
      <w:tr w:rsidR="00B60704" w:rsidRPr="00CA0660" w14:paraId="335B9A24" w14:textId="77777777" w:rsidTr="00B60704">
        <w:trPr>
          <w:cantSplit/>
          <w:trHeight w:val="368"/>
        </w:trPr>
        <w:tc>
          <w:tcPr>
            <w:tcW w:w="5395" w:type="dxa"/>
            <w:shd w:val="clear" w:color="auto" w:fill="auto"/>
            <w:vAlign w:val="center"/>
          </w:tcPr>
          <w:p w14:paraId="6314CCF4" w14:textId="77777777" w:rsidR="00B60704" w:rsidRPr="00CA0660" w:rsidRDefault="00B60704" w:rsidP="00B60704">
            <w:pPr>
              <w:pStyle w:val="DataField11pt-Single"/>
              <w:rPr>
                <w:rFonts w:cs="Arial"/>
              </w:rPr>
            </w:pPr>
            <w:r w:rsidRPr="00CA0660">
              <w:rPr>
                <w:rFonts w:cs="Arial"/>
                <w:noProof/>
                <w:szCs w:val="22"/>
                <w:lang w:val="en-US" w:eastAsia="en-US"/>
              </w:rPr>
              <w:t>Royal College</w:t>
            </w:r>
            <w:r w:rsidRPr="00CA0660">
              <w:rPr>
                <w:rFonts w:cs="Arial"/>
                <w:lang w:val="en-US" w:eastAsia="en-US"/>
              </w:rPr>
              <w:t xml:space="preserve"> of Physicians</w:t>
            </w:r>
          </w:p>
        </w:tc>
        <w:tc>
          <w:tcPr>
            <w:tcW w:w="1446" w:type="dxa"/>
            <w:shd w:val="clear" w:color="auto" w:fill="auto"/>
            <w:vAlign w:val="center"/>
          </w:tcPr>
          <w:p w14:paraId="30079A7D" w14:textId="77777777" w:rsidR="00B60704" w:rsidRPr="00CA0660" w:rsidRDefault="00B60704" w:rsidP="00B60704">
            <w:pPr>
              <w:pStyle w:val="DataField11pt-Single"/>
              <w:rPr>
                <w:rFonts w:cs="Arial"/>
              </w:rPr>
            </w:pPr>
            <w:r w:rsidRPr="00CA0660">
              <w:rPr>
                <w:rFonts w:cs="Arial"/>
                <w:noProof/>
                <w:szCs w:val="22"/>
                <w:lang w:val="en-US" w:eastAsia="en-US"/>
              </w:rPr>
              <w:t>76%</w:t>
            </w:r>
          </w:p>
        </w:tc>
        <w:tc>
          <w:tcPr>
            <w:tcW w:w="1446" w:type="dxa"/>
            <w:shd w:val="clear" w:color="auto" w:fill="auto"/>
            <w:vAlign w:val="center"/>
          </w:tcPr>
          <w:p w14:paraId="2EBE6BD4" w14:textId="77777777" w:rsidR="00B60704" w:rsidRPr="00CA0660" w:rsidRDefault="00B60704" w:rsidP="00B60704">
            <w:pPr>
              <w:pStyle w:val="DataField11pt-Single"/>
              <w:jc w:val="center"/>
              <w:rPr>
                <w:rFonts w:cs="Arial"/>
              </w:rPr>
            </w:pPr>
            <w:r w:rsidRPr="00CA0660">
              <w:rPr>
                <w:rFonts w:cs="Arial"/>
                <w:noProof/>
                <w:szCs w:val="22"/>
                <w:lang w:val="en-US" w:eastAsia="en-US"/>
              </w:rPr>
              <w:t>01/2016</w:t>
            </w:r>
          </w:p>
        </w:tc>
        <w:tc>
          <w:tcPr>
            <w:tcW w:w="2428" w:type="dxa"/>
            <w:shd w:val="clear" w:color="auto" w:fill="auto"/>
            <w:vAlign w:val="center"/>
          </w:tcPr>
          <w:p w14:paraId="5A3B6341" w14:textId="77777777" w:rsidR="00B60704" w:rsidRPr="00CA0660" w:rsidRDefault="00B60704" w:rsidP="00B60704">
            <w:pPr>
              <w:pStyle w:val="DataField11pt-Single"/>
              <w:rPr>
                <w:rFonts w:cs="Arial"/>
              </w:rPr>
            </w:pPr>
            <w:r w:rsidRPr="00CA0660">
              <w:rPr>
                <w:rFonts w:cs="Arial"/>
                <w:noProof/>
                <w:szCs w:val="22"/>
                <w:lang w:val="en-US" w:eastAsia="en-US"/>
              </w:rPr>
              <w:t>Neurology Speciality</w:t>
            </w:r>
            <w:r w:rsidRPr="00CA0660">
              <w:rPr>
                <w:rFonts w:cs="Arial"/>
                <w:lang w:val="en-US" w:eastAsia="en-US"/>
              </w:rPr>
              <w:t xml:space="preserve"> Certificate</w:t>
            </w:r>
          </w:p>
        </w:tc>
      </w:tr>
      <w:tr w:rsidR="00B60704" w:rsidRPr="00CA0660" w14:paraId="0AE4DA31" w14:textId="77777777" w:rsidTr="00B60704">
        <w:trPr>
          <w:cantSplit/>
          <w:trHeight w:val="368"/>
        </w:trPr>
        <w:tc>
          <w:tcPr>
            <w:tcW w:w="5395" w:type="dxa"/>
            <w:shd w:val="clear" w:color="auto" w:fill="auto"/>
            <w:vAlign w:val="center"/>
          </w:tcPr>
          <w:p w14:paraId="5C3535A3" w14:textId="77777777" w:rsidR="00B60704" w:rsidRPr="00CA0660" w:rsidRDefault="00B60704" w:rsidP="00B60704">
            <w:pPr>
              <w:pStyle w:val="DataField11pt-Single"/>
              <w:rPr>
                <w:rFonts w:cs="Arial"/>
              </w:rPr>
            </w:pPr>
            <w:r w:rsidRPr="00CA0660">
              <w:rPr>
                <w:rFonts w:cs="Arial"/>
                <w:noProof/>
                <w:szCs w:val="22"/>
                <w:lang w:val="en-US" w:eastAsia="en-US"/>
              </w:rPr>
              <w:t>Middlesex University</w:t>
            </w:r>
            <w:r w:rsidRPr="00CA0660">
              <w:rPr>
                <w:rFonts w:cs="Arial"/>
                <w:lang w:val="en-US" w:eastAsia="en-US"/>
              </w:rPr>
              <w:t xml:space="preserve"> - Minster centre for Integrative Psychotherapy Training</w:t>
            </w:r>
          </w:p>
        </w:tc>
        <w:tc>
          <w:tcPr>
            <w:tcW w:w="1446" w:type="dxa"/>
            <w:shd w:val="clear" w:color="auto" w:fill="auto"/>
            <w:vAlign w:val="center"/>
          </w:tcPr>
          <w:p w14:paraId="005790E6" w14:textId="77777777" w:rsidR="00B60704" w:rsidRPr="00CA0660" w:rsidRDefault="00B60704" w:rsidP="00B60704">
            <w:pPr>
              <w:pStyle w:val="DataField11pt-Single"/>
              <w:rPr>
                <w:rFonts w:cs="Arial"/>
              </w:rPr>
            </w:pPr>
            <w:r w:rsidRPr="00CA0660">
              <w:rPr>
                <w:rFonts w:cs="Arial"/>
                <w:noProof/>
                <w:szCs w:val="22"/>
                <w:lang w:val="en-US" w:eastAsia="en-US"/>
              </w:rPr>
              <w:t>Certificate</w:t>
            </w:r>
          </w:p>
        </w:tc>
        <w:tc>
          <w:tcPr>
            <w:tcW w:w="1446" w:type="dxa"/>
            <w:shd w:val="clear" w:color="auto" w:fill="auto"/>
            <w:vAlign w:val="center"/>
          </w:tcPr>
          <w:p w14:paraId="3A5E837F" w14:textId="77777777" w:rsidR="00B60704" w:rsidRPr="00CA0660" w:rsidRDefault="00B60704" w:rsidP="00B60704">
            <w:pPr>
              <w:pStyle w:val="DataField11pt-Single"/>
              <w:jc w:val="center"/>
              <w:rPr>
                <w:rFonts w:cs="Arial"/>
              </w:rPr>
            </w:pPr>
            <w:r w:rsidRPr="00CA0660">
              <w:rPr>
                <w:rFonts w:cs="Arial"/>
                <w:noProof/>
                <w:szCs w:val="22"/>
                <w:lang w:val="en-US" w:eastAsia="en-US"/>
              </w:rPr>
              <w:t>01/2016</w:t>
            </w:r>
          </w:p>
        </w:tc>
        <w:tc>
          <w:tcPr>
            <w:tcW w:w="2428" w:type="dxa"/>
            <w:shd w:val="clear" w:color="auto" w:fill="auto"/>
            <w:vAlign w:val="center"/>
          </w:tcPr>
          <w:p w14:paraId="56E784F7" w14:textId="77777777" w:rsidR="00B60704" w:rsidRPr="00CA0660" w:rsidRDefault="00B60704" w:rsidP="00B60704">
            <w:pPr>
              <w:pStyle w:val="DataField11pt-Single"/>
              <w:rPr>
                <w:rFonts w:cs="Arial"/>
              </w:rPr>
            </w:pPr>
            <w:r w:rsidRPr="00CA0660">
              <w:rPr>
                <w:rFonts w:cs="Arial"/>
                <w:noProof/>
                <w:szCs w:val="22"/>
                <w:lang w:val="en-US" w:eastAsia="en-US"/>
              </w:rPr>
              <w:t>Foundational Training</w:t>
            </w:r>
          </w:p>
        </w:tc>
      </w:tr>
    </w:tbl>
    <w:p w14:paraId="089330D8" w14:textId="77777777" w:rsidR="00B60704" w:rsidRPr="00B60704" w:rsidRDefault="00B60704" w:rsidP="00B60704">
      <w:pPr>
        <w:jc w:val="center"/>
        <w:rPr>
          <w:b/>
          <w:sz w:val="24"/>
        </w:rPr>
      </w:pPr>
      <w:r w:rsidRPr="00B60704">
        <w:rPr>
          <w:b/>
          <w:sz w:val="24"/>
        </w:rPr>
        <w:t>A. Personal Statement</w:t>
      </w:r>
    </w:p>
    <w:p w14:paraId="11C573F0" w14:textId="77777777" w:rsidR="00B60704" w:rsidRPr="00670FDA" w:rsidRDefault="00B60704" w:rsidP="00B60704">
      <w:pPr>
        <w:rPr>
          <w:rFonts w:cs="Arial"/>
          <w:noProof/>
        </w:rPr>
      </w:pPr>
      <w:r w:rsidRPr="00670FDA">
        <w:rPr>
          <w:rFonts w:cs="Arial"/>
          <w:noProof/>
        </w:rPr>
        <w:t xml:space="preserve">This project proposal integrates my expertise in neurophysiology, adaptive deep brain stimulation and advanced modelling and therefore I have shown that I have the requisite skills to undertake it and complete the proposed research successfully. I have been developing the ideas central to this project over the last two years and so am very excited about it and motivated to ensure its success. Importantly, I am also supported by highly respected international collaborators and UCSF mentors to provide any necessary guidance. I have a strong proven track record in clinical academia having previously obtained highly competitive personal grant funding on three occasions. Through these grants, which I have personally administered, I have shown on each occasion that I am able to tackle highly challenging and complex research questions which are multidisciplinary, encompassing  direct patient care, neurophysiology, behavioural assessments and bio-engineering. </w:t>
      </w:r>
    </w:p>
    <w:p w14:paraId="3AF5E454" w14:textId="77777777" w:rsidR="00B60704" w:rsidRPr="00670FDA" w:rsidRDefault="00B60704" w:rsidP="00B60704">
      <w:pPr>
        <w:rPr>
          <w:rFonts w:cs="Arial"/>
          <w:noProof/>
        </w:rPr>
      </w:pPr>
      <w:r w:rsidRPr="00670FDA">
        <w:rPr>
          <w:rFonts w:cs="Arial"/>
          <w:noProof/>
        </w:rPr>
        <w:t xml:space="preserve">Consequently, these research efforts have on multiple occasions led to significant advances. I demonstrated the first in man proof-of-principle that deep brain stimulation for Parkinson’s can be successfully controlled online, in real time, using population signals recorded from the local field potential (LFP) to improve efficacy and reduce side effects. This has created a new field of translational neuroscience, significant industry investment and technological development and the progression to large scale international trials which are commencing shortly. Subsequently, I also investigated cortical signals of movement in healthy subjects using a different technique – Magnetoencephalography (MEG). Through this work I was able to show that cortical beta </w:t>
      </w:r>
      <w:r w:rsidRPr="00670FDA">
        <w:rPr>
          <w:rFonts w:cs="Arial"/>
          <w:noProof/>
        </w:rPr>
        <w:lastRenderedPageBreak/>
        <w:t>movement signals are highly dynamic bursts, focal and relate to movement initiation and errors. This challenges very long standing concepts in motor neuroscience regarding the nature of cortical movement signals and heralds the possibility of new targets for adaptive brain stimulation. These efforts have given me the technical and analytical skills necessary to complete the proposed project here outlined, but moreover, have also clearly demonstrated the importance of communication skills, leadership, administrative skills and attention to detail in ensuring success. If awarded, I will bring all these skills to bear on this project.</w:t>
      </w:r>
    </w:p>
    <w:p w14:paraId="06453F6A" w14:textId="77777777" w:rsidR="00B60704" w:rsidRPr="00B60704" w:rsidRDefault="00B60704" w:rsidP="00B60704">
      <w:pPr>
        <w:jc w:val="center"/>
        <w:rPr>
          <w:b/>
          <w:sz w:val="24"/>
        </w:rPr>
      </w:pPr>
      <w:bookmarkStart w:id="18" w:name="PositionAndEmploymentHdr"/>
      <w:bookmarkEnd w:id="18"/>
      <w:r w:rsidRPr="00B60704">
        <w:rPr>
          <w:b/>
          <w:sz w:val="24"/>
        </w:rPr>
        <w:t>B. Positions and Honors</w:t>
      </w:r>
    </w:p>
    <w:p w14:paraId="299E7145" w14:textId="77777777" w:rsidR="00B60704" w:rsidRPr="00670FDA" w:rsidRDefault="00B60704" w:rsidP="00B60704">
      <w:pPr>
        <w:keepNext/>
        <w:spacing w:before="60" w:after="60"/>
        <w:rPr>
          <w:rFonts w:cs="Arial"/>
          <w:u w:val="single"/>
        </w:rPr>
      </w:pPr>
      <w:r w:rsidRPr="00670FDA">
        <w:rPr>
          <w:rFonts w:cs="Arial"/>
          <w:u w:val="single"/>
        </w:rPr>
        <w:t>Positions and Employment</w:t>
      </w:r>
    </w:p>
    <w:tbl>
      <w:tblPr>
        <w:tblW w:w="10800" w:type="dxa"/>
        <w:tblLayout w:type="fixed"/>
        <w:tblCellMar>
          <w:left w:w="58" w:type="dxa"/>
          <w:right w:w="58" w:type="dxa"/>
        </w:tblCellMar>
        <w:tblLook w:val="04A0" w:firstRow="1" w:lastRow="0" w:firstColumn="1" w:lastColumn="0" w:noHBand="0" w:noVBand="1"/>
      </w:tblPr>
      <w:tblGrid>
        <w:gridCol w:w="1563"/>
        <w:gridCol w:w="9237"/>
      </w:tblGrid>
      <w:tr w:rsidR="00B60704" w:rsidRPr="00670FDA" w14:paraId="28CA33A4" w14:textId="77777777" w:rsidTr="004103C5">
        <w:tc>
          <w:tcPr>
            <w:tcW w:w="1563" w:type="dxa"/>
            <w:shd w:val="clear" w:color="auto" w:fill="auto"/>
          </w:tcPr>
          <w:p w14:paraId="3E6C1A8A" w14:textId="77777777" w:rsidR="00B60704" w:rsidRPr="00670FDA" w:rsidRDefault="00B60704" w:rsidP="00B60704">
            <w:pPr>
              <w:spacing w:after="0" w:line="240" w:lineRule="auto"/>
              <w:rPr>
                <w:rFonts w:cs="Arial"/>
              </w:rPr>
            </w:pPr>
            <w:r w:rsidRPr="00670FDA">
              <w:rPr>
                <w:rFonts w:cs="Arial"/>
                <w:noProof/>
              </w:rPr>
              <w:t>2004-2005</w:t>
            </w:r>
          </w:p>
        </w:tc>
        <w:tc>
          <w:tcPr>
            <w:tcW w:w="9237" w:type="dxa"/>
            <w:shd w:val="clear" w:color="auto" w:fill="auto"/>
          </w:tcPr>
          <w:p w14:paraId="5442FBFE" w14:textId="744BCE76" w:rsidR="00B60704" w:rsidRPr="00670FDA" w:rsidRDefault="00B60704" w:rsidP="00B60704">
            <w:pPr>
              <w:spacing w:after="0" w:line="240" w:lineRule="auto"/>
              <w:rPr>
                <w:rFonts w:cs="Arial"/>
              </w:rPr>
            </w:pPr>
            <w:r w:rsidRPr="00670FDA">
              <w:rPr>
                <w:rFonts w:cs="Arial"/>
              </w:rPr>
              <w:t>House Officer</w:t>
            </w:r>
            <w:r w:rsidRPr="00670FDA">
              <w:rPr>
                <w:rFonts w:cs="Arial"/>
              </w:rPr>
              <w:fldChar w:fldCharType="begin"/>
            </w:r>
            <w:r w:rsidRPr="00670FDA">
              <w:rPr>
                <w:rFonts w:cs="Arial"/>
              </w:rPr>
              <w:instrText xml:space="preserve"> If "House Officer" = "" "" </w:instrText>
            </w:r>
            <w:r w:rsidRPr="00670FDA">
              <w:rPr>
                <w:rFonts w:cs="Arial"/>
              </w:rPr>
              <w:fldChar w:fldCharType="begin"/>
            </w:r>
            <w:r w:rsidRPr="00670FDA">
              <w:rPr>
                <w:rFonts w:cs="Arial"/>
              </w:rPr>
              <w:instrText xml:space="preserve"> if "General Medicine"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General Medicine</w:t>
            </w:r>
            <w:r w:rsidRPr="00670FDA">
              <w:rPr>
                <w:rFonts w:cs="Arial"/>
              </w:rPr>
              <w:fldChar w:fldCharType="begin"/>
            </w:r>
            <w:r w:rsidRPr="00670FDA">
              <w:rPr>
                <w:rFonts w:cs="Arial"/>
              </w:rPr>
              <w:instrText xml:space="preserve"> If "General Medicine" = "" </w:instrText>
            </w:r>
            <w:r w:rsidRPr="00670FDA">
              <w:rPr>
                <w:rFonts w:cs="Arial"/>
              </w:rPr>
              <w:fldChar w:fldCharType="begin"/>
            </w:r>
            <w:r w:rsidRPr="00670FDA">
              <w:rPr>
                <w:rFonts w:cs="Arial"/>
              </w:rPr>
              <w:instrText xml:space="preserve"> if  "House Officer"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Whittington Hospital NHS Trust</w:t>
            </w:r>
          </w:p>
        </w:tc>
      </w:tr>
      <w:tr w:rsidR="00B60704" w:rsidRPr="00670FDA" w14:paraId="242C4906" w14:textId="77777777" w:rsidTr="004103C5">
        <w:tc>
          <w:tcPr>
            <w:tcW w:w="1563" w:type="dxa"/>
            <w:shd w:val="clear" w:color="auto" w:fill="auto"/>
          </w:tcPr>
          <w:p w14:paraId="702BD16C" w14:textId="77777777" w:rsidR="00B60704" w:rsidRPr="00670FDA" w:rsidRDefault="00B60704" w:rsidP="00B60704">
            <w:pPr>
              <w:spacing w:after="0" w:line="240" w:lineRule="auto"/>
              <w:rPr>
                <w:rFonts w:cs="Arial"/>
              </w:rPr>
            </w:pPr>
            <w:r w:rsidRPr="00670FDA">
              <w:rPr>
                <w:rFonts w:cs="Arial"/>
                <w:noProof/>
              </w:rPr>
              <w:t>2005-2005</w:t>
            </w:r>
          </w:p>
        </w:tc>
        <w:tc>
          <w:tcPr>
            <w:tcW w:w="9237" w:type="dxa"/>
            <w:shd w:val="clear" w:color="auto" w:fill="auto"/>
          </w:tcPr>
          <w:p w14:paraId="5C0E1AF0" w14:textId="79F36878" w:rsidR="00B60704" w:rsidRPr="00670FDA" w:rsidRDefault="00B60704" w:rsidP="00B60704">
            <w:pPr>
              <w:spacing w:after="0" w:line="240" w:lineRule="auto"/>
              <w:rPr>
                <w:rFonts w:cs="Arial"/>
              </w:rPr>
            </w:pPr>
            <w:r w:rsidRPr="00670FDA">
              <w:rPr>
                <w:rFonts w:cs="Arial"/>
              </w:rPr>
              <w:t>House Officer</w:t>
            </w:r>
            <w:r w:rsidRPr="00670FDA">
              <w:rPr>
                <w:rFonts w:cs="Arial"/>
              </w:rPr>
              <w:fldChar w:fldCharType="begin"/>
            </w:r>
            <w:r w:rsidRPr="00670FDA">
              <w:rPr>
                <w:rFonts w:cs="Arial"/>
              </w:rPr>
              <w:instrText xml:space="preserve"> If "House Officer" = "" "" </w:instrText>
            </w:r>
            <w:r w:rsidRPr="00670FDA">
              <w:rPr>
                <w:rFonts w:cs="Arial"/>
              </w:rPr>
              <w:fldChar w:fldCharType="begin"/>
            </w:r>
            <w:r w:rsidRPr="00670FDA">
              <w:rPr>
                <w:rFonts w:cs="Arial"/>
              </w:rPr>
              <w:instrText xml:space="preserve"> if "General Surgery"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General Surgery</w:t>
            </w:r>
            <w:r w:rsidRPr="00670FDA">
              <w:rPr>
                <w:rFonts w:cs="Arial"/>
              </w:rPr>
              <w:fldChar w:fldCharType="begin"/>
            </w:r>
            <w:r w:rsidRPr="00670FDA">
              <w:rPr>
                <w:rFonts w:cs="Arial"/>
              </w:rPr>
              <w:instrText xml:space="preserve"> If "General Surgery" = "" </w:instrText>
            </w:r>
            <w:r w:rsidRPr="00670FDA">
              <w:rPr>
                <w:rFonts w:cs="Arial"/>
              </w:rPr>
              <w:fldChar w:fldCharType="begin"/>
            </w:r>
            <w:r w:rsidRPr="00670FDA">
              <w:rPr>
                <w:rFonts w:cs="Arial"/>
              </w:rPr>
              <w:instrText xml:space="preserve"> if  "House Officer"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Royal Cornwall Hospitals NHS Trust</w:t>
            </w:r>
          </w:p>
        </w:tc>
      </w:tr>
      <w:tr w:rsidR="00B60704" w:rsidRPr="00670FDA" w14:paraId="3A0612F5" w14:textId="77777777" w:rsidTr="004103C5">
        <w:tc>
          <w:tcPr>
            <w:tcW w:w="1563" w:type="dxa"/>
            <w:shd w:val="clear" w:color="auto" w:fill="auto"/>
          </w:tcPr>
          <w:p w14:paraId="51FA2ADE" w14:textId="77777777" w:rsidR="00B60704" w:rsidRPr="00670FDA" w:rsidRDefault="00B60704" w:rsidP="00B60704">
            <w:pPr>
              <w:spacing w:after="0" w:line="240" w:lineRule="auto"/>
              <w:rPr>
                <w:rFonts w:cs="Arial"/>
              </w:rPr>
            </w:pPr>
            <w:r w:rsidRPr="00670FDA">
              <w:rPr>
                <w:rFonts w:cs="Arial"/>
                <w:noProof/>
              </w:rPr>
              <w:t>2005-2007</w:t>
            </w:r>
          </w:p>
        </w:tc>
        <w:tc>
          <w:tcPr>
            <w:tcW w:w="9237" w:type="dxa"/>
            <w:shd w:val="clear" w:color="auto" w:fill="auto"/>
          </w:tcPr>
          <w:p w14:paraId="054B6FA0" w14:textId="74EDD3FE" w:rsidR="00B60704" w:rsidRPr="00670FDA" w:rsidRDefault="00B60704" w:rsidP="00B60704">
            <w:pPr>
              <w:spacing w:after="0" w:line="240" w:lineRule="auto"/>
              <w:rPr>
                <w:rFonts w:cs="Arial"/>
              </w:rPr>
            </w:pPr>
            <w:r w:rsidRPr="00670FDA">
              <w:rPr>
                <w:rFonts w:cs="Arial"/>
              </w:rPr>
              <w:t>Foundation Trainee</w:t>
            </w:r>
            <w:r w:rsidRPr="00670FDA">
              <w:rPr>
                <w:rFonts w:cs="Arial"/>
              </w:rPr>
              <w:fldChar w:fldCharType="begin"/>
            </w:r>
            <w:r w:rsidRPr="00670FDA">
              <w:rPr>
                <w:rFonts w:cs="Arial"/>
              </w:rPr>
              <w:instrText xml:space="preserve"> If "Foundation Trainee" = "" "" </w:instrText>
            </w:r>
            <w:r w:rsidRPr="00670FDA">
              <w:rPr>
                <w:rFonts w:cs="Arial"/>
              </w:rPr>
              <w:fldChar w:fldCharType="begin"/>
            </w:r>
            <w:r w:rsidRPr="00670FDA">
              <w:rPr>
                <w:rFonts w:cs="Arial"/>
              </w:rPr>
              <w:instrText xml:space="preserve"> if "General Medicine"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General Medicine</w:t>
            </w:r>
            <w:r w:rsidRPr="00670FDA">
              <w:rPr>
                <w:rFonts w:cs="Arial"/>
              </w:rPr>
              <w:fldChar w:fldCharType="begin"/>
            </w:r>
            <w:r w:rsidRPr="00670FDA">
              <w:rPr>
                <w:rFonts w:cs="Arial"/>
              </w:rPr>
              <w:instrText xml:space="preserve"> If "General Medicine" = "" </w:instrText>
            </w:r>
            <w:r w:rsidRPr="00670FDA">
              <w:rPr>
                <w:rFonts w:cs="Arial"/>
              </w:rPr>
              <w:fldChar w:fldCharType="begin"/>
            </w:r>
            <w:r w:rsidRPr="00670FDA">
              <w:rPr>
                <w:rFonts w:cs="Arial"/>
              </w:rPr>
              <w:instrText xml:space="preserve"> if  "Foundation Trainee"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St Thomas's Hospital NHS Trust</w:t>
            </w:r>
          </w:p>
        </w:tc>
      </w:tr>
      <w:tr w:rsidR="00B60704" w:rsidRPr="00670FDA" w14:paraId="07BA504A" w14:textId="77777777" w:rsidTr="004103C5">
        <w:tc>
          <w:tcPr>
            <w:tcW w:w="1563" w:type="dxa"/>
            <w:shd w:val="clear" w:color="auto" w:fill="auto"/>
          </w:tcPr>
          <w:p w14:paraId="161225EF" w14:textId="77777777" w:rsidR="00B60704" w:rsidRPr="00670FDA" w:rsidRDefault="00B60704" w:rsidP="00B60704">
            <w:pPr>
              <w:spacing w:after="0" w:line="240" w:lineRule="auto"/>
              <w:rPr>
                <w:rFonts w:cs="Arial"/>
              </w:rPr>
            </w:pPr>
            <w:r w:rsidRPr="00670FDA">
              <w:rPr>
                <w:rFonts w:cs="Arial"/>
                <w:noProof/>
              </w:rPr>
              <w:t>2007-2009</w:t>
            </w:r>
          </w:p>
        </w:tc>
        <w:tc>
          <w:tcPr>
            <w:tcW w:w="9237" w:type="dxa"/>
            <w:shd w:val="clear" w:color="auto" w:fill="auto"/>
          </w:tcPr>
          <w:p w14:paraId="51460F00" w14:textId="0E015163" w:rsidR="00B60704" w:rsidRPr="00670FDA" w:rsidRDefault="00B60704" w:rsidP="00B60704">
            <w:pPr>
              <w:spacing w:after="0" w:line="240" w:lineRule="auto"/>
              <w:rPr>
                <w:rFonts w:cs="Arial"/>
              </w:rPr>
            </w:pPr>
            <w:r w:rsidRPr="00670FDA">
              <w:rPr>
                <w:rFonts w:cs="Arial"/>
              </w:rPr>
              <w:t>Core medicine and neurology training</w:t>
            </w:r>
            <w:r w:rsidRPr="00670FDA">
              <w:rPr>
                <w:rFonts w:cs="Arial"/>
              </w:rPr>
              <w:fldChar w:fldCharType="begin"/>
            </w:r>
            <w:r w:rsidRPr="00670FDA">
              <w:rPr>
                <w:rFonts w:cs="Arial"/>
              </w:rPr>
              <w:instrText xml:space="preserve"> If "Core medicine and neurology training" = "" "" </w:instrText>
            </w:r>
            <w:r w:rsidRPr="00670FDA">
              <w:rPr>
                <w:rFonts w:cs="Arial"/>
              </w:rPr>
              <w:fldChar w:fldCharType="begin"/>
            </w:r>
            <w:r w:rsidRPr="00670FDA">
              <w:rPr>
                <w:rFonts w:cs="Arial"/>
              </w:rPr>
              <w:instrText xml:space="preserve"> if "Neurology &amp; Neurosurgery"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 &amp; Neurosurgery</w:t>
            </w:r>
            <w:r w:rsidRPr="00670FDA">
              <w:rPr>
                <w:rFonts w:cs="Arial"/>
              </w:rPr>
              <w:fldChar w:fldCharType="begin"/>
            </w:r>
            <w:r w:rsidRPr="00670FDA">
              <w:rPr>
                <w:rFonts w:cs="Arial"/>
              </w:rPr>
              <w:instrText xml:space="preserve"> If "Neurology &amp; Neurosurgery" = "" </w:instrText>
            </w:r>
            <w:r w:rsidRPr="00670FDA">
              <w:rPr>
                <w:rFonts w:cs="Arial"/>
              </w:rPr>
              <w:fldChar w:fldCharType="begin"/>
            </w:r>
            <w:r w:rsidRPr="00670FDA">
              <w:rPr>
                <w:rFonts w:cs="Arial"/>
              </w:rPr>
              <w:instrText xml:space="preserve"> if  "Core medicine and neurology training"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Kings College Hospital</w:t>
            </w:r>
          </w:p>
        </w:tc>
      </w:tr>
      <w:tr w:rsidR="00B60704" w:rsidRPr="00670FDA" w14:paraId="09C41D21" w14:textId="77777777" w:rsidTr="004103C5">
        <w:tc>
          <w:tcPr>
            <w:tcW w:w="1563" w:type="dxa"/>
            <w:shd w:val="clear" w:color="auto" w:fill="auto"/>
          </w:tcPr>
          <w:p w14:paraId="11A6DFD5" w14:textId="77777777" w:rsidR="00B60704" w:rsidRPr="00670FDA" w:rsidRDefault="00B60704" w:rsidP="00B60704">
            <w:pPr>
              <w:spacing w:after="0" w:line="240" w:lineRule="auto"/>
              <w:rPr>
                <w:rFonts w:cs="Arial"/>
              </w:rPr>
            </w:pPr>
            <w:r w:rsidRPr="00670FDA">
              <w:rPr>
                <w:rFonts w:cs="Arial"/>
                <w:noProof/>
              </w:rPr>
              <w:t>2009-2011</w:t>
            </w:r>
          </w:p>
        </w:tc>
        <w:tc>
          <w:tcPr>
            <w:tcW w:w="9237" w:type="dxa"/>
            <w:shd w:val="clear" w:color="auto" w:fill="auto"/>
          </w:tcPr>
          <w:p w14:paraId="49E5A3A7" w14:textId="213C1459" w:rsidR="00B60704" w:rsidRPr="00670FDA" w:rsidRDefault="00B60704" w:rsidP="00B60704">
            <w:pPr>
              <w:spacing w:after="0" w:line="240" w:lineRule="auto"/>
              <w:rPr>
                <w:rFonts w:cs="Arial"/>
              </w:rPr>
            </w:pPr>
            <w:r w:rsidRPr="00670FDA">
              <w:rPr>
                <w:rFonts w:cs="Arial"/>
              </w:rPr>
              <w:t>Specialist Registrar Neurology</w:t>
            </w:r>
            <w:r w:rsidRPr="00670FDA">
              <w:rPr>
                <w:rFonts w:cs="Arial"/>
              </w:rPr>
              <w:fldChar w:fldCharType="begin"/>
            </w:r>
            <w:r w:rsidRPr="00670FDA">
              <w:rPr>
                <w:rFonts w:cs="Arial"/>
              </w:rPr>
              <w:instrText xml:space="preserve"> If "Specialist Registrar Neurology"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"Specialist Registrar Neurology"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St Georges Hospital NHS Trust</w:t>
            </w:r>
          </w:p>
        </w:tc>
      </w:tr>
      <w:tr w:rsidR="00B60704" w:rsidRPr="00670FDA" w14:paraId="28E0C059" w14:textId="77777777" w:rsidTr="004103C5">
        <w:tc>
          <w:tcPr>
            <w:tcW w:w="1563" w:type="dxa"/>
            <w:shd w:val="clear" w:color="auto" w:fill="auto"/>
          </w:tcPr>
          <w:p w14:paraId="439E3E33" w14:textId="77777777" w:rsidR="00B60704" w:rsidRPr="00670FDA" w:rsidRDefault="00B60704" w:rsidP="00B60704">
            <w:pPr>
              <w:spacing w:after="0" w:line="240" w:lineRule="auto"/>
              <w:rPr>
                <w:rFonts w:cs="Arial"/>
              </w:rPr>
            </w:pPr>
            <w:r w:rsidRPr="00670FDA">
              <w:rPr>
                <w:rFonts w:cs="Arial"/>
                <w:noProof/>
              </w:rPr>
              <w:t>2011-2014</w:t>
            </w:r>
          </w:p>
        </w:tc>
        <w:tc>
          <w:tcPr>
            <w:tcW w:w="9237" w:type="dxa"/>
            <w:shd w:val="clear" w:color="auto" w:fill="auto"/>
          </w:tcPr>
          <w:p w14:paraId="28C501BF" w14:textId="15CE0E49" w:rsidR="00B60704" w:rsidRPr="00670FDA" w:rsidRDefault="00B60704" w:rsidP="00B60704">
            <w:pPr>
              <w:spacing w:after="0" w:line="240" w:lineRule="auto"/>
              <w:rPr>
                <w:rFonts w:cs="Arial"/>
              </w:rPr>
            </w:pPr>
            <w:r w:rsidRPr="00670FDA">
              <w:rPr>
                <w:rFonts w:cs="Arial"/>
              </w:rPr>
              <w:t>PHD</w:t>
            </w:r>
            <w:r w:rsidRPr="00670FDA">
              <w:rPr>
                <w:rFonts w:cs="Arial"/>
              </w:rPr>
              <w:fldChar w:fldCharType="begin"/>
            </w:r>
            <w:r w:rsidRPr="00670FDA">
              <w:rPr>
                <w:rFonts w:cs="Arial"/>
              </w:rPr>
              <w:instrText xml:space="preserve"> If PHD = "" "" </w:instrText>
            </w:r>
            <w:r w:rsidRPr="00670FDA">
              <w:rPr>
                <w:rFonts w:cs="Arial"/>
              </w:rPr>
              <w:fldChar w:fldCharType="begin"/>
            </w:r>
            <w:r w:rsidRPr="00670FDA">
              <w:rPr>
                <w:rFonts w:cs="Arial"/>
              </w:rPr>
              <w:instrText xml:space="preserve"> if "Experimental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Experimental Neurology</w:t>
            </w:r>
            <w:r w:rsidRPr="00670FDA">
              <w:rPr>
                <w:rFonts w:cs="Arial"/>
              </w:rPr>
              <w:fldChar w:fldCharType="begin"/>
            </w:r>
            <w:r w:rsidRPr="00670FDA">
              <w:rPr>
                <w:rFonts w:cs="Arial"/>
              </w:rPr>
              <w:instrText xml:space="preserve"> If "Experimental Neurology" = "" </w:instrText>
            </w:r>
            <w:r w:rsidRPr="00670FDA">
              <w:rPr>
                <w:rFonts w:cs="Arial"/>
              </w:rPr>
              <w:fldChar w:fldCharType="begin"/>
            </w:r>
            <w:r w:rsidRPr="00670FDA">
              <w:rPr>
                <w:rFonts w:cs="Arial"/>
              </w:rPr>
              <w:instrText xml:space="preserve"> if  PHD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Oxford University</w:t>
            </w:r>
          </w:p>
        </w:tc>
      </w:tr>
      <w:tr w:rsidR="00B60704" w:rsidRPr="00670FDA" w14:paraId="50B13F86" w14:textId="77777777" w:rsidTr="004103C5">
        <w:tc>
          <w:tcPr>
            <w:tcW w:w="1563" w:type="dxa"/>
            <w:shd w:val="clear" w:color="auto" w:fill="auto"/>
          </w:tcPr>
          <w:p w14:paraId="513FE681" w14:textId="77777777" w:rsidR="00B60704" w:rsidRPr="00670FDA" w:rsidRDefault="00B60704" w:rsidP="00B60704">
            <w:pPr>
              <w:spacing w:after="0" w:line="240" w:lineRule="auto"/>
              <w:rPr>
                <w:rFonts w:cs="Arial"/>
              </w:rPr>
            </w:pPr>
            <w:r w:rsidRPr="00670FDA">
              <w:rPr>
                <w:rFonts w:cs="Arial"/>
                <w:noProof/>
              </w:rPr>
              <w:t>2014-2015</w:t>
            </w:r>
          </w:p>
        </w:tc>
        <w:tc>
          <w:tcPr>
            <w:tcW w:w="9237" w:type="dxa"/>
            <w:shd w:val="clear" w:color="auto" w:fill="auto"/>
          </w:tcPr>
          <w:p w14:paraId="1B7ACA58" w14:textId="0536E5D9" w:rsidR="00B60704" w:rsidRPr="00670FDA" w:rsidRDefault="00B60704" w:rsidP="00B60704">
            <w:pPr>
              <w:spacing w:after="0" w:line="240" w:lineRule="auto"/>
              <w:rPr>
                <w:rFonts w:cs="Arial"/>
              </w:rPr>
            </w:pPr>
            <w:r w:rsidRPr="00670FDA">
              <w:rPr>
                <w:rFonts w:cs="Arial"/>
              </w:rPr>
              <w:t>Specialist Registrar Neurology</w:t>
            </w:r>
            <w:r w:rsidRPr="00670FDA">
              <w:rPr>
                <w:rFonts w:cs="Arial"/>
              </w:rPr>
              <w:fldChar w:fldCharType="begin"/>
            </w:r>
            <w:r w:rsidRPr="00670FDA">
              <w:rPr>
                <w:rFonts w:cs="Arial"/>
              </w:rPr>
              <w:instrText xml:space="preserve"> If "Specialist Registrar Neurology"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"Specialist Registrar Neurology"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St Georges Hospital NHS Trust</w:t>
            </w:r>
          </w:p>
        </w:tc>
      </w:tr>
      <w:tr w:rsidR="00B60704" w:rsidRPr="00670FDA" w14:paraId="784DE6CE" w14:textId="77777777" w:rsidTr="004103C5">
        <w:tc>
          <w:tcPr>
            <w:tcW w:w="1563" w:type="dxa"/>
            <w:shd w:val="clear" w:color="auto" w:fill="auto"/>
          </w:tcPr>
          <w:p w14:paraId="3ADEE24E" w14:textId="77777777" w:rsidR="00B60704" w:rsidRPr="00670FDA" w:rsidRDefault="00B60704" w:rsidP="00B60704">
            <w:pPr>
              <w:spacing w:after="0" w:line="240" w:lineRule="auto"/>
              <w:rPr>
                <w:rFonts w:cs="Arial"/>
              </w:rPr>
            </w:pPr>
            <w:r w:rsidRPr="00670FDA">
              <w:rPr>
                <w:rFonts w:cs="Arial"/>
                <w:noProof/>
              </w:rPr>
              <w:t>2015-2017</w:t>
            </w:r>
          </w:p>
        </w:tc>
        <w:tc>
          <w:tcPr>
            <w:tcW w:w="9237" w:type="dxa"/>
            <w:shd w:val="clear" w:color="auto" w:fill="auto"/>
          </w:tcPr>
          <w:p w14:paraId="139C9006" w14:textId="65132E05" w:rsidR="00B60704" w:rsidRPr="00670FDA" w:rsidRDefault="00B60704" w:rsidP="00B60704">
            <w:pPr>
              <w:spacing w:after="0" w:line="240" w:lineRule="auto"/>
              <w:rPr>
                <w:rFonts w:cs="Arial"/>
              </w:rPr>
            </w:pPr>
            <w:r w:rsidRPr="00670FDA">
              <w:rPr>
                <w:rFonts w:cs="Arial"/>
              </w:rPr>
              <w:t>Specialist Registrar &amp; Clinical Lecturer</w:t>
            </w:r>
            <w:r w:rsidRPr="00670FDA">
              <w:rPr>
                <w:rFonts w:cs="Arial"/>
              </w:rPr>
              <w:fldChar w:fldCharType="begin"/>
            </w:r>
            <w:r w:rsidRPr="00670FDA">
              <w:rPr>
                <w:rFonts w:cs="Arial"/>
              </w:rPr>
              <w:instrText xml:space="preserve"> If "Specialist Registrar &amp; Clinical Lecturer"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"Specialist Registrar &amp; Clinical Lecturer"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National Hospital of Neurology, London</w:t>
            </w:r>
          </w:p>
        </w:tc>
      </w:tr>
      <w:tr w:rsidR="00B60704" w:rsidRPr="00670FDA" w14:paraId="0662242E" w14:textId="77777777" w:rsidTr="004103C5">
        <w:tc>
          <w:tcPr>
            <w:tcW w:w="1563" w:type="dxa"/>
            <w:shd w:val="clear" w:color="auto" w:fill="auto"/>
          </w:tcPr>
          <w:p w14:paraId="5F9C689E" w14:textId="708D2BA5" w:rsidR="00B60704" w:rsidRPr="00670FDA" w:rsidRDefault="00B60704" w:rsidP="00B60704">
            <w:pPr>
              <w:spacing w:after="0" w:line="240" w:lineRule="auto"/>
              <w:rPr>
                <w:rFonts w:cs="Arial"/>
              </w:rPr>
            </w:pPr>
            <w:r w:rsidRPr="00670FDA">
              <w:rPr>
                <w:rFonts w:cs="Arial"/>
                <w:noProof/>
              </w:rPr>
              <w:t>2017-2019</w:t>
            </w:r>
          </w:p>
        </w:tc>
        <w:tc>
          <w:tcPr>
            <w:tcW w:w="9237" w:type="dxa"/>
            <w:shd w:val="clear" w:color="auto" w:fill="auto"/>
          </w:tcPr>
          <w:p w14:paraId="0E6651F0" w14:textId="673D5905" w:rsidR="00B60704" w:rsidRPr="00670FDA" w:rsidRDefault="00B60704" w:rsidP="00B60704">
            <w:pPr>
              <w:spacing w:after="0" w:line="240" w:lineRule="auto"/>
              <w:rPr>
                <w:rFonts w:cs="Arial"/>
              </w:rPr>
            </w:pPr>
            <w:r w:rsidRPr="00670FDA">
              <w:rPr>
                <w:rFonts w:cs="Arial"/>
              </w:rPr>
              <w:t>Senior Clinical Researcher</w:t>
            </w:r>
            <w:r w:rsidRPr="00670FDA">
              <w:rPr>
                <w:rFonts w:cs="Arial"/>
              </w:rPr>
              <w:fldChar w:fldCharType="begin"/>
            </w:r>
            <w:r w:rsidRPr="00670FDA">
              <w:rPr>
                <w:rFonts w:cs="Arial"/>
              </w:rPr>
              <w:instrText xml:space="preserve"> If "Senior Clinical Researcher" = "" "" </w:instrText>
            </w:r>
            <w:r w:rsidRPr="00670FDA">
              <w:rPr>
                <w:rFonts w:cs="Arial"/>
              </w:rPr>
              <w:fldChar w:fldCharType="begin"/>
            </w:r>
            <w:r w:rsidRPr="00670FDA">
              <w:rPr>
                <w:rFonts w:cs="Arial"/>
              </w:rPr>
              <w:instrText xml:space="preserve"> if "Department of Clinical and Motor Neuroscience"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Department of Clinical and Motor Neuroscience</w:t>
            </w:r>
            <w:r w:rsidRPr="00670FDA">
              <w:rPr>
                <w:rFonts w:cs="Arial"/>
              </w:rPr>
              <w:fldChar w:fldCharType="begin"/>
            </w:r>
            <w:r w:rsidRPr="00670FDA">
              <w:rPr>
                <w:rFonts w:cs="Arial"/>
              </w:rPr>
              <w:instrText xml:space="preserve"> If "Department of Clinical and Motor Neuroscience" = "" </w:instrText>
            </w:r>
            <w:r w:rsidRPr="00670FDA">
              <w:rPr>
                <w:rFonts w:cs="Arial"/>
              </w:rPr>
              <w:fldChar w:fldCharType="begin"/>
            </w:r>
            <w:r w:rsidRPr="00670FDA">
              <w:rPr>
                <w:rFonts w:cs="Arial"/>
              </w:rPr>
              <w:instrText xml:space="preserve"> if  "Senior Clinical Researcher"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 xml:space="preserve">UCL, London </w:t>
            </w:r>
          </w:p>
        </w:tc>
      </w:tr>
      <w:tr w:rsidR="00B60704" w:rsidRPr="00670FDA" w14:paraId="387AD3C9" w14:textId="77777777" w:rsidTr="004103C5">
        <w:tc>
          <w:tcPr>
            <w:tcW w:w="1563" w:type="dxa"/>
            <w:shd w:val="clear" w:color="auto" w:fill="auto"/>
          </w:tcPr>
          <w:p w14:paraId="3E75B25F" w14:textId="77777777" w:rsidR="00B60704" w:rsidRDefault="00B60704" w:rsidP="00B60704">
            <w:pPr>
              <w:spacing w:after="0" w:line="240" w:lineRule="auto"/>
              <w:rPr>
                <w:rFonts w:cs="Arial"/>
                <w:noProof/>
              </w:rPr>
            </w:pPr>
            <w:r w:rsidRPr="00670FDA">
              <w:rPr>
                <w:rFonts w:cs="Arial"/>
                <w:noProof/>
              </w:rPr>
              <w:t>2017-2019</w:t>
            </w:r>
          </w:p>
          <w:p w14:paraId="7E12B0D4" w14:textId="4E75801C" w:rsidR="004103C5" w:rsidRPr="00670FDA" w:rsidRDefault="004103C5" w:rsidP="00B60704">
            <w:pPr>
              <w:spacing w:after="0" w:line="240" w:lineRule="auto"/>
              <w:rPr>
                <w:rFonts w:cs="Arial"/>
              </w:rPr>
            </w:pPr>
            <w:r>
              <w:rPr>
                <w:rFonts w:cs="Arial"/>
                <w:noProof/>
              </w:rPr>
              <w:t>2019-2019</w:t>
            </w:r>
          </w:p>
        </w:tc>
        <w:tc>
          <w:tcPr>
            <w:tcW w:w="9237" w:type="dxa"/>
            <w:shd w:val="clear" w:color="auto" w:fill="auto"/>
          </w:tcPr>
          <w:p w14:paraId="103039A0" w14:textId="63D120CF" w:rsidR="00B60704" w:rsidRDefault="00B60704" w:rsidP="00B60704">
            <w:pPr>
              <w:spacing w:after="0" w:line="240" w:lineRule="auto"/>
              <w:rPr>
                <w:rFonts w:cs="Arial"/>
              </w:rPr>
            </w:pPr>
            <w:r w:rsidRPr="00670FDA">
              <w:rPr>
                <w:rFonts w:cs="Arial"/>
              </w:rPr>
              <w:t>Consultant (Attending) Neurologist</w:t>
            </w:r>
            <w:r w:rsidRPr="00670FDA">
              <w:rPr>
                <w:rFonts w:cs="Arial"/>
              </w:rPr>
              <w:fldChar w:fldCharType="begin"/>
            </w:r>
            <w:r w:rsidRPr="00670FDA">
              <w:rPr>
                <w:rFonts w:cs="Arial"/>
              </w:rPr>
              <w:instrText xml:space="preserve"> If "Consultant (Attending) Neurologist" = "" "" </w:instrText>
            </w:r>
            <w:r w:rsidRPr="00670FDA">
              <w:rPr>
                <w:rFonts w:cs="Arial"/>
              </w:rPr>
              <w:fldChar w:fldCharType="begin"/>
            </w:r>
            <w:r w:rsidRPr="00670FDA">
              <w:rPr>
                <w:rFonts w:cs="Arial"/>
              </w:rPr>
              <w:instrText xml:space="preserve"> if Neurology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Neurology</w:t>
            </w:r>
            <w:r w:rsidRPr="00670FDA">
              <w:rPr>
                <w:rFonts w:cs="Arial"/>
              </w:rPr>
              <w:fldChar w:fldCharType="begin"/>
            </w:r>
            <w:r w:rsidRPr="00670FDA">
              <w:rPr>
                <w:rFonts w:cs="Arial"/>
              </w:rPr>
              <w:instrText xml:space="preserve"> If Neurology = "" </w:instrText>
            </w:r>
            <w:r w:rsidRPr="00670FDA">
              <w:rPr>
                <w:rFonts w:cs="Arial"/>
              </w:rPr>
              <w:fldChar w:fldCharType="begin"/>
            </w:r>
            <w:r w:rsidRPr="00670FDA">
              <w:rPr>
                <w:rFonts w:cs="Arial"/>
              </w:rPr>
              <w:instrText xml:space="preserve"> if  "Consultant (Attending) Neurologist" = "" "" ", " </w:instrText>
            </w:r>
            <w:r w:rsidRPr="00670FDA">
              <w:rPr>
                <w:rFonts w:cs="Arial"/>
              </w:rPr>
              <w:fldChar w:fldCharType="end"/>
            </w:r>
            <w:r w:rsidRPr="00670FDA">
              <w:rPr>
                <w:rFonts w:cs="Arial"/>
              </w:rPr>
              <w:instrText xml:space="preserve"> ", "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Homerton University NHS Foundation Trust</w:t>
            </w:r>
          </w:p>
          <w:p w14:paraId="2E16B718" w14:textId="6DF7BF12" w:rsidR="004103C5" w:rsidRPr="00670FDA" w:rsidRDefault="004103C5" w:rsidP="00B60704">
            <w:pPr>
              <w:spacing w:after="0" w:line="240" w:lineRule="auto"/>
              <w:rPr>
                <w:rFonts w:cs="Arial"/>
              </w:rPr>
            </w:pPr>
            <w:r>
              <w:rPr>
                <w:rFonts w:cs="Arial"/>
              </w:rPr>
              <w:t>Assitant professor neurology, University California San Francisco</w:t>
            </w:r>
          </w:p>
        </w:tc>
      </w:tr>
      <w:tr w:rsidR="00B60704" w:rsidRPr="00670FDA" w14:paraId="0C7CD1A5" w14:textId="77777777" w:rsidTr="004103C5">
        <w:tc>
          <w:tcPr>
            <w:tcW w:w="1563" w:type="dxa"/>
            <w:shd w:val="clear" w:color="auto" w:fill="auto"/>
          </w:tcPr>
          <w:p w14:paraId="5B1B851C" w14:textId="7C42FE7F" w:rsidR="00B60704" w:rsidRPr="00670FDA" w:rsidRDefault="00B60704" w:rsidP="00B60704">
            <w:pPr>
              <w:spacing w:after="0" w:line="240" w:lineRule="auto"/>
              <w:rPr>
                <w:rFonts w:cs="Arial"/>
              </w:rPr>
            </w:pPr>
          </w:p>
        </w:tc>
        <w:tc>
          <w:tcPr>
            <w:tcW w:w="9237" w:type="dxa"/>
            <w:shd w:val="clear" w:color="auto" w:fill="auto"/>
          </w:tcPr>
          <w:p w14:paraId="49CE5AC3" w14:textId="133891ED" w:rsidR="00B60704" w:rsidRPr="00670FDA" w:rsidRDefault="00B60704" w:rsidP="00B60704">
            <w:pPr>
              <w:spacing w:after="0" w:line="240" w:lineRule="auto"/>
              <w:rPr>
                <w:rFonts w:cs="Arial"/>
              </w:rPr>
            </w:pPr>
          </w:p>
        </w:tc>
      </w:tr>
    </w:tbl>
    <w:p w14:paraId="56AD08E7" w14:textId="77777777" w:rsidR="00B60704" w:rsidRPr="00670FDA" w:rsidRDefault="00B60704" w:rsidP="00B60704">
      <w:pPr>
        <w:keepNext/>
        <w:spacing w:after="0" w:line="240" w:lineRule="auto"/>
        <w:rPr>
          <w:rFonts w:cs="Arial"/>
          <w:u w:val="single"/>
        </w:rPr>
      </w:pPr>
      <w:r w:rsidRPr="00670FDA">
        <w:rPr>
          <w:rFonts w:cs="Arial"/>
          <w:u w:val="single"/>
        </w:rPr>
        <w:t>Other Experience and Professional Memberships</w:t>
      </w:r>
    </w:p>
    <w:tbl>
      <w:tblPr>
        <w:tblW w:w="10800" w:type="dxa"/>
        <w:tblLayout w:type="fixed"/>
        <w:tblCellMar>
          <w:left w:w="58" w:type="dxa"/>
          <w:right w:w="58" w:type="dxa"/>
        </w:tblCellMar>
        <w:tblLook w:val="04A0" w:firstRow="1" w:lastRow="0" w:firstColumn="1" w:lastColumn="0" w:noHBand="0" w:noVBand="1"/>
      </w:tblPr>
      <w:tblGrid>
        <w:gridCol w:w="1563"/>
        <w:gridCol w:w="9237"/>
      </w:tblGrid>
      <w:tr w:rsidR="00B60704" w:rsidRPr="00670FDA" w14:paraId="77BA90E0" w14:textId="77777777" w:rsidTr="00B60704">
        <w:tc>
          <w:tcPr>
            <w:tcW w:w="1588" w:type="dxa"/>
            <w:shd w:val="clear" w:color="auto" w:fill="auto"/>
          </w:tcPr>
          <w:p w14:paraId="473B77F5" w14:textId="77777777" w:rsidR="00B60704" w:rsidRPr="00670FDA" w:rsidRDefault="00B60704" w:rsidP="00B60704">
            <w:pPr>
              <w:spacing w:after="0" w:line="240" w:lineRule="auto"/>
              <w:rPr>
                <w:rFonts w:cs="Arial"/>
              </w:rPr>
            </w:pPr>
            <w:r w:rsidRPr="00670FDA">
              <w:rPr>
                <w:rFonts w:cs="Arial"/>
                <w:noProof/>
              </w:rPr>
              <w:t>2008-2019</w:t>
            </w:r>
          </w:p>
        </w:tc>
        <w:tc>
          <w:tcPr>
            <w:tcW w:w="9394" w:type="dxa"/>
            <w:shd w:val="clear" w:color="auto" w:fill="auto"/>
          </w:tcPr>
          <w:p w14:paraId="4F75DD60" w14:textId="67AD9770" w:rsidR="00B60704" w:rsidRPr="00670FDA" w:rsidRDefault="00B60704" w:rsidP="00B60704">
            <w:pPr>
              <w:spacing w:after="0" w:line="240" w:lineRule="auto"/>
              <w:rPr>
                <w:rFonts w:cs="Arial"/>
              </w:rPr>
            </w:pPr>
            <w:r w:rsidRPr="00670FDA">
              <w:rPr>
                <w:rFonts w:cs="Arial"/>
              </w:rPr>
              <w:t>Royal College of Physicians - Member (Examination passed 2008)</w:t>
            </w:r>
            <w:r w:rsidRPr="00670FDA">
              <w:rPr>
                <w:rFonts w:cs="Arial"/>
              </w:rPr>
              <w:fldChar w:fldCharType="begin"/>
            </w:r>
            <w:r w:rsidRPr="00670FDA">
              <w:rPr>
                <w:rFonts w:cs="Arial"/>
              </w:rPr>
              <w:instrText xml:space="preserve"> if "Royal College of Physicians - Member (Examination passed 2008)"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r w:rsidR="00B60704" w:rsidRPr="00670FDA" w14:paraId="1A8B5E43" w14:textId="77777777" w:rsidTr="00B60704">
        <w:tc>
          <w:tcPr>
            <w:tcW w:w="1588" w:type="dxa"/>
            <w:shd w:val="clear" w:color="auto" w:fill="auto"/>
          </w:tcPr>
          <w:p w14:paraId="4B54DBE2" w14:textId="77777777" w:rsidR="00B60704" w:rsidRPr="00670FDA" w:rsidRDefault="00B60704" w:rsidP="00B60704">
            <w:pPr>
              <w:spacing w:after="0" w:line="240" w:lineRule="auto"/>
              <w:rPr>
                <w:rFonts w:cs="Arial"/>
              </w:rPr>
            </w:pPr>
            <w:r w:rsidRPr="00670FDA">
              <w:rPr>
                <w:rFonts w:cs="Arial"/>
                <w:noProof/>
              </w:rPr>
              <w:t>2011-2012</w:t>
            </w:r>
          </w:p>
        </w:tc>
        <w:tc>
          <w:tcPr>
            <w:tcW w:w="9394" w:type="dxa"/>
            <w:shd w:val="clear" w:color="auto" w:fill="auto"/>
          </w:tcPr>
          <w:p w14:paraId="11844658" w14:textId="7841CAA5" w:rsidR="00B60704" w:rsidRPr="00670FDA" w:rsidRDefault="00B60704" w:rsidP="00B60704">
            <w:pPr>
              <w:spacing w:after="0" w:line="240" w:lineRule="auto"/>
              <w:rPr>
                <w:rFonts w:cs="Arial"/>
              </w:rPr>
            </w:pPr>
            <w:r w:rsidRPr="00670FDA">
              <w:rPr>
                <w:rFonts w:cs="Arial"/>
              </w:rPr>
              <w:t>Advisor on Activa PC&amp;S development</w:t>
            </w:r>
            <w:r w:rsidRPr="00670FDA">
              <w:rPr>
                <w:rFonts w:cs="Arial"/>
              </w:rPr>
              <w:fldChar w:fldCharType="begin"/>
            </w:r>
            <w:r w:rsidRPr="00670FDA">
              <w:rPr>
                <w:rFonts w:cs="Arial"/>
              </w:rPr>
              <w:instrText xml:space="preserve"> if "Advisor on Activa PC&amp;S development" = "" "" </w:instrText>
            </w:r>
            <w:r w:rsidRPr="00670FDA">
              <w:rPr>
                <w:rFonts w:cs="Arial"/>
              </w:rPr>
              <w:fldChar w:fldCharType="begin"/>
            </w:r>
            <w:r w:rsidRPr="00670FDA">
              <w:rPr>
                <w:rFonts w:cs="Arial"/>
              </w:rPr>
              <w:instrText xml:space="preserve"> if Medtronic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Medtronic</w:t>
            </w:r>
          </w:p>
        </w:tc>
      </w:tr>
      <w:tr w:rsidR="00B60704" w:rsidRPr="00670FDA" w14:paraId="5F767580" w14:textId="77777777" w:rsidTr="00B60704">
        <w:tc>
          <w:tcPr>
            <w:tcW w:w="1588" w:type="dxa"/>
            <w:shd w:val="clear" w:color="auto" w:fill="auto"/>
          </w:tcPr>
          <w:p w14:paraId="6FABDDF8" w14:textId="77777777" w:rsidR="00B60704" w:rsidRPr="00670FDA" w:rsidRDefault="00B60704" w:rsidP="00B60704">
            <w:pPr>
              <w:spacing w:after="0" w:line="240" w:lineRule="auto"/>
              <w:rPr>
                <w:rFonts w:cs="Arial"/>
              </w:rPr>
            </w:pPr>
            <w:r w:rsidRPr="00670FDA">
              <w:rPr>
                <w:rFonts w:cs="Arial"/>
                <w:noProof/>
              </w:rPr>
              <w:t>2011-2019</w:t>
            </w:r>
          </w:p>
        </w:tc>
        <w:tc>
          <w:tcPr>
            <w:tcW w:w="9394" w:type="dxa"/>
            <w:shd w:val="clear" w:color="auto" w:fill="auto"/>
          </w:tcPr>
          <w:p w14:paraId="2F6F64B0" w14:textId="3875D2AB" w:rsidR="00B60704" w:rsidRPr="00670FDA" w:rsidRDefault="00B60704" w:rsidP="00B60704">
            <w:pPr>
              <w:spacing w:after="0" w:line="240" w:lineRule="auto"/>
              <w:rPr>
                <w:rFonts w:cs="Arial"/>
              </w:rPr>
            </w:pPr>
            <w:r w:rsidRPr="00670FDA">
              <w:rPr>
                <w:rFonts w:cs="Arial"/>
              </w:rPr>
              <w:t>Internal Reviewer</w:t>
            </w:r>
            <w:r w:rsidRPr="00670FDA">
              <w:rPr>
                <w:rFonts w:cs="Arial"/>
              </w:rPr>
              <w:fldChar w:fldCharType="begin"/>
            </w:r>
            <w:r w:rsidRPr="00670FDA">
              <w:rPr>
                <w:rFonts w:cs="Arial"/>
              </w:rPr>
              <w:instrText xml:space="preserve"> if "Internal Reviewer" = "" "" </w:instrText>
            </w:r>
            <w:r w:rsidRPr="00670FDA">
              <w:rPr>
                <w:rFonts w:cs="Arial"/>
              </w:rPr>
              <w:fldChar w:fldCharType="begin"/>
            </w:r>
            <w:r w:rsidRPr="00670FDA">
              <w:rPr>
                <w:rFonts w:cs="Arial"/>
              </w:rPr>
              <w:instrText xml:space="preserve"> if "University College London. Research and Development. Internal reviewer."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 Research and Development. Internal reviewer.</w:t>
            </w:r>
          </w:p>
        </w:tc>
      </w:tr>
      <w:tr w:rsidR="00B60704" w:rsidRPr="00670FDA" w14:paraId="54B0F6CA" w14:textId="77777777" w:rsidTr="00B60704">
        <w:tc>
          <w:tcPr>
            <w:tcW w:w="1588" w:type="dxa"/>
            <w:shd w:val="clear" w:color="auto" w:fill="auto"/>
          </w:tcPr>
          <w:p w14:paraId="5E8686DD" w14:textId="77777777" w:rsidR="00B60704" w:rsidRPr="00670FDA" w:rsidRDefault="00B60704" w:rsidP="00B60704">
            <w:pPr>
              <w:spacing w:after="0" w:line="240" w:lineRule="auto"/>
              <w:rPr>
                <w:rFonts w:cs="Arial"/>
              </w:rPr>
            </w:pPr>
            <w:r w:rsidRPr="00670FDA">
              <w:rPr>
                <w:rFonts w:cs="Arial"/>
                <w:noProof/>
              </w:rPr>
              <w:t>2011-2019</w:t>
            </w:r>
          </w:p>
        </w:tc>
        <w:tc>
          <w:tcPr>
            <w:tcW w:w="9394" w:type="dxa"/>
            <w:shd w:val="clear" w:color="auto" w:fill="auto"/>
          </w:tcPr>
          <w:p w14:paraId="69F0C48B" w14:textId="40B054D0" w:rsidR="00B60704" w:rsidRPr="00670FDA" w:rsidRDefault="00B60704" w:rsidP="00B60704">
            <w:pPr>
              <w:spacing w:after="0" w:line="240" w:lineRule="auto"/>
              <w:rPr>
                <w:rFonts w:cs="Arial"/>
              </w:rPr>
            </w:pPr>
            <w:r w:rsidRPr="00670FDA">
              <w:rPr>
                <w:rFonts w:cs="Arial"/>
              </w:rPr>
              <w:t>Association of British Neurologists - Member</w:t>
            </w:r>
            <w:r w:rsidRPr="00670FDA">
              <w:rPr>
                <w:rFonts w:cs="Arial"/>
              </w:rPr>
              <w:fldChar w:fldCharType="begin"/>
            </w:r>
            <w:r w:rsidRPr="00670FDA">
              <w:rPr>
                <w:rFonts w:cs="Arial"/>
              </w:rPr>
              <w:instrText xml:space="preserve"> if "Association of British Neurologists - Member"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r w:rsidR="00B60704" w:rsidRPr="00670FDA" w14:paraId="47B85EA3" w14:textId="77777777" w:rsidTr="00B60704">
        <w:tc>
          <w:tcPr>
            <w:tcW w:w="1588" w:type="dxa"/>
            <w:shd w:val="clear" w:color="auto" w:fill="auto"/>
          </w:tcPr>
          <w:p w14:paraId="23F88B9C" w14:textId="77777777" w:rsidR="00B60704" w:rsidRPr="00670FDA" w:rsidRDefault="00B60704" w:rsidP="00B60704">
            <w:pPr>
              <w:spacing w:after="0" w:line="240" w:lineRule="auto"/>
              <w:rPr>
                <w:rFonts w:cs="Arial"/>
              </w:rPr>
            </w:pPr>
            <w:r w:rsidRPr="00670FDA">
              <w:rPr>
                <w:rFonts w:cs="Arial"/>
                <w:noProof/>
              </w:rPr>
              <w:t>2016-2016</w:t>
            </w:r>
          </w:p>
        </w:tc>
        <w:tc>
          <w:tcPr>
            <w:tcW w:w="9394" w:type="dxa"/>
            <w:shd w:val="clear" w:color="auto" w:fill="auto"/>
          </w:tcPr>
          <w:p w14:paraId="1110AC8D" w14:textId="11829D78" w:rsidR="00B60704" w:rsidRPr="00670FDA" w:rsidRDefault="00B60704" w:rsidP="00B60704">
            <w:pPr>
              <w:spacing w:after="0" w:line="240" w:lineRule="auto"/>
              <w:rPr>
                <w:rFonts w:cs="Arial"/>
              </w:rPr>
            </w:pPr>
            <w:r w:rsidRPr="00670FDA">
              <w:rPr>
                <w:rFonts w:cs="Arial"/>
              </w:rPr>
              <w:t>External Reviewer</w:t>
            </w:r>
            <w:r w:rsidRPr="00670FDA">
              <w:rPr>
                <w:rFonts w:cs="Arial"/>
              </w:rPr>
              <w:fldChar w:fldCharType="begin"/>
            </w:r>
            <w:r w:rsidRPr="00670FDA">
              <w:rPr>
                <w:rFonts w:cs="Arial"/>
              </w:rPr>
              <w:instrText xml:space="preserve"> if "External Reviewer" = "" "" </w:instrText>
            </w:r>
            <w:r w:rsidRPr="00670FDA">
              <w:rPr>
                <w:rFonts w:cs="Arial"/>
              </w:rPr>
              <w:fldChar w:fldCharType="begin"/>
            </w:r>
            <w:r w:rsidRPr="00670FDA">
              <w:rPr>
                <w:rFonts w:cs="Arial"/>
              </w:rPr>
              <w:instrText xml:space="preserve"> if "Parkinson's Disease UK."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Parkinson's Disease UK.</w:t>
            </w:r>
          </w:p>
        </w:tc>
      </w:tr>
      <w:tr w:rsidR="00B60704" w:rsidRPr="00670FDA" w14:paraId="08CDECD1" w14:textId="77777777" w:rsidTr="00B60704">
        <w:tc>
          <w:tcPr>
            <w:tcW w:w="1588" w:type="dxa"/>
            <w:shd w:val="clear" w:color="auto" w:fill="auto"/>
          </w:tcPr>
          <w:p w14:paraId="07135CA6" w14:textId="77777777" w:rsidR="00B60704" w:rsidRPr="00670FDA" w:rsidRDefault="00B60704" w:rsidP="00B60704">
            <w:pPr>
              <w:spacing w:after="0" w:line="240" w:lineRule="auto"/>
              <w:rPr>
                <w:rFonts w:cs="Arial"/>
              </w:rPr>
            </w:pPr>
            <w:r w:rsidRPr="00670FDA">
              <w:rPr>
                <w:rFonts w:cs="Arial"/>
                <w:noProof/>
              </w:rPr>
              <w:t>2017-2019</w:t>
            </w:r>
          </w:p>
        </w:tc>
        <w:tc>
          <w:tcPr>
            <w:tcW w:w="9394" w:type="dxa"/>
            <w:shd w:val="clear" w:color="auto" w:fill="auto"/>
          </w:tcPr>
          <w:p w14:paraId="0CD60015" w14:textId="2A3CFC46" w:rsidR="00B60704" w:rsidRPr="00670FDA" w:rsidRDefault="00B60704" w:rsidP="00B60704">
            <w:pPr>
              <w:spacing w:after="0" w:line="240" w:lineRule="auto"/>
              <w:rPr>
                <w:rFonts w:cs="Arial"/>
              </w:rPr>
            </w:pPr>
            <w:r w:rsidRPr="00670FDA">
              <w:rPr>
                <w:rFonts w:cs="Arial"/>
              </w:rPr>
              <w:t>British Medical Association - Member</w:t>
            </w:r>
            <w:r w:rsidRPr="00670FDA">
              <w:rPr>
                <w:rFonts w:cs="Arial"/>
              </w:rPr>
              <w:fldChar w:fldCharType="begin"/>
            </w:r>
            <w:r w:rsidRPr="00670FDA">
              <w:rPr>
                <w:rFonts w:cs="Arial"/>
              </w:rPr>
              <w:instrText xml:space="preserve"> if "British Medical Association - Member"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r w:rsidR="00B60704" w:rsidRPr="00670FDA" w14:paraId="6C76F674" w14:textId="77777777" w:rsidTr="00B60704">
        <w:tc>
          <w:tcPr>
            <w:tcW w:w="1588" w:type="dxa"/>
            <w:shd w:val="clear" w:color="auto" w:fill="auto"/>
          </w:tcPr>
          <w:p w14:paraId="5F02B077" w14:textId="77777777" w:rsidR="00B60704" w:rsidRPr="00670FDA" w:rsidRDefault="00B60704" w:rsidP="00B60704">
            <w:pPr>
              <w:spacing w:after="0" w:line="240" w:lineRule="auto"/>
              <w:rPr>
                <w:rFonts w:cs="Arial"/>
              </w:rPr>
            </w:pPr>
            <w:r w:rsidRPr="00670FDA">
              <w:rPr>
                <w:rFonts w:cs="Arial"/>
                <w:noProof/>
              </w:rPr>
              <w:t>2018-2018</w:t>
            </w:r>
          </w:p>
        </w:tc>
        <w:tc>
          <w:tcPr>
            <w:tcW w:w="9394" w:type="dxa"/>
            <w:shd w:val="clear" w:color="auto" w:fill="auto"/>
          </w:tcPr>
          <w:p w14:paraId="0538BB52" w14:textId="46D46B74" w:rsidR="00B60704" w:rsidRPr="00670FDA" w:rsidRDefault="00B60704" w:rsidP="00B60704">
            <w:pPr>
              <w:spacing w:after="0" w:line="240" w:lineRule="auto"/>
              <w:rPr>
                <w:rFonts w:cs="Arial"/>
              </w:rPr>
            </w:pPr>
            <w:r w:rsidRPr="00670FDA">
              <w:rPr>
                <w:rFonts w:cs="Arial"/>
              </w:rPr>
              <w:t>External Reviewer</w:t>
            </w:r>
            <w:r w:rsidRPr="00670FDA">
              <w:rPr>
                <w:rFonts w:cs="Arial"/>
              </w:rPr>
              <w:fldChar w:fldCharType="begin"/>
            </w:r>
            <w:r w:rsidRPr="00670FDA">
              <w:rPr>
                <w:rFonts w:cs="Arial"/>
              </w:rPr>
              <w:instrText xml:space="preserve"> if "External Reviewer" = "" "" </w:instrText>
            </w:r>
            <w:r w:rsidRPr="00670FDA">
              <w:rPr>
                <w:rFonts w:cs="Arial"/>
              </w:rPr>
              <w:fldChar w:fldCharType="begin"/>
            </w:r>
            <w:r w:rsidRPr="00670FDA">
              <w:rPr>
                <w:rFonts w:cs="Arial"/>
              </w:rPr>
              <w:instrText xml:space="preserve"> if "Swiss National Science Foundation."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Swiss National Science Foundation.</w:t>
            </w:r>
          </w:p>
        </w:tc>
      </w:tr>
      <w:tr w:rsidR="00B60704" w:rsidRPr="00670FDA" w14:paraId="09B15440" w14:textId="77777777" w:rsidTr="00B60704">
        <w:tc>
          <w:tcPr>
            <w:tcW w:w="1588" w:type="dxa"/>
            <w:shd w:val="clear" w:color="auto" w:fill="auto"/>
          </w:tcPr>
          <w:p w14:paraId="2AD9ACCA" w14:textId="77777777" w:rsidR="00B60704" w:rsidRPr="00670FDA" w:rsidRDefault="00B60704" w:rsidP="00B60704">
            <w:pPr>
              <w:spacing w:after="0" w:line="240" w:lineRule="auto"/>
              <w:rPr>
                <w:rFonts w:cs="Arial"/>
              </w:rPr>
            </w:pPr>
            <w:r w:rsidRPr="00670FDA">
              <w:rPr>
                <w:rFonts w:cs="Arial"/>
                <w:noProof/>
              </w:rPr>
              <w:t>2019-2019</w:t>
            </w:r>
          </w:p>
        </w:tc>
        <w:tc>
          <w:tcPr>
            <w:tcW w:w="9394" w:type="dxa"/>
            <w:shd w:val="clear" w:color="auto" w:fill="auto"/>
          </w:tcPr>
          <w:p w14:paraId="7BC6838B" w14:textId="5E361A46" w:rsidR="00B60704" w:rsidRPr="00670FDA" w:rsidRDefault="00B60704" w:rsidP="00B60704">
            <w:pPr>
              <w:spacing w:after="0" w:line="240" w:lineRule="auto"/>
              <w:rPr>
                <w:rFonts w:cs="Arial"/>
              </w:rPr>
            </w:pPr>
            <w:r w:rsidRPr="00670FDA">
              <w:rPr>
                <w:rFonts w:cs="Arial"/>
              </w:rPr>
              <w:t>Movement Disorders Society</w:t>
            </w:r>
            <w:r w:rsidRPr="00670FDA">
              <w:rPr>
                <w:rFonts w:cs="Arial"/>
              </w:rPr>
              <w:fldChar w:fldCharType="begin"/>
            </w:r>
            <w:r w:rsidRPr="00670FDA">
              <w:rPr>
                <w:rFonts w:cs="Arial"/>
              </w:rPr>
              <w:instrText xml:space="preserve"> if "Movement Disorders Society" = "" "" </w:instrText>
            </w:r>
            <w:r w:rsidRPr="00670FDA">
              <w:rPr>
                <w:rFonts w:cs="Arial"/>
              </w:rPr>
              <w:fldChar w:fldCharType="begin"/>
            </w:r>
            <w:r w:rsidRPr="00670FDA">
              <w:rPr>
                <w:rFonts w:cs="Arial"/>
              </w:rPr>
              <w:instrText xml:space="preserve"> if "" = "" "" ", " </w:instrText>
            </w:r>
            <w:r w:rsidRPr="00670FDA">
              <w:rPr>
                <w:rFonts w:cs="Arial"/>
              </w:rPr>
              <w:fldChar w:fldCharType="end"/>
            </w:r>
            <w:r w:rsidRPr="00670FDA">
              <w:rPr>
                <w:rFonts w:cs="Arial"/>
              </w:rPr>
              <w:fldChar w:fldCharType="end"/>
            </w:r>
          </w:p>
        </w:tc>
      </w:tr>
    </w:tbl>
    <w:p w14:paraId="72F9CC53" w14:textId="77777777" w:rsidR="00B60704" w:rsidRPr="00670FDA" w:rsidRDefault="00B60704" w:rsidP="00B60704">
      <w:pPr>
        <w:keepNext/>
        <w:spacing w:after="0" w:line="240" w:lineRule="auto"/>
        <w:rPr>
          <w:rFonts w:cs="Arial"/>
          <w:u w:val="single"/>
        </w:rPr>
      </w:pPr>
      <w:bookmarkStart w:id="19" w:name="HonorsHdr"/>
      <w:bookmarkEnd w:id="19"/>
    </w:p>
    <w:p w14:paraId="74208B61" w14:textId="77777777" w:rsidR="00B60704" w:rsidRPr="00670FDA" w:rsidRDefault="00B60704" w:rsidP="00B60704">
      <w:pPr>
        <w:keepNext/>
        <w:spacing w:after="0" w:line="240" w:lineRule="auto"/>
        <w:rPr>
          <w:rFonts w:cs="Arial"/>
          <w:u w:val="single"/>
        </w:rPr>
      </w:pPr>
      <w:r w:rsidRPr="00670FDA">
        <w:rPr>
          <w:rFonts w:cs="Arial"/>
          <w:u w:val="single"/>
        </w:rPr>
        <w:t>Honors</w:t>
      </w:r>
    </w:p>
    <w:tbl>
      <w:tblPr>
        <w:tblW w:w="10800" w:type="dxa"/>
        <w:tblLayout w:type="fixed"/>
        <w:tblCellMar>
          <w:left w:w="58" w:type="dxa"/>
          <w:right w:w="58" w:type="dxa"/>
        </w:tblCellMar>
        <w:tblLook w:val="04A0" w:firstRow="1" w:lastRow="0" w:firstColumn="1" w:lastColumn="0" w:noHBand="0" w:noVBand="1"/>
      </w:tblPr>
      <w:tblGrid>
        <w:gridCol w:w="792"/>
        <w:gridCol w:w="10008"/>
      </w:tblGrid>
      <w:tr w:rsidR="00B60704" w:rsidRPr="00670FDA" w14:paraId="2D27B265" w14:textId="77777777" w:rsidTr="00B60704">
        <w:tc>
          <w:tcPr>
            <w:tcW w:w="792" w:type="dxa"/>
            <w:shd w:val="clear" w:color="auto" w:fill="auto"/>
          </w:tcPr>
          <w:p w14:paraId="1F8FF290" w14:textId="77777777" w:rsidR="00B60704" w:rsidRPr="00670FDA" w:rsidRDefault="00B60704" w:rsidP="00B60704">
            <w:pPr>
              <w:spacing w:after="0" w:line="240" w:lineRule="auto"/>
              <w:rPr>
                <w:rFonts w:cs="Arial"/>
              </w:rPr>
            </w:pPr>
            <w:r w:rsidRPr="00670FDA">
              <w:rPr>
                <w:rFonts w:cs="Arial"/>
                <w:noProof/>
              </w:rPr>
              <w:t>2000</w:t>
            </w:r>
          </w:p>
        </w:tc>
        <w:tc>
          <w:tcPr>
            <w:tcW w:w="10008" w:type="dxa"/>
            <w:shd w:val="clear" w:color="auto" w:fill="auto"/>
          </w:tcPr>
          <w:p w14:paraId="70594E8F" w14:textId="2AB8230C" w:rsidR="00B60704" w:rsidRPr="00670FDA" w:rsidRDefault="00B60704" w:rsidP="00B60704">
            <w:pPr>
              <w:spacing w:after="0" w:line="240" w:lineRule="auto"/>
              <w:rPr>
                <w:rFonts w:cs="Arial"/>
              </w:rPr>
            </w:pPr>
            <w:r w:rsidRPr="00670FDA">
              <w:rPr>
                <w:rFonts w:cs="Arial"/>
              </w:rPr>
              <w:t xml:space="preserve">             Tancred Medical Scholarship</w:t>
            </w:r>
            <w:r w:rsidRPr="00670FDA">
              <w:rPr>
                <w:rFonts w:cs="Arial"/>
              </w:rPr>
              <w:fldChar w:fldCharType="begin"/>
            </w:r>
            <w:r w:rsidRPr="00670FDA">
              <w:rPr>
                <w:rFonts w:cs="Arial"/>
              </w:rPr>
              <w:instrText xml:space="preserve">if "Tancred Medical Scholarship" = "" "" </w:instrText>
            </w:r>
            <w:r w:rsidRPr="00670FDA">
              <w:rPr>
                <w:rFonts w:cs="Arial"/>
              </w:rPr>
              <w:fldChar w:fldCharType="begin"/>
            </w:r>
            <w:r w:rsidRPr="00670FDA">
              <w:rPr>
                <w:rFonts w:cs="Arial"/>
              </w:rPr>
              <w:instrText xml:space="preserve"> if "Cambridge University"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Cambridge University</w:t>
            </w:r>
          </w:p>
        </w:tc>
      </w:tr>
      <w:tr w:rsidR="00B60704" w:rsidRPr="00670FDA" w14:paraId="183E1C17" w14:textId="77777777" w:rsidTr="00B60704">
        <w:tc>
          <w:tcPr>
            <w:tcW w:w="792" w:type="dxa"/>
            <w:shd w:val="clear" w:color="auto" w:fill="auto"/>
          </w:tcPr>
          <w:p w14:paraId="66F39CA3" w14:textId="77777777" w:rsidR="00B60704" w:rsidRPr="00670FDA" w:rsidRDefault="00B60704" w:rsidP="00B60704">
            <w:pPr>
              <w:spacing w:after="0" w:line="240" w:lineRule="auto"/>
              <w:rPr>
                <w:rFonts w:cs="Arial"/>
              </w:rPr>
            </w:pPr>
            <w:r w:rsidRPr="00670FDA">
              <w:rPr>
                <w:rFonts w:cs="Arial"/>
                <w:noProof/>
              </w:rPr>
              <w:t>2001</w:t>
            </w:r>
          </w:p>
        </w:tc>
        <w:tc>
          <w:tcPr>
            <w:tcW w:w="10008" w:type="dxa"/>
            <w:shd w:val="clear" w:color="auto" w:fill="auto"/>
          </w:tcPr>
          <w:p w14:paraId="2ACD1227" w14:textId="10C69A53" w:rsidR="00B60704" w:rsidRPr="00670FDA" w:rsidRDefault="00B60704" w:rsidP="00B60704">
            <w:pPr>
              <w:spacing w:after="0" w:line="240" w:lineRule="auto"/>
              <w:rPr>
                <w:rFonts w:cs="Arial"/>
              </w:rPr>
            </w:pPr>
            <w:r w:rsidRPr="00670FDA">
              <w:rPr>
                <w:rFonts w:cs="Arial"/>
              </w:rPr>
              <w:t xml:space="preserve">             BA Scholarship</w:t>
            </w:r>
            <w:r w:rsidRPr="00670FDA">
              <w:rPr>
                <w:rFonts w:cs="Arial"/>
              </w:rPr>
              <w:fldChar w:fldCharType="begin"/>
            </w:r>
            <w:r w:rsidRPr="00670FDA">
              <w:rPr>
                <w:rFonts w:cs="Arial"/>
              </w:rPr>
              <w:instrText xml:space="preserve">if "BA Scholarship" = "" "" </w:instrText>
            </w:r>
            <w:r w:rsidRPr="00670FDA">
              <w:rPr>
                <w:rFonts w:cs="Arial"/>
              </w:rPr>
              <w:fldChar w:fldCharType="begin"/>
            </w:r>
            <w:r w:rsidRPr="00670FDA">
              <w:rPr>
                <w:rFonts w:cs="Arial"/>
              </w:rPr>
              <w:instrText xml:space="preserve"> if "Christ's College Cambridge"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Christ's College Cambridge</w:t>
            </w:r>
          </w:p>
        </w:tc>
      </w:tr>
      <w:tr w:rsidR="00B60704" w:rsidRPr="00670FDA" w14:paraId="7EEE8142" w14:textId="77777777" w:rsidTr="00B60704">
        <w:tc>
          <w:tcPr>
            <w:tcW w:w="792" w:type="dxa"/>
            <w:shd w:val="clear" w:color="auto" w:fill="auto"/>
          </w:tcPr>
          <w:p w14:paraId="21C8617E" w14:textId="77777777" w:rsidR="00B60704" w:rsidRPr="00670FDA" w:rsidRDefault="00B60704" w:rsidP="00B60704">
            <w:pPr>
              <w:spacing w:after="0" w:line="240" w:lineRule="auto"/>
              <w:rPr>
                <w:rFonts w:cs="Arial"/>
              </w:rPr>
            </w:pPr>
            <w:r w:rsidRPr="00670FDA">
              <w:rPr>
                <w:rFonts w:cs="Arial"/>
                <w:noProof/>
              </w:rPr>
              <w:t>2001</w:t>
            </w:r>
          </w:p>
        </w:tc>
        <w:tc>
          <w:tcPr>
            <w:tcW w:w="10008" w:type="dxa"/>
            <w:shd w:val="clear" w:color="auto" w:fill="auto"/>
          </w:tcPr>
          <w:p w14:paraId="1F50EF06" w14:textId="225B064F" w:rsidR="00B60704" w:rsidRPr="00670FDA" w:rsidRDefault="00B60704" w:rsidP="00B60704">
            <w:pPr>
              <w:spacing w:after="0" w:line="240" w:lineRule="auto"/>
              <w:rPr>
                <w:rFonts w:cs="Arial"/>
              </w:rPr>
            </w:pPr>
            <w:r w:rsidRPr="00670FDA">
              <w:rPr>
                <w:rFonts w:cs="Arial"/>
              </w:rPr>
              <w:t xml:space="preserve">             Certificate of Merit</w:t>
            </w:r>
            <w:r w:rsidRPr="00670FDA">
              <w:rPr>
                <w:rFonts w:cs="Arial"/>
              </w:rPr>
              <w:fldChar w:fldCharType="begin"/>
            </w:r>
            <w:r w:rsidRPr="00670FDA">
              <w:rPr>
                <w:rFonts w:cs="Arial"/>
              </w:rPr>
              <w:instrText xml:space="preserve">if "Certificate of Merit"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0F2DA284" w14:textId="77777777" w:rsidTr="00B60704">
        <w:tc>
          <w:tcPr>
            <w:tcW w:w="792" w:type="dxa"/>
            <w:shd w:val="clear" w:color="auto" w:fill="auto"/>
          </w:tcPr>
          <w:p w14:paraId="1EE1B724" w14:textId="77777777" w:rsidR="00B60704" w:rsidRPr="00670FDA" w:rsidRDefault="00B60704" w:rsidP="00B60704">
            <w:pPr>
              <w:spacing w:after="0" w:line="240" w:lineRule="auto"/>
              <w:rPr>
                <w:rFonts w:cs="Arial"/>
              </w:rPr>
            </w:pPr>
            <w:r w:rsidRPr="00670FDA">
              <w:rPr>
                <w:rFonts w:cs="Arial"/>
                <w:noProof/>
              </w:rPr>
              <w:t>2002</w:t>
            </w:r>
          </w:p>
        </w:tc>
        <w:tc>
          <w:tcPr>
            <w:tcW w:w="10008" w:type="dxa"/>
            <w:shd w:val="clear" w:color="auto" w:fill="auto"/>
          </w:tcPr>
          <w:p w14:paraId="543BA4C9" w14:textId="692E83E5" w:rsidR="00B60704" w:rsidRPr="00670FDA" w:rsidRDefault="00B60704" w:rsidP="00B60704">
            <w:pPr>
              <w:spacing w:after="0" w:line="240" w:lineRule="auto"/>
              <w:rPr>
                <w:rFonts w:cs="Arial"/>
              </w:rPr>
            </w:pPr>
            <w:r w:rsidRPr="00670FDA">
              <w:rPr>
                <w:rFonts w:cs="Arial"/>
              </w:rPr>
              <w:t xml:space="preserve">             Certificate of Merit</w:t>
            </w:r>
            <w:r w:rsidRPr="00670FDA">
              <w:rPr>
                <w:rFonts w:cs="Arial"/>
              </w:rPr>
              <w:fldChar w:fldCharType="begin"/>
            </w:r>
            <w:r w:rsidRPr="00670FDA">
              <w:rPr>
                <w:rFonts w:cs="Arial"/>
              </w:rPr>
              <w:instrText xml:space="preserve">if "Certificate of Merit"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5A97667F" w14:textId="77777777" w:rsidTr="00B60704">
        <w:tc>
          <w:tcPr>
            <w:tcW w:w="792" w:type="dxa"/>
            <w:shd w:val="clear" w:color="auto" w:fill="auto"/>
          </w:tcPr>
          <w:p w14:paraId="64C06037" w14:textId="77777777" w:rsidR="00B60704" w:rsidRPr="00670FDA" w:rsidRDefault="00B60704" w:rsidP="00B60704">
            <w:pPr>
              <w:spacing w:after="0" w:line="240" w:lineRule="auto"/>
              <w:rPr>
                <w:rFonts w:cs="Arial"/>
              </w:rPr>
            </w:pPr>
            <w:r w:rsidRPr="00670FDA">
              <w:rPr>
                <w:rFonts w:cs="Arial"/>
                <w:noProof/>
              </w:rPr>
              <w:t>2003</w:t>
            </w:r>
          </w:p>
        </w:tc>
        <w:tc>
          <w:tcPr>
            <w:tcW w:w="10008" w:type="dxa"/>
            <w:shd w:val="clear" w:color="auto" w:fill="auto"/>
          </w:tcPr>
          <w:p w14:paraId="43381C03" w14:textId="1ACA3012" w:rsidR="00B60704" w:rsidRPr="00670FDA" w:rsidRDefault="00B60704" w:rsidP="00B60704">
            <w:pPr>
              <w:spacing w:after="0" w:line="240" w:lineRule="auto"/>
              <w:rPr>
                <w:rFonts w:cs="Arial"/>
              </w:rPr>
            </w:pPr>
            <w:r w:rsidRPr="00670FDA">
              <w:rPr>
                <w:rFonts w:cs="Arial"/>
              </w:rPr>
              <w:t xml:space="preserve">             Distinction in Neurology &amp; Psychiatry</w:t>
            </w:r>
            <w:r w:rsidRPr="00670FDA">
              <w:rPr>
                <w:rFonts w:cs="Arial"/>
              </w:rPr>
              <w:fldChar w:fldCharType="begin"/>
            </w:r>
            <w:r w:rsidRPr="00670FDA">
              <w:rPr>
                <w:rFonts w:cs="Arial"/>
              </w:rPr>
              <w:instrText xml:space="preserve">if "Distinction in Neurology &amp; Psychiatry"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1A717672" w14:textId="77777777" w:rsidTr="00B60704">
        <w:tc>
          <w:tcPr>
            <w:tcW w:w="792" w:type="dxa"/>
            <w:shd w:val="clear" w:color="auto" w:fill="auto"/>
          </w:tcPr>
          <w:p w14:paraId="7D43F3F2" w14:textId="77777777" w:rsidR="00B60704" w:rsidRPr="00670FDA" w:rsidRDefault="00B60704" w:rsidP="00B60704">
            <w:pPr>
              <w:spacing w:after="0" w:line="240" w:lineRule="auto"/>
              <w:rPr>
                <w:rFonts w:cs="Arial"/>
              </w:rPr>
            </w:pPr>
            <w:r w:rsidRPr="00670FDA">
              <w:rPr>
                <w:rFonts w:cs="Arial"/>
                <w:noProof/>
              </w:rPr>
              <w:t>2003</w:t>
            </w:r>
          </w:p>
        </w:tc>
        <w:tc>
          <w:tcPr>
            <w:tcW w:w="10008" w:type="dxa"/>
            <w:shd w:val="clear" w:color="auto" w:fill="auto"/>
          </w:tcPr>
          <w:p w14:paraId="32F274A4" w14:textId="72AB3A34" w:rsidR="00B60704" w:rsidRPr="00670FDA" w:rsidRDefault="00B60704" w:rsidP="00B60704">
            <w:pPr>
              <w:spacing w:after="0" w:line="240" w:lineRule="auto"/>
              <w:rPr>
                <w:rFonts w:cs="Arial"/>
              </w:rPr>
            </w:pPr>
            <w:r w:rsidRPr="00670FDA">
              <w:rPr>
                <w:rFonts w:cs="Arial"/>
              </w:rPr>
              <w:t xml:space="preserve">             Howard Murray Neurology Prize</w:t>
            </w:r>
            <w:r w:rsidRPr="00670FDA">
              <w:rPr>
                <w:rFonts w:cs="Arial"/>
              </w:rPr>
              <w:fldChar w:fldCharType="begin"/>
            </w:r>
            <w:r w:rsidRPr="00670FDA">
              <w:rPr>
                <w:rFonts w:cs="Arial"/>
              </w:rPr>
              <w:instrText xml:space="preserve">if "Howard Murray Neurology Prize"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4FE0E1B2" w14:textId="77777777" w:rsidTr="00B60704">
        <w:tc>
          <w:tcPr>
            <w:tcW w:w="792" w:type="dxa"/>
            <w:shd w:val="clear" w:color="auto" w:fill="auto"/>
          </w:tcPr>
          <w:p w14:paraId="0DD9B61B" w14:textId="77777777" w:rsidR="00B60704" w:rsidRPr="00670FDA" w:rsidRDefault="00B60704" w:rsidP="00B60704">
            <w:pPr>
              <w:spacing w:after="0" w:line="240" w:lineRule="auto"/>
              <w:rPr>
                <w:rFonts w:cs="Arial"/>
              </w:rPr>
            </w:pPr>
            <w:r w:rsidRPr="00670FDA">
              <w:rPr>
                <w:rFonts w:cs="Arial"/>
                <w:noProof/>
              </w:rPr>
              <w:t>2003</w:t>
            </w:r>
          </w:p>
        </w:tc>
        <w:tc>
          <w:tcPr>
            <w:tcW w:w="10008" w:type="dxa"/>
            <w:shd w:val="clear" w:color="auto" w:fill="auto"/>
          </w:tcPr>
          <w:p w14:paraId="742BD03E" w14:textId="6607E8B8" w:rsidR="00B60704" w:rsidRPr="00670FDA" w:rsidRDefault="00B60704" w:rsidP="00B60704">
            <w:pPr>
              <w:spacing w:after="0" w:line="240" w:lineRule="auto"/>
              <w:rPr>
                <w:rFonts w:cs="Arial"/>
              </w:rPr>
            </w:pPr>
            <w:r w:rsidRPr="00670FDA">
              <w:rPr>
                <w:rFonts w:cs="Arial"/>
              </w:rPr>
              <w:t xml:space="preserve">             Crick, Constantine &amp; Anderson Prize. Obstetrics &amp; Gyanaecology</w:t>
            </w:r>
            <w:r w:rsidRPr="00670FDA">
              <w:rPr>
                <w:rFonts w:cs="Arial"/>
              </w:rPr>
              <w:fldChar w:fldCharType="begin"/>
            </w:r>
            <w:r w:rsidRPr="00670FDA">
              <w:rPr>
                <w:rFonts w:cs="Arial"/>
              </w:rPr>
              <w:instrText xml:space="preserve">if "Crick, Constantine &amp; Anderson Prize. Obstetrics &amp; Gyanaecology"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4279F417" w14:textId="77777777" w:rsidTr="00B60704">
        <w:tc>
          <w:tcPr>
            <w:tcW w:w="792" w:type="dxa"/>
            <w:shd w:val="clear" w:color="auto" w:fill="auto"/>
          </w:tcPr>
          <w:p w14:paraId="013F3738" w14:textId="77777777" w:rsidR="00B60704" w:rsidRPr="00670FDA" w:rsidRDefault="00B60704" w:rsidP="00B60704">
            <w:pPr>
              <w:spacing w:after="0" w:line="240" w:lineRule="auto"/>
              <w:rPr>
                <w:rFonts w:cs="Arial"/>
              </w:rPr>
            </w:pPr>
            <w:r w:rsidRPr="00670FDA">
              <w:rPr>
                <w:rFonts w:cs="Arial"/>
                <w:noProof/>
              </w:rPr>
              <w:t>2004</w:t>
            </w:r>
          </w:p>
        </w:tc>
        <w:tc>
          <w:tcPr>
            <w:tcW w:w="10008" w:type="dxa"/>
            <w:shd w:val="clear" w:color="auto" w:fill="auto"/>
          </w:tcPr>
          <w:p w14:paraId="713612BE" w14:textId="60075053" w:rsidR="00B60704" w:rsidRPr="00670FDA" w:rsidRDefault="00B60704" w:rsidP="00B60704">
            <w:pPr>
              <w:spacing w:after="0" w:line="240" w:lineRule="auto"/>
              <w:rPr>
                <w:rFonts w:cs="Arial"/>
              </w:rPr>
            </w:pPr>
            <w:r w:rsidRPr="00670FDA">
              <w:rPr>
                <w:rFonts w:cs="Arial"/>
              </w:rPr>
              <w:t xml:space="preserve">             Atchinson prize for overall performance in medical finals</w:t>
            </w:r>
            <w:r w:rsidRPr="00670FDA">
              <w:rPr>
                <w:rFonts w:cs="Arial"/>
              </w:rPr>
              <w:fldChar w:fldCharType="begin"/>
            </w:r>
            <w:r w:rsidRPr="00670FDA">
              <w:rPr>
                <w:rFonts w:cs="Arial"/>
              </w:rPr>
              <w:instrText xml:space="preserve">if "Atchinson prize for overall performance in medical finals"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University College London</w:t>
            </w:r>
          </w:p>
        </w:tc>
      </w:tr>
      <w:tr w:rsidR="00B60704" w:rsidRPr="00670FDA" w14:paraId="004D6FD5" w14:textId="77777777" w:rsidTr="00B60704">
        <w:tc>
          <w:tcPr>
            <w:tcW w:w="792" w:type="dxa"/>
            <w:shd w:val="clear" w:color="auto" w:fill="auto"/>
          </w:tcPr>
          <w:p w14:paraId="5B95FF7A" w14:textId="77777777" w:rsidR="00B60704" w:rsidRPr="00670FDA" w:rsidRDefault="00B60704" w:rsidP="00B60704">
            <w:pPr>
              <w:spacing w:after="0" w:line="240" w:lineRule="auto"/>
              <w:rPr>
                <w:rFonts w:cs="Arial"/>
              </w:rPr>
            </w:pPr>
            <w:r w:rsidRPr="00670FDA">
              <w:rPr>
                <w:rFonts w:cs="Arial"/>
                <w:noProof/>
              </w:rPr>
              <w:t>2011</w:t>
            </w:r>
          </w:p>
        </w:tc>
        <w:tc>
          <w:tcPr>
            <w:tcW w:w="10008" w:type="dxa"/>
            <w:shd w:val="clear" w:color="auto" w:fill="auto"/>
          </w:tcPr>
          <w:p w14:paraId="2476E575" w14:textId="419EAB18" w:rsidR="00B60704" w:rsidRPr="00670FDA" w:rsidRDefault="00B60704" w:rsidP="00B60704">
            <w:pPr>
              <w:spacing w:after="0" w:line="240" w:lineRule="auto"/>
              <w:rPr>
                <w:rFonts w:cs="Arial"/>
              </w:rPr>
            </w:pPr>
            <w:r w:rsidRPr="00670FDA">
              <w:rPr>
                <w:rFonts w:cs="Arial"/>
              </w:rPr>
              <w:t xml:space="preserve">             Wellcome Trust - Clinical Research Training Award</w:t>
            </w:r>
            <w:r w:rsidRPr="00670FDA">
              <w:rPr>
                <w:rFonts w:cs="Arial"/>
              </w:rPr>
              <w:fldChar w:fldCharType="begin"/>
            </w:r>
            <w:r w:rsidRPr="00670FDA">
              <w:rPr>
                <w:rFonts w:cs="Arial"/>
              </w:rPr>
              <w:instrText xml:space="preserve">if "Wellcome Trust - Clinical Research Training Award" = "" "" </w:instrText>
            </w:r>
            <w:r w:rsidRPr="00670FDA">
              <w:rPr>
                <w:rFonts w:cs="Arial"/>
              </w:rPr>
              <w:fldChar w:fldCharType="begin"/>
            </w:r>
            <w:r w:rsidRPr="00670FDA">
              <w:rPr>
                <w:rFonts w:cs="Arial"/>
              </w:rPr>
              <w:instrText xml:space="preserve"> if "Wellcome Trust"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Wellcome Trust</w:t>
            </w:r>
          </w:p>
        </w:tc>
      </w:tr>
      <w:tr w:rsidR="00B60704" w:rsidRPr="00670FDA" w14:paraId="69096A97" w14:textId="77777777" w:rsidTr="00B60704">
        <w:tc>
          <w:tcPr>
            <w:tcW w:w="792" w:type="dxa"/>
            <w:shd w:val="clear" w:color="auto" w:fill="auto"/>
          </w:tcPr>
          <w:p w14:paraId="35C7E5F1" w14:textId="77777777" w:rsidR="00B60704" w:rsidRPr="00670FDA" w:rsidRDefault="00B60704" w:rsidP="00B60704">
            <w:pPr>
              <w:spacing w:after="0" w:line="240" w:lineRule="auto"/>
              <w:rPr>
                <w:rFonts w:cs="Arial"/>
              </w:rPr>
            </w:pPr>
            <w:r w:rsidRPr="00670FDA">
              <w:rPr>
                <w:rFonts w:cs="Arial"/>
                <w:noProof/>
              </w:rPr>
              <w:t>2014</w:t>
            </w:r>
          </w:p>
        </w:tc>
        <w:tc>
          <w:tcPr>
            <w:tcW w:w="10008" w:type="dxa"/>
            <w:shd w:val="clear" w:color="auto" w:fill="auto"/>
          </w:tcPr>
          <w:p w14:paraId="50CD24CB" w14:textId="00DBFDE7" w:rsidR="00B60704" w:rsidRPr="00670FDA" w:rsidRDefault="00B60704" w:rsidP="00B60704">
            <w:pPr>
              <w:spacing w:after="0" w:line="240" w:lineRule="auto"/>
              <w:rPr>
                <w:rFonts w:cs="Arial"/>
              </w:rPr>
            </w:pPr>
            <w:r w:rsidRPr="00670FDA">
              <w:rPr>
                <w:rFonts w:cs="Arial"/>
              </w:rPr>
              <w:t xml:space="preserve">             Rosetrees Trust Award</w:t>
            </w:r>
            <w:r w:rsidRPr="00670FDA">
              <w:rPr>
                <w:rFonts w:cs="Arial"/>
              </w:rPr>
              <w:fldChar w:fldCharType="begin"/>
            </w:r>
            <w:r w:rsidRPr="00670FDA">
              <w:rPr>
                <w:rFonts w:cs="Arial"/>
              </w:rPr>
              <w:instrText xml:space="preserve">if "Rosetrees Trust Award" = "" "" </w:instrText>
            </w:r>
            <w:r w:rsidRPr="00670FDA">
              <w:rPr>
                <w:rFonts w:cs="Arial"/>
              </w:rPr>
              <w:fldChar w:fldCharType="begin"/>
            </w:r>
            <w:r w:rsidRPr="00670FDA">
              <w:rPr>
                <w:rFonts w:cs="Arial"/>
              </w:rPr>
              <w:instrText xml:space="preserve"> if "Oxford University"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Oxford University</w:t>
            </w:r>
          </w:p>
        </w:tc>
      </w:tr>
      <w:tr w:rsidR="00B60704" w:rsidRPr="00670FDA" w14:paraId="7CA6498E" w14:textId="77777777" w:rsidTr="00B60704">
        <w:tc>
          <w:tcPr>
            <w:tcW w:w="792" w:type="dxa"/>
            <w:shd w:val="clear" w:color="auto" w:fill="auto"/>
          </w:tcPr>
          <w:p w14:paraId="294B23CF" w14:textId="77777777" w:rsidR="00B60704" w:rsidRPr="00670FDA" w:rsidRDefault="00B60704" w:rsidP="00B60704">
            <w:pPr>
              <w:spacing w:after="0" w:line="240" w:lineRule="auto"/>
              <w:rPr>
                <w:rFonts w:cs="Arial"/>
              </w:rPr>
            </w:pPr>
            <w:r w:rsidRPr="00670FDA">
              <w:rPr>
                <w:rFonts w:cs="Arial"/>
                <w:noProof/>
              </w:rPr>
              <w:t>2014</w:t>
            </w:r>
          </w:p>
        </w:tc>
        <w:tc>
          <w:tcPr>
            <w:tcW w:w="10008" w:type="dxa"/>
            <w:shd w:val="clear" w:color="auto" w:fill="auto"/>
          </w:tcPr>
          <w:p w14:paraId="42A986D4" w14:textId="1C8B3523" w:rsidR="00B60704" w:rsidRPr="00670FDA" w:rsidRDefault="00B60704" w:rsidP="00B60704">
            <w:pPr>
              <w:spacing w:after="0" w:line="240" w:lineRule="auto"/>
              <w:rPr>
                <w:rFonts w:cs="Arial"/>
              </w:rPr>
            </w:pPr>
            <w:r w:rsidRPr="00670FDA">
              <w:rPr>
                <w:rFonts w:cs="Arial"/>
              </w:rPr>
              <w:t xml:space="preserve">             Wellcome Trust - Clinical Research Career Development Award - Stage 1</w:t>
            </w:r>
            <w:r w:rsidRPr="00670FDA">
              <w:rPr>
                <w:rFonts w:cs="Arial"/>
              </w:rPr>
              <w:fldChar w:fldCharType="begin"/>
            </w:r>
            <w:r w:rsidRPr="00670FDA">
              <w:rPr>
                <w:rFonts w:cs="Arial"/>
              </w:rPr>
              <w:instrText xml:space="preserve">if "Wellcome Trust - Clinical Research Career Development Award - Stage 1" = "" "" </w:instrText>
            </w:r>
            <w:r w:rsidRPr="00670FDA">
              <w:rPr>
                <w:rFonts w:cs="Arial"/>
              </w:rPr>
              <w:fldChar w:fldCharType="begin"/>
            </w:r>
            <w:r w:rsidRPr="00670FDA">
              <w:rPr>
                <w:rFonts w:cs="Arial"/>
              </w:rPr>
              <w:instrText xml:space="preserve"> if "University College London" = "" "" ", " </w:instrText>
            </w:r>
            <w:r w:rsidRPr="00670FDA">
              <w:rPr>
                <w:rFonts w:cs="Arial"/>
              </w:rPr>
              <w:fldChar w:fldCharType="separate"/>
            </w:r>
            <w:r w:rsidR="00AE4936" w:rsidRPr="00670FDA">
              <w:rPr>
                <w:rFonts w:cs="Arial"/>
                <w:noProof/>
              </w:rPr>
              <w:instrText xml:space="preserve">, </w:instrText>
            </w:r>
            <w:r w:rsidRPr="00670FDA">
              <w:rPr>
                <w:rFonts w:cs="Arial"/>
              </w:rPr>
              <w:fldChar w:fldCharType="end"/>
            </w:r>
            <w:r w:rsidRPr="00670FDA">
              <w:rPr>
                <w:rFonts w:cs="Arial"/>
              </w:rPr>
              <w:instrText xml:space="preserve"> </w:instrText>
            </w:r>
            <w:r w:rsidRPr="00670FDA">
              <w:rPr>
                <w:rFonts w:cs="Arial"/>
              </w:rPr>
              <w:fldChar w:fldCharType="separate"/>
            </w:r>
            <w:r w:rsidR="00AE4936" w:rsidRPr="00670FDA">
              <w:rPr>
                <w:rFonts w:cs="Arial"/>
                <w:noProof/>
              </w:rPr>
              <w:t xml:space="preserve">, </w:t>
            </w:r>
            <w:r w:rsidRPr="00670FDA">
              <w:rPr>
                <w:rFonts w:cs="Arial"/>
              </w:rPr>
              <w:fldChar w:fldCharType="end"/>
            </w:r>
            <w:r w:rsidRPr="00670FDA">
              <w:rPr>
                <w:rFonts w:cs="Arial"/>
              </w:rPr>
              <w:t>UCL, London</w:t>
            </w:r>
          </w:p>
        </w:tc>
      </w:tr>
    </w:tbl>
    <w:p w14:paraId="003660CC" w14:textId="77777777" w:rsidR="004103C5" w:rsidRDefault="004103C5" w:rsidP="00B60704">
      <w:pPr>
        <w:jc w:val="center"/>
        <w:rPr>
          <w:b/>
          <w:sz w:val="24"/>
        </w:rPr>
      </w:pPr>
    </w:p>
    <w:p w14:paraId="16CCFA0A" w14:textId="5469F705" w:rsidR="00B60704" w:rsidRPr="00B60704" w:rsidRDefault="00B60704" w:rsidP="00B60704">
      <w:pPr>
        <w:jc w:val="center"/>
        <w:rPr>
          <w:b/>
          <w:sz w:val="24"/>
        </w:rPr>
      </w:pPr>
      <w:r w:rsidRPr="00B60704">
        <w:rPr>
          <w:b/>
          <w:sz w:val="24"/>
        </w:rPr>
        <w:t>C. Contribution to Science</w:t>
      </w:r>
    </w:p>
    <w:p w14:paraId="50A11046" w14:textId="77777777" w:rsidR="00B60704" w:rsidRPr="00670FDA" w:rsidRDefault="00B60704" w:rsidP="00B60704">
      <w:pPr>
        <w:tabs>
          <w:tab w:val="left" w:pos="300"/>
        </w:tabs>
        <w:spacing w:before="100"/>
        <w:rPr>
          <w:rFonts w:cs="Arial"/>
          <w:u w:val="single"/>
        </w:rPr>
      </w:pPr>
      <w:r w:rsidRPr="00670FDA">
        <w:rPr>
          <w:rFonts w:cs="Arial"/>
          <w:u w:val="single"/>
        </w:rPr>
        <w:t xml:space="preserve">1. Identifying spectral biomarkers of parkinsonism for adaptive brain stimulation </w:t>
      </w:r>
    </w:p>
    <w:p w14:paraId="4DFA2193" w14:textId="77777777" w:rsidR="00B60704" w:rsidRPr="00670FDA" w:rsidRDefault="00B60704" w:rsidP="00B60704">
      <w:pPr>
        <w:tabs>
          <w:tab w:val="left" w:pos="300"/>
        </w:tabs>
        <w:rPr>
          <w:rFonts w:cs="Arial"/>
        </w:rPr>
      </w:pPr>
      <w:r w:rsidRPr="00670FDA">
        <w:rPr>
          <w:rFonts w:cs="Arial"/>
        </w:rPr>
        <w:t xml:space="preserve">My research has focused on exploring the cortico-striatal signals of movement in health and disease and leveraging these to design translational brain stimulation therapies. For my PhD I received a Wellcome trust training fellowship to support my research and showed that subcortical local field potential signals in the beta range (13 – 30 Hz) index slowness and stiffness in Parkinson’s disease. Through causal stimulation </w:t>
      </w:r>
      <w:r w:rsidRPr="00670FDA">
        <w:rPr>
          <w:rFonts w:cs="Arial"/>
        </w:rPr>
        <w:lastRenderedPageBreak/>
        <w:t>interventions I also found evidence that these signals appear to be pathological. I then used advanced online filtering and control systems to demonstrate the first demonstration in humans that these signals can be used to control delivery of deep brain stimulation in a principled manner requiring &lt;50% of the electrical energy but producing improved motor efficacy compared to best conventional therapy. This was published in the Annals of Neurology (2013) and opened up a new field of translational research of adaptive deep brain stimulation (aDBS) for movement disorders (&gt;500 citations).</w:t>
      </w:r>
    </w:p>
    <w:p w14:paraId="0FE6DD92" w14:textId="77777777" w:rsidR="00B60704" w:rsidRPr="00670FDA" w:rsidRDefault="00B60704" w:rsidP="00B60704">
      <w:pPr>
        <w:tabs>
          <w:tab w:val="left" w:pos="300"/>
        </w:tabs>
        <w:rPr>
          <w:rFonts w:cs="Arial"/>
        </w:rPr>
      </w:pPr>
      <w:r w:rsidRPr="00670FDA">
        <w:rPr>
          <w:rFonts w:cs="Arial"/>
        </w:rPr>
        <w:t>a)</w:t>
      </w:r>
      <w:r w:rsidRPr="00670FDA">
        <w:rPr>
          <w:rFonts w:cs="Arial"/>
        </w:rPr>
        <w:tab/>
      </w:r>
      <w:r w:rsidRPr="00670FDA">
        <w:rPr>
          <w:rFonts w:cs="Arial"/>
          <w:b/>
        </w:rPr>
        <w:t>Little, S</w:t>
      </w:r>
      <w:r w:rsidRPr="00670FDA">
        <w:rPr>
          <w:rFonts w:cs="Arial"/>
        </w:rPr>
        <w:t>., Pogosyan, A., Kuhn, A.A., and Brown, P. (2012). Beta band stability over time correlates with Parkinsonian rigidity and bradykinesia. Exp. Neurol. 236, 383–388.</w:t>
      </w:r>
    </w:p>
    <w:p w14:paraId="26CEE35C" w14:textId="77777777" w:rsidR="00B60704" w:rsidRPr="00670FDA" w:rsidRDefault="00B60704" w:rsidP="00B60704">
      <w:pPr>
        <w:tabs>
          <w:tab w:val="left" w:pos="300"/>
        </w:tabs>
        <w:rPr>
          <w:rFonts w:cs="Arial"/>
        </w:rPr>
      </w:pPr>
      <w:r w:rsidRPr="00670FDA">
        <w:rPr>
          <w:rFonts w:cs="Arial"/>
        </w:rPr>
        <w:t>b)</w:t>
      </w:r>
      <w:r w:rsidRPr="00670FDA">
        <w:rPr>
          <w:rFonts w:cs="Arial"/>
        </w:rPr>
        <w:tab/>
      </w:r>
      <w:r w:rsidRPr="00670FDA">
        <w:rPr>
          <w:rFonts w:cs="Arial"/>
          <w:b/>
        </w:rPr>
        <w:t>Little, S.</w:t>
      </w:r>
      <w:r w:rsidRPr="00670FDA">
        <w:rPr>
          <w:rFonts w:cs="Arial"/>
        </w:rPr>
        <w:t>, Joundi, R.A., Tan, H., Pogosyan, A., Forrow, B., Joint, C., Green, A., Aziz, T.Z., and Brown, P. (2012). A torque-based method demonstrates increased rigidity in Parkinson’s disease during low-frequency stimulation. Exp. Brain Res. 219, 499–506.</w:t>
      </w:r>
    </w:p>
    <w:p w14:paraId="69F51889" w14:textId="77777777" w:rsidR="00B60704" w:rsidRPr="00670FDA" w:rsidRDefault="00B60704" w:rsidP="00B60704">
      <w:pPr>
        <w:tabs>
          <w:tab w:val="left" w:pos="300"/>
        </w:tabs>
        <w:rPr>
          <w:rFonts w:cs="Arial"/>
        </w:rPr>
      </w:pPr>
      <w:r w:rsidRPr="00670FDA">
        <w:rPr>
          <w:rFonts w:cs="Arial"/>
        </w:rPr>
        <w:t>c)</w:t>
      </w:r>
      <w:r w:rsidRPr="00670FDA">
        <w:rPr>
          <w:rFonts w:cs="Arial"/>
        </w:rPr>
        <w:tab/>
      </w:r>
      <w:r w:rsidRPr="00670FDA">
        <w:rPr>
          <w:rFonts w:cs="Arial"/>
          <w:b/>
        </w:rPr>
        <w:t>Little, S.</w:t>
      </w:r>
      <w:r w:rsidRPr="00670FDA">
        <w:rPr>
          <w:rFonts w:cs="Arial"/>
        </w:rPr>
        <w:t>, and Brown, P. (2014). Focusing Brain Therapeutic Interventions in Space and Time for Parkinson’s Disease. Curr. Biol. 24, R898-909.</w:t>
      </w:r>
    </w:p>
    <w:p w14:paraId="7A531EFE" w14:textId="591F8492" w:rsidR="00B60704" w:rsidRPr="00670FDA" w:rsidRDefault="00B60704" w:rsidP="00A421D9">
      <w:pPr>
        <w:tabs>
          <w:tab w:val="left" w:pos="300"/>
        </w:tabs>
        <w:rPr>
          <w:rFonts w:cs="Arial"/>
        </w:rPr>
      </w:pPr>
      <w:r w:rsidRPr="00670FDA">
        <w:rPr>
          <w:rFonts w:cs="Arial"/>
        </w:rPr>
        <w:t>d)</w:t>
      </w:r>
      <w:r w:rsidRPr="00670FDA">
        <w:rPr>
          <w:rFonts w:cs="Arial"/>
        </w:rPr>
        <w:tab/>
      </w:r>
      <w:r w:rsidRPr="00670FDA">
        <w:rPr>
          <w:rFonts w:cs="Arial"/>
          <w:b/>
        </w:rPr>
        <w:t>Little, S.</w:t>
      </w:r>
      <w:r w:rsidRPr="00670FDA">
        <w:rPr>
          <w:rFonts w:cs="Arial"/>
        </w:rPr>
        <w:t>, Pogosyan, A., Neal, S., Zavala, B., Zrinzo, L., Hariz, M., Foltynie, T., Limousin, P., Ashkan, K., Fitzgerald, J., et al. (2013). Adaptive deep brain stimulation in advanced Parkinson dis</w:t>
      </w:r>
      <w:r w:rsidR="00A421D9">
        <w:rPr>
          <w:rFonts w:cs="Arial"/>
        </w:rPr>
        <w:t>ease. Ann. Neurol. 74, 449–457.</w:t>
      </w:r>
    </w:p>
    <w:p w14:paraId="61D8E265" w14:textId="77777777" w:rsidR="00B60704" w:rsidRPr="00670FDA" w:rsidRDefault="00B60704" w:rsidP="00B60704">
      <w:pPr>
        <w:tabs>
          <w:tab w:val="left" w:pos="300"/>
        </w:tabs>
        <w:rPr>
          <w:rFonts w:cs="Arial"/>
          <w:u w:val="single"/>
        </w:rPr>
      </w:pPr>
      <w:r w:rsidRPr="00670FDA">
        <w:rPr>
          <w:rFonts w:cs="Arial"/>
          <w:u w:val="single"/>
        </w:rPr>
        <w:t>2. Clinical translation of adaptive stimulation therapy – improving efficacy and reducing side effects</w:t>
      </w:r>
    </w:p>
    <w:p w14:paraId="58721ABA" w14:textId="77777777" w:rsidR="00B60704" w:rsidRPr="00670FDA" w:rsidRDefault="00B60704" w:rsidP="00B60704">
      <w:pPr>
        <w:tabs>
          <w:tab w:val="left" w:pos="300"/>
        </w:tabs>
        <w:rPr>
          <w:rFonts w:cs="Arial"/>
        </w:rPr>
      </w:pPr>
      <w:r w:rsidRPr="00670FDA">
        <w:rPr>
          <w:rFonts w:cs="Arial"/>
        </w:rPr>
        <w:t xml:space="preserve">Next I sought to validate aDBS for sustained periods of stimulation while quantifying axial symptoms and measure the impact of aDBS on stimulation induced side effects aiming to transition to clinical therapy. I found that aDBS was effective when delivered bilaterally and that the two hemispheres were functionally uncoupled, that aDBS appropriately tracked medication state and also reduced side-effects including speech deterioration. Furthermore, we used our aDBS paradigm to demonstrate the critical temporal window for causing impulsivity and identify the role of prolonged beta bursts in the pathophysiology of Parkinson’s disease. Finally, we used this approach to identify spectral biomarkers of tremor disorders and test aDBS for tremor as well as dystonia. </w:t>
      </w:r>
    </w:p>
    <w:p w14:paraId="2C7829D6" w14:textId="77777777" w:rsidR="00B60704" w:rsidRPr="00670FDA" w:rsidRDefault="00B60704" w:rsidP="00B60704">
      <w:pPr>
        <w:tabs>
          <w:tab w:val="left" w:pos="300"/>
        </w:tabs>
        <w:rPr>
          <w:rFonts w:cs="Arial"/>
        </w:rPr>
      </w:pPr>
      <w:r w:rsidRPr="00670FDA">
        <w:rPr>
          <w:rFonts w:cs="Arial"/>
        </w:rPr>
        <w:t>a)</w:t>
      </w:r>
      <w:r w:rsidRPr="00670FDA">
        <w:rPr>
          <w:rFonts w:cs="Arial"/>
        </w:rPr>
        <w:tab/>
      </w:r>
      <w:r w:rsidRPr="00670FDA">
        <w:rPr>
          <w:rFonts w:cs="Arial"/>
          <w:b/>
        </w:rPr>
        <w:t>Little, S.</w:t>
      </w:r>
      <w:r w:rsidRPr="00670FDA">
        <w:rPr>
          <w:rFonts w:cs="Arial"/>
        </w:rPr>
        <w:t>, Tan, H., Anzak, A., Pogosyan, A., Kühn, A., and Brown, P. (2013). Bilateral functional connectivity of the basal ganglia in patients with Parkinson’s disease and its modulation by dopaminergic treatment. PLoS One 8.</w:t>
      </w:r>
    </w:p>
    <w:p w14:paraId="18E9CF89" w14:textId="77777777" w:rsidR="00B60704" w:rsidRPr="00670FDA" w:rsidRDefault="00B60704" w:rsidP="00B60704">
      <w:pPr>
        <w:tabs>
          <w:tab w:val="left" w:pos="300"/>
        </w:tabs>
        <w:rPr>
          <w:rFonts w:cs="Arial"/>
        </w:rPr>
      </w:pPr>
      <w:r w:rsidRPr="00670FDA">
        <w:rPr>
          <w:rFonts w:cs="Arial"/>
        </w:rPr>
        <w:t>b)</w:t>
      </w:r>
      <w:r w:rsidRPr="00670FDA">
        <w:rPr>
          <w:rFonts w:cs="Arial"/>
        </w:rPr>
        <w:tab/>
      </w:r>
      <w:r w:rsidRPr="00670FDA">
        <w:rPr>
          <w:rFonts w:cs="Arial"/>
          <w:b/>
        </w:rPr>
        <w:t>Little, S.</w:t>
      </w:r>
      <w:r w:rsidRPr="00670FDA">
        <w:rPr>
          <w:rFonts w:cs="Arial"/>
        </w:rPr>
        <w:t>, Beudel, M., Zrinzo, L., Foltynie, T., Limousin, P., Hariz, M., Neal, S., Cheeran, B., Cagnan, H., Gratwicke, J., et al. (2015). Bilateral adaptive deep brain stimulation is effective in Parkinson’s disease. J. Neurol. Neurosurg. Psychiatry 87, jnnp-2015-310972.</w:t>
      </w:r>
    </w:p>
    <w:p w14:paraId="5CCB779C" w14:textId="77777777" w:rsidR="00B60704" w:rsidRPr="00670FDA" w:rsidRDefault="00B60704" w:rsidP="00B60704">
      <w:pPr>
        <w:tabs>
          <w:tab w:val="left" w:pos="300"/>
        </w:tabs>
        <w:rPr>
          <w:rFonts w:cs="Arial"/>
        </w:rPr>
      </w:pPr>
      <w:r w:rsidRPr="00670FDA">
        <w:rPr>
          <w:rFonts w:cs="Arial"/>
        </w:rPr>
        <w:t>c)</w:t>
      </w:r>
      <w:r w:rsidRPr="00670FDA">
        <w:rPr>
          <w:rFonts w:cs="Arial"/>
        </w:rPr>
        <w:tab/>
      </w:r>
      <w:r w:rsidRPr="00670FDA">
        <w:rPr>
          <w:rFonts w:cs="Arial"/>
          <w:b/>
        </w:rPr>
        <w:t>Little, S.</w:t>
      </w:r>
      <w:r w:rsidRPr="00670FDA">
        <w:rPr>
          <w:rFonts w:cs="Arial"/>
        </w:rPr>
        <w:t>, Tripoliti, E., Beudel, M., Pogosyan, A., Cagnan, H., Herz, D., Bestmann, S., Aziz, T., Cheeran, B., Zrinzo, L., et al. (2016). Adaptive deep brain stimulation for Parkinson’s disease demonstrates reduced speech side effects compared to conventional stimulation in the acute setting. J. Neurol. Neurosurg. Psychiatry 87, 1388–1389.</w:t>
      </w:r>
    </w:p>
    <w:p w14:paraId="365553AC" w14:textId="5B833DEA" w:rsidR="00B60704" w:rsidRPr="00670FDA" w:rsidRDefault="00B60704" w:rsidP="00A421D9">
      <w:pPr>
        <w:tabs>
          <w:tab w:val="left" w:pos="300"/>
        </w:tabs>
        <w:rPr>
          <w:rFonts w:cs="Arial"/>
        </w:rPr>
      </w:pPr>
      <w:r w:rsidRPr="00670FDA">
        <w:rPr>
          <w:rFonts w:cs="Arial"/>
        </w:rPr>
        <w:t>d)</w:t>
      </w:r>
      <w:r w:rsidRPr="00670FDA">
        <w:rPr>
          <w:rFonts w:cs="Arial"/>
        </w:rPr>
        <w:tab/>
        <w:t xml:space="preserve">Tinkhauser G, Pogosyan A, </w:t>
      </w:r>
      <w:r w:rsidRPr="00670FDA">
        <w:rPr>
          <w:rFonts w:cs="Arial"/>
          <w:b/>
        </w:rPr>
        <w:t>Little S</w:t>
      </w:r>
      <w:r w:rsidRPr="00670FDA">
        <w:rPr>
          <w:rFonts w:cs="Arial"/>
        </w:rPr>
        <w:t>, Beudel M, Herz D, Tan H &amp; Brown, P. (2017). The modulatory effect of adaptive deep brain stimulation on beta bursts in Parkinson’s dis</w:t>
      </w:r>
      <w:r w:rsidR="00A421D9">
        <w:rPr>
          <w:rFonts w:cs="Arial"/>
        </w:rPr>
        <w:t>ease. Brain; 140(4), 1053–1067.</w:t>
      </w:r>
    </w:p>
    <w:p w14:paraId="0277C42E" w14:textId="77777777" w:rsidR="00B60704" w:rsidRPr="00670FDA" w:rsidRDefault="00B60704" w:rsidP="00B60704">
      <w:pPr>
        <w:tabs>
          <w:tab w:val="left" w:pos="300"/>
        </w:tabs>
        <w:rPr>
          <w:rFonts w:cs="Arial"/>
          <w:u w:val="single"/>
        </w:rPr>
      </w:pPr>
      <w:r w:rsidRPr="00670FDA">
        <w:rPr>
          <w:rFonts w:cs="Arial"/>
          <w:u w:val="single"/>
        </w:rPr>
        <w:t xml:space="preserve">3. Understanding cortical movement signalling using precision </w:t>
      </w:r>
      <w:r>
        <w:rPr>
          <w:rFonts w:cs="Arial"/>
          <w:u w:val="single"/>
        </w:rPr>
        <w:t>MEG</w:t>
      </w:r>
      <w:r w:rsidRPr="00670FDA">
        <w:rPr>
          <w:rFonts w:cs="Arial"/>
          <w:u w:val="single"/>
        </w:rPr>
        <w:t xml:space="preserve"> and translational implementations in movement disorders</w:t>
      </w:r>
    </w:p>
    <w:p w14:paraId="47ADD241" w14:textId="77777777" w:rsidR="00B60704" w:rsidRPr="00670FDA" w:rsidRDefault="00B60704" w:rsidP="00B60704">
      <w:pPr>
        <w:tabs>
          <w:tab w:val="left" w:pos="300"/>
        </w:tabs>
        <w:rPr>
          <w:rFonts w:cs="Arial"/>
        </w:rPr>
      </w:pPr>
      <w:r w:rsidRPr="00670FDA">
        <w:rPr>
          <w:rFonts w:cs="Arial"/>
        </w:rPr>
        <w:t xml:space="preserve">Having identified subcortical signalling of pathological movement I next looked to investigate the cortical component of the human motor network. I was awarded a further Wellcome trust grant to support this and investigated motor cortical beta oscillations, their dynamic properties and computational functional role using advanced high precision Magnetoencephalography and EEG in patient populations. Firstly I evaluated a personalised 3D printed headcast methodology for optimising MEG source inversion accuracy using Hidden </w:t>
      </w:r>
      <w:r w:rsidRPr="00670FDA">
        <w:rPr>
          <w:rFonts w:cs="Arial"/>
        </w:rPr>
        <w:lastRenderedPageBreak/>
        <w:t xml:space="preserve">Markov Models (HMM). Having validated high spatio-temporal resolution head-cast MEG, I next used this technique to dissect cortical motor signalling in healthy subjects. I showed that cortical beta is formed of rapid bursts which are spatially focal, unilateral and delay movement onset and index movement errors. Following the discovery of beta bursting in normal subjects, I investigated motor cortical spectral dynamics across a range of disease states. Again using machine learning, we found that cortical beta bursts may be abnormal in Parkinson’s patients at movement initiation (in submission) and that beta may provide a diagnostic biomarker in psychogenic functional movement disorders. At UCSF we are now testing cortical beta bursting as a biomarker of adaptive DBS. </w:t>
      </w:r>
    </w:p>
    <w:p w14:paraId="7267F4A2" w14:textId="77777777" w:rsidR="00B60704" w:rsidRPr="00670FDA" w:rsidRDefault="00B60704" w:rsidP="00B60704">
      <w:pPr>
        <w:tabs>
          <w:tab w:val="left" w:pos="300"/>
        </w:tabs>
        <w:rPr>
          <w:rFonts w:cs="Arial"/>
        </w:rPr>
      </w:pPr>
      <w:r w:rsidRPr="00670FDA">
        <w:rPr>
          <w:rFonts w:cs="Arial"/>
        </w:rPr>
        <w:t>a)</w:t>
      </w:r>
      <w:r w:rsidRPr="00670FDA">
        <w:rPr>
          <w:rFonts w:cs="Arial"/>
        </w:rPr>
        <w:tab/>
      </w:r>
      <w:r w:rsidRPr="00670FDA">
        <w:rPr>
          <w:rFonts w:cs="Arial"/>
          <w:b/>
        </w:rPr>
        <w:t>Little, S.</w:t>
      </w:r>
      <w:r w:rsidRPr="00670FDA">
        <w:rPr>
          <w:rFonts w:cs="Arial"/>
        </w:rPr>
        <w:t xml:space="preserve">, Bonaiuto, J., Barnes, G., and Bestmann, S. (2019). Human motor cortical beta bursts relate to movement planning and response errors. Plos Biology </w:t>
      </w:r>
      <w:r w:rsidRPr="0033144B">
        <w:t>Oct 4;17(10):e3000479.</w:t>
      </w:r>
    </w:p>
    <w:p w14:paraId="1920E6B6" w14:textId="77777777" w:rsidR="00B60704" w:rsidRPr="00670FDA" w:rsidRDefault="00B60704" w:rsidP="00B60704">
      <w:pPr>
        <w:tabs>
          <w:tab w:val="left" w:pos="300"/>
        </w:tabs>
        <w:rPr>
          <w:rFonts w:cs="Arial"/>
        </w:rPr>
      </w:pPr>
      <w:r w:rsidRPr="00670FDA">
        <w:rPr>
          <w:rFonts w:cs="Arial"/>
        </w:rPr>
        <w:t>b)</w:t>
      </w:r>
      <w:r w:rsidRPr="00670FDA">
        <w:rPr>
          <w:rFonts w:cs="Arial"/>
        </w:rPr>
        <w:tab/>
      </w:r>
      <w:r w:rsidRPr="00670FDA">
        <w:rPr>
          <w:rFonts w:cs="Arial"/>
          <w:b/>
        </w:rPr>
        <w:t>Little, S.</w:t>
      </w:r>
      <w:r w:rsidRPr="00670FDA">
        <w:rPr>
          <w:rFonts w:cs="Arial"/>
        </w:rPr>
        <w:t>, Bonaiuto, J., Meyer, S.S., Lopez, J., Bestmann, S., and Barnes, G. (2018). Quantifying the performance of MEG source reconstruction using resting state data. Neuroimage 181, 453–460.</w:t>
      </w:r>
    </w:p>
    <w:p w14:paraId="1E3F9156" w14:textId="77777777" w:rsidR="00B60704" w:rsidRPr="00670FDA" w:rsidRDefault="00B60704" w:rsidP="00B60704">
      <w:pPr>
        <w:tabs>
          <w:tab w:val="left" w:pos="300"/>
        </w:tabs>
        <w:rPr>
          <w:rFonts w:cs="Arial"/>
        </w:rPr>
      </w:pPr>
      <w:r w:rsidRPr="00670FDA">
        <w:rPr>
          <w:rFonts w:cs="Arial"/>
        </w:rPr>
        <w:t>c)</w:t>
      </w:r>
      <w:r w:rsidRPr="00670FDA">
        <w:rPr>
          <w:rFonts w:cs="Arial"/>
        </w:rPr>
        <w:tab/>
      </w:r>
      <w:r w:rsidRPr="00670FDA">
        <w:rPr>
          <w:rFonts w:cs="Arial"/>
          <w:b/>
        </w:rPr>
        <w:t>Little S</w:t>
      </w:r>
      <w:r w:rsidRPr="00670FDA">
        <w:rPr>
          <w:rFonts w:cs="Arial"/>
        </w:rPr>
        <w:t xml:space="preserve"> &amp; Bestmann, S. (2015). Computational neurostimulation for Parkinson’s disease. Progress in Brain Research; v222, 163–190. </w:t>
      </w:r>
    </w:p>
    <w:p w14:paraId="1EFB0102" w14:textId="5A599283" w:rsidR="00B60704" w:rsidRPr="00670FDA" w:rsidRDefault="00B60704" w:rsidP="00A421D9">
      <w:pPr>
        <w:tabs>
          <w:tab w:val="left" w:pos="300"/>
        </w:tabs>
        <w:rPr>
          <w:rFonts w:cs="Arial"/>
        </w:rPr>
      </w:pPr>
      <w:r w:rsidRPr="00670FDA">
        <w:rPr>
          <w:rFonts w:cs="Arial"/>
        </w:rPr>
        <w:t>d)</w:t>
      </w:r>
      <w:r w:rsidRPr="00670FDA">
        <w:rPr>
          <w:rFonts w:cs="Arial"/>
        </w:rPr>
        <w:tab/>
        <w:t xml:space="preserve">Teodoro, T., Meppelink, A.M., </w:t>
      </w:r>
      <w:r w:rsidRPr="00670FDA">
        <w:rPr>
          <w:rFonts w:cs="Arial"/>
          <w:b/>
        </w:rPr>
        <w:t>Little, S.</w:t>
      </w:r>
      <w:r w:rsidRPr="00670FDA">
        <w:rPr>
          <w:rFonts w:cs="Arial"/>
        </w:rPr>
        <w:t>, Grant, R., Nielsen, G., Macerollo, A., Pareés, I., and Edwards, M.J. (2018). Abnormal beta power is a hallmark of explicit movement control in functional movement diso</w:t>
      </w:r>
      <w:r w:rsidR="00A421D9">
        <w:rPr>
          <w:rFonts w:cs="Arial"/>
        </w:rPr>
        <w:t>rders. Neurology 90, e247–e243.</w:t>
      </w:r>
    </w:p>
    <w:p w14:paraId="1E625BEE" w14:textId="77777777" w:rsidR="00B60704" w:rsidRPr="00670FDA" w:rsidRDefault="00B60704" w:rsidP="00B60704">
      <w:pPr>
        <w:tabs>
          <w:tab w:val="left" w:pos="300"/>
        </w:tabs>
        <w:rPr>
          <w:rFonts w:cs="Arial"/>
          <w:u w:val="single"/>
        </w:rPr>
      </w:pPr>
      <w:r w:rsidRPr="00670FDA">
        <w:rPr>
          <w:rFonts w:cs="Arial"/>
          <w:u w:val="single"/>
        </w:rPr>
        <w:t xml:space="preserve">4. Future work - investigating the neural architecture of </w:t>
      </w:r>
      <w:r>
        <w:rPr>
          <w:rFonts w:cs="Arial"/>
          <w:u w:val="single"/>
        </w:rPr>
        <w:t>dystonia for aDBS</w:t>
      </w:r>
    </w:p>
    <w:p w14:paraId="0AFE1690" w14:textId="108915A5" w:rsidR="00B60704" w:rsidRPr="0033144B" w:rsidRDefault="00B60704" w:rsidP="00B60704">
      <w:pPr>
        <w:tabs>
          <w:tab w:val="left" w:pos="300"/>
        </w:tabs>
        <w:rPr>
          <w:rFonts w:cs="Arial"/>
        </w:rPr>
      </w:pPr>
      <w:r w:rsidRPr="00670FDA">
        <w:rPr>
          <w:rFonts w:cs="Arial"/>
        </w:rPr>
        <w:t xml:space="preserve">I have now gained extensive experience in both invasive and non-invasive neuroimaging, computational modelling, adaptive neurostimulation and clinical trial design. I have moved to UCSF to integrate these aspects together into a research platform to develop personalized adaptive therapies for neurological disorders. I am working to test aDBS in advanced, fully implantable, sense-and-stimulate DBS devices that UCSF is a world leader in utilizing. </w:t>
      </w:r>
      <w:r>
        <w:rPr>
          <w:rFonts w:cs="Arial"/>
        </w:rPr>
        <w:t>I plan to now translate my previous experiences in Parkinson’s disease to a new condition – namely dystonia. Along with my international collaborator Dr Beudel, we have been working and laying the groundwork for aDBS in dystonia for the last 3 years and I have assisted Dr Beudel in the Netherlands in piloting aDBS off low frequency activity using externalize leads during DBS battery change. The project proposed herein is the first to perform this using fully implantable devices and embedded algorithms. Additionally, it is the first attempt to implement this in the STN nucleus, where aDBS may arguably be of more benefit due to the presence of stimulation induced dyskinesias. The theoretical underpinnings of this approach that we have been planning are included</w:t>
      </w:r>
      <w:r w:rsidR="00A421D9">
        <w:rPr>
          <w:rFonts w:cs="Arial"/>
        </w:rPr>
        <w:t xml:space="preserve"> in the following publications.</w:t>
      </w:r>
    </w:p>
    <w:p w14:paraId="50B45A2B" w14:textId="77777777" w:rsidR="00B60704" w:rsidRPr="0033144B" w:rsidRDefault="00B60704" w:rsidP="00B60704">
      <w:pPr>
        <w:tabs>
          <w:tab w:val="left" w:pos="300"/>
        </w:tabs>
      </w:pPr>
      <w:r w:rsidRPr="0033144B">
        <w:t xml:space="preserve">a) Beudel, M., Cagnan, H. &amp; </w:t>
      </w:r>
      <w:r w:rsidRPr="00AF2D2E">
        <w:rPr>
          <w:b/>
        </w:rPr>
        <w:t>Little, S</w:t>
      </w:r>
      <w:r w:rsidRPr="0033144B">
        <w:t xml:space="preserve">. Adaptive Brain Stimulation for Movement Disorders. (2018) </w:t>
      </w:r>
      <w:r w:rsidRPr="0033144B">
        <w:rPr>
          <w:iCs/>
        </w:rPr>
        <w:t>Prog. Neurol. Surg.</w:t>
      </w:r>
      <w:r w:rsidRPr="0033144B">
        <w:t xml:space="preserve"> </w:t>
      </w:r>
      <w:r w:rsidRPr="00AF2D2E">
        <w:rPr>
          <w:bCs/>
        </w:rPr>
        <w:t>33</w:t>
      </w:r>
      <w:r w:rsidRPr="0033144B">
        <w:t>, 230–242.</w:t>
      </w:r>
    </w:p>
    <w:p w14:paraId="31F404E1" w14:textId="77777777" w:rsidR="00B60704" w:rsidRPr="0033144B" w:rsidRDefault="00B60704" w:rsidP="00B60704">
      <w:pPr>
        <w:tabs>
          <w:tab w:val="left" w:pos="300"/>
        </w:tabs>
      </w:pPr>
      <w:r w:rsidRPr="0033144B">
        <w:t xml:space="preserve">b) </w:t>
      </w:r>
      <w:r>
        <w:t xml:space="preserve">Piña-Fuentes, D, Beudel, M, </w:t>
      </w:r>
      <w:r w:rsidRPr="00AF2D2E">
        <w:rPr>
          <w:b/>
        </w:rPr>
        <w:t>Little, S</w:t>
      </w:r>
      <w:r>
        <w:t>. et al</w:t>
      </w:r>
      <w:r w:rsidRPr="0033144B">
        <w:rPr>
          <w:iCs/>
        </w:rPr>
        <w:t>.</w:t>
      </w:r>
      <w:r w:rsidRPr="0033144B">
        <w:t xml:space="preserve"> The characteristics of pallidal low-frequency and beta bursts could help implementing adaptive brain stimulation in the parkinsonian and dystonic internal globus pallidus. (2019) </w:t>
      </w:r>
      <w:r w:rsidRPr="0033144B">
        <w:rPr>
          <w:iCs/>
        </w:rPr>
        <w:t>Neurobiol. Dis.</w:t>
      </w:r>
      <w:r w:rsidRPr="0033144B">
        <w:t xml:space="preserve"> </w:t>
      </w:r>
      <w:r w:rsidRPr="00AF2D2E">
        <w:rPr>
          <w:bCs/>
        </w:rPr>
        <w:t>121</w:t>
      </w:r>
      <w:r w:rsidRPr="0033144B">
        <w:t>, 47–57.</w:t>
      </w:r>
    </w:p>
    <w:p w14:paraId="3ECB9FB3" w14:textId="61310E9A" w:rsidR="00B60704" w:rsidRPr="00A421D9" w:rsidRDefault="00B60704" w:rsidP="00A421D9">
      <w:pPr>
        <w:tabs>
          <w:tab w:val="left" w:pos="300"/>
        </w:tabs>
      </w:pPr>
      <w:r w:rsidRPr="0033144B">
        <w:t xml:space="preserve">c) </w:t>
      </w:r>
      <w:r>
        <w:t xml:space="preserve">Piña-Fuentes, D, van Zijl, J., Van Dijk J, </w:t>
      </w:r>
      <w:r w:rsidRPr="00AF2D2E">
        <w:rPr>
          <w:b/>
        </w:rPr>
        <w:t>Little, S.</w:t>
      </w:r>
      <w:r>
        <w:t xml:space="preserve">, </w:t>
      </w:r>
      <w:r w:rsidRPr="0033144B">
        <w:rPr>
          <w:iCs/>
        </w:rPr>
        <w:t>et al.</w:t>
      </w:r>
      <w:r w:rsidRPr="0033144B">
        <w:t xml:space="preserve"> Toward adaptive deep brain stimulation for dystonia. (2018). </w:t>
      </w:r>
      <w:r w:rsidRPr="0033144B">
        <w:rPr>
          <w:iCs/>
        </w:rPr>
        <w:t>Neurosurg. Focus</w:t>
      </w:r>
      <w:r w:rsidRPr="0033144B">
        <w:t xml:space="preserve"> </w:t>
      </w:r>
      <w:r w:rsidRPr="00AF2D2E">
        <w:rPr>
          <w:bCs/>
        </w:rPr>
        <w:t>45</w:t>
      </w:r>
      <w:r w:rsidR="00A421D9">
        <w:t xml:space="preserve">, E3 </w:t>
      </w:r>
    </w:p>
    <w:p w14:paraId="24BA62FB" w14:textId="77777777" w:rsidR="00B60704" w:rsidRPr="00670FDA" w:rsidRDefault="00B60704" w:rsidP="00B60704">
      <w:pPr>
        <w:widowControl w:val="0"/>
        <w:adjustRightInd w:val="0"/>
        <w:spacing w:after="120"/>
        <w:rPr>
          <w:rFonts w:cs="Arial"/>
          <w:noProof/>
        </w:rPr>
      </w:pPr>
      <w:r w:rsidRPr="00670FDA">
        <w:rPr>
          <w:rFonts w:cs="Arial"/>
          <w:noProof/>
        </w:rPr>
        <w:t>Complete List of Published Work in MyBibliography:</w:t>
      </w:r>
    </w:p>
    <w:p w14:paraId="1D73FF91" w14:textId="77777777" w:rsidR="00B60704" w:rsidRPr="00670FDA" w:rsidRDefault="00511ACD" w:rsidP="00B60704">
      <w:pPr>
        <w:widowControl w:val="0"/>
        <w:adjustRightInd w:val="0"/>
        <w:spacing w:after="120"/>
        <w:rPr>
          <w:rFonts w:cs="Arial"/>
        </w:rPr>
      </w:pPr>
      <w:hyperlink r:id="rId18" w:history="1">
        <w:r w:rsidR="00B60704" w:rsidRPr="00670FDA">
          <w:rPr>
            <w:rStyle w:val="Hyperlink"/>
            <w:rFonts w:cs="Arial"/>
            <w:color w:val="4C2C92"/>
            <w:sz w:val="23"/>
            <w:szCs w:val="23"/>
            <w:shd w:val="clear" w:color="auto" w:fill="FFFFFF"/>
          </w:rPr>
          <w:t>https://www.ncbi.nlm.nih.gov/myncbi/1Zi1fqvcyg2ANg/bibliography/public/</w:t>
        </w:r>
      </w:hyperlink>
    </w:p>
    <w:p w14:paraId="19EAF810" w14:textId="77777777" w:rsidR="00B60704" w:rsidRPr="00670FDA" w:rsidRDefault="00B60704" w:rsidP="00B60704">
      <w:pPr>
        <w:pStyle w:val="DataField11pt-Single"/>
        <w:keepNext/>
        <w:spacing w:before="60" w:after="60"/>
        <w:jc w:val="center"/>
        <w:rPr>
          <w:rFonts w:cs="Arial"/>
          <w:b/>
          <w:u w:val="single"/>
        </w:rPr>
      </w:pPr>
      <w:r w:rsidRPr="00670FDA">
        <w:rPr>
          <w:rFonts w:cs="Arial"/>
          <w:b/>
          <w:u w:val="single"/>
        </w:rPr>
        <w:lastRenderedPageBreak/>
        <w:t>D Research Support</w:t>
      </w:r>
    </w:p>
    <w:p w14:paraId="663B4179" w14:textId="77777777" w:rsidR="00B60704" w:rsidRPr="00670FDA" w:rsidRDefault="00B60704" w:rsidP="00B60704">
      <w:pPr>
        <w:pStyle w:val="DataField11pt-Single"/>
        <w:keepNext/>
        <w:spacing w:before="60" w:after="60"/>
        <w:rPr>
          <w:rFonts w:cs="Arial"/>
          <w:b/>
          <w:u w:val="single"/>
        </w:rPr>
      </w:pPr>
    </w:p>
    <w:p w14:paraId="0A4B99A0" w14:textId="77777777" w:rsidR="00B60704" w:rsidRPr="00670FDA" w:rsidRDefault="00B60704" w:rsidP="00B60704">
      <w:pPr>
        <w:pStyle w:val="DataField11pt-Single"/>
        <w:keepNext/>
        <w:spacing w:before="60" w:after="60"/>
        <w:rPr>
          <w:rFonts w:cs="Arial"/>
          <w:u w:val="single"/>
        </w:rPr>
      </w:pPr>
      <w:r w:rsidRPr="00670FDA">
        <w:rPr>
          <w:rFonts w:cs="Arial"/>
          <w:u w:val="single"/>
        </w:rPr>
        <w:t>On-going Research Support</w:t>
      </w:r>
    </w:p>
    <w:tbl>
      <w:tblPr>
        <w:tblW w:w="5000" w:type="pct"/>
        <w:tblCellSpacing w:w="0" w:type="dxa"/>
        <w:tblLayout w:type="fixed"/>
        <w:tblCellMar>
          <w:top w:w="15" w:type="dxa"/>
          <w:left w:w="15" w:type="dxa"/>
          <w:bottom w:w="15" w:type="dxa"/>
          <w:right w:w="15" w:type="dxa"/>
        </w:tblCellMar>
        <w:tblLook w:val="04A0" w:firstRow="1" w:lastRow="0" w:firstColumn="1" w:lastColumn="0" w:noHBand="0" w:noVBand="1"/>
      </w:tblPr>
      <w:tblGrid>
        <w:gridCol w:w="10800"/>
      </w:tblGrid>
      <w:tr w:rsidR="00B60704" w:rsidRPr="00670FDA" w14:paraId="7438ADD7" w14:textId="77777777" w:rsidTr="00B60704">
        <w:trPr>
          <w:tblCellSpacing w:w="0" w:type="dxa"/>
        </w:trPr>
        <w:tc>
          <w:tcPr>
            <w:tcW w:w="10980" w:type="dxa"/>
            <w:tcMar>
              <w:top w:w="15" w:type="dxa"/>
              <w:left w:w="15" w:type="dxa"/>
              <w:bottom w:w="75" w:type="dxa"/>
              <w:right w:w="15" w:type="dxa"/>
            </w:tcMar>
            <w:hideMark/>
          </w:tcPr>
          <w:p w14:paraId="11513A5D" w14:textId="382B3CC3" w:rsidR="00B60704" w:rsidRPr="00670FDA" w:rsidRDefault="00B60704" w:rsidP="004103C5">
            <w:pPr>
              <w:tabs>
                <w:tab w:val="left" w:pos="3315"/>
                <w:tab w:val="left" w:pos="7560"/>
              </w:tabs>
              <w:ind w:left="72" w:right="72"/>
              <w:jc w:val="both"/>
              <w:rPr>
                <w:rFonts w:cs="Arial"/>
              </w:rPr>
            </w:pPr>
            <w:r w:rsidRPr="00670FDA">
              <w:rPr>
                <w:rFonts w:cs="Arial"/>
                <w:noProof/>
              </w:rPr>
              <w:fldChar w:fldCharType="begin"/>
            </w:r>
            <w:r w:rsidRPr="00670FDA">
              <w:rPr>
                <w:rFonts w:cs="Arial"/>
                <w:noProof/>
              </w:rPr>
              <w:instrText>if "" = "" "" ""</w:instrText>
            </w:r>
            <w:r w:rsidRPr="00670FDA">
              <w:rPr>
                <w:rFonts w:cs="Arial"/>
                <w:noProof/>
              </w:rPr>
              <w:fldChar w:fldCharType="end"/>
            </w:r>
            <w:r w:rsidRPr="00670FDA">
              <w:rPr>
                <w:rFonts w:cs="Arial"/>
              </w:rPr>
              <w:t xml:space="preserve">Having just moved to UCSF in April 2019 from the UK I do not as yet have personal grant support. My salary is currently supported by the Department of Movement Disorders and Neuromodulation. After gathering pilot data as outlined in this grant application I plan to apply for my own RO1 funding </w:t>
            </w:r>
            <w:r>
              <w:rPr>
                <w:rFonts w:cs="Arial"/>
              </w:rPr>
              <w:t>at the end of the grant period</w:t>
            </w:r>
            <w:r w:rsidRPr="00670FDA">
              <w:rPr>
                <w:rFonts w:cs="Arial"/>
              </w:rPr>
              <w:t xml:space="preserve">. As such, this grant would be critical to my ongoing research career and to advancing the study of </w:t>
            </w:r>
            <w:r>
              <w:rPr>
                <w:rFonts w:cs="Arial"/>
              </w:rPr>
              <w:t xml:space="preserve">the network neurophysiology of movement disorders </w:t>
            </w:r>
            <w:r w:rsidRPr="00670FDA">
              <w:rPr>
                <w:rFonts w:cs="Arial"/>
              </w:rPr>
              <w:t xml:space="preserve">and the translation </w:t>
            </w:r>
            <w:r>
              <w:rPr>
                <w:rFonts w:cs="Arial"/>
              </w:rPr>
              <w:t xml:space="preserve">to </w:t>
            </w:r>
            <w:r w:rsidRPr="00670FDA">
              <w:rPr>
                <w:rFonts w:cs="Arial"/>
              </w:rPr>
              <w:t xml:space="preserve">new treatments. The overall goal of the study is too show the precise, quantitative, behavioral effects of </w:t>
            </w:r>
            <w:r>
              <w:rPr>
                <w:rFonts w:cs="Arial"/>
              </w:rPr>
              <w:t>low frequency oscillations</w:t>
            </w:r>
            <w:r w:rsidR="004103C5">
              <w:rPr>
                <w:rFonts w:cs="Arial"/>
              </w:rPr>
              <w:t xml:space="preserve"> in dystonia</w:t>
            </w:r>
            <w:r>
              <w:rPr>
                <w:rFonts w:cs="Arial"/>
              </w:rPr>
              <w:t xml:space="preserve"> </w:t>
            </w:r>
            <w:r w:rsidR="004103C5">
              <w:rPr>
                <w:rFonts w:cs="Arial"/>
              </w:rPr>
              <w:t>and stimulation subcortically</w:t>
            </w:r>
            <w:r w:rsidRPr="00670FDA">
              <w:rPr>
                <w:rFonts w:cs="Arial"/>
              </w:rPr>
              <w:t>. This has the potential to greatly advance from the correlative neurophysiological studies that are currently performed. I will supervise the project, particularly the data analysis components and preparation of a new grant application</w:t>
            </w:r>
            <w:r w:rsidR="004103C5">
              <w:rPr>
                <w:rFonts w:cs="Arial"/>
              </w:rPr>
              <w:t xml:space="preserve"> to the NIH</w:t>
            </w:r>
            <w:r w:rsidRPr="00670FDA">
              <w:rPr>
                <w:rFonts w:cs="Arial"/>
              </w:rPr>
              <w:t xml:space="preserve"> using the pilot data. </w:t>
            </w:r>
            <w:r>
              <w:rPr>
                <w:rFonts w:cs="Arial"/>
              </w:rPr>
              <w:t xml:space="preserve">Dr Bledsoe will be responsible to patient selection and the sensory discrimination component of the study. </w:t>
            </w:r>
            <w:r w:rsidRPr="00670FDA">
              <w:rPr>
                <w:rFonts w:cs="Arial"/>
              </w:rPr>
              <w:t xml:space="preserve">As this is my first grant application in the US and I am currently supported by general funds, this does not significantly overlap with other projects. This will lead to a future major grant application for NIH funding. </w:t>
            </w:r>
          </w:p>
        </w:tc>
      </w:tr>
    </w:tbl>
    <w:p w14:paraId="3D7209D1" w14:textId="77777777" w:rsidR="00B60704" w:rsidRPr="00670FDA" w:rsidRDefault="00B60704" w:rsidP="00A421D9">
      <w:pPr>
        <w:pStyle w:val="DataField11pt-Single"/>
        <w:keepNext/>
        <w:rPr>
          <w:rFonts w:cs="Arial"/>
          <w:u w:val="single"/>
        </w:rPr>
      </w:pPr>
      <w:bookmarkStart w:id="20" w:name="CompletedResearchHdr"/>
      <w:bookmarkEnd w:id="20"/>
      <w:r w:rsidRPr="00670FDA">
        <w:rPr>
          <w:rFonts w:cs="Arial"/>
          <w:u w:val="single"/>
        </w:rPr>
        <w:t>Completed Research Support</w:t>
      </w:r>
    </w:p>
    <w:tbl>
      <w:tblPr>
        <w:tblW w:w="5000" w:type="pct"/>
        <w:tblCellSpacing w:w="0" w:type="dxa"/>
        <w:tblLayout w:type="fixed"/>
        <w:tblCellMar>
          <w:top w:w="15" w:type="dxa"/>
          <w:left w:w="15" w:type="dxa"/>
          <w:bottom w:w="15" w:type="dxa"/>
          <w:right w:w="15" w:type="dxa"/>
        </w:tblCellMar>
        <w:tblLook w:val="04A0" w:firstRow="1" w:lastRow="0" w:firstColumn="1" w:lastColumn="0" w:noHBand="0" w:noVBand="1"/>
      </w:tblPr>
      <w:tblGrid>
        <w:gridCol w:w="10800"/>
      </w:tblGrid>
      <w:tr w:rsidR="00B60704" w:rsidRPr="00670FDA" w14:paraId="0864E526" w14:textId="77777777" w:rsidTr="00B60704">
        <w:trPr>
          <w:tblCellSpacing w:w="0" w:type="dxa"/>
        </w:trPr>
        <w:tc>
          <w:tcPr>
            <w:tcW w:w="10980" w:type="dxa"/>
            <w:tcMar>
              <w:top w:w="15" w:type="dxa"/>
              <w:left w:w="15" w:type="dxa"/>
              <w:bottom w:w="75" w:type="dxa"/>
              <w:right w:w="15" w:type="dxa"/>
            </w:tcMar>
            <w:hideMark/>
          </w:tcPr>
          <w:p w14:paraId="5AEF6261" w14:textId="7DA7D56D" w:rsidR="00B60704" w:rsidRPr="00670FDA" w:rsidRDefault="00B60704" w:rsidP="00A421D9">
            <w:pPr>
              <w:tabs>
                <w:tab w:val="left" w:pos="3315"/>
                <w:tab w:val="left" w:pos="7560"/>
              </w:tabs>
              <w:spacing w:after="0" w:line="240" w:lineRule="auto"/>
              <w:rPr>
                <w:rFonts w:cs="Arial"/>
              </w:rPr>
            </w:pPr>
            <w:r w:rsidRPr="00670FDA">
              <w:rPr>
                <w:rFonts w:cs="Arial"/>
                <w:noProof/>
              </w:rPr>
              <w:t>105804/Z/14/Z</w:t>
            </w:r>
            <w:r w:rsidRPr="00670FDA">
              <w:rPr>
                <w:rFonts w:cs="Arial"/>
                <w:noProof/>
              </w:rPr>
              <w:fldChar w:fldCharType="begin"/>
            </w:r>
            <w:r w:rsidRPr="00670FDA">
              <w:rPr>
                <w:rFonts w:cs="Arial"/>
                <w:noProof/>
              </w:rPr>
              <w:instrText xml:space="preserve"> if 105804/Z/14/Z = "" "Wellcome Trust" "" </w:instrText>
            </w:r>
            <w:r w:rsidRPr="00670FDA">
              <w:rPr>
                <w:rFonts w:cs="Arial"/>
                <w:noProof/>
              </w:rPr>
              <w:fldChar w:fldCharType="end"/>
            </w:r>
            <w:r w:rsidRPr="00670FDA">
              <w:rPr>
                <w:rFonts w:cs="Arial"/>
              </w:rPr>
              <w:tab/>
            </w:r>
            <w:r w:rsidRPr="00670FDA">
              <w:rPr>
                <w:rFonts w:cs="Arial"/>
                <w:noProof/>
              </w:rPr>
              <w:t>Little (PI)</w:t>
            </w:r>
            <w:r w:rsidRPr="00670FDA">
              <w:rPr>
                <w:rFonts w:cs="Arial"/>
              </w:rPr>
              <w:t xml:space="preserve"> </w:t>
            </w:r>
            <w:r w:rsidRPr="00670FDA">
              <w:rPr>
                <w:rFonts w:cs="Arial"/>
              </w:rPr>
              <w:tab/>
            </w:r>
            <w:r w:rsidRPr="00670FDA">
              <w:rPr>
                <w:rFonts w:cs="Arial"/>
                <w:noProof/>
              </w:rPr>
              <w:t>02/01/15-02/01/19</w:t>
            </w:r>
          </w:p>
          <w:p w14:paraId="2C9DF9B5" w14:textId="299C9E1E" w:rsidR="00B60704" w:rsidRPr="00670FDA" w:rsidRDefault="00B60704" w:rsidP="00A421D9">
            <w:pPr>
              <w:spacing w:after="0" w:line="240" w:lineRule="auto"/>
              <w:ind w:left="75"/>
              <w:rPr>
                <w:rFonts w:cs="Arial"/>
              </w:rPr>
            </w:pPr>
            <w:r w:rsidRPr="00670FDA">
              <w:rPr>
                <w:rFonts w:cs="Arial"/>
              </w:rPr>
              <w:fldChar w:fldCharType="begin"/>
            </w:r>
            <w:r w:rsidRPr="00670FDA">
              <w:rPr>
                <w:rFonts w:cs="Arial"/>
              </w:rPr>
              <w:instrText xml:space="preserve"> If 105804/Z/14/Z = "" "" "Wellcome Trust</w:instrText>
            </w:r>
            <w:r w:rsidRPr="00670FDA">
              <w:rPr>
                <w:rFonts w:cs="Arial"/>
              </w:rPr>
              <w:br/>
              <w:instrText xml:space="preserve">" </w:instrText>
            </w:r>
            <w:r w:rsidRPr="00670FDA">
              <w:rPr>
                <w:rFonts w:cs="Arial"/>
              </w:rPr>
              <w:fldChar w:fldCharType="separate"/>
            </w:r>
            <w:r w:rsidR="00AE4936" w:rsidRPr="00670FDA">
              <w:rPr>
                <w:rFonts w:cs="Arial"/>
                <w:noProof/>
              </w:rPr>
              <w:t>Wellcome Trust</w:t>
            </w:r>
            <w:r w:rsidR="00AE4936" w:rsidRPr="00670FDA">
              <w:rPr>
                <w:rFonts w:cs="Arial"/>
                <w:noProof/>
              </w:rPr>
              <w:br/>
            </w:r>
            <w:r w:rsidRPr="00670FDA">
              <w:rPr>
                <w:rFonts w:cs="Arial"/>
              </w:rPr>
              <w:fldChar w:fldCharType="end"/>
            </w:r>
            <w:r w:rsidRPr="00670FDA">
              <w:rPr>
                <w:rFonts w:cs="Arial"/>
                <w:noProof/>
              </w:rPr>
              <w:t>An investigation into the neurocomputational role of brain oscillations in human motor control for health and disease</w:t>
            </w:r>
          </w:p>
          <w:p w14:paraId="43815FC2" w14:textId="77777777" w:rsidR="00B60704" w:rsidRPr="00670FDA" w:rsidRDefault="00B60704" w:rsidP="00A421D9">
            <w:pPr>
              <w:spacing w:after="0" w:line="240" w:lineRule="auto"/>
              <w:ind w:left="75"/>
              <w:rPr>
                <w:rFonts w:cs="Arial"/>
              </w:rPr>
            </w:pPr>
            <w:r w:rsidRPr="00670FDA">
              <w:rPr>
                <w:rFonts w:cs="Arial"/>
                <w:noProof/>
              </w:rPr>
              <w:t>This was a personal fellowship award to myself to cover 3 years of post - doctoral research (with 1 year of integrated neurology training) investigating cortical signals of movement control.</w:t>
            </w:r>
          </w:p>
          <w:p w14:paraId="5543687F" w14:textId="77777777" w:rsidR="00B60704" w:rsidRDefault="00B60704" w:rsidP="00A421D9">
            <w:pPr>
              <w:tabs>
                <w:tab w:val="left" w:pos="3315"/>
                <w:tab w:val="left" w:pos="7560"/>
              </w:tabs>
              <w:spacing w:after="0" w:line="240" w:lineRule="auto"/>
              <w:rPr>
                <w:rFonts w:cs="Arial"/>
                <w:noProof/>
              </w:rPr>
            </w:pPr>
            <w:r w:rsidRPr="00670FDA">
              <w:rPr>
                <w:rFonts w:cs="Arial"/>
                <w:noProof/>
              </w:rPr>
              <w:t>Role: Lead Applicant -</w:t>
            </w:r>
            <w:r>
              <w:rPr>
                <w:rFonts w:cs="Arial"/>
                <w:noProof/>
              </w:rPr>
              <w:t xml:space="preserve"> </w:t>
            </w:r>
            <w:r w:rsidRPr="00670FDA">
              <w:rPr>
                <w:rFonts w:cs="Arial"/>
                <w:noProof/>
              </w:rPr>
              <w:t>-</w:t>
            </w:r>
            <w:r w:rsidRPr="00670FDA">
              <w:rPr>
                <w:rFonts w:cs="Arial"/>
              </w:rPr>
              <w:t>£411,430</w:t>
            </w:r>
          </w:p>
          <w:p w14:paraId="160CB3DF" w14:textId="77777777" w:rsidR="00B60704" w:rsidRDefault="00B60704" w:rsidP="00A421D9">
            <w:pPr>
              <w:tabs>
                <w:tab w:val="left" w:pos="3315"/>
                <w:tab w:val="left" w:pos="7560"/>
              </w:tabs>
              <w:spacing w:after="0" w:line="240" w:lineRule="auto"/>
              <w:rPr>
                <w:rFonts w:cs="Arial"/>
                <w:noProof/>
              </w:rPr>
            </w:pPr>
          </w:p>
          <w:p w14:paraId="005D1C6D" w14:textId="46DA0267" w:rsidR="00B60704" w:rsidRPr="00670FDA" w:rsidRDefault="00B60704" w:rsidP="00A421D9">
            <w:pPr>
              <w:tabs>
                <w:tab w:val="left" w:pos="3315"/>
                <w:tab w:val="left" w:pos="7560"/>
              </w:tabs>
              <w:spacing w:after="0" w:line="240" w:lineRule="auto"/>
              <w:rPr>
                <w:rFonts w:cs="Arial"/>
              </w:rPr>
            </w:pPr>
            <w:r w:rsidRPr="00670FDA">
              <w:rPr>
                <w:rFonts w:cs="Arial"/>
                <w:noProof/>
              </w:rPr>
              <w:fldChar w:fldCharType="begin"/>
            </w:r>
            <w:r w:rsidRPr="00670FDA">
              <w:rPr>
                <w:rFonts w:cs="Arial"/>
                <w:noProof/>
              </w:rPr>
              <w:instrText xml:space="preserve"> if NA = "" "Rosetrees Trust" "" </w:instrText>
            </w:r>
            <w:r w:rsidRPr="00670FDA">
              <w:rPr>
                <w:rFonts w:cs="Arial"/>
                <w:noProof/>
              </w:rPr>
              <w:fldChar w:fldCharType="end"/>
            </w:r>
            <w:r w:rsidRPr="00670FDA">
              <w:rPr>
                <w:rFonts w:cs="Arial"/>
              </w:rPr>
              <w:tab/>
            </w:r>
            <w:r w:rsidRPr="00670FDA">
              <w:rPr>
                <w:rFonts w:cs="Arial"/>
                <w:noProof/>
              </w:rPr>
              <w:t>Little (PI)</w:t>
            </w:r>
            <w:r w:rsidRPr="00670FDA">
              <w:rPr>
                <w:rFonts w:cs="Arial"/>
              </w:rPr>
              <w:t xml:space="preserve"> </w:t>
            </w:r>
            <w:r w:rsidRPr="00670FDA">
              <w:rPr>
                <w:rFonts w:cs="Arial"/>
              </w:rPr>
              <w:tab/>
            </w:r>
            <w:r w:rsidRPr="00670FDA">
              <w:rPr>
                <w:rFonts w:cs="Arial"/>
                <w:noProof/>
              </w:rPr>
              <w:t>02/01/14-08/01/14</w:t>
            </w:r>
          </w:p>
          <w:p w14:paraId="0F182DBC" w14:textId="4AEB9A4F" w:rsidR="00B60704" w:rsidRPr="00670FDA" w:rsidRDefault="00B60704" w:rsidP="00A421D9">
            <w:pPr>
              <w:spacing w:after="0" w:line="240" w:lineRule="auto"/>
              <w:ind w:left="75"/>
              <w:rPr>
                <w:rFonts w:cs="Arial"/>
              </w:rPr>
            </w:pPr>
            <w:r w:rsidRPr="00670FDA">
              <w:rPr>
                <w:rFonts w:cs="Arial"/>
              </w:rPr>
              <w:fldChar w:fldCharType="begin"/>
            </w:r>
            <w:r w:rsidRPr="00670FDA">
              <w:rPr>
                <w:rFonts w:cs="Arial"/>
              </w:rPr>
              <w:instrText xml:space="preserve"> If NA = "" "" "Rosetrees Trust</w:instrText>
            </w:r>
            <w:r w:rsidRPr="00670FDA">
              <w:rPr>
                <w:rFonts w:cs="Arial"/>
              </w:rPr>
              <w:br/>
              <w:instrText xml:space="preserve">" </w:instrText>
            </w:r>
            <w:r w:rsidRPr="00670FDA">
              <w:rPr>
                <w:rFonts w:cs="Arial"/>
              </w:rPr>
              <w:fldChar w:fldCharType="separate"/>
            </w:r>
            <w:r w:rsidR="00AE4936" w:rsidRPr="00670FDA">
              <w:rPr>
                <w:rFonts w:cs="Arial"/>
                <w:noProof/>
              </w:rPr>
              <w:t>Rosetrees Trust</w:t>
            </w:r>
            <w:r w:rsidR="00AE4936" w:rsidRPr="00670FDA">
              <w:rPr>
                <w:rFonts w:cs="Arial"/>
                <w:noProof/>
              </w:rPr>
              <w:br/>
            </w:r>
            <w:r w:rsidRPr="00670FDA">
              <w:rPr>
                <w:rFonts w:cs="Arial"/>
              </w:rPr>
              <w:fldChar w:fldCharType="end"/>
            </w:r>
            <w:r w:rsidRPr="00670FDA">
              <w:rPr>
                <w:rFonts w:cs="Arial"/>
                <w:noProof/>
              </w:rPr>
              <w:t>Advancing Adaptive Deep Brain Stimulation for Parkinson's Disease</w:t>
            </w:r>
          </w:p>
          <w:p w14:paraId="2D9F3840" w14:textId="77777777" w:rsidR="00B60704" w:rsidRPr="00670FDA" w:rsidRDefault="00B60704" w:rsidP="00A421D9">
            <w:pPr>
              <w:spacing w:after="0" w:line="240" w:lineRule="auto"/>
              <w:ind w:left="75"/>
              <w:rPr>
                <w:rFonts w:cs="Arial"/>
              </w:rPr>
            </w:pPr>
            <w:r w:rsidRPr="00670FDA">
              <w:rPr>
                <w:rFonts w:cs="Arial"/>
                <w:noProof/>
              </w:rPr>
              <w:t>A brief (6 months) follow on grant following my PHD to extend and continue my work on adaptive deep brain stimulation.</w:t>
            </w:r>
          </w:p>
          <w:p w14:paraId="503DC4E0" w14:textId="77777777" w:rsidR="00B60704" w:rsidRPr="00670FDA" w:rsidRDefault="00B60704" w:rsidP="00A421D9">
            <w:pPr>
              <w:spacing w:after="0" w:line="240" w:lineRule="auto"/>
              <w:ind w:left="72"/>
              <w:rPr>
                <w:rFonts w:cs="Arial"/>
                <w:sz w:val="20"/>
                <w:szCs w:val="20"/>
              </w:rPr>
            </w:pPr>
            <w:r w:rsidRPr="00670FDA">
              <w:rPr>
                <w:rFonts w:cs="Arial"/>
                <w:noProof/>
              </w:rPr>
              <w:t>Role: Lead Applicant - £21,500</w:t>
            </w:r>
          </w:p>
          <w:p w14:paraId="6CB69851" w14:textId="77777777" w:rsidR="00B60704" w:rsidRDefault="00B60704" w:rsidP="00A421D9">
            <w:pPr>
              <w:tabs>
                <w:tab w:val="left" w:pos="3315"/>
                <w:tab w:val="left" w:pos="7560"/>
              </w:tabs>
              <w:spacing w:after="0" w:line="240" w:lineRule="auto"/>
              <w:rPr>
                <w:rFonts w:cs="Arial"/>
                <w:noProof/>
              </w:rPr>
            </w:pPr>
          </w:p>
          <w:p w14:paraId="33FE5E8D" w14:textId="57A1FF3B" w:rsidR="00B60704" w:rsidRPr="00670FDA" w:rsidRDefault="00B60704" w:rsidP="00A421D9">
            <w:pPr>
              <w:tabs>
                <w:tab w:val="left" w:pos="3315"/>
                <w:tab w:val="left" w:pos="7560"/>
              </w:tabs>
              <w:spacing w:after="0" w:line="240" w:lineRule="auto"/>
              <w:rPr>
                <w:rFonts w:cs="Arial"/>
              </w:rPr>
            </w:pPr>
            <w:r w:rsidRPr="00670FDA">
              <w:rPr>
                <w:rFonts w:cs="Arial"/>
                <w:noProof/>
              </w:rPr>
              <w:t>093929/Z/10/Z</w:t>
            </w:r>
            <w:r w:rsidRPr="00670FDA">
              <w:rPr>
                <w:rFonts w:cs="Arial"/>
                <w:noProof/>
              </w:rPr>
              <w:fldChar w:fldCharType="begin"/>
            </w:r>
            <w:r w:rsidRPr="00670FDA">
              <w:rPr>
                <w:rFonts w:cs="Arial"/>
                <w:noProof/>
              </w:rPr>
              <w:instrText xml:space="preserve"> if 093929/Z/10/Z = "" "Wellcome Trust" "" </w:instrText>
            </w:r>
            <w:r w:rsidRPr="00670FDA">
              <w:rPr>
                <w:rFonts w:cs="Arial"/>
                <w:noProof/>
              </w:rPr>
              <w:fldChar w:fldCharType="end"/>
            </w:r>
            <w:r w:rsidRPr="00670FDA">
              <w:rPr>
                <w:rFonts w:cs="Arial"/>
              </w:rPr>
              <w:tab/>
            </w:r>
            <w:r w:rsidRPr="00670FDA">
              <w:rPr>
                <w:rFonts w:cs="Arial"/>
                <w:noProof/>
              </w:rPr>
              <w:t>Little (PI)</w:t>
            </w:r>
            <w:r w:rsidRPr="00670FDA">
              <w:rPr>
                <w:rFonts w:cs="Arial"/>
              </w:rPr>
              <w:t xml:space="preserve"> </w:t>
            </w:r>
            <w:r w:rsidRPr="00670FDA">
              <w:rPr>
                <w:rFonts w:cs="Arial"/>
              </w:rPr>
              <w:tab/>
            </w:r>
            <w:r w:rsidRPr="00670FDA">
              <w:rPr>
                <w:rFonts w:cs="Arial"/>
                <w:noProof/>
              </w:rPr>
              <w:t>02/01/11-02/01/14</w:t>
            </w:r>
          </w:p>
          <w:p w14:paraId="407E1C44" w14:textId="0FEC3ADD" w:rsidR="00B60704" w:rsidRPr="00670FDA" w:rsidRDefault="00B60704" w:rsidP="00A421D9">
            <w:pPr>
              <w:spacing w:after="0" w:line="240" w:lineRule="auto"/>
              <w:ind w:left="75"/>
              <w:rPr>
                <w:rFonts w:cs="Arial"/>
              </w:rPr>
            </w:pPr>
            <w:r w:rsidRPr="00670FDA">
              <w:rPr>
                <w:rFonts w:cs="Arial"/>
              </w:rPr>
              <w:fldChar w:fldCharType="begin"/>
            </w:r>
            <w:r w:rsidRPr="00670FDA">
              <w:rPr>
                <w:rFonts w:cs="Arial"/>
              </w:rPr>
              <w:instrText xml:space="preserve"> If 093929/Z/10/Z = "" "" "Wellcome Trust</w:instrText>
            </w:r>
            <w:r w:rsidRPr="00670FDA">
              <w:rPr>
                <w:rFonts w:cs="Arial"/>
              </w:rPr>
              <w:br/>
              <w:instrText xml:space="preserve">" </w:instrText>
            </w:r>
            <w:r w:rsidRPr="00670FDA">
              <w:rPr>
                <w:rFonts w:cs="Arial"/>
              </w:rPr>
              <w:fldChar w:fldCharType="separate"/>
            </w:r>
            <w:r w:rsidR="00AE4936" w:rsidRPr="00670FDA">
              <w:rPr>
                <w:rFonts w:cs="Arial"/>
                <w:noProof/>
              </w:rPr>
              <w:t>Wellcome Trust</w:t>
            </w:r>
            <w:r w:rsidR="00AE4936" w:rsidRPr="00670FDA">
              <w:rPr>
                <w:rFonts w:cs="Arial"/>
                <w:noProof/>
              </w:rPr>
              <w:br/>
            </w:r>
            <w:r w:rsidRPr="00670FDA">
              <w:rPr>
                <w:rFonts w:cs="Arial"/>
              </w:rPr>
              <w:fldChar w:fldCharType="end"/>
            </w:r>
            <w:r w:rsidRPr="00670FDA">
              <w:rPr>
                <w:rFonts w:cs="Arial"/>
                <w:noProof/>
              </w:rPr>
              <w:t>An investigation into the neurophysiological biomarkers of Parkinson’s disease in closed loop deep brain stimulation.</w:t>
            </w:r>
          </w:p>
          <w:p w14:paraId="410F3CC3" w14:textId="77777777" w:rsidR="00B60704" w:rsidRPr="00670FDA" w:rsidRDefault="00B60704" w:rsidP="00A421D9">
            <w:pPr>
              <w:spacing w:after="0" w:line="240" w:lineRule="auto"/>
              <w:ind w:left="75"/>
              <w:rPr>
                <w:rFonts w:cs="Arial"/>
              </w:rPr>
            </w:pPr>
            <w:r w:rsidRPr="00670FDA">
              <w:rPr>
                <w:rFonts w:cs="Arial"/>
                <w:noProof/>
              </w:rPr>
              <w:t>A personal clinical research training fellowship to cover my PHD investigating subcortical biomarkers of movement control.</w:t>
            </w:r>
          </w:p>
          <w:p w14:paraId="009AD970" w14:textId="77777777" w:rsidR="00B60704" w:rsidRPr="00670FDA" w:rsidRDefault="00B60704" w:rsidP="00A421D9">
            <w:pPr>
              <w:spacing w:after="0" w:line="240" w:lineRule="auto"/>
              <w:ind w:left="72"/>
              <w:rPr>
                <w:rFonts w:cs="Arial"/>
              </w:rPr>
            </w:pPr>
            <w:r w:rsidRPr="00670FDA">
              <w:rPr>
                <w:rFonts w:cs="Arial"/>
                <w:noProof/>
              </w:rPr>
              <w:t xml:space="preserve">Role: Lead Applicant </w:t>
            </w:r>
            <w:r>
              <w:rPr>
                <w:rFonts w:cs="Arial"/>
                <w:noProof/>
              </w:rPr>
              <w:t xml:space="preserve">- </w:t>
            </w:r>
            <w:r w:rsidRPr="00670FDA">
              <w:rPr>
                <w:rFonts w:cs="Arial"/>
              </w:rPr>
              <w:t>£172,786</w:t>
            </w:r>
          </w:p>
          <w:p w14:paraId="4F9453EF" w14:textId="77777777" w:rsidR="00B60704" w:rsidRPr="00670FDA" w:rsidRDefault="00B60704" w:rsidP="00A421D9">
            <w:pPr>
              <w:spacing w:after="0" w:line="240" w:lineRule="auto"/>
              <w:ind w:left="72"/>
              <w:rPr>
                <w:rFonts w:cs="Arial"/>
                <w:sz w:val="20"/>
                <w:szCs w:val="20"/>
              </w:rPr>
            </w:pPr>
          </w:p>
        </w:tc>
      </w:tr>
    </w:tbl>
    <w:p w14:paraId="21B7A245" w14:textId="77777777" w:rsidR="00B60704" w:rsidRPr="00670FDA" w:rsidRDefault="00B60704" w:rsidP="00B60704">
      <w:pPr>
        <w:pStyle w:val="DataField11pt-Single"/>
        <w:rPr>
          <w:rFonts w:cs="Arial"/>
          <w:lang w:val="en-US"/>
        </w:rPr>
      </w:pPr>
    </w:p>
    <w:p w14:paraId="24679E67" w14:textId="3AEC0187" w:rsidR="00B60704" w:rsidRDefault="00B60704">
      <w:pPr>
        <w:rPr>
          <w:rFonts w:cs="Arial"/>
        </w:rPr>
      </w:pPr>
      <w:r>
        <w:rPr>
          <w:rFonts w:cs="Arial"/>
        </w:rPr>
        <w:br w:type="page"/>
      </w:r>
    </w:p>
    <w:p w14:paraId="42868501" w14:textId="77777777" w:rsidR="00F84EA8" w:rsidRDefault="00F84EA8" w:rsidP="00F84EA8">
      <w:pPr>
        <w:pStyle w:val="OMBInfo"/>
        <w:spacing w:after="60"/>
      </w:pPr>
      <w:r>
        <w:lastRenderedPageBreak/>
        <w:t>OMB No. 0925-0001 and 0925-0002 (Rev. 01/18 Approved Through 03/31/2020)</w:t>
      </w:r>
    </w:p>
    <w:p w14:paraId="3DA947E9" w14:textId="77777777" w:rsidR="00F84EA8" w:rsidRPr="00026F4B" w:rsidRDefault="00F84EA8" w:rsidP="00026F4B">
      <w:pPr>
        <w:jc w:val="center"/>
        <w:rPr>
          <w:b/>
        </w:rPr>
      </w:pPr>
      <w:r w:rsidRPr="00026F4B">
        <w:rPr>
          <w:b/>
        </w:rPr>
        <w:t>BIOGRAPHICAL SKETCH</w:t>
      </w:r>
    </w:p>
    <w:p w14:paraId="2238999A" w14:textId="77777777" w:rsidR="00F84EA8" w:rsidRPr="00F7284D" w:rsidRDefault="00F84EA8" w:rsidP="00F84EA8">
      <w:pPr>
        <w:pStyle w:val="HeadingNote"/>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70696842" w14:textId="77777777" w:rsidR="00F84EA8" w:rsidRPr="00D3779E" w:rsidRDefault="00F84EA8" w:rsidP="00F84EA8">
      <w:pPr>
        <w:pStyle w:val="FormFieldCaption1"/>
        <w:pBdr>
          <w:between w:val="single" w:sz="4" w:space="1" w:color="auto"/>
        </w:pBdr>
        <w:rPr>
          <w:sz w:val="32"/>
        </w:rPr>
      </w:pPr>
      <w:r w:rsidRPr="001F0290">
        <w:t>NAME:</w:t>
      </w:r>
      <w:r>
        <w:rPr>
          <w:sz w:val="22"/>
        </w:rPr>
        <w:t xml:space="preserve"> Starr, Philip A</w:t>
      </w:r>
    </w:p>
    <w:p w14:paraId="16D1987A" w14:textId="77777777" w:rsidR="00F84EA8" w:rsidRPr="00D3779E" w:rsidRDefault="00F84EA8" w:rsidP="00F84EA8">
      <w:pPr>
        <w:pStyle w:val="FormFieldCaption1"/>
        <w:pBdr>
          <w:between w:val="single" w:sz="4" w:space="1" w:color="auto"/>
        </w:pBdr>
        <w:rPr>
          <w:sz w:val="32"/>
        </w:rPr>
      </w:pPr>
      <w:r w:rsidRPr="001F0290">
        <w:t>eRA COMMONS USER NAME (credential, e.g., agency login):</w:t>
      </w:r>
      <w:r>
        <w:rPr>
          <w:sz w:val="22"/>
        </w:rPr>
        <w:t xml:space="preserve"> starrp</w:t>
      </w:r>
    </w:p>
    <w:p w14:paraId="01D33466" w14:textId="77777777" w:rsidR="00F84EA8" w:rsidRPr="00EC4957" w:rsidRDefault="00F84EA8" w:rsidP="00F84EA8">
      <w:pPr>
        <w:pStyle w:val="FormFieldCaption1"/>
        <w:pBdr>
          <w:between w:val="single" w:sz="4" w:space="1" w:color="auto"/>
        </w:pBdr>
        <w:rPr>
          <w:sz w:val="22"/>
          <w:szCs w:val="22"/>
        </w:rPr>
      </w:pPr>
      <w:r w:rsidRPr="001F0290">
        <w:t>POSITION TITLE:</w:t>
      </w:r>
      <w:r w:rsidRPr="00EC4957">
        <w:rPr>
          <w:sz w:val="22"/>
          <w:szCs w:val="22"/>
        </w:rPr>
        <w:t xml:space="preserve"> Professor</w:t>
      </w:r>
      <w:r>
        <w:rPr>
          <w:sz w:val="22"/>
          <w:szCs w:val="22"/>
        </w:rPr>
        <w:t xml:space="preserve"> in-Residence</w:t>
      </w:r>
      <w:r w:rsidRPr="00EC4957">
        <w:rPr>
          <w:sz w:val="22"/>
          <w:szCs w:val="22"/>
        </w:rPr>
        <w:t xml:space="preserve"> of Neurological Surgery</w:t>
      </w:r>
    </w:p>
    <w:p w14:paraId="1E8DE9C0" w14:textId="77777777" w:rsidR="00F84EA8" w:rsidRPr="001F0290" w:rsidRDefault="00F84EA8" w:rsidP="00F84EA8">
      <w:pPr>
        <w:pStyle w:val="FormFieldCaption1"/>
        <w:pBdr>
          <w:between w:val="single" w:sz="4" w:space="1" w:color="auto"/>
        </w:pBdr>
      </w:pPr>
      <w:r w:rsidRPr="001F0290">
        <w:t xml:space="preserve">EDUCATION/TRAINING </w:t>
      </w:r>
      <w:r w:rsidRPr="001F0290">
        <w:rPr>
          <w:rStyle w:val="Emphasis"/>
        </w:rPr>
        <w:t>(Begin with baccalaureate or other initial professional education, such as nursing, include postdoctoral training and residency training if applicable. Add/delete rows as necessary.)</w:t>
      </w:r>
    </w:p>
    <w:tbl>
      <w:tblPr>
        <w:tblStyle w:val="TableGrid"/>
        <w:tblW w:w="0" w:type="auto"/>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364"/>
        <w:gridCol w:w="1440"/>
        <w:gridCol w:w="1440"/>
        <w:gridCol w:w="2592"/>
      </w:tblGrid>
      <w:tr w:rsidR="00F84EA8" w:rsidRPr="007F51C4" w14:paraId="26C8D24F" w14:textId="77777777" w:rsidTr="00DA46C1">
        <w:trPr>
          <w:cantSplit/>
          <w:tblHeader/>
        </w:trPr>
        <w:tc>
          <w:tcPr>
            <w:tcW w:w="5364" w:type="dxa"/>
            <w:tcBorders>
              <w:top w:val="single" w:sz="4" w:space="0" w:color="auto"/>
              <w:bottom w:val="single" w:sz="4" w:space="0" w:color="auto"/>
            </w:tcBorders>
            <w:vAlign w:val="center"/>
          </w:tcPr>
          <w:p w14:paraId="454D232C" w14:textId="77777777" w:rsidR="00F84EA8" w:rsidRPr="001F0290" w:rsidRDefault="00F84EA8" w:rsidP="00DA46C1">
            <w:pPr>
              <w:pStyle w:val="FormFieldCaption"/>
              <w:jc w:val="center"/>
            </w:pPr>
            <w:r w:rsidRPr="001F0290">
              <w:t>INSTITUTION AND LOCATION</w:t>
            </w:r>
          </w:p>
        </w:tc>
        <w:tc>
          <w:tcPr>
            <w:tcW w:w="1440" w:type="dxa"/>
            <w:tcBorders>
              <w:top w:val="single" w:sz="4" w:space="0" w:color="auto"/>
              <w:bottom w:val="single" w:sz="4" w:space="0" w:color="auto"/>
            </w:tcBorders>
            <w:vAlign w:val="center"/>
          </w:tcPr>
          <w:p w14:paraId="3B4B3736" w14:textId="77777777" w:rsidR="00F84EA8" w:rsidRPr="001F0290" w:rsidRDefault="00F84EA8" w:rsidP="00DA46C1">
            <w:pPr>
              <w:pStyle w:val="FormFieldCaption"/>
              <w:jc w:val="center"/>
            </w:pPr>
            <w:r w:rsidRPr="001F0290">
              <w:t>DEGREE</w:t>
            </w:r>
          </w:p>
          <w:p w14:paraId="4F91DF7E" w14:textId="77777777" w:rsidR="00F84EA8" w:rsidRPr="001F0290" w:rsidRDefault="00F84EA8" w:rsidP="00DA46C1">
            <w:pPr>
              <w:pStyle w:val="FormFieldCaption"/>
              <w:jc w:val="center"/>
              <w:rPr>
                <w:rStyle w:val="Emphasis"/>
              </w:rPr>
            </w:pPr>
            <w:r w:rsidRPr="001F0290">
              <w:rPr>
                <w:rStyle w:val="Emphasis"/>
              </w:rPr>
              <w:t>(if applicable)</w:t>
            </w:r>
          </w:p>
          <w:p w14:paraId="2A37CC8D" w14:textId="77777777" w:rsidR="00F84EA8" w:rsidRPr="001F0290" w:rsidRDefault="00F84EA8" w:rsidP="00DA46C1">
            <w:pPr>
              <w:pStyle w:val="FormFieldCaption"/>
            </w:pPr>
          </w:p>
        </w:tc>
        <w:tc>
          <w:tcPr>
            <w:tcW w:w="1440" w:type="dxa"/>
            <w:tcBorders>
              <w:top w:val="single" w:sz="4" w:space="0" w:color="auto"/>
              <w:bottom w:val="single" w:sz="4" w:space="0" w:color="auto"/>
            </w:tcBorders>
            <w:vAlign w:val="center"/>
          </w:tcPr>
          <w:p w14:paraId="39AF06A7" w14:textId="77777777" w:rsidR="00F84EA8" w:rsidRPr="001F0290" w:rsidRDefault="00F84EA8" w:rsidP="00DA46C1">
            <w:pPr>
              <w:pStyle w:val="FormFieldCaption"/>
              <w:jc w:val="center"/>
            </w:pPr>
            <w:r w:rsidRPr="001F0290">
              <w:t>Completion Date</w:t>
            </w:r>
          </w:p>
          <w:p w14:paraId="0A9F0ECF" w14:textId="77777777" w:rsidR="00F84EA8" w:rsidRPr="001F0290" w:rsidRDefault="00F84EA8" w:rsidP="00DA46C1">
            <w:pPr>
              <w:pStyle w:val="FormFieldCaption"/>
              <w:jc w:val="center"/>
            </w:pPr>
            <w:r w:rsidRPr="001F0290">
              <w:t>MM/YYYY</w:t>
            </w:r>
          </w:p>
          <w:p w14:paraId="1307E262" w14:textId="77777777" w:rsidR="00F84EA8" w:rsidRPr="001F0290" w:rsidRDefault="00F84EA8" w:rsidP="00DA46C1">
            <w:pPr>
              <w:pStyle w:val="FormFieldCaption"/>
            </w:pPr>
          </w:p>
        </w:tc>
        <w:tc>
          <w:tcPr>
            <w:tcW w:w="2592" w:type="dxa"/>
            <w:tcBorders>
              <w:top w:val="single" w:sz="4" w:space="0" w:color="auto"/>
              <w:bottom w:val="single" w:sz="4" w:space="0" w:color="auto"/>
            </w:tcBorders>
            <w:vAlign w:val="center"/>
          </w:tcPr>
          <w:p w14:paraId="30849282" w14:textId="77777777" w:rsidR="00F84EA8" w:rsidRPr="001F0290" w:rsidRDefault="00F84EA8" w:rsidP="00DA46C1">
            <w:pPr>
              <w:pStyle w:val="FormFieldCaption"/>
              <w:jc w:val="center"/>
            </w:pPr>
            <w:r w:rsidRPr="001F0290">
              <w:t>FIELD OF STUDY</w:t>
            </w:r>
          </w:p>
          <w:p w14:paraId="68F554F3" w14:textId="77777777" w:rsidR="00F84EA8" w:rsidRPr="001F0290" w:rsidRDefault="00F84EA8" w:rsidP="00DA46C1">
            <w:pPr>
              <w:pStyle w:val="FormFieldCaption"/>
            </w:pPr>
          </w:p>
        </w:tc>
      </w:tr>
      <w:tr w:rsidR="00F84EA8" w:rsidRPr="00D3779E" w14:paraId="5DB3929F" w14:textId="77777777" w:rsidTr="00DA46C1">
        <w:trPr>
          <w:cantSplit/>
          <w:trHeight w:val="395"/>
        </w:trPr>
        <w:tc>
          <w:tcPr>
            <w:tcW w:w="5364" w:type="dxa"/>
            <w:tcBorders>
              <w:top w:val="single" w:sz="4" w:space="0" w:color="auto"/>
            </w:tcBorders>
          </w:tcPr>
          <w:p w14:paraId="0138E6FC" w14:textId="77777777" w:rsidR="00F84EA8" w:rsidRPr="00EC4957" w:rsidRDefault="00F84EA8" w:rsidP="00DA46C1">
            <w:pPr>
              <w:pStyle w:val="List5"/>
              <w:ind w:left="-7" w:hanging="7"/>
              <w:jc w:val="both"/>
              <w:rPr>
                <w:rFonts w:ascii="Arial" w:hAnsi="Arial" w:cs="Arial"/>
                <w:sz w:val="22"/>
                <w:szCs w:val="22"/>
              </w:rPr>
            </w:pPr>
          </w:p>
          <w:p w14:paraId="7F02138E" w14:textId="77777777" w:rsidR="00F84EA8" w:rsidRPr="00EC4957" w:rsidRDefault="00F84EA8" w:rsidP="00DA46C1">
            <w:pPr>
              <w:pStyle w:val="FormFieldCaption"/>
              <w:spacing w:before="20" w:after="20"/>
              <w:rPr>
                <w:sz w:val="22"/>
                <w:szCs w:val="22"/>
              </w:rPr>
            </w:pPr>
            <w:r w:rsidRPr="00EC4957">
              <w:rPr>
                <w:sz w:val="22"/>
                <w:szCs w:val="22"/>
              </w:rPr>
              <w:t>Princeton University, Princeton, NJ</w:t>
            </w:r>
          </w:p>
        </w:tc>
        <w:tc>
          <w:tcPr>
            <w:tcW w:w="1440" w:type="dxa"/>
            <w:tcBorders>
              <w:top w:val="single" w:sz="4" w:space="0" w:color="auto"/>
            </w:tcBorders>
          </w:tcPr>
          <w:p w14:paraId="0DB52FC4" w14:textId="77777777" w:rsidR="00F84EA8" w:rsidRPr="00EC4957" w:rsidRDefault="00F84EA8" w:rsidP="00DA46C1">
            <w:pPr>
              <w:pStyle w:val="List3"/>
              <w:ind w:left="0" w:firstLine="0"/>
              <w:rPr>
                <w:rFonts w:ascii="Arial" w:hAnsi="Arial" w:cs="Arial"/>
                <w:sz w:val="22"/>
                <w:szCs w:val="22"/>
              </w:rPr>
            </w:pPr>
          </w:p>
          <w:p w14:paraId="7AF636E9" w14:textId="77777777" w:rsidR="00F84EA8" w:rsidRPr="00EC4957" w:rsidRDefault="00F84EA8" w:rsidP="00DA46C1">
            <w:pPr>
              <w:pStyle w:val="FormFieldCaption"/>
              <w:spacing w:before="20" w:after="20"/>
              <w:jc w:val="center"/>
              <w:rPr>
                <w:sz w:val="22"/>
                <w:szCs w:val="22"/>
              </w:rPr>
            </w:pPr>
            <w:r w:rsidRPr="00EC4957">
              <w:rPr>
                <w:sz w:val="22"/>
                <w:szCs w:val="22"/>
              </w:rPr>
              <w:t>B.A.</w:t>
            </w:r>
          </w:p>
        </w:tc>
        <w:tc>
          <w:tcPr>
            <w:tcW w:w="1440" w:type="dxa"/>
            <w:tcBorders>
              <w:top w:val="single" w:sz="4" w:space="0" w:color="auto"/>
            </w:tcBorders>
          </w:tcPr>
          <w:p w14:paraId="52A57823" w14:textId="77777777" w:rsidR="00F84EA8" w:rsidRPr="00EC4957" w:rsidRDefault="00F84EA8" w:rsidP="00DA46C1">
            <w:pPr>
              <w:rPr>
                <w:rFonts w:cs="Arial"/>
              </w:rPr>
            </w:pPr>
          </w:p>
          <w:p w14:paraId="30FEBB58" w14:textId="77777777" w:rsidR="00F84EA8" w:rsidRPr="00EC4957" w:rsidRDefault="00F84EA8" w:rsidP="00DA46C1">
            <w:pPr>
              <w:pStyle w:val="FormFieldCaption"/>
              <w:spacing w:before="20" w:after="20"/>
              <w:jc w:val="center"/>
              <w:rPr>
                <w:sz w:val="22"/>
                <w:szCs w:val="22"/>
              </w:rPr>
            </w:pPr>
            <w:r w:rsidRPr="00EC4957">
              <w:rPr>
                <w:sz w:val="22"/>
                <w:szCs w:val="22"/>
              </w:rPr>
              <w:t>05/83</w:t>
            </w:r>
          </w:p>
        </w:tc>
        <w:tc>
          <w:tcPr>
            <w:tcW w:w="2592" w:type="dxa"/>
            <w:tcBorders>
              <w:top w:val="single" w:sz="4" w:space="0" w:color="auto"/>
            </w:tcBorders>
            <w:vAlign w:val="bottom"/>
          </w:tcPr>
          <w:p w14:paraId="3765F6A3" w14:textId="77777777" w:rsidR="00F84EA8" w:rsidRPr="00EC4957" w:rsidRDefault="00F84EA8" w:rsidP="00DA46C1">
            <w:pPr>
              <w:pStyle w:val="FormFieldCaption"/>
              <w:spacing w:before="20" w:after="20"/>
              <w:rPr>
                <w:sz w:val="22"/>
                <w:szCs w:val="22"/>
              </w:rPr>
            </w:pPr>
            <w:r w:rsidRPr="00EC4957">
              <w:rPr>
                <w:sz w:val="22"/>
                <w:szCs w:val="22"/>
              </w:rPr>
              <w:t>Chemistry</w:t>
            </w:r>
          </w:p>
        </w:tc>
      </w:tr>
      <w:tr w:rsidR="00F84EA8" w:rsidRPr="00D3779E" w14:paraId="35277FB9" w14:textId="77777777" w:rsidTr="00DA46C1">
        <w:trPr>
          <w:cantSplit/>
          <w:trHeight w:val="395"/>
        </w:trPr>
        <w:tc>
          <w:tcPr>
            <w:tcW w:w="5364" w:type="dxa"/>
          </w:tcPr>
          <w:p w14:paraId="4D0CBB92" w14:textId="77777777" w:rsidR="00F84EA8" w:rsidRPr="00EC4957" w:rsidRDefault="00F84EA8" w:rsidP="00DA46C1">
            <w:pPr>
              <w:pStyle w:val="FormFieldCaption"/>
              <w:spacing w:before="20" w:after="20"/>
              <w:rPr>
                <w:sz w:val="22"/>
                <w:szCs w:val="22"/>
              </w:rPr>
            </w:pPr>
            <w:r w:rsidRPr="00EC4957">
              <w:rPr>
                <w:sz w:val="22"/>
                <w:szCs w:val="22"/>
              </w:rPr>
              <w:t>Harvard Medical School, Boston, MA</w:t>
            </w:r>
          </w:p>
        </w:tc>
        <w:tc>
          <w:tcPr>
            <w:tcW w:w="1440" w:type="dxa"/>
          </w:tcPr>
          <w:p w14:paraId="7C84B9C2" w14:textId="77777777" w:rsidR="00F84EA8" w:rsidRPr="00EC4957" w:rsidRDefault="00F84EA8" w:rsidP="00DA46C1">
            <w:pPr>
              <w:pStyle w:val="FormFieldCaption"/>
              <w:spacing w:before="20" w:after="20"/>
              <w:jc w:val="center"/>
              <w:rPr>
                <w:sz w:val="22"/>
                <w:szCs w:val="22"/>
              </w:rPr>
            </w:pPr>
            <w:r w:rsidRPr="00EC4957">
              <w:rPr>
                <w:sz w:val="22"/>
                <w:szCs w:val="22"/>
              </w:rPr>
              <w:t>M.D.</w:t>
            </w:r>
          </w:p>
        </w:tc>
        <w:tc>
          <w:tcPr>
            <w:tcW w:w="1440" w:type="dxa"/>
          </w:tcPr>
          <w:p w14:paraId="0AD752FF" w14:textId="77777777" w:rsidR="00F84EA8" w:rsidRPr="00EC4957" w:rsidRDefault="00F84EA8" w:rsidP="00DA46C1">
            <w:pPr>
              <w:pStyle w:val="FormFieldCaption"/>
              <w:spacing w:before="20" w:after="20"/>
              <w:jc w:val="center"/>
              <w:rPr>
                <w:sz w:val="22"/>
                <w:szCs w:val="22"/>
              </w:rPr>
            </w:pPr>
            <w:r w:rsidRPr="00EC4957">
              <w:rPr>
                <w:sz w:val="22"/>
                <w:szCs w:val="22"/>
              </w:rPr>
              <w:t>05/89</w:t>
            </w:r>
          </w:p>
        </w:tc>
        <w:tc>
          <w:tcPr>
            <w:tcW w:w="2592" w:type="dxa"/>
          </w:tcPr>
          <w:p w14:paraId="0197BC82" w14:textId="77777777" w:rsidR="00F84EA8" w:rsidRPr="00EC4957" w:rsidRDefault="00F84EA8" w:rsidP="00DA46C1">
            <w:pPr>
              <w:pStyle w:val="FormFieldCaption"/>
              <w:spacing w:before="20" w:after="20"/>
              <w:rPr>
                <w:sz w:val="22"/>
                <w:szCs w:val="22"/>
              </w:rPr>
            </w:pPr>
            <w:r w:rsidRPr="00EC4957">
              <w:rPr>
                <w:sz w:val="22"/>
                <w:szCs w:val="22"/>
              </w:rPr>
              <w:t>Medicine</w:t>
            </w:r>
          </w:p>
        </w:tc>
      </w:tr>
      <w:tr w:rsidR="00F84EA8" w:rsidRPr="00D3779E" w14:paraId="213F228F" w14:textId="77777777" w:rsidTr="00DA46C1">
        <w:trPr>
          <w:cantSplit/>
          <w:trHeight w:val="395"/>
        </w:trPr>
        <w:tc>
          <w:tcPr>
            <w:tcW w:w="5364" w:type="dxa"/>
          </w:tcPr>
          <w:p w14:paraId="475BB466" w14:textId="77777777" w:rsidR="00F84EA8" w:rsidRPr="00EC4957" w:rsidRDefault="00F84EA8" w:rsidP="00DA46C1">
            <w:pPr>
              <w:pStyle w:val="FormFieldCaption"/>
              <w:spacing w:before="20" w:after="20"/>
              <w:rPr>
                <w:sz w:val="22"/>
                <w:szCs w:val="22"/>
              </w:rPr>
            </w:pPr>
            <w:r w:rsidRPr="00EC4957">
              <w:rPr>
                <w:sz w:val="22"/>
                <w:szCs w:val="22"/>
              </w:rPr>
              <w:t>Harvard Medical School, Boston, MA</w:t>
            </w:r>
          </w:p>
        </w:tc>
        <w:tc>
          <w:tcPr>
            <w:tcW w:w="1440" w:type="dxa"/>
          </w:tcPr>
          <w:p w14:paraId="24248A61" w14:textId="77777777" w:rsidR="00F84EA8" w:rsidRPr="00EC4957" w:rsidRDefault="00F84EA8" w:rsidP="00DA46C1">
            <w:pPr>
              <w:pStyle w:val="FormFieldCaption"/>
              <w:spacing w:before="20" w:after="20"/>
              <w:jc w:val="center"/>
              <w:rPr>
                <w:sz w:val="22"/>
                <w:szCs w:val="22"/>
              </w:rPr>
            </w:pPr>
            <w:r w:rsidRPr="00EC4957">
              <w:rPr>
                <w:sz w:val="22"/>
                <w:szCs w:val="22"/>
              </w:rPr>
              <w:t>Ph.D.</w:t>
            </w:r>
          </w:p>
        </w:tc>
        <w:tc>
          <w:tcPr>
            <w:tcW w:w="1440" w:type="dxa"/>
          </w:tcPr>
          <w:p w14:paraId="28DD7AD0" w14:textId="77777777" w:rsidR="00F84EA8" w:rsidRPr="00EC4957" w:rsidRDefault="00F84EA8" w:rsidP="00DA46C1">
            <w:pPr>
              <w:pStyle w:val="FormFieldCaption"/>
              <w:spacing w:before="20" w:after="20"/>
              <w:jc w:val="center"/>
              <w:rPr>
                <w:sz w:val="22"/>
                <w:szCs w:val="22"/>
              </w:rPr>
            </w:pPr>
            <w:r w:rsidRPr="00EC4957">
              <w:rPr>
                <w:sz w:val="22"/>
                <w:szCs w:val="22"/>
              </w:rPr>
              <w:t>05/89</w:t>
            </w:r>
          </w:p>
        </w:tc>
        <w:tc>
          <w:tcPr>
            <w:tcW w:w="2592" w:type="dxa"/>
          </w:tcPr>
          <w:p w14:paraId="53BD53A7" w14:textId="77777777" w:rsidR="00F84EA8" w:rsidRPr="00EC4957" w:rsidRDefault="00F84EA8" w:rsidP="00DA46C1">
            <w:pPr>
              <w:pStyle w:val="FormFieldCaption"/>
              <w:spacing w:before="20" w:after="20"/>
              <w:rPr>
                <w:sz w:val="22"/>
                <w:szCs w:val="22"/>
              </w:rPr>
            </w:pPr>
            <w:r w:rsidRPr="00EC4957">
              <w:rPr>
                <w:sz w:val="22"/>
                <w:szCs w:val="22"/>
              </w:rPr>
              <w:t>Neurobiology</w:t>
            </w:r>
          </w:p>
        </w:tc>
      </w:tr>
      <w:tr w:rsidR="00F84EA8" w:rsidRPr="00D3779E" w14:paraId="22C9B995" w14:textId="77777777" w:rsidTr="00DA46C1">
        <w:trPr>
          <w:cantSplit/>
          <w:trHeight w:val="395"/>
        </w:trPr>
        <w:tc>
          <w:tcPr>
            <w:tcW w:w="5364" w:type="dxa"/>
          </w:tcPr>
          <w:p w14:paraId="0E1D8937" w14:textId="77777777" w:rsidR="00F84EA8" w:rsidRPr="00EC4957" w:rsidRDefault="00F84EA8" w:rsidP="00DA46C1">
            <w:pPr>
              <w:pStyle w:val="FormFieldCaption"/>
              <w:spacing w:before="20" w:after="20"/>
              <w:rPr>
                <w:sz w:val="22"/>
                <w:szCs w:val="22"/>
              </w:rPr>
            </w:pPr>
            <w:r w:rsidRPr="00EC4957">
              <w:rPr>
                <w:sz w:val="22"/>
                <w:szCs w:val="22"/>
              </w:rPr>
              <w:t>Brigham and Women’s Hospital, Boston, MA</w:t>
            </w:r>
          </w:p>
        </w:tc>
        <w:tc>
          <w:tcPr>
            <w:tcW w:w="1440" w:type="dxa"/>
          </w:tcPr>
          <w:p w14:paraId="1E25BE7A" w14:textId="77777777" w:rsidR="00F84EA8" w:rsidRPr="00EC4957" w:rsidRDefault="00F84EA8" w:rsidP="00DA46C1">
            <w:pPr>
              <w:pStyle w:val="FormFieldCaption"/>
              <w:spacing w:before="20" w:after="20"/>
              <w:jc w:val="center"/>
              <w:rPr>
                <w:sz w:val="22"/>
                <w:szCs w:val="22"/>
              </w:rPr>
            </w:pPr>
            <w:r w:rsidRPr="00EC4957">
              <w:rPr>
                <w:sz w:val="22"/>
                <w:szCs w:val="22"/>
              </w:rPr>
              <w:t>Internship</w:t>
            </w:r>
          </w:p>
        </w:tc>
        <w:tc>
          <w:tcPr>
            <w:tcW w:w="1440" w:type="dxa"/>
          </w:tcPr>
          <w:p w14:paraId="29090A57" w14:textId="77777777" w:rsidR="00F84EA8" w:rsidRPr="00EC4957" w:rsidRDefault="00F84EA8" w:rsidP="00DA46C1">
            <w:pPr>
              <w:pStyle w:val="FormFieldCaption"/>
              <w:spacing w:before="20" w:after="20"/>
              <w:jc w:val="center"/>
              <w:rPr>
                <w:sz w:val="22"/>
                <w:szCs w:val="22"/>
              </w:rPr>
            </w:pPr>
            <w:r w:rsidRPr="00EC4957">
              <w:rPr>
                <w:sz w:val="22"/>
                <w:szCs w:val="22"/>
              </w:rPr>
              <w:t>1989 -</w:t>
            </w:r>
            <w:r>
              <w:rPr>
                <w:sz w:val="22"/>
                <w:szCs w:val="22"/>
              </w:rPr>
              <w:t>1990</w:t>
            </w:r>
          </w:p>
        </w:tc>
        <w:tc>
          <w:tcPr>
            <w:tcW w:w="2592" w:type="dxa"/>
          </w:tcPr>
          <w:p w14:paraId="5ADE7209" w14:textId="77777777" w:rsidR="00F84EA8" w:rsidRPr="00EC4957" w:rsidRDefault="00F84EA8" w:rsidP="00DA46C1">
            <w:pPr>
              <w:pStyle w:val="FormFieldCaption"/>
              <w:spacing w:before="20" w:after="20"/>
              <w:rPr>
                <w:sz w:val="22"/>
                <w:szCs w:val="22"/>
              </w:rPr>
            </w:pPr>
            <w:r w:rsidRPr="00EC4957">
              <w:rPr>
                <w:sz w:val="22"/>
                <w:szCs w:val="22"/>
              </w:rPr>
              <w:t>General Surgery</w:t>
            </w:r>
          </w:p>
        </w:tc>
      </w:tr>
      <w:tr w:rsidR="00F84EA8" w:rsidRPr="00D3779E" w14:paraId="613A638E" w14:textId="77777777" w:rsidTr="00DA46C1">
        <w:trPr>
          <w:cantSplit/>
          <w:trHeight w:val="395"/>
        </w:trPr>
        <w:tc>
          <w:tcPr>
            <w:tcW w:w="5364" w:type="dxa"/>
          </w:tcPr>
          <w:p w14:paraId="2FE15BB4" w14:textId="77777777" w:rsidR="00F84EA8" w:rsidRPr="00D036F3" w:rsidRDefault="00F84EA8" w:rsidP="00DA46C1">
            <w:pPr>
              <w:pStyle w:val="FormFieldCaption"/>
              <w:spacing w:before="20" w:after="20"/>
              <w:rPr>
                <w:sz w:val="22"/>
                <w:szCs w:val="22"/>
              </w:rPr>
            </w:pPr>
            <w:r w:rsidRPr="00D036F3">
              <w:rPr>
                <w:sz w:val="22"/>
                <w:szCs w:val="22"/>
              </w:rPr>
              <w:t>Brigham and Women’s Hospital and Children’s Hospital, Boston, MA</w:t>
            </w:r>
          </w:p>
        </w:tc>
        <w:tc>
          <w:tcPr>
            <w:tcW w:w="1440" w:type="dxa"/>
          </w:tcPr>
          <w:p w14:paraId="7387C24F" w14:textId="77777777" w:rsidR="00F84EA8" w:rsidRPr="00D036F3" w:rsidRDefault="00F84EA8" w:rsidP="00DA46C1">
            <w:pPr>
              <w:rPr>
                <w:rFonts w:cs="Arial"/>
              </w:rPr>
            </w:pPr>
            <w:r w:rsidRPr="00D036F3">
              <w:rPr>
                <w:rFonts w:cs="Arial"/>
              </w:rPr>
              <w:t>Residency</w:t>
            </w:r>
          </w:p>
          <w:p w14:paraId="3A363A33" w14:textId="77777777" w:rsidR="00F84EA8" w:rsidRPr="00D036F3" w:rsidRDefault="00F84EA8" w:rsidP="00DA46C1">
            <w:pPr>
              <w:pStyle w:val="FormFieldCaption"/>
              <w:spacing w:before="20" w:after="20"/>
              <w:jc w:val="center"/>
              <w:rPr>
                <w:sz w:val="22"/>
                <w:szCs w:val="22"/>
              </w:rPr>
            </w:pPr>
          </w:p>
        </w:tc>
        <w:tc>
          <w:tcPr>
            <w:tcW w:w="1440" w:type="dxa"/>
          </w:tcPr>
          <w:p w14:paraId="4D6386C6" w14:textId="77777777" w:rsidR="00F84EA8" w:rsidRPr="00D036F3" w:rsidRDefault="00F84EA8" w:rsidP="00DA46C1">
            <w:pPr>
              <w:pStyle w:val="FormFieldCaption"/>
              <w:spacing w:before="20" w:after="20"/>
              <w:jc w:val="center"/>
              <w:rPr>
                <w:sz w:val="22"/>
                <w:szCs w:val="22"/>
              </w:rPr>
            </w:pPr>
            <w:r w:rsidRPr="00D036F3">
              <w:rPr>
                <w:sz w:val="22"/>
                <w:szCs w:val="22"/>
              </w:rPr>
              <w:t>1990 - 1996</w:t>
            </w:r>
          </w:p>
        </w:tc>
        <w:tc>
          <w:tcPr>
            <w:tcW w:w="2592" w:type="dxa"/>
          </w:tcPr>
          <w:p w14:paraId="7E36485F" w14:textId="77777777" w:rsidR="00F84EA8" w:rsidRPr="00D036F3" w:rsidRDefault="00F84EA8" w:rsidP="00DA46C1">
            <w:pPr>
              <w:rPr>
                <w:rFonts w:cs="Arial"/>
              </w:rPr>
            </w:pPr>
            <w:r w:rsidRPr="00D036F3">
              <w:rPr>
                <w:rFonts w:cs="Arial"/>
              </w:rPr>
              <w:t>Neurosurgery</w:t>
            </w:r>
          </w:p>
          <w:p w14:paraId="03835AAD" w14:textId="77777777" w:rsidR="00F84EA8" w:rsidRPr="00D036F3" w:rsidRDefault="00F84EA8" w:rsidP="00DA46C1">
            <w:pPr>
              <w:pStyle w:val="FormFieldCaption"/>
              <w:spacing w:before="20" w:after="20"/>
              <w:rPr>
                <w:sz w:val="22"/>
                <w:szCs w:val="22"/>
              </w:rPr>
            </w:pPr>
          </w:p>
        </w:tc>
      </w:tr>
      <w:tr w:rsidR="00F84EA8" w:rsidRPr="00D3779E" w14:paraId="48193C54" w14:textId="77777777" w:rsidTr="00DA46C1">
        <w:trPr>
          <w:cantSplit/>
          <w:trHeight w:val="395"/>
        </w:trPr>
        <w:tc>
          <w:tcPr>
            <w:tcW w:w="5364" w:type="dxa"/>
          </w:tcPr>
          <w:p w14:paraId="180A2E15" w14:textId="77777777" w:rsidR="00F84EA8" w:rsidRPr="00D036F3" w:rsidRDefault="00F84EA8" w:rsidP="00DA46C1">
            <w:pPr>
              <w:pStyle w:val="FormFieldCaption"/>
              <w:spacing w:before="20" w:after="20"/>
              <w:rPr>
                <w:sz w:val="22"/>
                <w:szCs w:val="22"/>
              </w:rPr>
            </w:pPr>
            <w:r w:rsidRPr="00D036F3">
              <w:rPr>
                <w:sz w:val="22"/>
                <w:szCs w:val="22"/>
              </w:rPr>
              <w:t>Emory University, Atlanta, GA</w:t>
            </w:r>
          </w:p>
        </w:tc>
        <w:tc>
          <w:tcPr>
            <w:tcW w:w="1440" w:type="dxa"/>
          </w:tcPr>
          <w:p w14:paraId="599699E5" w14:textId="77777777" w:rsidR="00F84EA8" w:rsidRPr="00D036F3" w:rsidRDefault="00F84EA8" w:rsidP="00DA46C1">
            <w:pPr>
              <w:rPr>
                <w:rFonts w:cs="Arial"/>
              </w:rPr>
            </w:pPr>
            <w:r w:rsidRPr="00D036F3">
              <w:rPr>
                <w:rFonts w:cs="Arial"/>
              </w:rPr>
              <w:t>Fellowship</w:t>
            </w:r>
          </w:p>
        </w:tc>
        <w:tc>
          <w:tcPr>
            <w:tcW w:w="1440" w:type="dxa"/>
          </w:tcPr>
          <w:p w14:paraId="019ABDDD" w14:textId="77777777" w:rsidR="00F84EA8" w:rsidRPr="00D036F3" w:rsidRDefault="00F84EA8" w:rsidP="00DA46C1">
            <w:pPr>
              <w:pStyle w:val="FormFieldCaption"/>
              <w:spacing w:before="20" w:after="20"/>
              <w:jc w:val="center"/>
              <w:rPr>
                <w:sz w:val="22"/>
                <w:szCs w:val="22"/>
              </w:rPr>
            </w:pPr>
            <w:r w:rsidRPr="00D036F3">
              <w:rPr>
                <w:sz w:val="22"/>
                <w:szCs w:val="22"/>
              </w:rPr>
              <w:t>1996 - 1998</w:t>
            </w:r>
          </w:p>
        </w:tc>
        <w:tc>
          <w:tcPr>
            <w:tcW w:w="2592" w:type="dxa"/>
          </w:tcPr>
          <w:p w14:paraId="28726855" w14:textId="77777777" w:rsidR="00F84EA8" w:rsidRPr="00D036F3" w:rsidRDefault="00F84EA8" w:rsidP="00DA46C1">
            <w:pPr>
              <w:rPr>
                <w:rFonts w:cs="Arial"/>
              </w:rPr>
            </w:pPr>
            <w:r w:rsidRPr="00D036F3">
              <w:rPr>
                <w:rFonts w:cs="Arial"/>
              </w:rPr>
              <w:t>Movement Disorders Surgery and physiology</w:t>
            </w:r>
          </w:p>
        </w:tc>
      </w:tr>
    </w:tbl>
    <w:p w14:paraId="0B2C3162" w14:textId="77777777" w:rsidR="00F84EA8" w:rsidRDefault="00F84EA8" w:rsidP="00F84EA8">
      <w:pPr>
        <w:rPr>
          <w:rFonts w:cs="Arial"/>
        </w:rPr>
      </w:pPr>
    </w:p>
    <w:p w14:paraId="396F23B7" w14:textId="77777777" w:rsidR="00F84EA8" w:rsidRPr="00E816B5" w:rsidRDefault="00F84EA8" w:rsidP="00F84EA8">
      <w:pPr>
        <w:pStyle w:val="DataField11pt"/>
        <w:widowControl w:val="0"/>
        <w:numPr>
          <w:ilvl w:val="0"/>
          <w:numId w:val="10"/>
        </w:numPr>
        <w:spacing w:after="120" w:line="240" w:lineRule="auto"/>
        <w:ind w:left="0" w:firstLine="0"/>
        <w:rPr>
          <w:szCs w:val="22"/>
        </w:rPr>
      </w:pPr>
      <w:r w:rsidRPr="005531E7">
        <w:rPr>
          <w:b/>
          <w:szCs w:val="22"/>
        </w:rPr>
        <w:t>Personal Statement</w:t>
      </w:r>
    </w:p>
    <w:p w14:paraId="77B9F646" w14:textId="77777777" w:rsidR="00F84EA8" w:rsidRDefault="00F84EA8" w:rsidP="00F84EA8">
      <w:pPr>
        <w:pStyle w:val="DataField11pt"/>
        <w:widowControl w:val="0"/>
        <w:spacing w:line="240" w:lineRule="auto"/>
        <w:rPr>
          <w:szCs w:val="22"/>
        </w:rPr>
      </w:pPr>
      <w:r w:rsidRPr="005531E7">
        <w:rPr>
          <w:szCs w:val="22"/>
        </w:rPr>
        <w:t>I am surgical director of the most active program for deep brain stimulation (DBS) implantation surgery in the Western</w:t>
      </w:r>
      <w:r>
        <w:rPr>
          <w:szCs w:val="22"/>
        </w:rPr>
        <w:t xml:space="preserve"> USA, and have implanted devices into over 18</w:t>
      </w:r>
      <w:r w:rsidRPr="005531E7">
        <w:rPr>
          <w:szCs w:val="22"/>
        </w:rPr>
        <w:t>00 patients</w:t>
      </w:r>
      <w:r>
        <w:rPr>
          <w:szCs w:val="22"/>
        </w:rPr>
        <w:t xml:space="preserve"> with movement disorders, pain and related conditions</w:t>
      </w:r>
      <w:r w:rsidRPr="005531E7">
        <w:rPr>
          <w:szCs w:val="22"/>
        </w:rPr>
        <w:t>.</w:t>
      </w:r>
      <w:r>
        <w:rPr>
          <w:szCs w:val="22"/>
        </w:rPr>
        <w:t xml:space="preserve">  I direct a laboratory focused</w:t>
      </w:r>
      <w:r w:rsidRPr="005531E7">
        <w:rPr>
          <w:szCs w:val="22"/>
        </w:rPr>
        <w:t xml:space="preserve"> on cortex-basal ganglia networks in humans, and mechanisms of therapeutic DBS for movement disorders, utilizing multisite physiological recording in h</w:t>
      </w:r>
      <w:r>
        <w:rPr>
          <w:szCs w:val="22"/>
        </w:rPr>
        <w:t xml:space="preserve">umans undergoing neurosurgery (1-2). Since 2013, I have been implanting investigational neural interfaces that combine a sensing capability with neurostimulation, into humans undergoing DBS (3-4). </w:t>
      </w:r>
    </w:p>
    <w:p w14:paraId="3429D09E" w14:textId="77777777" w:rsidR="00F84EA8" w:rsidRDefault="00F84EA8" w:rsidP="00F84EA8">
      <w:pPr>
        <w:pStyle w:val="DataField11pt"/>
        <w:widowControl w:val="0"/>
        <w:spacing w:line="240" w:lineRule="auto"/>
        <w:rPr>
          <w:szCs w:val="22"/>
        </w:rPr>
      </w:pPr>
    </w:p>
    <w:p w14:paraId="43351A89" w14:textId="313A3C7D" w:rsidR="00F84EA8" w:rsidRDefault="00F84EA8" w:rsidP="00F84EA8">
      <w:pPr>
        <w:pStyle w:val="DataField11pt"/>
        <w:widowControl w:val="0"/>
        <w:spacing w:line="240" w:lineRule="auto"/>
        <w:rPr>
          <w:szCs w:val="22"/>
        </w:rPr>
      </w:pPr>
      <w:r>
        <w:rPr>
          <w:szCs w:val="22"/>
        </w:rPr>
        <w:t>I will fully support Dr. Simon Little in this Dystonia Foundation “Basic and Clinical aspects of Dystonia”</w:t>
      </w:r>
      <w:r w:rsidRPr="00BD05DC">
        <w:rPr>
          <w:szCs w:val="22"/>
        </w:rPr>
        <w:t>. The study “</w:t>
      </w:r>
      <w:r w:rsidRPr="00E55E97">
        <w:rPr>
          <w:szCs w:val="22"/>
        </w:rPr>
        <w:t>A next generation sensing neural interface study for adaptive DBS in dystonia</w:t>
      </w:r>
      <w:r w:rsidRPr="00BD05DC">
        <w:rPr>
          <w:szCs w:val="22"/>
        </w:rPr>
        <w:t>”</w:t>
      </w:r>
      <w:r>
        <w:rPr>
          <w:szCs w:val="22"/>
        </w:rPr>
        <w:t xml:space="preserve">  requires extensive technical and regulatory infrastructure, for the use of implantable neural interfaces that sense, store, and wirelessly transmit neural signals.  My laboratory and clinical group is </w:t>
      </w:r>
      <w:r w:rsidR="005118CE">
        <w:rPr>
          <w:szCs w:val="22"/>
        </w:rPr>
        <w:t xml:space="preserve">one </w:t>
      </w:r>
      <w:r>
        <w:rPr>
          <w:szCs w:val="22"/>
        </w:rPr>
        <w:t>of very few in the world with the expertise to carry out the proposed studies. The proposed studies are likely to illuminate the underlying pathophysiological basis of population based signals for dystonia and has the potential to advance a new treatment for the condition, namely adaptive deep brain stimulation.</w:t>
      </w:r>
    </w:p>
    <w:p w14:paraId="6747CB24" w14:textId="77777777" w:rsidR="00F84EA8" w:rsidRPr="005531E7" w:rsidRDefault="00F84EA8" w:rsidP="00F84EA8">
      <w:pPr>
        <w:pStyle w:val="DataField11pt"/>
        <w:widowControl w:val="0"/>
        <w:spacing w:line="240" w:lineRule="auto"/>
        <w:rPr>
          <w:szCs w:val="22"/>
        </w:rPr>
      </w:pPr>
    </w:p>
    <w:p w14:paraId="484907F5" w14:textId="77777777" w:rsidR="00F84EA8" w:rsidRPr="00BA2F00" w:rsidRDefault="00F84EA8" w:rsidP="00F84EA8">
      <w:pPr>
        <w:numPr>
          <w:ilvl w:val="0"/>
          <w:numId w:val="5"/>
        </w:numPr>
        <w:autoSpaceDE w:val="0"/>
        <w:autoSpaceDN w:val="0"/>
        <w:spacing w:after="0" w:line="240" w:lineRule="auto"/>
        <w:ind w:left="360"/>
        <w:rPr>
          <w:rFonts w:cs="Arial"/>
        </w:rPr>
      </w:pPr>
      <w:r w:rsidRPr="00BA2F00">
        <w:rPr>
          <w:rFonts w:cs="Arial"/>
        </w:rPr>
        <w:t xml:space="preserve">de Hemptinne C, Swann NC, Ostrem JL, Ryapolova-Webb ES, San Luciano M, Galifianakis NB, </w:t>
      </w:r>
      <w:r w:rsidRPr="00BA2F00">
        <w:rPr>
          <w:rFonts w:cs="Arial"/>
          <w:u w:val="single"/>
        </w:rPr>
        <w:t>Starr PA</w:t>
      </w:r>
      <w:r w:rsidRPr="00BA2F00">
        <w:rPr>
          <w:rFonts w:cs="Arial"/>
        </w:rPr>
        <w:t xml:space="preserve">. Therapeutic deep brain stimulation reduces cortical phase-amplitude coupling in Parkinson's disease. </w:t>
      </w:r>
      <w:r w:rsidRPr="00FE4348">
        <w:rPr>
          <w:rFonts w:cs="Arial"/>
          <w:b/>
          <w:i/>
        </w:rPr>
        <w:t>Nature Neuroscience</w:t>
      </w:r>
      <w:r>
        <w:rPr>
          <w:rFonts w:cs="Arial"/>
        </w:rPr>
        <w:t xml:space="preserve"> </w:t>
      </w:r>
      <w:r w:rsidRPr="00BA2F00">
        <w:rPr>
          <w:rFonts w:cs="Arial"/>
        </w:rPr>
        <w:t xml:space="preserve"> </w:t>
      </w:r>
      <w:r>
        <w:rPr>
          <w:rFonts w:cs="Arial"/>
        </w:rPr>
        <w:t>18(5):779-86, 2015. PMCID: PMC4414895.</w:t>
      </w:r>
    </w:p>
    <w:p w14:paraId="34C320B7" w14:textId="77777777" w:rsidR="00F84EA8" w:rsidRDefault="00F84EA8" w:rsidP="00F84EA8">
      <w:pPr>
        <w:numPr>
          <w:ilvl w:val="0"/>
          <w:numId w:val="5"/>
        </w:numPr>
        <w:autoSpaceDE w:val="0"/>
        <w:autoSpaceDN w:val="0"/>
        <w:spacing w:after="0" w:line="240" w:lineRule="auto"/>
        <w:ind w:left="360"/>
        <w:rPr>
          <w:rFonts w:cs="Arial"/>
        </w:rPr>
      </w:pPr>
      <w:r w:rsidRPr="00FE1E92">
        <w:rPr>
          <w:rFonts w:cs="Arial"/>
        </w:rPr>
        <w:t xml:space="preserve">Crowell AL, Ryapolova-Webb ES, Ostrem JL, Galifianakis NB, Shimamoto S, Lim DA, </w:t>
      </w:r>
      <w:r w:rsidRPr="00FE1E92">
        <w:rPr>
          <w:rFonts w:cs="Arial"/>
          <w:u w:val="words"/>
        </w:rPr>
        <w:t>Starr PA</w:t>
      </w:r>
      <w:r w:rsidRPr="00FE1E92">
        <w:rPr>
          <w:rFonts w:cs="Arial"/>
        </w:rPr>
        <w:t>. Oscillations in sensorimotor cortex in movement disorders</w:t>
      </w:r>
      <w:r>
        <w:rPr>
          <w:rFonts w:cs="Arial"/>
        </w:rPr>
        <w:t>: an electrocorticography study.</w:t>
      </w:r>
      <w:r w:rsidRPr="00FE1E92">
        <w:rPr>
          <w:rFonts w:cs="Arial"/>
        </w:rPr>
        <w:t xml:space="preserve"> </w:t>
      </w:r>
      <w:r w:rsidRPr="00F06288">
        <w:rPr>
          <w:rFonts w:cs="Arial"/>
          <w:b/>
          <w:i/>
        </w:rPr>
        <w:t>Brain</w:t>
      </w:r>
      <w:r>
        <w:rPr>
          <w:rFonts w:cs="Arial"/>
        </w:rPr>
        <w:t>,135 (Pt 2):615-30, 2012. PMCID: PMC3281473.</w:t>
      </w:r>
    </w:p>
    <w:p w14:paraId="3CCAD6BC" w14:textId="77777777" w:rsidR="00F84EA8" w:rsidRDefault="00F84EA8" w:rsidP="00F84EA8">
      <w:pPr>
        <w:numPr>
          <w:ilvl w:val="0"/>
          <w:numId w:val="5"/>
        </w:numPr>
        <w:autoSpaceDE w:val="0"/>
        <w:autoSpaceDN w:val="0"/>
        <w:spacing w:after="0" w:line="240" w:lineRule="auto"/>
        <w:ind w:left="360"/>
        <w:rPr>
          <w:rFonts w:cs="Arial"/>
        </w:rPr>
      </w:pPr>
      <w:r w:rsidRPr="00E816B5">
        <w:rPr>
          <w:rFonts w:cs="Arial"/>
        </w:rPr>
        <w:t xml:space="preserve">Swann, N.C., C. de Hemptinne, S. Miocinovic, S. Qasim, S.S. Wang, N. Ziman, J.L. Ostrem, M. San Luciano, N.B. Galifianakis, and </w:t>
      </w:r>
      <w:r w:rsidRPr="00E816B5">
        <w:rPr>
          <w:rFonts w:cs="Arial"/>
          <w:u w:val="single"/>
        </w:rPr>
        <w:t>Starr P.A</w:t>
      </w:r>
      <w:r w:rsidRPr="00E816B5">
        <w:rPr>
          <w:rFonts w:cs="Arial"/>
        </w:rPr>
        <w:t xml:space="preserve">, Gamma Oscillations in the Hyperkinetic State Detected with Chronic Human Brain Recordings in Parkinson's Disease. </w:t>
      </w:r>
      <w:r w:rsidRPr="00E816B5">
        <w:rPr>
          <w:rFonts w:cs="Arial"/>
          <w:b/>
          <w:i/>
        </w:rPr>
        <w:t>J Neurosci</w:t>
      </w:r>
      <w:r w:rsidRPr="00E816B5">
        <w:rPr>
          <w:rFonts w:cs="Arial"/>
        </w:rPr>
        <w:t>, 2016. 36(24): p. 6445-58.</w:t>
      </w:r>
      <w:r w:rsidRPr="00AA0731">
        <w:t xml:space="preserve"> </w:t>
      </w:r>
      <w:r w:rsidRPr="00E816B5">
        <w:rPr>
          <w:rFonts w:cs="Arial"/>
        </w:rPr>
        <w:t xml:space="preserve">PMCID: PMC5015781. </w:t>
      </w:r>
    </w:p>
    <w:p w14:paraId="4C9CC45C" w14:textId="77777777" w:rsidR="00F84EA8" w:rsidRPr="00E816B5" w:rsidRDefault="00F84EA8" w:rsidP="00F84EA8">
      <w:pPr>
        <w:numPr>
          <w:ilvl w:val="0"/>
          <w:numId w:val="5"/>
        </w:numPr>
        <w:autoSpaceDE w:val="0"/>
        <w:autoSpaceDN w:val="0"/>
        <w:spacing w:after="0" w:line="240" w:lineRule="auto"/>
        <w:ind w:left="360"/>
        <w:rPr>
          <w:rFonts w:cs="Arial"/>
        </w:rPr>
      </w:pPr>
      <w:r w:rsidRPr="00E816B5">
        <w:rPr>
          <w:rFonts w:cs="Arial"/>
        </w:rPr>
        <w:lastRenderedPageBreak/>
        <w:t xml:space="preserve">Swann NC dHC, Thompson MC, Miocinovic S, Miller AM, Gilron R, Ostrem JL, Chizeck H and </w:t>
      </w:r>
      <w:r w:rsidRPr="00E816B5">
        <w:rPr>
          <w:rFonts w:cs="Arial"/>
          <w:u w:val="single"/>
        </w:rPr>
        <w:t>Starr PA</w:t>
      </w:r>
      <w:r w:rsidRPr="00E816B5">
        <w:rPr>
          <w:rFonts w:cs="Arial"/>
        </w:rPr>
        <w:t xml:space="preserve">. . Adaptive deep brain stimulation for Parkinson’s disease using motor cortex sensing. </w:t>
      </w:r>
      <w:r w:rsidRPr="00E816B5">
        <w:rPr>
          <w:rFonts w:cs="Arial"/>
          <w:b/>
        </w:rPr>
        <w:t>J Neural Eng</w:t>
      </w:r>
      <w:r>
        <w:t xml:space="preserve"> 15(4):046006</w:t>
      </w:r>
      <w:r w:rsidRPr="00E816B5">
        <w:rPr>
          <w:rFonts w:cs="Arial"/>
        </w:rPr>
        <w:t>, 2018. PMCID: PMC6021210</w:t>
      </w:r>
    </w:p>
    <w:p w14:paraId="3525E400" w14:textId="77777777" w:rsidR="00F84EA8" w:rsidRDefault="00F84EA8" w:rsidP="00F84EA8">
      <w:pPr>
        <w:rPr>
          <w:rFonts w:cs="Arial"/>
        </w:rPr>
      </w:pPr>
    </w:p>
    <w:p w14:paraId="09A8A108" w14:textId="77777777" w:rsidR="00F84EA8" w:rsidRPr="00DF5A8D" w:rsidRDefault="00F84EA8" w:rsidP="00F84EA8">
      <w:pPr>
        <w:spacing w:after="120"/>
        <w:rPr>
          <w:rFonts w:cs="Arial"/>
          <w:b/>
        </w:rPr>
      </w:pPr>
      <w:r w:rsidRPr="00DF5A8D">
        <w:rPr>
          <w:rFonts w:cs="Arial"/>
          <w:b/>
        </w:rPr>
        <w:t>B. Positions and Honors</w:t>
      </w:r>
    </w:p>
    <w:p w14:paraId="253658E5" w14:textId="77777777" w:rsidR="00F84EA8" w:rsidRPr="00C1655C" w:rsidRDefault="00F84EA8" w:rsidP="00F84EA8">
      <w:pPr>
        <w:widowControl w:val="0"/>
        <w:rPr>
          <w:rFonts w:cs="Arial"/>
          <w:bCs/>
          <w:u w:val="single"/>
        </w:rPr>
      </w:pPr>
      <w:r w:rsidRPr="00021F53">
        <w:rPr>
          <w:rFonts w:cs="Arial"/>
          <w:bCs/>
          <w:u w:val="single"/>
        </w:rPr>
        <w:t>Positions and Employment</w:t>
      </w:r>
    </w:p>
    <w:p w14:paraId="30FD0A61" w14:textId="77777777" w:rsidR="00F84EA8" w:rsidRDefault="00F84EA8" w:rsidP="00F84EA8">
      <w:pPr>
        <w:pStyle w:val="Date"/>
        <w:widowControl w:val="0"/>
        <w:tabs>
          <w:tab w:val="left" w:pos="1800"/>
        </w:tabs>
        <w:rPr>
          <w:rFonts w:ascii="Arial" w:hAnsi="Arial" w:cs="Arial"/>
          <w:sz w:val="22"/>
          <w:szCs w:val="22"/>
        </w:rPr>
      </w:pPr>
      <w:r>
        <w:rPr>
          <w:rFonts w:ascii="Arial" w:hAnsi="Arial" w:cs="Arial"/>
          <w:sz w:val="22"/>
          <w:szCs w:val="22"/>
        </w:rPr>
        <w:t>1998 - 2003</w:t>
      </w:r>
      <w:r>
        <w:rPr>
          <w:rFonts w:ascii="Arial" w:hAnsi="Arial" w:cs="Arial"/>
          <w:sz w:val="22"/>
          <w:szCs w:val="22"/>
        </w:rPr>
        <w:tab/>
        <w:t xml:space="preserve">Assistant Professor of Neurosurgery, </w:t>
      </w:r>
      <w:smartTag w:uri="urn:schemas-microsoft-com:office:smarttags" w:element="place">
        <w:smartTag w:uri="urn:schemas-microsoft-com:office:smarttags" w:element="PlaceType">
          <w:r>
            <w:rPr>
              <w:rFonts w:ascii="Arial" w:hAnsi="Arial" w:cs="Arial"/>
              <w:sz w:val="22"/>
              <w:szCs w:val="22"/>
            </w:rPr>
            <w:t>University</w:t>
          </w:r>
        </w:smartTag>
        <w:r>
          <w:rPr>
            <w:rFonts w:ascii="Arial" w:hAnsi="Arial" w:cs="Arial"/>
            <w:sz w:val="22"/>
            <w:szCs w:val="22"/>
          </w:rPr>
          <w:t xml:space="preserve"> of </w:t>
        </w:r>
        <w:smartTag w:uri="urn:schemas-microsoft-com:office:smarttags" w:element="PlaceName">
          <w:r>
            <w:rPr>
              <w:rFonts w:ascii="Arial" w:hAnsi="Arial" w:cs="Arial"/>
              <w:sz w:val="22"/>
              <w:szCs w:val="22"/>
            </w:rPr>
            <w:t>California</w:t>
          </w:r>
        </w:smartTag>
      </w:smartTag>
      <w:r>
        <w:rPr>
          <w:rFonts w:ascii="Arial" w:hAnsi="Arial" w:cs="Arial"/>
          <w:sz w:val="22"/>
          <w:szCs w:val="22"/>
        </w:rPr>
        <w:t xml:space="preserve">, </w:t>
      </w:r>
      <w:smartTag w:uri="urn:schemas-microsoft-com:office:smarttags" w:element="City">
        <w:smartTag w:uri="urn:schemas-microsoft-com:office:smarttags" w:element="place">
          <w:r>
            <w:rPr>
              <w:rFonts w:ascii="Arial" w:hAnsi="Arial" w:cs="Arial"/>
              <w:sz w:val="22"/>
              <w:szCs w:val="22"/>
            </w:rPr>
            <w:t>San Francisco</w:t>
          </w:r>
        </w:smartTag>
      </w:smartTag>
    </w:p>
    <w:p w14:paraId="76840620" w14:textId="4D49750B" w:rsidR="00F84EA8" w:rsidRPr="0033035B" w:rsidRDefault="00F84EA8" w:rsidP="005118CE">
      <w:pPr>
        <w:spacing w:after="0" w:line="240" w:lineRule="auto"/>
        <w:rPr>
          <w:rFonts w:cs="Arial"/>
        </w:rPr>
      </w:pPr>
      <w:r w:rsidRPr="0033035B">
        <w:rPr>
          <w:rFonts w:cs="Arial"/>
        </w:rPr>
        <w:t>2003</w:t>
      </w:r>
      <w:r>
        <w:rPr>
          <w:rFonts w:cs="Arial"/>
        </w:rPr>
        <w:t xml:space="preserve"> </w:t>
      </w:r>
      <w:r w:rsidRPr="0033035B">
        <w:rPr>
          <w:rFonts w:cs="Arial"/>
        </w:rPr>
        <w:t>-</w:t>
      </w:r>
      <w:r>
        <w:rPr>
          <w:rFonts w:cs="Arial"/>
        </w:rPr>
        <w:t xml:space="preserve"> 2009</w:t>
      </w:r>
      <w:r>
        <w:rPr>
          <w:rFonts w:cs="Arial"/>
        </w:rPr>
        <w:tab/>
        <w:t xml:space="preserve">      Associate Professor of Neurosurgery, University of California, San Francisco</w:t>
      </w:r>
    </w:p>
    <w:p w14:paraId="41EBE021" w14:textId="77777777" w:rsidR="00F84EA8" w:rsidRDefault="00F84EA8" w:rsidP="005118CE">
      <w:pPr>
        <w:pStyle w:val="textII"/>
        <w:widowControl w:val="0"/>
        <w:tabs>
          <w:tab w:val="clear" w:pos="2160"/>
          <w:tab w:val="clear" w:pos="7200"/>
          <w:tab w:val="left" w:pos="1800"/>
        </w:tabs>
        <w:autoSpaceDE w:val="0"/>
        <w:autoSpaceDN w:val="0"/>
        <w:rPr>
          <w:rFonts w:ascii="Arial" w:hAnsi="Arial" w:cs="Arial"/>
        </w:rPr>
      </w:pPr>
      <w:r>
        <w:rPr>
          <w:rFonts w:ascii="Arial" w:hAnsi="Arial" w:cs="Arial"/>
        </w:rPr>
        <w:t>2001 - 2010</w:t>
      </w:r>
      <w:r>
        <w:rPr>
          <w:rFonts w:ascii="Arial" w:hAnsi="Arial" w:cs="Arial"/>
        </w:rPr>
        <w:tab/>
        <w:t xml:space="preserve">Surgical Director, Parkinson’s Disease Research, Education and Care Center (PADRECC) </w:t>
      </w:r>
      <w:r>
        <w:rPr>
          <w:rFonts w:ascii="Arial" w:hAnsi="Arial" w:cs="Arial"/>
        </w:rPr>
        <w:tab/>
        <w:t>at San Francisco Veteran’s Affairs Medical Center</w:t>
      </w:r>
    </w:p>
    <w:p w14:paraId="1102180D"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Pr>
          <w:rFonts w:ascii="Arial" w:hAnsi="Arial" w:cs="Arial"/>
        </w:rPr>
        <w:t xml:space="preserve">2006 - present </w:t>
      </w:r>
      <w:r>
        <w:rPr>
          <w:rFonts w:ascii="Arial" w:hAnsi="Arial" w:cs="Arial"/>
        </w:rPr>
        <w:tab/>
        <w:t>Dolores Cakebread Endowed Chair in Neurological Surgery</w:t>
      </w:r>
    </w:p>
    <w:p w14:paraId="186157D5"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Pr>
          <w:rFonts w:ascii="Arial" w:hAnsi="Arial" w:cs="Arial"/>
        </w:rPr>
        <w:t>2009 - present</w:t>
      </w:r>
      <w:r>
        <w:rPr>
          <w:rFonts w:ascii="Arial" w:hAnsi="Arial" w:cs="Arial"/>
        </w:rPr>
        <w:tab/>
        <w:t>Professor of Neurosurgery, University of California, San Francisco</w:t>
      </w:r>
    </w:p>
    <w:p w14:paraId="69734731"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sidRPr="002B4BF2">
        <w:rPr>
          <w:rFonts w:ascii="Arial" w:hAnsi="Arial" w:cs="Arial"/>
        </w:rPr>
        <w:t>2011 - present</w:t>
      </w:r>
      <w:r w:rsidRPr="002B4BF2">
        <w:rPr>
          <w:rFonts w:ascii="Arial" w:hAnsi="Arial" w:cs="Arial"/>
        </w:rPr>
        <w:tab/>
        <w:t>Director of Functional Neurosurgery, University of California, San Francisco</w:t>
      </w:r>
    </w:p>
    <w:p w14:paraId="067F0137"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r>
        <w:rPr>
          <w:rFonts w:ascii="Arial" w:hAnsi="Arial" w:cs="Arial"/>
        </w:rPr>
        <w:t>2014 – present</w:t>
      </w:r>
      <w:r>
        <w:rPr>
          <w:rFonts w:ascii="Arial" w:hAnsi="Arial" w:cs="Arial"/>
        </w:rPr>
        <w:tab/>
        <w:t>Graduate program in Neuroscience, UCSF</w:t>
      </w:r>
    </w:p>
    <w:p w14:paraId="515E495C" w14:textId="77777777" w:rsidR="00F84EA8" w:rsidRDefault="00F84EA8" w:rsidP="00F84EA8">
      <w:pPr>
        <w:pStyle w:val="textII"/>
        <w:widowControl w:val="0"/>
        <w:tabs>
          <w:tab w:val="clear" w:pos="2160"/>
          <w:tab w:val="clear" w:pos="7200"/>
          <w:tab w:val="left" w:pos="1800"/>
        </w:tabs>
        <w:autoSpaceDE w:val="0"/>
        <w:autoSpaceDN w:val="0"/>
        <w:rPr>
          <w:rFonts w:ascii="Arial" w:hAnsi="Arial" w:cs="Arial"/>
        </w:rPr>
      </w:pPr>
    </w:p>
    <w:p w14:paraId="6063672C" w14:textId="17D0ED38" w:rsidR="00F84EA8" w:rsidRPr="00026F4B" w:rsidRDefault="00F84EA8" w:rsidP="00026F4B">
      <w:pPr>
        <w:rPr>
          <w:b/>
          <w:u w:val="single"/>
        </w:rPr>
      </w:pPr>
      <w:r w:rsidRPr="00026F4B">
        <w:rPr>
          <w:u w:val="single"/>
        </w:rPr>
        <w:t>Other Experience and Professional Memberships</w:t>
      </w:r>
    </w:p>
    <w:p w14:paraId="6079DE18" w14:textId="77777777" w:rsidR="00F84EA8" w:rsidRPr="00F84EA8" w:rsidRDefault="00F84EA8" w:rsidP="00F84EA8">
      <w:pPr>
        <w:pStyle w:val="List1"/>
        <w:widowControl w:val="0"/>
        <w:tabs>
          <w:tab w:val="left" w:pos="1800"/>
        </w:tabs>
        <w:spacing w:after="0"/>
        <w:rPr>
          <w:rFonts w:ascii="Arial" w:hAnsi="Arial" w:cs="Arial"/>
          <w:i/>
          <w:sz w:val="22"/>
          <w:szCs w:val="22"/>
        </w:rPr>
      </w:pPr>
      <w:r w:rsidRPr="00F84EA8">
        <w:rPr>
          <w:rFonts w:ascii="Arial" w:hAnsi="Arial" w:cs="Arial"/>
          <w:i/>
          <w:sz w:val="22"/>
          <w:szCs w:val="22"/>
        </w:rPr>
        <w:t>Professional Memberships</w:t>
      </w:r>
    </w:p>
    <w:p w14:paraId="3E4A3A20" w14:textId="5B30A4B5" w:rsidR="00F84EA8" w:rsidRDefault="00F84EA8" w:rsidP="00F84EA8">
      <w:pPr>
        <w:adjustRightInd w:val="0"/>
        <w:spacing w:after="0" w:line="240" w:lineRule="auto"/>
        <w:rPr>
          <w:rFonts w:ascii="ArialMT" w:hAnsi="ArialMT" w:cs="ArialMT"/>
        </w:rPr>
      </w:pPr>
      <w:r>
        <w:rPr>
          <w:rFonts w:ascii="ArialMT" w:hAnsi="ArialMT" w:cs="ArialMT"/>
        </w:rPr>
        <w:t>1997 -</w:t>
      </w:r>
      <w:r>
        <w:rPr>
          <w:rFonts w:ascii="ArialMT" w:hAnsi="ArialMT" w:cs="ArialMT"/>
        </w:rPr>
        <w:tab/>
      </w:r>
      <w:r>
        <w:rPr>
          <w:rFonts w:ascii="ArialMT" w:hAnsi="ArialMT" w:cs="ArialMT"/>
        </w:rPr>
        <w:tab/>
        <w:t xml:space="preserve">      American Association of Neurological Surgeons</w:t>
      </w:r>
    </w:p>
    <w:p w14:paraId="40A4BDAF" w14:textId="04A4DEFC" w:rsidR="00F84EA8" w:rsidRDefault="00F84EA8" w:rsidP="00F84EA8">
      <w:pPr>
        <w:adjustRightInd w:val="0"/>
        <w:spacing w:after="0" w:line="240" w:lineRule="auto"/>
        <w:rPr>
          <w:rFonts w:ascii="ArialMT" w:hAnsi="ArialMT" w:cs="ArialMT"/>
        </w:rPr>
      </w:pPr>
      <w:r>
        <w:rPr>
          <w:rFonts w:ascii="ArialMT" w:hAnsi="ArialMT" w:cs="ArialMT"/>
        </w:rPr>
        <w:t>1998 -</w:t>
      </w:r>
      <w:r>
        <w:rPr>
          <w:rFonts w:ascii="ArialMT" w:hAnsi="ArialMT" w:cs="ArialMT"/>
        </w:rPr>
        <w:tab/>
      </w:r>
      <w:r>
        <w:rPr>
          <w:rFonts w:ascii="ArialMT" w:hAnsi="ArialMT" w:cs="ArialMT"/>
        </w:rPr>
        <w:tab/>
        <w:t xml:space="preserve">      Society for Movement Disorders</w:t>
      </w:r>
    </w:p>
    <w:p w14:paraId="0B0DB72C" w14:textId="366C8DBC" w:rsidR="00F84EA8" w:rsidRDefault="00F84EA8" w:rsidP="00F84EA8">
      <w:pPr>
        <w:adjustRightInd w:val="0"/>
        <w:spacing w:after="0" w:line="240" w:lineRule="auto"/>
        <w:rPr>
          <w:rFonts w:ascii="ArialMT" w:hAnsi="ArialMT" w:cs="ArialMT"/>
        </w:rPr>
      </w:pPr>
      <w:r>
        <w:rPr>
          <w:rFonts w:ascii="ArialMT" w:hAnsi="ArialMT" w:cs="ArialMT"/>
        </w:rPr>
        <w:t>2000 -</w:t>
      </w:r>
      <w:r>
        <w:rPr>
          <w:rFonts w:ascii="ArialMT" w:hAnsi="ArialMT" w:cs="ArialMT"/>
        </w:rPr>
        <w:tab/>
      </w:r>
      <w:r>
        <w:rPr>
          <w:rFonts w:ascii="ArialMT" w:hAnsi="ArialMT" w:cs="ArialMT"/>
        </w:rPr>
        <w:tab/>
        <w:t xml:space="preserve">      American Society for Stereotactic and Functional Neurosurgery</w:t>
      </w:r>
    </w:p>
    <w:p w14:paraId="2838C93C" w14:textId="15A9AA86" w:rsidR="00F84EA8" w:rsidRDefault="00F84EA8" w:rsidP="00F84EA8">
      <w:pPr>
        <w:adjustRightInd w:val="0"/>
        <w:spacing w:after="0" w:line="240" w:lineRule="auto"/>
        <w:rPr>
          <w:rFonts w:ascii="ArialMT" w:hAnsi="ArialMT" w:cs="ArialMT"/>
        </w:rPr>
      </w:pPr>
      <w:r>
        <w:rPr>
          <w:rFonts w:ascii="ArialMT" w:hAnsi="ArialMT" w:cs="ArialMT"/>
        </w:rPr>
        <w:t>2007 -</w:t>
      </w:r>
      <w:r>
        <w:rPr>
          <w:rFonts w:ascii="ArialMT" w:hAnsi="ArialMT" w:cs="ArialMT"/>
        </w:rPr>
        <w:tab/>
      </w:r>
      <w:r>
        <w:rPr>
          <w:rFonts w:ascii="ArialMT" w:hAnsi="ArialMT" w:cs="ArialMT"/>
        </w:rPr>
        <w:tab/>
        <w:t xml:space="preserve">      International Basal Ganglia Society</w:t>
      </w:r>
    </w:p>
    <w:p w14:paraId="258CC9C2" w14:textId="09A72BBE" w:rsidR="00F84EA8" w:rsidRDefault="00F84EA8" w:rsidP="00F84EA8">
      <w:pPr>
        <w:adjustRightInd w:val="0"/>
        <w:spacing w:after="0" w:line="240" w:lineRule="auto"/>
        <w:rPr>
          <w:rFonts w:ascii="ArialMT" w:hAnsi="ArialMT" w:cs="ArialMT"/>
        </w:rPr>
      </w:pPr>
      <w:r>
        <w:rPr>
          <w:rFonts w:ascii="ArialMT" w:hAnsi="ArialMT" w:cs="ArialMT"/>
        </w:rPr>
        <w:t>2007 -</w:t>
      </w:r>
      <w:r>
        <w:rPr>
          <w:rFonts w:ascii="ArialMT" w:hAnsi="ArialMT" w:cs="ArialMT"/>
        </w:rPr>
        <w:tab/>
      </w:r>
      <w:r>
        <w:rPr>
          <w:rFonts w:ascii="ArialMT" w:hAnsi="ArialMT" w:cs="ArialMT"/>
        </w:rPr>
        <w:tab/>
        <w:t xml:space="preserve">      American Academy of Neurological Surgeons</w:t>
      </w:r>
    </w:p>
    <w:p w14:paraId="2524CB7B" w14:textId="403C9BC4" w:rsidR="00F84EA8" w:rsidRDefault="00F84EA8" w:rsidP="00F84EA8">
      <w:pPr>
        <w:adjustRightInd w:val="0"/>
        <w:spacing w:after="0" w:line="240" w:lineRule="auto"/>
        <w:rPr>
          <w:rFonts w:ascii="ArialMT" w:hAnsi="ArialMT" w:cs="ArialMT"/>
        </w:rPr>
      </w:pPr>
      <w:r>
        <w:rPr>
          <w:rFonts w:ascii="ArialMT" w:hAnsi="ArialMT" w:cs="ArialMT"/>
        </w:rPr>
        <w:t>2009 -</w:t>
      </w:r>
      <w:r>
        <w:rPr>
          <w:rFonts w:ascii="ArialMT" w:hAnsi="ArialMT" w:cs="ArialMT"/>
        </w:rPr>
        <w:tab/>
      </w:r>
      <w:r>
        <w:rPr>
          <w:rFonts w:ascii="ArialMT" w:hAnsi="ArialMT" w:cs="ArialMT"/>
        </w:rPr>
        <w:tab/>
        <w:t xml:space="preserve">      Society for Neuroscience</w:t>
      </w:r>
    </w:p>
    <w:p w14:paraId="4E1643DC" w14:textId="77777777" w:rsidR="00F84EA8" w:rsidRDefault="00F84EA8" w:rsidP="00F84EA8">
      <w:pPr>
        <w:adjustRightInd w:val="0"/>
        <w:spacing w:after="0" w:line="240" w:lineRule="auto"/>
        <w:rPr>
          <w:rFonts w:ascii="ArialMT" w:hAnsi="ArialMT" w:cs="ArialMT"/>
          <w:i/>
        </w:rPr>
      </w:pPr>
    </w:p>
    <w:p w14:paraId="5D86EFAF" w14:textId="161C131F" w:rsidR="00F84EA8" w:rsidRDefault="00F84EA8" w:rsidP="00F84EA8">
      <w:pPr>
        <w:adjustRightInd w:val="0"/>
        <w:spacing w:after="0" w:line="240" w:lineRule="auto"/>
        <w:rPr>
          <w:rFonts w:ascii="ArialMT" w:hAnsi="ArialMT" w:cs="ArialMT"/>
          <w:i/>
        </w:rPr>
      </w:pPr>
      <w:r w:rsidRPr="00FD536D">
        <w:rPr>
          <w:rFonts w:ascii="ArialMT" w:hAnsi="ArialMT" w:cs="ArialMT"/>
          <w:i/>
        </w:rPr>
        <w:t>NIH Study section</w:t>
      </w:r>
    </w:p>
    <w:p w14:paraId="1CA603CA" w14:textId="4E41CF4A" w:rsidR="00F84EA8" w:rsidRDefault="00F84EA8" w:rsidP="00F84EA8">
      <w:pPr>
        <w:adjustRightInd w:val="0"/>
        <w:spacing w:after="0" w:line="240" w:lineRule="auto"/>
        <w:rPr>
          <w:rFonts w:ascii="ArialMT" w:hAnsi="ArialMT" w:cs="ArialMT"/>
        </w:rPr>
      </w:pPr>
      <w:r>
        <w:rPr>
          <w:rFonts w:ascii="ArialMT" w:hAnsi="ArialMT" w:cs="ArialMT"/>
        </w:rPr>
        <w:t>2011-2017</w:t>
      </w:r>
      <w:r>
        <w:rPr>
          <w:rFonts w:ascii="ArialMT" w:hAnsi="ArialMT" w:cs="ArialMT"/>
        </w:rPr>
        <w:tab/>
        <w:t xml:space="preserve">      </w:t>
      </w:r>
      <w:r w:rsidRPr="00FE1E92">
        <w:rPr>
          <w:rFonts w:ascii="ArialMT" w:hAnsi="ArialMT" w:cs="ArialMT"/>
        </w:rPr>
        <w:t>NIH study section regular member, Clinical Neurosciences and Neurodegeneration (CNN)</w:t>
      </w:r>
    </w:p>
    <w:p w14:paraId="27EC0F7C" w14:textId="563E6594" w:rsidR="00F84EA8" w:rsidRDefault="00F84EA8" w:rsidP="00F84EA8">
      <w:pPr>
        <w:adjustRightInd w:val="0"/>
        <w:spacing w:after="0" w:line="240" w:lineRule="auto"/>
        <w:rPr>
          <w:rFonts w:ascii="ArialMT" w:hAnsi="ArialMT" w:cs="ArialMT"/>
        </w:rPr>
      </w:pPr>
      <w:r>
        <w:rPr>
          <w:rFonts w:ascii="ArialMT" w:hAnsi="ArialMT" w:cs="ArialMT"/>
        </w:rPr>
        <w:t>2016</w:t>
      </w:r>
      <w:r>
        <w:rPr>
          <w:rFonts w:ascii="ArialMT" w:hAnsi="ArialMT" w:cs="ArialMT"/>
        </w:rPr>
        <w:tab/>
      </w:r>
      <w:r>
        <w:rPr>
          <w:rFonts w:ascii="ArialMT" w:hAnsi="ArialMT" w:cs="ArialMT"/>
        </w:rPr>
        <w:tab/>
        <w:t xml:space="preserve">      ZNS1 SRB-J </w:t>
      </w:r>
      <w:r w:rsidRPr="002B4BF2">
        <w:rPr>
          <w:rFonts w:ascii="ArialMT" w:hAnsi="ArialMT" w:cs="ArialMT"/>
        </w:rPr>
        <w:t>Udall Center Review</w:t>
      </w:r>
    </w:p>
    <w:p w14:paraId="027EE142" w14:textId="77777777" w:rsidR="00F84EA8" w:rsidRDefault="00F84EA8" w:rsidP="00F84EA8">
      <w:pPr>
        <w:adjustRightInd w:val="0"/>
        <w:spacing w:after="0" w:line="240" w:lineRule="auto"/>
        <w:rPr>
          <w:rFonts w:ascii="ArialMT" w:hAnsi="ArialMT" w:cs="ArialMT"/>
          <w:i/>
        </w:rPr>
      </w:pPr>
    </w:p>
    <w:p w14:paraId="6FA65B27" w14:textId="47362038" w:rsidR="00F84EA8" w:rsidRPr="00DF7F20" w:rsidRDefault="00F84EA8" w:rsidP="00F84EA8">
      <w:pPr>
        <w:adjustRightInd w:val="0"/>
        <w:spacing w:after="0" w:line="240" w:lineRule="auto"/>
        <w:rPr>
          <w:rFonts w:ascii="ArialMT" w:hAnsi="ArialMT" w:cs="ArialMT"/>
          <w:i/>
        </w:rPr>
      </w:pPr>
      <w:r w:rsidRPr="00DF7F20">
        <w:rPr>
          <w:rFonts w:ascii="ArialMT" w:hAnsi="ArialMT" w:cs="ArialMT"/>
          <w:i/>
        </w:rPr>
        <w:t>Editorial review</w:t>
      </w:r>
    </w:p>
    <w:p w14:paraId="5C03D9E2" w14:textId="3F6B2F70" w:rsidR="00F84EA8" w:rsidRPr="005A6B4A" w:rsidRDefault="00F84EA8" w:rsidP="00F84EA8">
      <w:pPr>
        <w:adjustRightInd w:val="0"/>
        <w:spacing w:after="0" w:line="240" w:lineRule="auto"/>
        <w:rPr>
          <w:rFonts w:cs="Arial"/>
          <w:i/>
        </w:rPr>
      </w:pPr>
      <w:r w:rsidRPr="005C1866">
        <w:rPr>
          <w:rFonts w:cs="Arial"/>
        </w:rPr>
        <w:t>2006-2010</w:t>
      </w:r>
      <w:r w:rsidRPr="005C1866">
        <w:rPr>
          <w:rFonts w:cs="Arial"/>
        </w:rPr>
        <w:tab/>
      </w:r>
      <w:r>
        <w:rPr>
          <w:rFonts w:cs="Arial"/>
        </w:rPr>
        <w:t xml:space="preserve">      </w:t>
      </w:r>
      <w:r w:rsidRPr="005A6B4A">
        <w:rPr>
          <w:rFonts w:cs="Arial"/>
        </w:rPr>
        <w:t xml:space="preserve">Editorial review board, </w:t>
      </w:r>
      <w:r w:rsidRPr="005A6B4A">
        <w:rPr>
          <w:rFonts w:cs="Arial"/>
          <w:i/>
        </w:rPr>
        <w:t>Stereotactic and Functional Neurosurgery</w:t>
      </w:r>
    </w:p>
    <w:p w14:paraId="1ACA908A" w14:textId="5F7F8D99" w:rsidR="00F84EA8" w:rsidRPr="005A6B4A" w:rsidRDefault="00F84EA8" w:rsidP="00F84EA8">
      <w:pPr>
        <w:widowControl w:val="0"/>
        <w:tabs>
          <w:tab w:val="left" w:pos="1800"/>
        </w:tabs>
        <w:spacing w:after="0" w:line="240" w:lineRule="auto"/>
        <w:ind w:left="1800" w:hanging="1800"/>
        <w:rPr>
          <w:rFonts w:cs="Arial"/>
          <w:i/>
        </w:rPr>
      </w:pPr>
      <w:r>
        <w:rPr>
          <w:rFonts w:cs="Arial"/>
        </w:rPr>
        <w:t>2000-present</w:t>
      </w:r>
      <w:r>
        <w:rPr>
          <w:rFonts w:cs="Arial"/>
        </w:rPr>
        <w:tab/>
      </w:r>
      <w:r w:rsidRPr="005A6B4A">
        <w:rPr>
          <w:rFonts w:cs="Arial"/>
        </w:rPr>
        <w:t>Ad hoc reviewer for:</w:t>
      </w:r>
      <w:r w:rsidRPr="005A6B4A">
        <w:rPr>
          <w:rFonts w:cs="Arial"/>
          <w:i/>
        </w:rPr>
        <w:t xml:space="preserve"> </w:t>
      </w:r>
      <w:r w:rsidRPr="005A6B4A">
        <w:rPr>
          <w:rFonts w:cs="Arial"/>
          <w:i/>
          <w:iCs/>
        </w:rPr>
        <w:t xml:space="preserve"> Neurosurgery, Neurology,</w:t>
      </w:r>
      <w:r w:rsidRPr="005A6B4A">
        <w:rPr>
          <w:rFonts w:cs="Arial"/>
          <w:i/>
        </w:rPr>
        <w:t xml:space="preserve"> </w:t>
      </w:r>
      <w:r w:rsidRPr="005A6B4A">
        <w:rPr>
          <w:rFonts w:cs="Arial"/>
          <w:i/>
          <w:iCs/>
        </w:rPr>
        <w:t>Pain, Neuromodulation, Brain Research, Experimental Neurology</w:t>
      </w:r>
      <w:r w:rsidRPr="005A6B4A">
        <w:rPr>
          <w:rFonts w:cs="Arial"/>
          <w:i/>
        </w:rPr>
        <w:t xml:space="preserve">, </w:t>
      </w:r>
      <w:r w:rsidRPr="005A6B4A">
        <w:rPr>
          <w:rFonts w:cs="Arial"/>
          <w:i/>
          <w:iCs/>
        </w:rPr>
        <w:t>Movement Disorders</w:t>
      </w:r>
      <w:r w:rsidRPr="005A6B4A">
        <w:rPr>
          <w:rFonts w:cs="Arial"/>
        </w:rPr>
        <w:t>,</w:t>
      </w:r>
      <w:r w:rsidRPr="005A6B4A">
        <w:rPr>
          <w:rFonts w:cs="Arial"/>
          <w:i/>
          <w:iCs/>
        </w:rPr>
        <w:t xml:space="preserve"> Journal of Neurology, Neurosurgery, and Psychiatry</w:t>
      </w:r>
      <w:r w:rsidRPr="005A6B4A">
        <w:rPr>
          <w:rFonts w:cs="Arial"/>
          <w:i/>
        </w:rPr>
        <w:t xml:space="preserve">, </w:t>
      </w:r>
      <w:r w:rsidRPr="005A6B4A">
        <w:rPr>
          <w:rFonts w:cs="Arial"/>
          <w:i/>
          <w:iCs/>
        </w:rPr>
        <w:t>European Journal of Neuroscience, Journal of Neurophysiology</w:t>
      </w:r>
      <w:r w:rsidRPr="005A6B4A">
        <w:rPr>
          <w:rFonts w:cs="Arial"/>
          <w:i/>
        </w:rPr>
        <w:t xml:space="preserve">, </w:t>
      </w:r>
      <w:r w:rsidRPr="005A6B4A">
        <w:rPr>
          <w:rFonts w:cs="Arial"/>
          <w:i/>
          <w:iCs/>
        </w:rPr>
        <w:t>Brain</w:t>
      </w:r>
      <w:r w:rsidRPr="005A6B4A">
        <w:rPr>
          <w:rFonts w:cs="Arial"/>
        </w:rPr>
        <w:t xml:space="preserve">, </w:t>
      </w:r>
      <w:r w:rsidRPr="005A6B4A">
        <w:rPr>
          <w:rFonts w:cs="Arial"/>
          <w:i/>
          <w:iCs/>
        </w:rPr>
        <w:t>New England Journal of Medicine</w:t>
      </w:r>
      <w:r w:rsidRPr="005A6B4A">
        <w:rPr>
          <w:rFonts w:cs="Arial"/>
        </w:rPr>
        <w:t xml:space="preserve">, </w:t>
      </w:r>
      <w:r w:rsidRPr="005A6B4A">
        <w:rPr>
          <w:rFonts w:cs="Arial"/>
          <w:i/>
        </w:rPr>
        <w:t xml:space="preserve">Journal of Neuroscience, </w:t>
      </w:r>
      <w:r w:rsidRPr="005A6B4A">
        <w:rPr>
          <w:rFonts w:cs="Arial"/>
          <w:i/>
          <w:iCs/>
        </w:rPr>
        <w:t>Annals of Neurology</w:t>
      </w:r>
      <w:r w:rsidRPr="005A6B4A">
        <w:rPr>
          <w:rFonts w:cs="Arial"/>
        </w:rPr>
        <w:t>,</w:t>
      </w:r>
      <w:r w:rsidRPr="005A6B4A">
        <w:rPr>
          <w:rFonts w:cs="Arial"/>
          <w:i/>
        </w:rPr>
        <w:t xml:space="preserve"> Cerebral Cortex, Frontiers in Human Neuroscience, Journal of Neuroscience, Nature Reviews Neuroscience</w:t>
      </w:r>
    </w:p>
    <w:p w14:paraId="6817C503" w14:textId="77777777" w:rsidR="00F84EA8" w:rsidRPr="005A6B4A" w:rsidRDefault="00F84EA8" w:rsidP="00F84EA8">
      <w:pPr>
        <w:widowControl w:val="0"/>
        <w:tabs>
          <w:tab w:val="left" w:pos="1800"/>
        </w:tabs>
        <w:spacing w:after="0" w:line="240" w:lineRule="auto"/>
        <w:rPr>
          <w:rFonts w:cs="Arial"/>
          <w:i/>
        </w:rPr>
      </w:pPr>
      <w:r w:rsidRPr="005A6B4A">
        <w:rPr>
          <w:rFonts w:cs="Arial"/>
          <w:i/>
        </w:rPr>
        <w:t>Patents</w:t>
      </w:r>
    </w:p>
    <w:p w14:paraId="72EDFDD8" w14:textId="452934F1" w:rsidR="00F84EA8" w:rsidRPr="005A6B4A" w:rsidRDefault="00F84EA8" w:rsidP="00F84EA8">
      <w:pPr>
        <w:widowControl w:val="0"/>
        <w:tabs>
          <w:tab w:val="left" w:pos="1800"/>
        </w:tabs>
        <w:spacing w:after="0" w:line="240" w:lineRule="auto"/>
        <w:rPr>
          <w:rFonts w:cs="Arial"/>
        </w:rPr>
      </w:pPr>
      <w:r>
        <w:rPr>
          <w:rFonts w:cs="Arial"/>
          <w:i/>
        </w:rPr>
        <w:t xml:space="preserve">2016     </w:t>
      </w:r>
      <w:r w:rsidR="00026F4B">
        <w:rPr>
          <w:rFonts w:cs="Arial"/>
          <w:i/>
        </w:rPr>
        <w:tab/>
      </w:r>
      <w:r w:rsidRPr="005A6B4A">
        <w:rPr>
          <w:rFonts w:cs="Arial"/>
        </w:rPr>
        <w:t>US patent # 9,295,838</w:t>
      </w:r>
      <w:r>
        <w:rPr>
          <w:rFonts w:cs="Arial"/>
          <w:i/>
        </w:rPr>
        <w:t xml:space="preserve">. </w:t>
      </w:r>
      <w:r w:rsidRPr="005A6B4A">
        <w:rPr>
          <w:rFonts w:cs="Arial"/>
        </w:rPr>
        <w:t>Methods and systems for treating neurological movement disorders</w:t>
      </w:r>
    </w:p>
    <w:p w14:paraId="5C3239D5" w14:textId="77777777" w:rsidR="00F84EA8" w:rsidRDefault="00F84EA8" w:rsidP="00F84EA8">
      <w:pPr>
        <w:widowControl w:val="0"/>
        <w:tabs>
          <w:tab w:val="left" w:pos="1800"/>
        </w:tabs>
        <w:spacing w:after="0" w:line="240" w:lineRule="auto"/>
        <w:rPr>
          <w:rFonts w:cs="Arial"/>
          <w:i/>
        </w:rPr>
      </w:pPr>
    </w:p>
    <w:p w14:paraId="6B2EB829" w14:textId="4ED1A84C" w:rsidR="00F84EA8" w:rsidRPr="005A6B4A" w:rsidRDefault="00F84EA8" w:rsidP="00F84EA8">
      <w:pPr>
        <w:widowControl w:val="0"/>
        <w:tabs>
          <w:tab w:val="left" w:pos="1800"/>
        </w:tabs>
        <w:spacing w:after="0" w:line="240" w:lineRule="auto"/>
        <w:rPr>
          <w:rFonts w:cs="Arial"/>
          <w:i/>
        </w:rPr>
      </w:pPr>
      <w:r w:rsidRPr="005A6B4A">
        <w:rPr>
          <w:rFonts w:cs="Arial"/>
          <w:i/>
        </w:rPr>
        <w:t>Service to Professional Organizations</w:t>
      </w:r>
    </w:p>
    <w:p w14:paraId="7A5BF7A0" w14:textId="77777777" w:rsidR="00F84EA8" w:rsidRDefault="00F84EA8" w:rsidP="00F84EA8">
      <w:pPr>
        <w:widowControl w:val="0"/>
        <w:tabs>
          <w:tab w:val="left" w:pos="1800"/>
        </w:tabs>
        <w:spacing w:after="0" w:line="240" w:lineRule="auto"/>
        <w:ind w:left="1800" w:hanging="1800"/>
        <w:rPr>
          <w:rFonts w:cs="Arial"/>
        </w:rPr>
      </w:pPr>
      <w:r w:rsidRPr="005A6B4A">
        <w:rPr>
          <w:rFonts w:cs="Arial"/>
        </w:rPr>
        <w:t>2004</w:t>
      </w:r>
      <w:r w:rsidRPr="005A6B4A">
        <w:rPr>
          <w:rFonts w:cs="Arial"/>
        </w:rPr>
        <w:tab/>
        <w:t>Scientific program director, Biennial Meeting</w:t>
      </w:r>
      <w:r>
        <w:rPr>
          <w:rFonts w:cs="Arial"/>
        </w:rPr>
        <w:t xml:space="preserve"> of the American Society for Stereotactic and Functional Neurosurgery, Cleveland, Ohio</w:t>
      </w:r>
    </w:p>
    <w:p w14:paraId="3537A358" w14:textId="77777777" w:rsidR="00F84EA8" w:rsidRDefault="00F84EA8" w:rsidP="00F84EA8">
      <w:pPr>
        <w:widowControl w:val="0"/>
        <w:tabs>
          <w:tab w:val="left" w:pos="1800"/>
        </w:tabs>
        <w:spacing w:after="0" w:line="240" w:lineRule="auto"/>
        <w:rPr>
          <w:rFonts w:cs="Arial"/>
        </w:rPr>
      </w:pPr>
      <w:r>
        <w:rPr>
          <w:rFonts w:cs="Arial"/>
        </w:rPr>
        <w:t>2004 - 2006</w:t>
      </w:r>
      <w:r>
        <w:rPr>
          <w:rFonts w:cs="Arial"/>
        </w:rPr>
        <w:tab/>
        <w:t>Secretary-Treasurer, American Association for Stereotactic and Functional Neurosurgery</w:t>
      </w:r>
    </w:p>
    <w:p w14:paraId="3282484D" w14:textId="77777777" w:rsidR="00F84EA8" w:rsidRDefault="00F84EA8" w:rsidP="00F84EA8">
      <w:pPr>
        <w:widowControl w:val="0"/>
        <w:tabs>
          <w:tab w:val="left" w:pos="1800"/>
        </w:tabs>
        <w:spacing w:after="0" w:line="240" w:lineRule="auto"/>
        <w:rPr>
          <w:rFonts w:cs="Arial"/>
        </w:rPr>
      </w:pPr>
      <w:r>
        <w:rPr>
          <w:rFonts w:cs="Arial"/>
        </w:rPr>
        <w:t>2006 - 2008</w:t>
      </w:r>
      <w:r>
        <w:rPr>
          <w:rFonts w:cs="Arial"/>
        </w:rPr>
        <w:tab/>
        <w:t>Vice President, American Association for Stereotactic and Functional Neurosurgery</w:t>
      </w:r>
    </w:p>
    <w:p w14:paraId="4B1C89F0" w14:textId="77777777" w:rsidR="00F84EA8" w:rsidRDefault="00F84EA8" w:rsidP="00F84EA8">
      <w:pPr>
        <w:widowControl w:val="0"/>
        <w:tabs>
          <w:tab w:val="left" w:pos="1800"/>
        </w:tabs>
        <w:spacing w:after="0" w:line="240" w:lineRule="auto"/>
        <w:rPr>
          <w:rFonts w:cs="Arial"/>
        </w:rPr>
      </w:pPr>
      <w:r>
        <w:rPr>
          <w:rFonts w:cs="Arial"/>
        </w:rPr>
        <w:t>2008 - 2010</w:t>
      </w:r>
      <w:r>
        <w:rPr>
          <w:rFonts w:cs="Arial"/>
        </w:rPr>
        <w:tab/>
        <w:t>President, American Association for Stereotactic and Functional Neurosurgery</w:t>
      </w:r>
    </w:p>
    <w:p w14:paraId="20E49F78" w14:textId="77777777" w:rsidR="00F84EA8" w:rsidRDefault="00F84EA8" w:rsidP="00F84EA8">
      <w:pPr>
        <w:widowControl w:val="0"/>
        <w:tabs>
          <w:tab w:val="left" w:pos="1800"/>
        </w:tabs>
        <w:spacing w:after="0" w:line="240" w:lineRule="auto"/>
        <w:ind w:left="1800" w:hanging="1800"/>
        <w:rPr>
          <w:rFonts w:cs="Arial"/>
        </w:rPr>
      </w:pPr>
      <w:r>
        <w:rPr>
          <w:rFonts w:cs="Arial"/>
        </w:rPr>
        <w:t>2012</w:t>
      </w:r>
      <w:r>
        <w:rPr>
          <w:rFonts w:cs="Arial"/>
        </w:rPr>
        <w:tab/>
        <w:t>Meeting Chair, Biennial meeting of the American Society for Stereotactic and Functional Neurosurgery, San Francisco</w:t>
      </w:r>
    </w:p>
    <w:p w14:paraId="7DC68BEB" w14:textId="77777777" w:rsidR="00F84EA8" w:rsidRDefault="00F84EA8" w:rsidP="00F84EA8">
      <w:pPr>
        <w:widowControl w:val="0"/>
        <w:tabs>
          <w:tab w:val="left" w:pos="1800"/>
        </w:tabs>
        <w:spacing w:after="0" w:line="240" w:lineRule="auto"/>
        <w:ind w:left="1800" w:hanging="1800"/>
        <w:rPr>
          <w:rFonts w:cs="Arial"/>
        </w:rPr>
      </w:pPr>
      <w:r>
        <w:rPr>
          <w:rFonts w:cs="Arial"/>
        </w:rPr>
        <w:t>2011-2013</w:t>
      </w:r>
      <w:r>
        <w:rPr>
          <w:rFonts w:cs="Arial"/>
        </w:rPr>
        <w:tab/>
        <w:t>Scientific Program Committee, Movement Disorders Society</w:t>
      </w:r>
    </w:p>
    <w:p w14:paraId="44F2A198" w14:textId="77777777" w:rsidR="00F84EA8" w:rsidRPr="00F2444A" w:rsidRDefault="00F84EA8" w:rsidP="00F84EA8">
      <w:pPr>
        <w:widowControl w:val="0"/>
        <w:tabs>
          <w:tab w:val="left" w:pos="1800"/>
        </w:tabs>
        <w:spacing w:after="0" w:line="240" w:lineRule="auto"/>
        <w:rPr>
          <w:rFonts w:cs="Arial"/>
        </w:rPr>
      </w:pPr>
    </w:p>
    <w:p w14:paraId="0050C1FF" w14:textId="77777777" w:rsidR="00F84EA8" w:rsidRDefault="00F84EA8" w:rsidP="00F84EA8">
      <w:pPr>
        <w:widowControl w:val="0"/>
        <w:spacing w:after="0" w:line="240" w:lineRule="auto"/>
        <w:rPr>
          <w:rFonts w:cs="Arial"/>
          <w:bCs/>
          <w:u w:val="single"/>
        </w:rPr>
      </w:pPr>
    </w:p>
    <w:p w14:paraId="762A70AC" w14:textId="77777777" w:rsidR="005118CE" w:rsidRDefault="005118CE">
      <w:pPr>
        <w:rPr>
          <w:rFonts w:cs="Arial"/>
          <w:bCs/>
          <w:u w:val="single"/>
        </w:rPr>
      </w:pPr>
      <w:r>
        <w:rPr>
          <w:rFonts w:cs="Arial"/>
          <w:bCs/>
          <w:u w:val="single"/>
        </w:rPr>
        <w:br w:type="page"/>
      </w:r>
    </w:p>
    <w:p w14:paraId="2B2E1B5D" w14:textId="0B4BCDFF" w:rsidR="00F84EA8" w:rsidRDefault="00F84EA8" w:rsidP="00F84EA8">
      <w:pPr>
        <w:widowControl w:val="0"/>
        <w:spacing w:after="0" w:line="240" w:lineRule="auto"/>
        <w:rPr>
          <w:rFonts w:cs="Arial"/>
          <w:bCs/>
          <w:u w:val="single"/>
        </w:rPr>
      </w:pPr>
      <w:r w:rsidRPr="00021F53">
        <w:rPr>
          <w:rFonts w:cs="Arial"/>
          <w:bCs/>
          <w:u w:val="single"/>
        </w:rPr>
        <w:lastRenderedPageBreak/>
        <w:t>Honors</w:t>
      </w:r>
    </w:p>
    <w:p w14:paraId="22DC7BC7" w14:textId="77777777" w:rsidR="00F84EA8" w:rsidRDefault="00F84EA8" w:rsidP="00F84EA8">
      <w:pPr>
        <w:widowControl w:val="0"/>
        <w:tabs>
          <w:tab w:val="left" w:pos="1800"/>
        </w:tabs>
        <w:spacing w:after="0" w:line="240" w:lineRule="auto"/>
        <w:rPr>
          <w:rFonts w:cs="Arial"/>
        </w:rPr>
      </w:pPr>
      <w:r>
        <w:rPr>
          <w:rFonts w:cs="Arial"/>
        </w:rPr>
        <w:t>1983</w:t>
      </w:r>
      <w:r>
        <w:rPr>
          <w:rFonts w:cs="Arial"/>
        </w:rPr>
        <w:tab/>
        <w:t>Phi Beta Kappa Society</w:t>
      </w:r>
    </w:p>
    <w:p w14:paraId="7F855595" w14:textId="77777777" w:rsidR="00F84EA8" w:rsidRDefault="00F84EA8" w:rsidP="00F84EA8">
      <w:pPr>
        <w:widowControl w:val="0"/>
        <w:tabs>
          <w:tab w:val="left" w:pos="1800"/>
        </w:tabs>
        <w:spacing w:after="0" w:line="240" w:lineRule="auto"/>
        <w:rPr>
          <w:rFonts w:cs="Arial"/>
        </w:rPr>
      </w:pPr>
      <w:r>
        <w:rPr>
          <w:rFonts w:cs="Arial"/>
        </w:rPr>
        <w:t>2001 and 2010</w:t>
      </w:r>
      <w:r>
        <w:rPr>
          <w:rFonts w:cs="Arial"/>
        </w:rPr>
        <w:tab/>
        <w:t>Rosegay teaching award for excellence in clinical teaching (awarded by UCSF residents)</w:t>
      </w:r>
    </w:p>
    <w:p w14:paraId="39314298" w14:textId="77777777" w:rsidR="00F84EA8" w:rsidRDefault="00F84EA8" w:rsidP="00F84EA8">
      <w:pPr>
        <w:widowControl w:val="0"/>
        <w:tabs>
          <w:tab w:val="left" w:pos="1800"/>
        </w:tabs>
        <w:spacing w:after="0" w:line="240" w:lineRule="auto"/>
        <w:rPr>
          <w:rFonts w:cs="Arial"/>
        </w:rPr>
      </w:pPr>
      <w:r>
        <w:rPr>
          <w:rFonts w:cs="Arial"/>
        </w:rPr>
        <w:t>2004</w:t>
      </w:r>
      <w:r>
        <w:rPr>
          <w:rFonts w:cs="Arial"/>
        </w:rPr>
        <w:tab/>
        <w:t>Dystonia Doctor of Excellence Award from the Dystonia Medical Research Foundation</w:t>
      </w:r>
    </w:p>
    <w:p w14:paraId="31D498A9" w14:textId="77777777" w:rsidR="00F84EA8" w:rsidRPr="00FE1E92" w:rsidRDefault="00F84EA8" w:rsidP="00F84EA8">
      <w:pPr>
        <w:widowControl w:val="0"/>
        <w:tabs>
          <w:tab w:val="left" w:pos="1800"/>
        </w:tabs>
        <w:spacing w:after="0" w:line="240" w:lineRule="auto"/>
        <w:ind w:left="1800" w:hanging="1800"/>
        <w:rPr>
          <w:rFonts w:cs="Arial"/>
        </w:rPr>
      </w:pPr>
      <w:r w:rsidRPr="00FE1E92">
        <w:rPr>
          <w:rFonts w:cs="Arial"/>
        </w:rPr>
        <w:t>2013</w:t>
      </w:r>
      <w:r w:rsidRPr="00FE1E92">
        <w:rPr>
          <w:rFonts w:cs="Arial"/>
        </w:rPr>
        <w:tab/>
        <w:t>Named as one of ten finalists for an international competition in neuroprosthetics, the Israeli B.R.A.I.N prize</w:t>
      </w:r>
    </w:p>
    <w:p w14:paraId="43F16442" w14:textId="77777777" w:rsidR="00F84EA8" w:rsidRDefault="00F84EA8" w:rsidP="00F84EA8">
      <w:pPr>
        <w:widowControl w:val="0"/>
        <w:tabs>
          <w:tab w:val="left" w:pos="1800"/>
        </w:tabs>
        <w:spacing w:after="0" w:line="240" w:lineRule="auto"/>
        <w:ind w:left="1800" w:hanging="1800"/>
        <w:rPr>
          <w:rFonts w:cs="Arial"/>
        </w:rPr>
      </w:pPr>
      <w:r w:rsidRPr="00FE1E92">
        <w:rPr>
          <w:rFonts w:cs="Arial"/>
        </w:rPr>
        <w:t>2013</w:t>
      </w:r>
      <w:r w:rsidRPr="00FE1E92">
        <w:rPr>
          <w:rFonts w:cs="Arial"/>
        </w:rPr>
        <w:tab/>
        <w:t>Nominee for UCSF academic senate Distinction in Mentoring (DIM) award</w:t>
      </w:r>
    </w:p>
    <w:p w14:paraId="1EA02227" w14:textId="77777777" w:rsidR="00F84EA8" w:rsidRDefault="00F84EA8" w:rsidP="00F84EA8">
      <w:pPr>
        <w:widowControl w:val="0"/>
        <w:tabs>
          <w:tab w:val="left" w:pos="1800"/>
        </w:tabs>
        <w:spacing w:after="0" w:line="240" w:lineRule="auto"/>
        <w:ind w:left="1800" w:hanging="1800"/>
        <w:rPr>
          <w:rFonts w:cs="Arial"/>
        </w:rPr>
      </w:pPr>
      <w:r>
        <w:rPr>
          <w:rFonts w:cs="Arial"/>
        </w:rPr>
        <w:t>2014</w:t>
      </w:r>
      <w:r>
        <w:rPr>
          <w:rFonts w:cs="Arial"/>
        </w:rPr>
        <w:tab/>
        <w:t>Distinguished Alumni Award, Catlin Gabel School, Portland OR</w:t>
      </w:r>
    </w:p>
    <w:p w14:paraId="004AF469" w14:textId="77777777" w:rsidR="00F84EA8" w:rsidRPr="00FE1E92" w:rsidRDefault="00F84EA8" w:rsidP="00F84EA8">
      <w:pPr>
        <w:widowControl w:val="0"/>
        <w:tabs>
          <w:tab w:val="left" w:pos="1800"/>
        </w:tabs>
        <w:spacing w:after="0" w:line="240" w:lineRule="auto"/>
        <w:ind w:left="1800" w:hanging="1800"/>
        <w:rPr>
          <w:rFonts w:cs="Arial"/>
        </w:rPr>
      </w:pPr>
      <w:r>
        <w:rPr>
          <w:rFonts w:cs="Arial"/>
        </w:rPr>
        <w:t>2018</w:t>
      </w:r>
      <w:r>
        <w:rPr>
          <w:rFonts w:cs="Arial"/>
        </w:rPr>
        <w:tab/>
        <w:t>Honored Guest of the biennial meeting of the American Society for Stereotactic and Functional Neurosurgery (Denver, CO).</w:t>
      </w:r>
    </w:p>
    <w:p w14:paraId="67C56627" w14:textId="77777777" w:rsidR="00F84EA8" w:rsidRPr="005A4788" w:rsidRDefault="00F84EA8" w:rsidP="00F84EA8">
      <w:pPr>
        <w:spacing w:before="120"/>
        <w:rPr>
          <w:rFonts w:cs="Arial"/>
          <w:bCs/>
        </w:rPr>
      </w:pPr>
      <w:r w:rsidRPr="00DF5A8D">
        <w:rPr>
          <w:rFonts w:cs="Arial"/>
          <w:b/>
        </w:rPr>
        <w:t>C. Contribution to Science</w:t>
      </w:r>
      <w:r w:rsidRPr="00DF5A8D">
        <w:rPr>
          <w:rFonts w:cs="Arial"/>
          <w:b/>
        </w:rPr>
        <w:br/>
      </w:r>
      <w:r>
        <w:rPr>
          <w:rFonts w:cs="Arial"/>
          <w:bCs/>
        </w:rPr>
        <w:t>1.</w:t>
      </w:r>
      <w:r>
        <w:rPr>
          <w:rFonts w:cs="Arial"/>
          <w:bCs/>
        </w:rPr>
        <w:tab/>
      </w:r>
      <w:r w:rsidRPr="00B745B6">
        <w:rPr>
          <w:rFonts w:cs="Arial"/>
          <w:bCs/>
          <w:u w:val="single"/>
        </w:rPr>
        <w:t>Understanding of basal ganglia-thalamocortical circuits in movement disorders, and mechanisms of therapy in humans</w:t>
      </w:r>
      <w:r>
        <w:rPr>
          <w:rFonts w:cs="Arial"/>
          <w:bCs/>
        </w:rPr>
        <w:t>. Over the past 15 years, the understanding of network dysfunction in Parkinson’s disease has emphasized the role of synchronized oscillatory neuronal activity in the basal ganglia.  However, the effects of this synchronization on cortical function, and in general the nature of physiological changes in the cortex in PD, have been unknown. To address this, I introduced the method of combined cortical/basal ganglia recording in humans undergoing neurosurgery for movement disorders. Cortical recording is accomplished with flexible electrocorticography (ECoG) electrodes strips, advanced through the standard surgical exposure used for clinically indicated deep brain implants.  My laboratory discovered a specific type of dysfunction in the primary motor cortex in PD, in which population spiking, as measured by the amplitude of broadband gamma in the power spectrum of the ECoG potential, is excessively coupled to the phase of the dominant motor beta rhythm (a).  We believe that this constrains the motor cortex in an inflexible pattern of activity in which it is less able to respond to executive commands to move. We also demonstrated the same phenomenon non-invasively using scalp electroencephalography (d), and that similar patterns of cortical synchronization are prominent in primary dystonia (c). Further, we showed that therapeutic deep brain stimulation reverses this abnormality (b).</w:t>
      </w:r>
    </w:p>
    <w:p w14:paraId="1AECD045" w14:textId="77777777" w:rsidR="00F84EA8" w:rsidRDefault="00F84EA8" w:rsidP="00F84EA8">
      <w:pPr>
        <w:numPr>
          <w:ilvl w:val="0"/>
          <w:numId w:val="9"/>
        </w:numPr>
        <w:autoSpaceDE w:val="0"/>
        <w:autoSpaceDN w:val="0"/>
        <w:spacing w:after="0" w:line="240" w:lineRule="auto"/>
        <w:rPr>
          <w:rFonts w:cs="Arial"/>
        </w:rPr>
      </w:pPr>
      <w:r w:rsidRPr="00FE1E92">
        <w:rPr>
          <w:rFonts w:cs="Arial"/>
        </w:rPr>
        <w:t xml:space="preserve">de Hemptinne C, Ryapolova-Webb ES, Air EL, Garcia PA, Miller KJ, Ojemann JG, Ostrem JL, Galifianakis NB, </w:t>
      </w:r>
      <w:r w:rsidRPr="00FE1E92">
        <w:rPr>
          <w:rFonts w:cs="Arial"/>
          <w:u w:val="single"/>
        </w:rPr>
        <w:t>Starr PA</w:t>
      </w:r>
      <w:r w:rsidRPr="00FE1E92">
        <w:rPr>
          <w:rFonts w:cs="Arial"/>
        </w:rPr>
        <w:t xml:space="preserve">.  Exaggerated phase-amplitude coupling in the primary motor cortex in Parkinson disease. </w:t>
      </w:r>
      <w:r w:rsidRPr="00F06288">
        <w:rPr>
          <w:rFonts w:cs="Arial"/>
          <w:b/>
          <w:i/>
        </w:rPr>
        <w:t>PNAS</w:t>
      </w:r>
      <w:r w:rsidRPr="00FE1E92">
        <w:rPr>
          <w:rFonts w:cs="Arial"/>
          <w:i/>
        </w:rPr>
        <w:t xml:space="preserve"> </w:t>
      </w:r>
      <w:r w:rsidRPr="00FE1E92">
        <w:rPr>
          <w:rFonts w:cs="Arial"/>
        </w:rPr>
        <w:t>110:4780-4785, 2013</w:t>
      </w:r>
      <w:r>
        <w:rPr>
          <w:rFonts w:cs="Arial"/>
        </w:rPr>
        <w:t xml:space="preserve">. PMCID: PMC3606991. </w:t>
      </w:r>
    </w:p>
    <w:p w14:paraId="09FEA257" w14:textId="77777777" w:rsidR="00F84EA8" w:rsidRDefault="00F84EA8" w:rsidP="00F84EA8">
      <w:pPr>
        <w:numPr>
          <w:ilvl w:val="0"/>
          <w:numId w:val="9"/>
        </w:numPr>
        <w:autoSpaceDE w:val="0"/>
        <w:autoSpaceDN w:val="0"/>
        <w:spacing w:after="0" w:line="240" w:lineRule="auto"/>
        <w:rPr>
          <w:rFonts w:cs="Arial"/>
        </w:rPr>
      </w:pPr>
      <w:r w:rsidRPr="001661AF">
        <w:rPr>
          <w:rFonts w:cs="Arial"/>
        </w:rPr>
        <w:t xml:space="preserve">de Hemptinne C, Swann NC, Ostrem JL, Ryapolova-Webb ES, San Luciano M, Galifianakis NB, </w:t>
      </w:r>
      <w:r w:rsidRPr="001661AF">
        <w:rPr>
          <w:rFonts w:cs="Arial"/>
          <w:u w:val="single"/>
        </w:rPr>
        <w:t>Starr PA</w:t>
      </w:r>
      <w:r w:rsidRPr="001661AF">
        <w:rPr>
          <w:rFonts w:cs="Arial"/>
        </w:rPr>
        <w:t xml:space="preserve">. Therapeutic deep brain stimulation reduces cortical phase-amplitude coupling in Parkinson's disease. </w:t>
      </w:r>
      <w:r w:rsidRPr="001661AF">
        <w:rPr>
          <w:rFonts w:cs="Arial"/>
          <w:b/>
          <w:i/>
        </w:rPr>
        <w:t>Nature Neuroscience</w:t>
      </w:r>
      <w:r w:rsidRPr="001661AF">
        <w:rPr>
          <w:rFonts w:cs="Arial"/>
        </w:rPr>
        <w:t xml:space="preserve"> </w:t>
      </w:r>
      <w:r>
        <w:rPr>
          <w:rFonts w:cs="Arial"/>
        </w:rPr>
        <w:t>18(5):779-86, 2015. PMCID: PMC4414895.</w:t>
      </w:r>
    </w:p>
    <w:p w14:paraId="08A68AB9" w14:textId="77777777" w:rsidR="00F84EA8" w:rsidRPr="0043599F" w:rsidRDefault="00F84EA8" w:rsidP="00F84EA8">
      <w:pPr>
        <w:numPr>
          <w:ilvl w:val="0"/>
          <w:numId w:val="9"/>
        </w:numPr>
        <w:autoSpaceDE w:val="0"/>
        <w:autoSpaceDN w:val="0"/>
        <w:spacing w:after="0" w:line="240" w:lineRule="auto"/>
        <w:rPr>
          <w:rFonts w:cs="Arial"/>
        </w:rPr>
      </w:pPr>
      <w:r w:rsidRPr="0043599F">
        <w:rPr>
          <w:rFonts w:cs="Arial"/>
        </w:rPr>
        <w:t xml:space="preserve">Miocinovic S, de Hemptinne C, Qasim S, Ostrem JL, </w:t>
      </w:r>
      <w:r w:rsidRPr="0043599F">
        <w:rPr>
          <w:rFonts w:cs="Arial"/>
          <w:u w:val="single"/>
        </w:rPr>
        <w:t>Starr PA</w:t>
      </w:r>
      <w:r w:rsidRPr="0043599F">
        <w:rPr>
          <w:rFonts w:cs="Arial"/>
        </w:rPr>
        <w:t>. Patterns of Cortical Synchronization in Isolated Dystonia Compared With Parkinson Disease.</w:t>
      </w:r>
      <w:r>
        <w:rPr>
          <w:rFonts w:cs="Arial"/>
        </w:rPr>
        <w:t xml:space="preserve"> </w:t>
      </w:r>
      <w:r w:rsidRPr="0043599F">
        <w:rPr>
          <w:rFonts w:cs="Arial"/>
          <w:b/>
        </w:rPr>
        <w:t>JAMA Neurol</w:t>
      </w:r>
      <w:r>
        <w:rPr>
          <w:rFonts w:cs="Arial"/>
          <w:b/>
        </w:rPr>
        <w:t xml:space="preserve">ogy </w:t>
      </w:r>
      <w:r>
        <w:rPr>
          <w:rFonts w:cs="Arial"/>
        </w:rPr>
        <w:t>72(11):1244-51, 2015. PMCID: PMC4892933.</w:t>
      </w:r>
    </w:p>
    <w:p w14:paraId="782487A3" w14:textId="77777777" w:rsidR="00F84EA8" w:rsidRDefault="00F84EA8" w:rsidP="00F84EA8">
      <w:pPr>
        <w:numPr>
          <w:ilvl w:val="0"/>
          <w:numId w:val="9"/>
        </w:numPr>
        <w:autoSpaceDE w:val="0"/>
        <w:autoSpaceDN w:val="0"/>
        <w:spacing w:after="60" w:line="240" w:lineRule="auto"/>
        <w:ind w:left="714" w:hanging="357"/>
        <w:rPr>
          <w:rFonts w:cs="Arial"/>
        </w:rPr>
      </w:pPr>
      <w:r w:rsidRPr="00EA7CFD">
        <w:rPr>
          <w:rFonts w:cs="Arial"/>
        </w:rPr>
        <w:t xml:space="preserve">Swann NC, de Hemptinne C, Aron AR, Ostrem JL, Knight RT, </w:t>
      </w:r>
      <w:r w:rsidRPr="00EA7CFD">
        <w:rPr>
          <w:rFonts w:cs="Arial"/>
          <w:u w:val="single"/>
        </w:rPr>
        <w:t>Starr PA</w:t>
      </w:r>
      <w:r w:rsidRPr="00EA7CFD">
        <w:rPr>
          <w:rFonts w:cs="Arial"/>
        </w:rPr>
        <w:t>. Elevated synchrony in Parkinson disease detected with electroencephalography.</w:t>
      </w:r>
      <w:r>
        <w:rPr>
          <w:rFonts w:cs="Arial"/>
        </w:rPr>
        <w:t xml:space="preserve"> </w:t>
      </w:r>
      <w:r w:rsidRPr="00223B13">
        <w:rPr>
          <w:rFonts w:cs="Arial"/>
          <w:b/>
        </w:rPr>
        <w:t>Ann</w:t>
      </w:r>
      <w:r>
        <w:rPr>
          <w:rFonts w:cs="Arial"/>
          <w:b/>
        </w:rPr>
        <w:t>als of</w:t>
      </w:r>
      <w:r w:rsidRPr="00223B13">
        <w:rPr>
          <w:rFonts w:cs="Arial"/>
          <w:b/>
        </w:rPr>
        <w:t xml:space="preserve"> Neurol</w:t>
      </w:r>
      <w:r>
        <w:rPr>
          <w:rFonts w:cs="Arial"/>
          <w:b/>
        </w:rPr>
        <w:t>ogy</w:t>
      </w:r>
      <w:r w:rsidRPr="00EA7CFD">
        <w:rPr>
          <w:rFonts w:cs="Arial"/>
        </w:rPr>
        <w:t>. 2015 Nov;78(5):742-50</w:t>
      </w:r>
      <w:r>
        <w:rPr>
          <w:rFonts w:cs="Arial"/>
        </w:rPr>
        <w:t>. PMCID: PMC4623949.</w:t>
      </w:r>
    </w:p>
    <w:p w14:paraId="0995E58F" w14:textId="77777777" w:rsidR="00F84EA8" w:rsidRPr="001661AF" w:rsidRDefault="00F84EA8" w:rsidP="00F84EA8">
      <w:pPr>
        <w:jc w:val="both"/>
        <w:rPr>
          <w:rFonts w:cs="Arial"/>
        </w:rPr>
      </w:pPr>
      <w:r>
        <w:rPr>
          <w:rFonts w:cs="Arial"/>
        </w:rPr>
        <w:t>2.</w:t>
      </w:r>
      <w:r>
        <w:rPr>
          <w:rFonts w:cs="Arial"/>
        </w:rPr>
        <w:tab/>
      </w:r>
      <w:r w:rsidRPr="00E3530D">
        <w:rPr>
          <w:rFonts w:cs="Arial"/>
          <w:u w:val="single"/>
        </w:rPr>
        <w:t>Development of totally implanted bidirectional neural interfaces in humans</w:t>
      </w:r>
      <w:r>
        <w:rPr>
          <w:rFonts w:cs="Arial"/>
        </w:rPr>
        <w:t xml:space="preserve">. Much has been learned about human neurophysiology from intraoperative brain recordings during awake neurosurgery.  However, acute recording techniques are limited by the extreme time constraints of the human operating room, the unnatural environment of the subject, the effects of recent sedatives or anesthetics, and acute changes in brain function produced by the “microlesion” effect of deep electrode insertion.  Therefore, techniques for chronic invasive brain recording are urgently needed.  My laboratory and clinical group has pioneered the use of a novel investigational bidirectional neural interface in humans with PD, the Activa PC+S device (Medtronic Inc).  This is studied under a physician sponsored investigational device exemption.  While several groups in the world have programs to use Activa PC+S, our program is distinctive in the implementation of a combined cortical and basal ganglia technique, using a permanently implanted cortical paddle over primary motor cortex.  We first performed a preclinical study of this device over two years in a nonhuman primate (a), then launched the human study in November 2013. Ten PD patients have been implanted and recording in the first five described in detail (b).  We </w:t>
      </w:r>
      <w:r>
        <w:rPr>
          <w:rFonts w:cs="Arial"/>
        </w:rPr>
        <w:lastRenderedPageBreak/>
        <w:t>have confirmed several prior findings from acute intraoperative recording, and leveraged the chronic nature of the recordings to demonstrate oscillatory signatures of the dyskinetic state (c).  We have collaborated with Dr. Jose Carmena’s laboratory to test the use of an operant conditioning paradigm to train patients to voluntarily modulate their motor cortex beta rhythm (d).</w:t>
      </w:r>
    </w:p>
    <w:p w14:paraId="569449F5" w14:textId="77777777" w:rsidR="00F84EA8" w:rsidRDefault="00F84EA8" w:rsidP="00F84EA8">
      <w:pPr>
        <w:numPr>
          <w:ilvl w:val="0"/>
          <w:numId w:val="7"/>
        </w:numPr>
        <w:autoSpaceDE w:val="0"/>
        <w:autoSpaceDN w:val="0"/>
        <w:spacing w:after="0" w:line="240" w:lineRule="auto"/>
        <w:rPr>
          <w:rFonts w:cs="Arial"/>
        </w:rPr>
      </w:pPr>
      <w:r>
        <w:rPr>
          <w:rFonts w:cs="Arial"/>
        </w:rPr>
        <w:t>Ryapolova-Webb E</w:t>
      </w:r>
      <w:r w:rsidRPr="00FE1E92">
        <w:rPr>
          <w:rFonts w:cs="Arial"/>
        </w:rPr>
        <w:t>, P. Afshar</w:t>
      </w:r>
      <w:r>
        <w:rPr>
          <w:rFonts w:cs="Arial"/>
        </w:rPr>
        <w:t>, S, Stanslaski, T. Denison, de</w:t>
      </w:r>
      <w:r w:rsidRPr="00FE1E92">
        <w:rPr>
          <w:rFonts w:cs="Arial"/>
        </w:rPr>
        <w:t xml:space="preserve"> Hemptinne</w:t>
      </w:r>
      <w:r>
        <w:rPr>
          <w:rFonts w:cs="Arial"/>
        </w:rPr>
        <w:t xml:space="preserve"> C,  </w:t>
      </w:r>
      <w:r w:rsidRPr="00FE1E92">
        <w:rPr>
          <w:rFonts w:cs="Arial"/>
        </w:rPr>
        <w:t>Bankiewicz</w:t>
      </w:r>
      <w:r>
        <w:rPr>
          <w:rFonts w:cs="Arial"/>
        </w:rPr>
        <w:t xml:space="preserve"> K</w:t>
      </w:r>
      <w:r w:rsidRPr="00FE1E92">
        <w:rPr>
          <w:rFonts w:cs="Arial"/>
        </w:rPr>
        <w:t xml:space="preserve">, and </w:t>
      </w:r>
      <w:r w:rsidRPr="00FE1E92">
        <w:rPr>
          <w:rFonts w:cs="Arial"/>
          <w:u w:val="single"/>
        </w:rPr>
        <w:t>Starr PA</w:t>
      </w:r>
      <w:r w:rsidRPr="00FE1E92">
        <w:rPr>
          <w:rFonts w:cs="Arial"/>
        </w:rPr>
        <w:t xml:space="preserve">, Chronic cortical and electromyographic recordings from a fully implantable device: preclinical experience in a nonhuman primate. </w:t>
      </w:r>
      <w:r w:rsidRPr="00F06288">
        <w:rPr>
          <w:rFonts w:cs="Arial"/>
          <w:b/>
          <w:i/>
        </w:rPr>
        <w:t>J Neural Eng</w:t>
      </w:r>
      <w:r w:rsidRPr="00FE1E92">
        <w:rPr>
          <w:rFonts w:cs="Arial"/>
        </w:rPr>
        <w:t xml:space="preserve">. </w:t>
      </w:r>
      <w:r w:rsidRPr="006C19FB">
        <w:rPr>
          <w:rFonts w:cs="Arial"/>
        </w:rPr>
        <w:t>11(1):016009</w:t>
      </w:r>
      <w:r>
        <w:rPr>
          <w:rFonts w:cs="Arial"/>
        </w:rPr>
        <w:t xml:space="preserve">, 2014. PMID: 24445430. </w:t>
      </w:r>
    </w:p>
    <w:p w14:paraId="11E61FE3" w14:textId="77777777" w:rsidR="00F84EA8" w:rsidRDefault="00F84EA8" w:rsidP="00F84EA8">
      <w:pPr>
        <w:numPr>
          <w:ilvl w:val="0"/>
          <w:numId w:val="7"/>
        </w:numPr>
        <w:autoSpaceDE w:val="0"/>
        <w:autoSpaceDN w:val="0"/>
        <w:spacing w:after="0" w:line="240" w:lineRule="auto"/>
        <w:rPr>
          <w:rFonts w:cs="Arial"/>
        </w:rPr>
      </w:pPr>
      <w:r w:rsidRPr="009A4E8D">
        <w:rPr>
          <w:rFonts w:cs="Arial"/>
        </w:rPr>
        <w:t xml:space="preserve">Swann NC, de Hemptinne C, Miocinovic S, Qasim S, Ostrem JL, Galifianakis NB, Luciano MS, Wang SS, Ziman N, Taylor R,. Chronic multisite brain recordings from a totally implantable bidirectional neural interface: experience in 5 patients with Parkinson's disease. </w:t>
      </w:r>
      <w:r w:rsidRPr="00393B36">
        <w:rPr>
          <w:rFonts w:cs="Arial"/>
          <w:b/>
        </w:rPr>
        <w:t>J Neurosurg</w:t>
      </w:r>
      <w:r w:rsidRPr="009A4E8D">
        <w:rPr>
          <w:rFonts w:cs="Arial"/>
        </w:rPr>
        <w:t>. 2017:1-12</w:t>
      </w:r>
      <w:r>
        <w:rPr>
          <w:rFonts w:cs="Arial"/>
        </w:rPr>
        <w:t>. PMCID: PMC5641233.</w:t>
      </w:r>
    </w:p>
    <w:p w14:paraId="4461FFD0" w14:textId="77777777" w:rsidR="00F84EA8" w:rsidRDefault="00F84EA8" w:rsidP="00F84EA8">
      <w:pPr>
        <w:numPr>
          <w:ilvl w:val="0"/>
          <w:numId w:val="7"/>
        </w:numPr>
        <w:autoSpaceDE w:val="0"/>
        <w:autoSpaceDN w:val="0"/>
        <w:spacing w:after="0" w:line="240" w:lineRule="auto"/>
        <w:rPr>
          <w:rFonts w:cs="Arial"/>
        </w:rPr>
      </w:pPr>
      <w:r w:rsidRPr="00AA0731">
        <w:rPr>
          <w:rFonts w:cs="Arial"/>
        </w:rPr>
        <w:t xml:space="preserve">Swann, N.C., C. de Hemptinne, S. Miocinovic, S. Qasim, S.S. Wang, N. Ziman, J.L. Ostrem, M. San Luciano, N.B. Galifianakis, and </w:t>
      </w:r>
      <w:r w:rsidRPr="00AA0731">
        <w:rPr>
          <w:rFonts w:cs="Arial"/>
          <w:u w:val="single"/>
        </w:rPr>
        <w:t>Starr</w:t>
      </w:r>
      <w:r>
        <w:rPr>
          <w:rFonts w:cs="Arial"/>
          <w:u w:val="single"/>
        </w:rPr>
        <w:t xml:space="preserve"> P.A</w:t>
      </w:r>
      <w:r w:rsidRPr="00AA0731">
        <w:rPr>
          <w:rFonts w:cs="Arial"/>
        </w:rPr>
        <w:t xml:space="preserve">, Gamma Oscillations in the Hyperkinetic State Detected with Chronic Human Brain Recordings in Parkinson's Disease. </w:t>
      </w:r>
      <w:r w:rsidRPr="00AA0731">
        <w:rPr>
          <w:rFonts w:cs="Arial"/>
          <w:b/>
          <w:i/>
        </w:rPr>
        <w:t>J Neurosci</w:t>
      </w:r>
      <w:r w:rsidRPr="00AA0731">
        <w:rPr>
          <w:rFonts w:cs="Arial"/>
        </w:rPr>
        <w:t>, 2016. 36(24): p. 6445-58.</w:t>
      </w:r>
      <w:r w:rsidRPr="00AA0731">
        <w:t xml:space="preserve"> </w:t>
      </w:r>
      <w:r w:rsidRPr="00AA0731">
        <w:rPr>
          <w:rFonts w:cs="Arial"/>
        </w:rPr>
        <w:t>PMCID: PMC5015781</w:t>
      </w:r>
      <w:r>
        <w:rPr>
          <w:rFonts w:cs="Arial"/>
        </w:rPr>
        <w:t>.</w:t>
      </w:r>
    </w:p>
    <w:p w14:paraId="4BB663FD" w14:textId="29B563B0" w:rsidR="00F84EA8" w:rsidRPr="00F84EA8" w:rsidRDefault="00F84EA8" w:rsidP="00F84EA8">
      <w:pPr>
        <w:numPr>
          <w:ilvl w:val="0"/>
          <w:numId w:val="7"/>
        </w:numPr>
        <w:autoSpaceDE w:val="0"/>
        <w:autoSpaceDN w:val="0"/>
        <w:spacing w:after="60" w:line="240" w:lineRule="auto"/>
        <w:ind w:left="714" w:hanging="357"/>
        <w:rPr>
          <w:rFonts w:cs="Arial"/>
        </w:rPr>
      </w:pPr>
      <w:r w:rsidRPr="00E73209">
        <w:rPr>
          <w:rFonts w:cs="Arial"/>
        </w:rPr>
        <w:t xml:space="preserve">Khanna P, Swann NC, de Hemptinne C, Miocinovic S, Miller A, </w:t>
      </w:r>
      <w:r w:rsidRPr="00E73209">
        <w:rPr>
          <w:rFonts w:cs="Arial"/>
          <w:u w:val="single"/>
        </w:rPr>
        <w:t>Starr PA</w:t>
      </w:r>
      <w:r w:rsidRPr="00E73209">
        <w:rPr>
          <w:rFonts w:cs="Arial"/>
        </w:rPr>
        <w:t xml:space="preserve">, Carmena JM. Neurofeedback Control in Parkinsonian Patients Using Electrocorticography Signals Accessed Wirelessly With a Chronic, Fully Implanted Device. </w:t>
      </w:r>
      <w:r w:rsidRPr="00E73209">
        <w:rPr>
          <w:rFonts w:cs="Arial"/>
          <w:b/>
        </w:rPr>
        <w:t>IEEE Trans Neural Syst Rehabil Eng</w:t>
      </w:r>
      <w:r w:rsidRPr="00E73209">
        <w:rPr>
          <w:rFonts w:cs="Arial"/>
        </w:rPr>
        <w:t>. 2017;25(10):1715-24.</w:t>
      </w:r>
      <w:r>
        <w:rPr>
          <w:rFonts w:cs="Arial"/>
        </w:rPr>
        <w:t xml:space="preserve"> PMCID: PMC5745199.</w:t>
      </w:r>
    </w:p>
    <w:p w14:paraId="2F26C7A3" w14:textId="77777777" w:rsidR="00F84EA8" w:rsidRDefault="00F84EA8" w:rsidP="00F84EA8">
      <w:pPr>
        <w:jc w:val="both"/>
        <w:rPr>
          <w:rFonts w:cs="Arial"/>
        </w:rPr>
      </w:pPr>
      <w:r>
        <w:rPr>
          <w:rFonts w:cs="Arial"/>
        </w:rPr>
        <w:t>3.</w:t>
      </w:r>
      <w:r>
        <w:rPr>
          <w:rFonts w:cs="Arial"/>
        </w:rPr>
        <w:tab/>
      </w:r>
      <w:r w:rsidRPr="002D16C4">
        <w:rPr>
          <w:rFonts w:cs="Arial"/>
          <w:u w:val="single"/>
        </w:rPr>
        <w:t>Invention and testing of improved technical method for implanting deep brain stimulators using real time interventional MRI</w:t>
      </w:r>
      <w:r>
        <w:rPr>
          <w:rFonts w:cs="Arial"/>
        </w:rPr>
        <w:t>.  The effectiveness of deep brain stimulation for movement disorders is critically dependent on accurate lead placement.  However, the traditional method for DBS placement, utilizing a stereotactic frame and physiological testing in awake patients, suffers from several shortcomings: the limited mechanical accuracy of the frames, inability to confirm accurate lead location with high resolution imaging intraoperatively, and the fact that some categories of patients (including children with dystonia) have difficulty with the awake, physiologically guided surgical approach. We developed an alternative surgical methodology, with new hardware and software designed to accurately implant leads within the bore of a high field MRI (a,b).  The approach involves a skull mounted aiming device with four degrees of freedom, which is aligned using real time MR.  Patients are under general anesthesia throughout. We have shown that the accuracy of placement of DBS leads is twice that of the traditional stereotactic method, and clinical outcomes are similar to standard frame-based techniques (c).  Over 35 surgical groups worldwide have adopted this method since FDA approval in 2010, and our platform is increasingly applied to cell and drug infusion therapies and laser ablation, as well as DBS insertion.</w:t>
      </w:r>
    </w:p>
    <w:p w14:paraId="7DC5932D" w14:textId="77777777" w:rsidR="00F84EA8" w:rsidRDefault="00F84EA8" w:rsidP="00F84EA8">
      <w:pPr>
        <w:numPr>
          <w:ilvl w:val="0"/>
          <w:numId w:val="8"/>
        </w:numPr>
        <w:autoSpaceDE w:val="0"/>
        <w:autoSpaceDN w:val="0"/>
        <w:spacing w:after="0" w:line="240" w:lineRule="auto"/>
        <w:rPr>
          <w:rFonts w:cs="Arial"/>
        </w:rPr>
      </w:pPr>
      <w:r w:rsidRPr="00C6129F">
        <w:rPr>
          <w:rFonts w:cs="Arial"/>
          <w:u w:val="single"/>
        </w:rPr>
        <w:t>Starr PA</w:t>
      </w:r>
      <w:r w:rsidRPr="00C6129F">
        <w:rPr>
          <w:rFonts w:cs="Arial"/>
        </w:rPr>
        <w:t>, Markun LC, Larson PS, Volz MM, Martin AJ, Ostrem JL</w:t>
      </w:r>
      <w:r>
        <w:rPr>
          <w:rFonts w:cs="Arial"/>
        </w:rPr>
        <w:t xml:space="preserve">. </w:t>
      </w:r>
      <w:r w:rsidRPr="00C6129F">
        <w:rPr>
          <w:rFonts w:cs="Arial"/>
        </w:rPr>
        <w:t>Interventional MRI-guided deep brain stimulation in pediatric dystonia: first experience with the ClearPoint system.</w:t>
      </w:r>
      <w:r>
        <w:rPr>
          <w:rFonts w:cs="Arial"/>
        </w:rPr>
        <w:t xml:space="preserve"> </w:t>
      </w:r>
      <w:r w:rsidRPr="00C6129F">
        <w:rPr>
          <w:rFonts w:cs="Arial"/>
          <w:b/>
        </w:rPr>
        <w:t>J</w:t>
      </w:r>
      <w:r>
        <w:rPr>
          <w:rFonts w:cs="Arial"/>
          <w:b/>
        </w:rPr>
        <w:t xml:space="preserve">ournal of </w:t>
      </w:r>
      <w:r w:rsidRPr="00C6129F">
        <w:rPr>
          <w:rFonts w:cs="Arial"/>
          <w:b/>
        </w:rPr>
        <w:t xml:space="preserve"> Neurosurg Pediatr</w:t>
      </w:r>
      <w:r>
        <w:rPr>
          <w:rFonts w:cs="Arial"/>
          <w:b/>
        </w:rPr>
        <w:t>ics</w:t>
      </w:r>
      <w:r>
        <w:rPr>
          <w:rFonts w:cs="Arial"/>
        </w:rPr>
        <w:t xml:space="preserve"> </w:t>
      </w:r>
      <w:r w:rsidRPr="00C6129F">
        <w:rPr>
          <w:rFonts w:cs="Arial"/>
        </w:rPr>
        <w:t>14(4):400-8</w:t>
      </w:r>
      <w:r>
        <w:rPr>
          <w:rFonts w:cs="Arial"/>
        </w:rPr>
        <w:t>, 2014. PMID: 25084088.</w:t>
      </w:r>
    </w:p>
    <w:p w14:paraId="1FAC12D2" w14:textId="77777777" w:rsidR="00F84EA8" w:rsidRDefault="00F84EA8" w:rsidP="00F84EA8">
      <w:pPr>
        <w:numPr>
          <w:ilvl w:val="0"/>
          <w:numId w:val="8"/>
        </w:numPr>
        <w:autoSpaceDE w:val="0"/>
        <w:autoSpaceDN w:val="0"/>
        <w:spacing w:after="0" w:line="240" w:lineRule="auto"/>
        <w:rPr>
          <w:rFonts w:cs="Arial"/>
        </w:rPr>
      </w:pPr>
      <w:r w:rsidRPr="006C19FB">
        <w:rPr>
          <w:rFonts w:cs="Arial"/>
          <w:u w:val="single"/>
        </w:rPr>
        <w:t>Starr PA</w:t>
      </w:r>
      <w:r w:rsidRPr="006C19FB">
        <w:rPr>
          <w:rFonts w:cs="Arial"/>
        </w:rPr>
        <w:t>, Martin AJ, Ostrem JL, Talke P, Levesque N, Larson PS Subthalamic nucleus deep brain stimulator placement using high-field interventional magnetic resonance imaging and a skull-mounted aiming device: technique and application accuracy.</w:t>
      </w:r>
      <w:r>
        <w:rPr>
          <w:rFonts w:cs="Arial"/>
        </w:rPr>
        <w:t xml:space="preserve"> </w:t>
      </w:r>
      <w:r w:rsidRPr="006C19FB">
        <w:rPr>
          <w:rFonts w:cs="Arial"/>
          <w:b/>
        </w:rPr>
        <w:t>Journal of Neurosurgery</w:t>
      </w:r>
      <w:r>
        <w:rPr>
          <w:rFonts w:cs="Arial"/>
          <w:b/>
        </w:rPr>
        <w:t xml:space="preserve"> </w:t>
      </w:r>
      <w:r w:rsidRPr="006C19FB">
        <w:rPr>
          <w:rFonts w:cs="Arial"/>
        </w:rPr>
        <w:t>112(3):479-90</w:t>
      </w:r>
      <w:r>
        <w:rPr>
          <w:rFonts w:cs="Arial"/>
        </w:rPr>
        <w:t>, 2010. PMCID: PMC2866526.</w:t>
      </w:r>
    </w:p>
    <w:p w14:paraId="275AC44D" w14:textId="77777777" w:rsidR="00F84EA8" w:rsidRDefault="00F84EA8" w:rsidP="00F84EA8">
      <w:pPr>
        <w:numPr>
          <w:ilvl w:val="0"/>
          <w:numId w:val="8"/>
        </w:numPr>
        <w:autoSpaceDE w:val="0"/>
        <w:autoSpaceDN w:val="0"/>
        <w:spacing w:after="60" w:line="240" w:lineRule="auto"/>
        <w:ind w:left="714" w:hanging="357"/>
        <w:rPr>
          <w:rFonts w:cs="Arial"/>
        </w:rPr>
      </w:pPr>
      <w:r w:rsidRPr="006779F3">
        <w:rPr>
          <w:rFonts w:cs="Arial"/>
        </w:rPr>
        <w:t xml:space="preserve">Ostrem JL, Ziman N, Galifianakis NB, </w:t>
      </w:r>
      <w:r w:rsidRPr="006779F3">
        <w:rPr>
          <w:rFonts w:cs="Arial"/>
          <w:u w:val="single"/>
        </w:rPr>
        <w:t>Starr PA</w:t>
      </w:r>
      <w:r w:rsidRPr="006779F3">
        <w:rPr>
          <w:rFonts w:cs="Arial"/>
        </w:rPr>
        <w:t xml:space="preserve">, Luciano MS, Katz M, Racine CA, Martin AJ, Markun LC, Larson PS. Clinical outcomes using ClearPoint interventional MRI for deep brain stimulation lead placement in Parkinson's disease. </w:t>
      </w:r>
      <w:r w:rsidRPr="006779F3">
        <w:rPr>
          <w:rFonts w:cs="Arial"/>
          <w:b/>
        </w:rPr>
        <w:t>Journal of Neurosurgery</w:t>
      </w:r>
      <w:r>
        <w:rPr>
          <w:rFonts w:cs="Arial"/>
        </w:rPr>
        <w:t xml:space="preserve"> </w:t>
      </w:r>
      <w:r w:rsidRPr="006779F3">
        <w:rPr>
          <w:rFonts w:cs="Arial"/>
        </w:rPr>
        <w:t>124(4):908-16</w:t>
      </w:r>
      <w:r>
        <w:rPr>
          <w:rFonts w:cs="Arial"/>
        </w:rPr>
        <w:t>, 2016. PMID: 26495947.</w:t>
      </w:r>
    </w:p>
    <w:p w14:paraId="36D7368E" w14:textId="7D4E6211" w:rsidR="00F84EA8" w:rsidRPr="005653E9" w:rsidRDefault="00F84EA8" w:rsidP="00F84EA8">
      <w:pPr>
        <w:jc w:val="both"/>
        <w:rPr>
          <w:rFonts w:cs="Arial"/>
        </w:rPr>
      </w:pPr>
      <w:r>
        <w:rPr>
          <w:rFonts w:cs="Arial"/>
        </w:rPr>
        <w:t>4.</w:t>
      </w:r>
      <w:r>
        <w:rPr>
          <w:rFonts w:cs="Arial"/>
        </w:rPr>
        <w:tab/>
      </w:r>
      <w:r w:rsidRPr="008879EF">
        <w:rPr>
          <w:rFonts w:cs="Arial"/>
          <w:u w:val="single"/>
        </w:rPr>
        <w:t>Clinical trials of surgical interventions in movement disorders.</w:t>
      </w:r>
      <w:r>
        <w:rPr>
          <w:rFonts w:cs="Arial"/>
        </w:rPr>
        <w:t xml:space="preserve">  For basal ganglia surgery in movement disorders, several alternative targets for intervention exist. For example, for PD, both GPi-DBS and STN-DBS have efficacy for motor signs.  Our group was the lead implanting group for the largest randomized trial of DBS ever performed, in VA cooperative studies (#468) program, “A randomized trial of GPi versus STN DBS in PD”.  This study showed that DBS at the two targets have equivalent motor benefits, but that the profile of mood and cognitive side effects favor the GPi target (a).  This work has had a major role in changing clinical practice in the United States. As in PD, there has also been uncertainty regarding target choice in the treatment of primary </w:t>
      </w:r>
      <w:r>
        <w:rPr>
          <w:rFonts w:cs="Arial"/>
        </w:rPr>
        <w:lastRenderedPageBreak/>
        <w:t xml:space="preserve">dystonia.  While GPi has been the empiric target, our group showed that GPi stimulation in segmental dystonic patients can result in a subtle bradykinesia in limbs that were previously normal.  Working with Dr. Jill Ostrem, I launched the first prospective trial of STN-DBS in primary dystonia, showing equivalent motor benefits as GPi DBS, but without bradykinetic adverse effects (b). </w:t>
      </w:r>
    </w:p>
    <w:p w14:paraId="7954AFC3" w14:textId="77777777" w:rsidR="00F84EA8" w:rsidRDefault="00F84EA8" w:rsidP="00F84EA8">
      <w:pPr>
        <w:pStyle w:val="BodyTextIndent"/>
        <w:widowControl w:val="0"/>
        <w:numPr>
          <w:ilvl w:val="0"/>
          <w:numId w:val="6"/>
        </w:numPr>
        <w:autoSpaceDE w:val="0"/>
        <w:autoSpaceDN w:val="0"/>
        <w:spacing w:after="0" w:line="240" w:lineRule="auto"/>
        <w:jc w:val="both"/>
      </w:pPr>
      <w:r w:rsidRPr="0088407A">
        <w:t xml:space="preserve">Follett KA, Weaver FM, Stern M, Hur K, Harris CL, Luo P, Marks WJ, Jr., Rothlind J, Sagher O, Moy C, Pahwa R, Burchiel K, Hogarth P, Lai EC, Duda JE, Holloway K, Samii A, Horn S, Bronstein JM, Stoner G, </w:t>
      </w:r>
      <w:r w:rsidRPr="0088407A">
        <w:rPr>
          <w:u w:val="single"/>
        </w:rPr>
        <w:t>Starr PA</w:t>
      </w:r>
      <w:r w:rsidRPr="0088407A">
        <w:t xml:space="preserve">, Simpson R, Baltuch G, De Salles A, Huang GD, Reda DJ. Pallidal versus subthalamic deep-brain stimulation for Parkinson's disease. </w:t>
      </w:r>
      <w:r w:rsidRPr="0088407A">
        <w:rPr>
          <w:b/>
        </w:rPr>
        <w:t>N Engl J Med</w:t>
      </w:r>
      <w:r w:rsidRPr="0088407A">
        <w:t>. 2010;362(22):2077-91</w:t>
      </w:r>
      <w:r>
        <w:t>. PMID: 20519680.</w:t>
      </w:r>
    </w:p>
    <w:p w14:paraId="40E7C54D" w14:textId="77777777" w:rsidR="00F84EA8" w:rsidRDefault="00F84EA8" w:rsidP="00F84EA8">
      <w:pPr>
        <w:pStyle w:val="BodyTextIndent"/>
        <w:widowControl w:val="0"/>
        <w:numPr>
          <w:ilvl w:val="0"/>
          <w:numId w:val="6"/>
        </w:numPr>
        <w:autoSpaceDE w:val="0"/>
        <w:autoSpaceDN w:val="0"/>
        <w:spacing w:after="0" w:line="240" w:lineRule="auto"/>
        <w:jc w:val="both"/>
      </w:pPr>
      <w:r w:rsidRPr="00341FA1">
        <w:t xml:space="preserve">Ostrem JL, Racine CA, Glass GA, Grace JK, Volz MM, Heath SL, </w:t>
      </w:r>
      <w:r w:rsidRPr="00341FA1">
        <w:rPr>
          <w:u w:val="single"/>
        </w:rPr>
        <w:t>Starr PA</w:t>
      </w:r>
      <w:r w:rsidRPr="00341FA1">
        <w:t xml:space="preserve">. Subthalamic nucleus deep brain stimulation in primary cervical dystonia. </w:t>
      </w:r>
      <w:r w:rsidRPr="00F06288">
        <w:rPr>
          <w:b/>
          <w:i/>
        </w:rPr>
        <w:t>Neurology</w:t>
      </w:r>
      <w:r w:rsidRPr="00341FA1">
        <w:t xml:space="preserve"> 76:870-878, 2011.</w:t>
      </w:r>
      <w:r>
        <w:t xml:space="preserve"> PMID: 21383323.</w:t>
      </w:r>
    </w:p>
    <w:p w14:paraId="1688DF63" w14:textId="12B255D9" w:rsidR="00F84EA8" w:rsidRDefault="00F84EA8" w:rsidP="00F84EA8">
      <w:pPr>
        <w:pStyle w:val="BodyTextIndent"/>
        <w:widowControl w:val="0"/>
        <w:numPr>
          <w:ilvl w:val="0"/>
          <w:numId w:val="6"/>
        </w:numPr>
        <w:autoSpaceDE w:val="0"/>
        <w:autoSpaceDN w:val="0"/>
        <w:spacing w:after="0" w:line="240" w:lineRule="auto"/>
        <w:jc w:val="both"/>
      </w:pPr>
      <w:r w:rsidRPr="00D20FD2">
        <w:t xml:space="preserve">Ostrem JL, San Luciano M, Dodenhoff KA, Ziman N, Markun LC, Racine CA, de Hemptinne C, Volz MM, Heath SL, </w:t>
      </w:r>
      <w:r w:rsidRPr="00D20FD2">
        <w:rPr>
          <w:u w:val="single"/>
        </w:rPr>
        <w:t>Starr PA</w:t>
      </w:r>
      <w:r w:rsidRPr="00D20FD2">
        <w:t xml:space="preserve">. Subthalamic nucleus deep brain stimulation in isolated dystonia: A 3-year follow-up study. </w:t>
      </w:r>
      <w:r w:rsidRPr="00D20FD2">
        <w:rPr>
          <w:b/>
        </w:rPr>
        <w:t xml:space="preserve">Neurology </w:t>
      </w:r>
      <w:r w:rsidRPr="00D20FD2">
        <w:t xml:space="preserve">88(1):25-35, 2017. </w:t>
      </w:r>
      <w:r>
        <w:t>PMID:27903810.</w:t>
      </w:r>
    </w:p>
    <w:p w14:paraId="5E942AFD" w14:textId="77777777" w:rsidR="00F84EA8" w:rsidRDefault="00F84EA8" w:rsidP="005118CE">
      <w:pPr>
        <w:pStyle w:val="BodyTextIndent"/>
        <w:widowControl w:val="0"/>
        <w:autoSpaceDE w:val="0"/>
        <w:autoSpaceDN w:val="0"/>
        <w:spacing w:after="0" w:line="240" w:lineRule="auto"/>
        <w:ind w:left="0"/>
        <w:jc w:val="both"/>
      </w:pPr>
    </w:p>
    <w:p w14:paraId="28A00775" w14:textId="77777777" w:rsidR="00F84EA8" w:rsidRPr="001F0290" w:rsidRDefault="00F84EA8" w:rsidP="00F84EA8">
      <w:pPr>
        <w:pStyle w:val="BodyTextIndent"/>
        <w:widowControl w:val="0"/>
        <w:spacing w:after="0" w:line="240" w:lineRule="auto"/>
        <w:ind w:left="0"/>
        <w:rPr>
          <w:b/>
          <w:u w:val="single"/>
        </w:rPr>
      </w:pPr>
      <w:r w:rsidRPr="001F0290">
        <w:rPr>
          <w:b/>
          <w:u w:val="single"/>
        </w:rPr>
        <w:t>Complete list of first-authored and senior-authored published works available at:</w:t>
      </w:r>
    </w:p>
    <w:p w14:paraId="1E4AE9AC" w14:textId="6A6977C4" w:rsidR="00F84EA8" w:rsidRDefault="00511ACD" w:rsidP="00F84EA8">
      <w:pPr>
        <w:pStyle w:val="BodyTextIndent"/>
        <w:widowControl w:val="0"/>
        <w:spacing w:after="0" w:line="240" w:lineRule="auto"/>
        <w:ind w:left="0"/>
        <w:rPr>
          <w:rStyle w:val="Hyperlink"/>
        </w:rPr>
      </w:pPr>
      <w:hyperlink r:id="rId19" w:history="1">
        <w:r w:rsidR="00F84EA8" w:rsidRPr="00B0261E">
          <w:rPr>
            <w:rStyle w:val="Hyperlink"/>
          </w:rPr>
          <w:t>http://www.ncbi.nlm.nih.gov/sites/myncbi/philip.starr.1/bibliography/41163825/public/?sort=date&amp;direction=descending</w:t>
        </w:r>
      </w:hyperlink>
    </w:p>
    <w:p w14:paraId="6B249A54" w14:textId="77777777" w:rsidR="00026F4B" w:rsidRDefault="00026F4B" w:rsidP="00F84EA8">
      <w:pPr>
        <w:pStyle w:val="BodyTextIndent"/>
        <w:widowControl w:val="0"/>
        <w:spacing w:after="0" w:line="240" w:lineRule="auto"/>
        <w:ind w:left="0"/>
      </w:pPr>
    </w:p>
    <w:p w14:paraId="3AF340FA" w14:textId="77777777" w:rsidR="00F84EA8" w:rsidRDefault="00F84EA8" w:rsidP="00026F4B">
      <w:pPr>
        <w:rPr>
          <w:rFonts w:cs="Arial"/>
        </w:rPr>
      </w:pPr>
      <w:r w:rsidRPr="00026F4B">
        <w:rPr>
          <w:b/>
        </w:rPr>
        <w:t>D. Additional Information: Research Support and/or Scholastic Performance</w:t>
      </w:r>
      <w:r w:rsidRPr="00026F4B">
        <w:rPr>
          <w:b/>
        </w:rPr>
        <w:br/>
      </w:r>
      <w:r>
        <w:rPr>
          <w:rFonts w:cs="Arial"/>
        </w:rPr>
        <w:br/>
      </w:r>
      <w:r w:rsidRPr="00546346">
        <w:rPr>
          <w:rFonts w:cs="Arial"/>
        </w:rPr>
        <w:t>Ongoing Research Support</w:t>
      </w:r>
    </w:p>
    <w:p w14:paraId="21109A54" w14:textId="64E3D1BD" w:rsidR="00F84EA8" w:rsidRDefault="00F84EA8" w:rsidP="00F84EA8">
      <w:pPr>
        <w:pStyle w:val="PlainText"/>
        <w:jc w:val="both"/>
        <w:rPr>
          <w:rFonts w:ascii="Arial" w:hAnsi="Arial" w:cs="Arial"/>
        </w:rPr>
      </w:pPr>
      <w:r w:rsidRPr="004C0F0F">
        <w:rPr>
          <w:rFonts w:ascii="Arial" w:hAnsi="Arial" w:cs="Arial"/>
        </w:rPr>
        <w:t>1 UH3 NS100544-01     </w:t>
      </w:r>
      <w:r>
        <w:rPr>
          <w:rFonts w:ascii="Arial" w:hAnsi="Arial" w:cs="Arial"/>
        </w:rPr>
        <w:tab/>
        <w:t>Starr (PI)</w:t>
      </w:r>
      <w:r w:rsidRPr="004C0F0F">
        <w:rPr>
          <w:rFonts w:ascii="Arial" w:hAnsi="Arial" w:cs="Arial"/>
        </w:rPr>
        <w:t xml:space="preserve">  </w:t>
      </w:r>
      <w:r>
        <w:rPr>
          <w:rFonts w:ascii="Arial" w:hAnsi="Arial" w:cs="Arial"/>
        </w:rPr>
        <w:tab/>
        <w:t>09/30/16 – 06/30/</w:t>
      </w:r>
      <w:r w:rsidRPr="004C0F0F">
        <w:rPr>
          <w:rFonts w:ascii="Arial" w:hAnsi="Arial" w:cs="Arial"/>
        </w:rPr>
        <w:t>21    </w:t>
      </w:r>
      <w:r>
        <w:rPr>
          <w:rFonts w:ascii="Arial" w:hAnsi="Arial" w:cs="Arial"/>
        </w:rPr>
        <w:tab/>
      </w:r>
      <w:r>
        <w:rPr>
          <w:rFonts w:ascii="Arial" w:hAnsi="Arial" w:cs="Arial"/>
        </w:rPr>
        <w:tab/>
        <w:t>4.0 cal months</w:t>
      </w:r>
    </w:p>
    <w:p w14:paraId="14FD4463" w14:textId="77777777" w:rsidR="00F84EA8" w:rsidRPr="008912CD" w:rsidRDefault="00F84EA8" w:rsidP="00F84EA8">
      <w:pPr>
        <w:pStyle w:val="PlainText"/>
        <w:jc w:val="both"/>
        <w:rPr>
          <w:rFonts w:ascii="Arial" w:hAnsi="Arial" w:cs="Arial"/>
        </w:rPr>
      </w:pPr>
      <w:r w:rsidRPr="008912CD">
        <w:rPr>
          <w:rFonts w:ascii="Arial" w:hAnsi="Arial" w:cs="Arial"/>
          <w:color w:val="000000"/>
        </w:rPr>
        <w:t>NIH/NINDS</w:t>
      </w:r>
      <w:r w:rsidRPr="008912CD">
        <w:rPr>
          <w:rFonts w:ascii="Arial" w:hAnsi="Arial" w:cs="Arial"/>
        </w:rPr>
        <w:t xml:space="preserve">          </w:t>
      </w:r>
      <w:r w:rsidRPr="008912CD">
        <w:rPr>
          <w:rFonts w:ascii="Arial" w:hAnsi="Arial" w:cs="Arial"/>
        </w:rPr>
        <w:tab/>
      </w:r>
      <w:r w:rsidRPr="008912CD">
        <w:rPr>
          <w:rFonts w:ascii="Arial" w:hAnsi="Arial" w:cs="Arial"/>
        </w:rPr>
        <w:tab/>
      </w:r>
      <w:r w:rsidRPr="008912CD">
        <w:rPr>
          <w:rFonts w:ascii="Arial" w:hAnsi="Arial" w:cs="Arial"/>
        </w:rPr>
        <w:tab/>
      </w:r>
      <w:r w:rsidRPr="008912CD">
        <w:rPr>
          <w:rFonts w:ascii="Arial" w:hAnsi="Arial" w:cs="Arial"/>
        </w:rPr>
        <w:tab/>
      </w:r>
      <w:r w:rsidRPr="008912CD">
        <w:rPr>
          <w:rFonts w:ascii="Arial" w:hAnsi="Arial" w:cs="Arial"/>
        </w:rPr>
        <w:tab/>
      </w:r>
      <w:r w:rsidRPr="008912CD">
        <w:rPr>
          <w:rFonts w:ascii="Arial" w:hAnsi="Arial" w:cs="Arial"/>
        </w:rPr>
        <w:tab/>
      </w:r>
    </w:p>
    <w:p w14:paraId="53354276" w14:textId="77777777" w:rsidR="00F84EA8" w:rsidRPr="009727C2" w:rsidRDefault="00F84EA8" w:rsidP="00F84EA8">
      <w:pPr>
        <w:pStyle w:val="PlainText"/>
        <w:jc w:val="both"/>
        <w:rPr>
          <w:rFonts w:ascii="Arial" w:hAnsi="Arial" w:cs="Arial"/>
          <w:b/>
        </w:rPr>
      </w:pPr>
      <w:r w:rsidRPr="009727C2">
        <w:rPr>
          <w:rFonts w:ascii="Arial" w:hAnsi="Arial" w:cs="Arial"/>
          <w:b/>
        </w:rPr>
        <w:t>Closed loop deep brain stimulation for Parkinson's disease</w:t>
      </w:r>
    </w:p>
    <w:p w14:paraId="3D43810F" w14:textId="77777777" w:rsidR="00F84EA8" w:rsidRPr="00E816B5" w:rsidRDefault="00F84EA8" w:rsidP="00F84EA8">
      <w:pPr>
        <w:pStyle w:val="PlainText"/>
        <w:jc w:val="both"/>
        <w:rPr>
          <w:rFonts w:ascii="Arial" w:hAnsi="Arial" w:cs="Arial"/>
        </w:rPr>
      </w:pPr>
      <w:r w:rsidRPr="004C0F0F">
        <w:rPr>
          <w:rFonts w:ascii="Arial" w:hAnsi="Arial" w:cs="Arial"/>
        </w:rPr>
        <w:t>The goal of thi</w:t>
      </w:r>
      <w:r>
        <w:rPr>
          <w:rFonts w:ascii="Arial" w:hAnsi="Arial" w:cs="Arial"/>
        </w:rPr>
        <w:t xml:space="preserve">s project is to perform a small clinical trial of closed loop deep brain stimulation in Parkinson’s disease. Patients are implanted with a second-generation bidirectional neural interface, Activa RC+S, attached to permanent cortical and subthalamic nucleus electrodes.  The study will address key questions needed to inform subsequent design of neural interfaces, including the utility of cortical versus subthalamic signal detection, and selection of frequency bands for optimal control signals. </w:t>
      </w:r>
    </w:p>
    <w:p w14:paraId="61BAEE45" w14:textId="77777777" w:rsidR="00F84EA8" w:rsidRPr="00034B19" w:rsidRDefault="00F84EA8" w:rsidP="00F84EA8">
      <w:pPr>
        <w:pStyle w:val="Subtitle2"/>
        <w:spacing w:before="0"/>
        <w:jc w:val="both"/>
        <w:rPr>
          <w:rFonts w:cs="Arial"/>
          <w:b w:val="0"/>
          <w:szCs w:val="22"/>
        </w:rPr>
      </w:pPr>
    </w:p>
    <w:p w14:paraId="5B53B464" w14:textId="2DC10912" w:rsidR="00F84EA8" w:rsidRDefault="00F84EA8" w:rsidP="00F84EA8">
      <w:pPr>
        <w:spacing w:after="0" w:line="240" w:lineRule="auto"/>
        <w:rPr>
          <w:rFonts w:cs="Arial"/>
          <w:color w:val="000000"/>
        </w:rPr>
      </w:pPr>
      <w:r w:rsidRPr="00C54C25">
        <w:rPr>
          <w:rFonts w:cs="Arial"/>
          <w:color w:val="000000"/>
        </w:rPr>
        <w:t>2 R01 NS090913-05A1</w:t>
      </w:r>
      <w:r>
        <w:rPr>
          <w:rFonts w:cs="Arial"/>
          <w:color w:val="000000"/>
        </w:rPr>
        <w:tab/>
        <w:t>Starr (PI)</w:t>
      </w:r>
      <w:r>
        <w:rPr>
          <w:rFonts w:cs="Arial"/>
          <w:color w:val="000000"/>
        </w:rPr>
        <w:tab/>
        <w:t>02/01/19 – 01/31/24</w:t>
      </w:r>
      <w:r>
        <w:rPr>
          <w:rFonts w:cs="Arial"/>
          <w:color w:val="000000"/>
        </w:rPr>
        <w:tab/>
      </w:r>
      <w:r>
        <w:rPr>
          <w:rFonts w:cs="Arial"/>
          <w:color w:val="000000"/>
        </w:rPr>
        <w:tab/>
      </w:r>
      <w:r>
        <w:rPr>
          <w:rFonts w:cs="Arial"/>
          <w:color w:val="000000"/>
        </w:rPr>
        <w:tab/>
        <w:t>3.0 cal months</w:t>
      </w:r>
    </w:p>
    <w:p w14:paraId="353C4CAD" w14:textId="6185CBAF" w:rsidR="00F84EA8" w:rsidRDefault="00F84EA8" w:rsidP="00F84EA8">
      <w:pPr>
        <w:spacing w:after="0" w:line="240" w:lineRule="auto"/>
        <w:rPr>
          <w:rFonts w:cs="Arial"/>
          <w:color w:val="000000"/>
        </w:rPr>
      </w:pPr>
      <w:r>
        <w:rPr>
          <w:rFonts w:cs="Arial"/>
          <w:color w:val="000000"/>
        </w:rPr>
        <w:t>NIH/NINDS</w:t>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t>$250,000</w:t>
      </w:r>
    </w:p>
    <w:p w14:paraId="65565559" w14:textId="77777777" w:rsidR="00F84EA8" w:rsidRPr="00E60C52" w:rsidRDefault="00F84EA8" w:rsidP="00F84EA8">
      <w:pPr>
        <w:spacing w:after="0" w:line="240" w:lineRule="auto"/>
        <w:rPr>
          <w:rFonts w:cs="Arial"/>
          <w:b/>
          <w:color w:val="000000"/>
        </w:rPr>
      </w:pPr>
      <w:r w:rsidRPr="00E60C52">
        <w:rPr>
          <w:rFonts w:cs="Arial"/>
          <w:b/>
          <w:color w:val="000000"/>
        </w:rPr>
        <w:t>The motor network in Parkinson's disease: mechanisms of therapy</w:t>
      </w:r>
      <w:r w:rsidRPr="00E60C52">
        <w:rPr>
          <w:rFonts w:cs="Arial"/>
          <w:b/>
          <w:color w:val="000000"/>
        </w:rPr>
        <w:tab/>
      </w:r>
    </w:p>
    <w:p w14:paraId="3C1522A1" w14:textId="77777777" w:rsidR="00F84EA8" w:rsidRDefault="00F84EA8" w:rsidP="00F84EA8">
      <w:pPr>
        <w:spacing w:after="0" w:line="240" w:lineRule="auto"/>
        <w:rPr>
          <w:rFonts w:cs="Arial"/>
        </w:rPr>
      </w:pPr>
      <w:r w:rsidRPr="00E60C52">
        <w:rPr>
          <w:rFonts w:cs="Arial"/>
        </w:rPr>
        <w:t>The goal is to understand the</w:t>
      </w:r>
      <w:r>
        <w:rPr>
          <w:rFonts w:cs="Arial"/>
        </w:rPr>
        <w:t xml:space="preserve"> mechanisms of globus pallidus deep brain stimulation</w:t>
      </w:r>
      <w:r w:rsidRPr="00E60C52">
        <w:rPr>
          <w:rFonts w:cs="Arial"/>
        </w:rPr>
        <w:t>, at very fast time scales</w:t>
      </w:r>
      <w:r>
        <w:rPr>
          <w:rFonts w:cs="Arial"/>
        </w:rPr>
        <w:t>, using electrocorticography (ECoG).  To perform longitudinal studies with ECoG, we ulilize a novel totally implanted bidirectional neural interface (Summit RC+S) attached to permanent cortical and basal ganglia electrodes, in humans undergoing deep brain stimulation therapy.</w:t>
      </w:r>
    </w:p>
    <w:p w14:paraId="11DE5887" w14:textId="77777777" w:rsidR="00F84EA8" w:rsidRDefault="00F84EA8" w:rsidP="00F84EA8">
      <w:pPr>
        <w:pStyle w:val="PlainText"/>
        <w:rPr>
          <w:rFonts w:ascii="Arial" w:hAnsi="Arial" w:cs="Arial"/>
        </w:rPr>
      </w:pPr>
    </w:p>
    <w:p w14:paraId="19F6E4F3" w14:textId="1F7A3146" w:rsidR="00F84EA8" w:rsidRDefault="00F84EA8" w:rsidP="00F84EA8">
      <w:pPr>
        <w:pStyle w:val="PlainText"/>
        <w:rPr>
          <w:rFonts w:ascii="Arial" w:hAnsi="Arial" w:cs="Arial"/>
          <w:color w:val="000000"/>
        </w:rPr>
      </w:pPr>
      <w:r>
        <w:rPr>
          <w:rFonts w:ascii="Arial" w:hAnsi="Arial" w:cs="Arial"/>
          <w:color w:val="000000"/>
        </w:rPr>
        <w:t>1R01MH114854-01 (MPI: Lazaro-Munoz, Goodman, McGuire)  09/01/17 – 08/31/21  0.12 cal month</w:t>
      </w:r>
    </w:p>
    <w:p w14:paraId="2FB9F0B5" w14:textId="77777777" w:rsidR="00F84EA8" w:rsidRPr="0087647A" w:rsidRDefault="00F84EA8" w:rsidP="00F84EA8">
      <w:pPr>
        <w:pStyle w:val="PlainText"/>
        <w:rPr>
          <w:color w:val="000000"/>
        </w:rPr>
      </w:pPr>
      <w:r>
        <w:rPr>
          <w:rFonts w:ascii="Arial" w:hAnsi="Arial" w:cs="Arial"/>
          <w:color w:val="000000"/>
        </w:rPr>
        <w:t>NIH/</w:t>
      </w:r>
      <w:r w:rsidRPr="0087647A">
        <w:rPr>
          <w:rFonts w:ascii="Arial" w:hAnsi="Arial" w:cs="Arial"/>
          <w:color w:val="000000"/>
        </w:rPr>
        <w:t>NIMH</w:t>
      </w:r>
      <w:r w:rsidRPr="0087647A">
        <w:rPr>
          <w:rFonts w:ascii="Arial" w:hAnsi="Arial" w:cs="Arial"/>
          <w:color w:val="000000"/>
        </w:rPr>
        <w:tab/>
        <w:t>(Lead Institution: Baylor College of Medicine)</w:t>
      </w:r>
      <w:r w:rsidRPr="0087647A">
        <w:rPr>
          <w:rFonts w:ascii="Arial" w:hAnsi="Arial" w:cs="Arial"/>
          <w:color w:val="000000"/>
        </w:rPr>
        <w:tab/>
      </w:r>
      <w:r>
        <w:rPr>
          <w:color w:val="000000"/>
        </w:rPr>
        <w:tab/>
      </w:r>
      <w:r>
        <w:rPr>
          <w:color w:val="000000"/>
        </w:rPr>
        <w:tab/>
      </w:r>
      <w:r>
        <w:rPr>
          <w:rFonts w:ascii="Arial" w:hAnsi="Arial" w:cs="Arial"/>
          <w:color w:val="000000"/>
        </w:rPr>
        <w:t>$340,485</w:t>
      </w:r>
    </w:p>
    <w:p w14:paraId="0B540C99" w14:textId="77777777" w:rsidR="00F84EA8" w:rsidRPr="00AA7772" w:rsidRDefault="00F84EA8" w:rsidP="00F84EA8">
      <w:pPr>
        <w:pStyle w:val="PlainText"/>
        <w:rPr>
          <w:b/>
          <w:color w:val="000000"/>
        </w:rPr>
      </w:pPr>
      <w:r w:rsidRPr="00AA7772">
        <w:rPr>
          <w:rFonts w:ascii="Arial" w:hAnsi="Arial" w:cs="Arial"/>
          <w:b/>
          <w:color w:val="000000"/>
        </w:rPr>
        <w:t>Neuroethics of aDBS Systems Targeting Neuropsychiatric and Movement Disorders</w:t>
      </w:r>
    </w:p>
    <w:p w14:paraId="32740FF1" w14:textId="77777777" w:rsidR="00F84EA8" w:rsidRDefault="00F84EA8" w:rsidP="00F84EA8">
      <w:pPr>
        <w:pStyle w:val="PlainText"/>
        <w:rPr>
          <w:rFonts w:ascii="Arial" w:hAnsi="Arial" w:cs="Arial"/>
          <w:color w:val="000000"/>
        </w:rPr>
      </w:pPr>
      <w:r>
        <w:rPr>
          <w:rFonts w:ascii="Arial" w:hAnsi="Arial" w:cs="Arial"/>
          <w:color w:val="000000"/>
        </w:rPr>
        <w:t xml:space="preserve">This study aims to identify and empirically examine pressing neuroethics issues related to the use of adaptive deep brain stimulation (aDBS) systems in clinical trials for the treatment of neuropsychiatric and movement </w:t>
      </w:r>
    </w:p>
    <w:p w14:paraId="29945988" w14:textId="77777777" w:rsidR="00F84EA8" w:rsidRDefault="00F84EA8" w:rsidP="00F84EA8">
      <w:pPr>
        <w:pStyle w:val="PlainText"/>
        <w:rPr>
          <w:rFonts w:ascii="Arial" w:hAnsi="Arial" w:cs="Arial"/>
          <w:color w:val="000000"/>
        </w:rPr>
      </w:pPr>
      <w:r>
        <w:rPr>
          <w:rFonts w:ascii="Arial" w:hAnsi="Arial" w:cs="Arial"/>
          <w:color w:val="000000"/>
        </w:rPr>
        <w:t>disorders. </w:t>
      </w:r>
    </w:p>
    <w:p w14:paraId="3B3B8D19" w14:textId="77777777" w:rsidR="00F84EA8" w:rsidRPr="00513643" w:rsidRDefault="00F84EA8" w:rsidP="00F84EA8">
      <w:pPr>
        <w:spacing w:after="0" w:line="240" w:lineRule="auto"/>
        <w:jc w:val="both"/>
        <w:rPr>
          <w:rFonts w:cs="Arial"/>
        </w:rPr>
      </w:pPr>
    </w:p>
    <w:p w14:paraId="76A0D7FD" w14:textId="1C9BED4E" w:rsidR="00F84EA8" w:rsidRDefault="00F84EA8" w:rsidP="00F84EA8">
      <w:pPr>
        <w:spacing w:after="0" w:line="240" w:lineRule="auto"/>
        <w:rPr>
          <w:color w:val="000000"/>
        </w:rPr>
      </w:pPr>
      <w:r>
        <w:rPr>
          <w:rFonts w:cs="Arial"/>
          <w:color w:val="000000"/>
        </w:rPr>
        <w:t>UH3 NS109556-01</w:t>
      </w:r>
      <w:r>
        <w:rPr>
          <w:rFonts w:cs="Arial"/>
          <w:color w:val="000000"/>
        </w:rPr>
        <w:tab/>
        <w:t>(MPI: Chang and Starr)12/01/2018 – 11/30/2023       </w:t>
      </w:r>
      <w:r>
        <w:rPr>
          <w:rFonts w:cs="Arial"/>
          <w:color w:val="000000"/>
        </w:rPr>
        <w:tab/>
        <w:t>1.2 cal months</w:t>
      </w:r>
    </w:p>
    <w:p w14:paraId="138AF1EF" w14:textId="1D9FF58D" w:rsidR="00F84EA8" w:rsidRDefault="00F84EA8" w:rsidP="00F84EA8">
      <w:pPr>
        <w:spacing w:after="0" w:line="240" w:lineRule="auto"/>
        <w:rPr>
          <w:color w:val="000000"/>
        </w:rPr>
      </w:pPr>
      <w:r>
        <w:rPr>
          <w:rFonts w:cs="Arial"/>
          <w:color w:val="000000"/>
        </w:rPr>
        <w:t>NIH/NINDS                                                                      </w:t>
      </w:r>
      <w:r>
        <w:rPr>
          <w:rFonts w:cs="Arial"/>
          <w:color w:val="000000"/>
        </w:rPr>
        <w:tab/>
      </w:r>
      <w:r>
        <w:rPr>
          <w:rFonts w:cs="Arial"/>
          <w:color w:val="000000"/>
        </w:rPr>
        <w:tab/>
      </w:r>
      <w:r>
        <w:rPr>
          <w:rFonts w:cs="Arial"/>
          <w:color w:val="000000"/>
        </w:rPr>
        <w:tab/>
      </w:r>
      <w:r>
        <w:rPr>
          <w:rFonts w:cs="Arial"/>
          <w:color w:val="000000"/>
        </w:rPr>
        <w:tab/>
        <w:t>$1,011,508</w:t>
      </w:r>
    </w:p>
    <w:p w14:paraId="54701C63" w14:textId="77777777" w:rsidR="00F84EA8" w:rsidRPr="00C54C25" w:rsidRDefault="00F84EA8" w:rsidP="00F84EA8">
      <w:pPr>
        <w:spacing w:after="0" w:line="240" w:lineRule="auto"/>
        <w:rPr>
          <w:b/>
          <w:color w:val="000000"/>
        </w:rPr>
      </w:pPr>
      <w:r w:rsidRPr="00C54C25">
        <w:rPr>
          <w:rFonts w:cs="Arial"/>
          <w:b/>
          <w:color w:val="000000"/>
        </w:rPr>
        <w:t>Technology development for closed-loop deep brain stimulation to treat refractory neuropathic pain</w:t>
      </w:r>
    </w:p>
    <w:p w14:paraId="3F0E56DB" w14:textId="6DA94B15" w:rsidR="00B60704" w:rsidRPr="005C2CF8" w:rsidRDefault="00F84EA8" w:rsidP="00F84EA8">
      <w:pPr>
        <w:spacing w:after="0" w:line="240" w:lineRule="auto"/>
        <w:rPr>
          <w:rStyle w:val="Strong"/>
        </w:rPr>
      </w:pPr>
      <w:r>
        <w:rPr>
          <w:rFonts w:cs="Arial"/>
          <w:color w:val="000000"/>
        </w:rPr>
        <w:t>The major goal of this project is to develop data-driven algorithms to treat chronic pain using a novel neural interface device towards the goal of adaptive closed-loop deep brain stimulation.</w:t>
      </w:r>
    </w:p>
    <w:p w14:paraId="555CED6C" w14:textId="77777777" w:rsidR="00B60704" w:rsidRDefault="00B60704">
      <w:pPr>
        <w:rPr>
          <w:rFonts w:cs="Arial"/>
        </w:rPr>
      </w:pPr>
    </w:p>
    <w:p w14:paraId="722F08EF" w14:textId="77777777" w:rsidR="004F0A9E" w:rsidRDefault="004F0A9E" w:rsidP="004F0A9E">
      <w:pPr>
        <w:pStyle w:val="OMBInfo"/>
      </w:pPr>
      <w:r>
        <w:lastRenderedPageBreak/>
        <w:t>OMB No. 0925-0001/0002 (Rev. 08/12 Approved Through 8/31/2015)</w:t>
      </w:r>
    </w:p>
    <w:p w14:paraId="1176AF10" w14:textId="77777777" w:rsidR="004F0A9E" w:rsidRPr="00026F4B" w:rsidRDefault="004F0A9E" w:rsidP="00026F4B">
      <w:pPr>
        <w:jc w:val="center"/>
        <w:rPr>
          <w:b/>
        </w:rPr>
      </w:pPr>
      <w:r w:rsidRPr="00026F4B">
        <w:rPr>
          <w:b/>
        </w:rPr>
        <w:t>BIOGRAPHICAL SKETCH</w:t>
      </w:r>
    </w:p>
    <w:p w14:paraId="1126C491" w14:textId="77777777" w:rsidR="004F0A9E" w:rsidRPr="00F7284D" w:rsidRDefault="004F0A9E" w:rsidP="004F0A9E">
      <w:pPr>
        <w:pStyle w:val="HeadingNote"/>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174FBAA8" w14:textId="77777777" w:rsidR="004F0A9E" w:rsidRPr="00D3779E" w:rsidRDefault="004F0A9E" w:rsidP="004F0A9E">
      <w:pPr>
        <w:pStyle w:val="FormFieldCaption1"/>
        <w:pBdr>
          <w:between w:val="single" w:sz="4" w:space="1" w:color="auto"/>
        </w:pBdr>
        <w:rPr>
          <w:sz w:val="32"/>
        </w:rPr>
      </w:pPr>
      <w:r w:rsidRPr="00D3779E">
        <w:rPr>
          <w:sz w:val="22"/>
        </w:rPr>
        <w:t>NAME:</w:t>
      </w:r>
      <w:r>
        <w:rPr>
          <w:sz w:val="22"/>
        </w:rPr>
        <w:t xml:space="preserve"> Bledsoe, Ian Owen</w:t>
      </w:r>
    </w:p>
    <w:p w14:paraId="68B8798C" w14:textId="77777777" w:rsidR="004F0A9E" w:rsidRPr="00D3779E" w:rsidRDefault="004F0A9E" w:rsidP="004F0A9E">
      <w:pPr>
        <w:pStyle w:val="FormFieldCaption1"/>
        <w:pBdr>
          <w:between w:val="single" w:sz="4" w:space="1" w:color="auto"/>
        </w:pBdr>
        <w:rPr>
          <w:sz w:val="32"/>
        </w:rPr>
      </w:pPr>
      <w:r w:rsidRPr="00D3779E">
        <w:rPr>
          <w:sz w:val="22"/>
        </w:rPr>
        <w:t>eRA COMMONS USER NAME (credential, e.g., agency login):</w:t>
      </w:r>
      <w:r>
        <w:rPr>
          <w:sz w:val="22"/>
        </w:rPr>
        <w:t xml:space="preserve"> IBLEDSOE</w:t>
      </w:r>
    </w:p>
    <w:p w14:paraId="081BEABF" w14:textId="77777777" w:rsidR="004F0A9E" w:rsidRPr="00D3779E" w:rsidRDefault="004F0A9E" w:rsidP="004F0A9E">
      <w:pPr>
        <w:pStyle w:val="FormFieldCaption1"/>
        <w:pBdr>
          <w:between w:val="single" w:sz="4" w:space="1" w:color="auto"/>
        </w:pBdr>
        <w:rPr>
          <w:sz w:val="32"/>
        </w:rPr>
      </w:pPr>
      <w:r w:rsidRPr="00D3779E">
        <w:rPr>
          <w:sz w:val="22"/>
        </w:rPr>
        <w:t>POSITION TITLE:</w:t>
      </w:r>
      <w:r>
        <w:rPr>
          <w:sz w:val="22"/>
        </w:rPr>
        <w:t xml:space="preserve"> Assistant Professor of Neurology</w:t>
      </w:r>
    </w:p>
    <w:p w14:paraId="320950AB" w14:textId="77777777" w:rsidR="004F0A9E" w:rsidRPr="00D3779E" w:rsidRDefault="004F0A9E" w:rsidP="004F0A9E">
      <w:pPr>
        <w:pStyle w:val="FormFieldCaption1"/>
        <w:pBdr>
          <w:between w:val="single" w:sz="4" w:space="1" w:color="auto"/>
        </w:pBdr>
        <w:rPr>
          <w:sz w:val="22"/>
        </w:rPr>
      </w:pPr>
      <w:r w:rsidRPr="00D3779E">
        <w:rPr>
          <w:sz w:val="22"/>
        </w:rPr>
        <w:t xml:space="preserve">EDUCATION/TRAINING </w:t>
      </w:r>
      <w:r w:rsidRPr="00D3779E">
        <w:rPr>
          <w:rStyle w:val="Emphasis"/>
          <w:sz w:val="22"/>
        </w:rPr>
        <w:t>(Begin with baccalaureate or other initial professional education, such as nursing, include postdoctoral training and residency training if applicable. Add/delete rows as necessary.)</w:t>
      </w:r>
    </w:p>
    <w:tbl>
      <w:tblPr>
        <w:tblStyle w:val="TableGrid"/>
        <w:tblW w:w="0" w:type="auto"/>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4248"/>
        <w:gridCol w:w="1980"/>
        <w:gridCol w:w="1620"/>
        <w:gridCol w:w="2988"/>
      </w:tblGrid>
      <w:tr w:rsidR="004F0A9E" w:rsidRPr="00D3779E" w14:paraId="0C4DB858" w14:textId="77777777" w:rsidTr="00DA46C1">
        <w:trPr>
          <w:cantSplit/>
          <w:tblHeader/>
        </w:trPr>
        <w:tc>
          <w:tcPr>
            <w:tcW w:w="4248" w:type="dxa"/>
            <w:tcBorders>
              <w:top w:val="single" w:sz="4" w:space="0" w:color="auto"/>
              <w:bottom w:val="single" w:sz="4" w:space="0" w:color="auto"/>
            </w:tcBorders>
            <w:vAlign w:val="center"/>
          </w:tcPr>
          <w:p w14:paraId="2A687B33" w14:textId="77777777" w:rsidR="004F0A9E" w:rsidRPr="00D3779E" w:rsidRDefault="004F0A9E" w:rsidP="00DA46C1">
            <w:pPr>
              <w:pStyle w:val="FormFieldCaption"/>
              <w:jc w:val="center"/>
              <w:rPr>
                <w:sz w:val="22"/>
              </w:rPr>
            </w:pPr>
            <w:r w:rsidRPr="00D3779E">
              <w:rPr>
                <w:sz w:val="22"/>
              </w:rPr>
              <w:t>INSTITUTION AND LOCATION</w:t>
            </w:r>
          </w:p>
        </w:tc>
        <w:tc>
          <w:tcPr>
            <w:tcW w:w="1980" w:type="dxa"/>
            <w:tcBorders>
              <w:top w:val="single" w:sz="4" w:space="0" w:color="auto"/>
              <w:bottom w:val="single" w:sz="4" w:space="0" w:color="auto"/>
            </w:tcBorders>
            <w:vAlign w:val="center"/>
          </w:tcPr>
          <w:p w14:paraId="054B2D85" w14:textId="77777777" w:rsidR="004F0A9E" w:rsidRPr="00D3779E" w:rsidRDefault="004F0A9E" w:rsidP="00DA46C1">
            <w:pPr>
              <w:pStyle w:val="FormFieldCaption"/>
              <w:jc w:val="center"/>
              <w:rPr>
                <w:sz w:val="22"/>
              </w:rPr>
            </w:pPr>
            <w:r w:rsidRPr="00D3779E">
              <w:rPr>
                <w:sz w:val="22"/>
              </w:rPr>
              <w:t>DEGREE</w:t>
            </w:r>
          </w:p>
          <w:p w14:paraId="301E0090" w14:textId="77777777" w:rsidR="004F0A9E" w:rsidRPr="00D3779E" w:rsidRDefault="004F0A9E" w:rsidP="00DA46C1">
            <w:pPr>
              <w:pStyle w:val="FormFieldCaption"/>
              <w:jc w:val="center"/>
              <w:rPr>
                <w:rStyle w:val="Emphasis"/>
                <w:sz w:val="22"/>
              </w:rPr>
            </w:pPr>
            <w:r w:rsidRPr="00D3779E">
              <w:rPr>
                <w:rStyle w:val="Emphasis"/>
                <w:sz w:val="22"/>
              </w:rPr>
              <w:t>(if applicable)</w:t>
            </w:r>
          </w:p>
          <w:p w14:paraId="0A086577" w14:textId="77777777" w:rsidR="004F0A9E" w:rsidRPr="00D3779E" w:rsidRDefault="004F0A9E" w:rsidP="00DA46C1">
            <w:pPr>
              <w:pStyle w:val="FormFieldCaption"/>
              <w:rPr>
                <w:sz w:val="22"/>
              </w:rPr>
            </w:pPr>
          </w:p>
        </w:tc>
        <w:tc>
          <w:tcPr>
            <w:tcW w:w="1620" w:type="dxa"/>
            <w:tcBorders>
              <w:top w:val="single" w:sz="4" w:space="0" w:color="auto"/>
              <w:bottom w:val="single" w:sz="4" w:space="0" w:color="auto"/>
            </w:tcBorders>
            <w:vAlign w:val="center"/>
          </w:tcPr>
          <w:p w14:paraId="7F292ED7" w14:textId="77777777" w:rsidR="004F0A9E" w:rsidRPr="00D3779E" w:rsidRDefault="004F0A9E" w:rsidP="00DA46C1">
            <w:pPr>
              <w:pStyle w:val="FormFieldCaption"/>
              <w:jc w:val="center"/>
              <w:rPr>
                <w:sz w:val="22"/>
              </w:rPr>
            </w:pPr>
            <w:r w:rsidRPr="00D3779E">
              <w:rPr>
                <w:sz w:val="22"/>
              </w:rPr>
              <w:t>Completion Date</w:t>
            </w:r>
          </w:p>
          <w:p w14:paraId="69F6D92D" w14:textId="77777777" w:rsidR="004F0A9E" w:rsidRPr="00D3779E" w:rsidRDefault="004F0A9E" w:rsidP="00DA46C1">
            <w:pPr>
              <w:pStyle w:val="FormFieldCaption"/>
              <w:jc w:val="center"/>
              <w:rPr>
                <w:sz w:val="22"/>
              </w:rPr>
            </w:pPr>
            <w:r w:rsidRPr="00D3779E">
              <w:rPr>
                <w:sz w:val="22"/>
              </w:rPr>
              <w:t>MM/YYYY</w:t>
            </w:r>
          </w:p>
          <w:p w14:paraId="3DF682EB" w14:textId="77777777" w:rsidR="004F0A9E" w:rsidRPr="00D3779E" w:rsidRDefault="004F0A9E" w:rsidP="00DA46C1">
            <w:pPr>
              <w:pStyle w:val="FormFieldCaption"/>
              <w:rPr>
                <w:sz w:val="22"/>
              </w:rPr>
            </w:pPr>
          </w:p>
        </w:tc>
        <w:tc>
          <w:tcPr>
            <w:tcW w:w="2988" w:type="dxa"/>
            <w:tcBorders>
              <w:top w:val="single" w:sz="4" w:space="0" w:color="auto"/>
              <w:bottom w:val="single" w:sz="4" w:space="0" w:color="auto"/>
            </w:tcBorders>
            <w:vAlign w:val="center"/>
          </w:tcPr>
          <w:p w14:paraId="3509369B" w14:textId="77777777" w:rsidR="004F0A9E" w:rsidRPr="00D3779E" w:rsidRDefault="004F0A9E" w:rsidP="00DA46C1">
            <w:pPr>
              <w:pStyle w:val="FormFieldCaption"/>
              <w:jc w:val="center"/>
              <w:rPr>
                <w:sz w:val="22"/>
              </w:rPr>
            </w:pPr>
            <w:r w:rsidRPr="00D3779E">
              <w:rPr>
                <w:sz w:val="22"/>
              </w:rPr>
              <w:t>FIELD OF STUDY</w:t>
            </w:r>
          </w:p>
          <w:p w14:paraId="3D80ABDB" w14:textId="77777777" w:rsidR="004F0A9E" w:rsidRPr="00D3779E" w:rsidRDefault="004F0A9E" w:rsidP="00DA46C1">
            <w:pPr>
              <w:pStyle w:val="FormFieldCaption"/>
              <w:rPr>
                <w:sz w:val="22"/>
              </w:rPr>
            </w:pPr>
          </w:p>
        </w:tc>
      </w:tr>
      <w:tr w:rsidR="004F0A9E" w:rsidRPr="00D3779E" w14:paraId="311240FC" w14:textId="77777777" w:rsidTr="00DA46C1">
        <w:trPr>
          <w:cantSplit/>
          <w:trHeight w:val="395"/>
        </w:trPr>
        <w:tc>
          <w:tcPr>
            <w:tcW w:w="4248" w:type="dxa"/>
            <w:tcBorders>
              <w:top w:val="single" w:sz="4" w:space="0" w:color="auto"/>
            </w:tcBorders>
          </w:tcPr>
          <w:p w14:paraId="1CA5BBE6" w14:textId="77777777" w:rsidR="004F0A9E" w:rsidRPr="00977FA5" w:rsidRDefault="004F0A9E" w:rsidP="00DA46C1">
            <w:pPr>
              <w:pStyle w:val="FormFieldCaption"/>
              <w:spacing w:before="20" w:after="20"/>
              <w:rPr>
                <w:sz w:val="22"/>
                <w:szCs w:val="22"/>
              </w:rPr>
            </w:pPr>
            <w:r>
              <w:rPr>
                <w:sz w:val="22"/>
                <w:szCs w:val="22"/>
              </w:rPr>
              <w:t>Northwestern University, Evanston, IL</w:t>
            </w:r>
          </w:p>
        </w:tc>
        <w:tc>
          <w:tcPr>
            <w:tcW w:w="1980" w:type="dxa"/>
            <w:tcBorders>
              <w:top w:val="single" w:sz="4" w:space="0" w:color="auto"/>
            </w:tcBorders>
          </w:tcPr>
          <w:p w14:paraId="1D261550" w14:textId="77777777" w:rsidR="004F0A9E" w:rsidRPr="003B5E35" w:rsidRDefault="004F0A9E" w:rsidP="00DA46C1">
            <w:pPr>
              <w:pStyle w:val="FormFieldCaption"/>
              <w:spacing w:before="20" w:after="20"/>
              <w:jc w:val="center"/>
              <w:rPr>
                <w:i/>
                <w:sz w:val="22"/>
                <w:szCs w:val="22"/>
              </w:rPr>
            </w:pPr>
            <w:r>
              <w:rPr>
                <w:sz w:val="22"/>
                <w:szCs w:val="22"/>
              </w:rPr>
              <w:t xml:space="preserve">B.M./B.A., </w:t>
            </w:r>
            <w:r>
              <w:rPr>
                <w:i/>
                <w:sz w:val="22"/>
                <w:szCs w:val="22"/>
              </w:rPr>
              <w:t>Magna cum laude</w:t>
            </w:r>
          </w:p>
        </w:tc>
        <w:tc>
          <w:tcPr>
            <w:tcW w:w="1620" w:type="dxa"/>
            <w:tcBorders>
              <w:top w:val="single" w:sz="4" w:space="0" w:color="auto"/>
            </w:tcBorders>
          </w:tcPr>
          <w:p w14:paraId="590C5EB9" w14:textId="77777777" w:rsidR="004F0A9E" w:rsidRPr="00977FA5" w:rsidRDefault="004F0A9E" w:rsidP="00DA46C1">
            <w:pPr>
              <w:pStyle w:val="FormFieldCaption"/>
              <w:spacing w:before="20" w:after="20"/>
              <w:jc w:val="center"/>
              <w:rPr>
                <w:sz w:val="22"/>
                <w:szCs w:val="22"/>
              </w:rPr>
            </w:pPr>
            <w:r>
              <w:rPr>
                <w:sz w:val="22"/>
                <w:szCs w:val="22"/>
              </w:rPr>
              <w:t>06/2002</w:t>
            </w:r>
          </w:p>
        </w:tc>
        <w:tc>
          <w:tcPr>
            <w:tcW w:w="2988" w:type="dxa"/>
            <w:tcBorders>
              <w:top w:val="single" w:sz="4" w:space="0" w:color="auto"/>
            </w:tcBorders>
          </w:tcPr>
          <w:p w14:paraId="4A9AD60B" w14:textId="77777777" w:rsidR="004F0A9E" w:rsidRPr="00977FA5" w:rsidRDefault="004F0A9E" w:rsidP="00DA46C1">
            <w:pPr>
              <w:pStyle w:val="FormFieldCaption"/>
              <w:spacing w:before="20" w:after="20"/>
              <w:rPr>
                <w:sz w:val="22"/>
                <w:szCs w:val="22"/>
              </w:rPr>
            </w:pPr>
            <w:r>
              <w:rPr>
                <w:sz w:val="22"/>
                <w:szCs w:val="22"/>
              </w:rPr>
              <w:t>Philosophy, Violin Performance</w:t>
            </w:r>
          </w:p>
        </w:tc>
      </w:tr>
      <w:tr w:rsidR="004F0A9E" w:rsidRPr="00D3779E" w14:paraId="226E78A2" w14:textId="77777777" w:rsidTr="00DA46C1">
        <w:trPr>
          <w:cantSplit/>
          <w:trHeight w:val="395"/>
        </w:trPr>
        <w:tc>
          <w:tcPr>
            <w:tcW w:w="4248" w:type="dxa"/>
          </w:tcPr>
          <w:p w14:paraId="2453C6FC" w14:textId="77777777" w:rsidR="004F0A9E" w:rsidRDefault="004F0A9E" w:rsidP="00DA46C1">
            <w:pPr>
              <w:pStyle w:val="FormFieldCaption"/>
              <w:spacing w:before="20" w:after="20"/>
              <w:rPr>
                <w:sz w:val="22"/>
                <w:szCs w:val="22"/>
              </w:rPr>
            </w:pPr>
            <w:r>
              <w:rPr>
                <w:sz w:val="22"/>
                <w:szCs w:val="22"/>
              </w:rPr>
              <w:t>University of Pittsburgh School of Medicine, Pittsburgh, PA</w:t>
            </w:r>
          </w:p>
          <w:p w14:paraId="3D05774E" w14:textId="77777777" w:rsidR="004F0A9E" w:rsidRPr="00977FA5" w:rsidRDefault="004F0A9E" w:rsidP="00DA46C1">
            <w:pPr>
              <w:pStyle w:val="FormFieldCaption"/>
              <w:spacing w:before="20" w:after="20"/>
              <w:rPr>
                <w:sz w:val="22"/>
                <w:szCs w:val="22"/>
              </w:rPr>
            </w:pPr>
          </w:p>
        </w:tc>
        <w:tc>
          <w:tcPr>
            <w:tcW w:w="1980" w:type="dxa"/>
          </w:tcPr>
          <w:p w14:paraId="15BEC94D" w14:textId="77777777" w:rsidR="004F0A9E" w:rsidRPr="00977FA5" w:rsidRDefault="004F0A9E" w:rsidP="00DA46C1">
            <w:pPr>
              <w:pStyle w:val="FormFieldCaption"/>
              <w:spacing w:before="20" w:after="20"/>
              <w:jc w:val="center"/>
              <w:rPr>
                <w:sz w:val="22"/>
                <w:szCs w:val="22"/>
              </w:rPr>
            </w:pPr>
            <w:r>
              <w:rPr>
                <w:sz w:val="22"/>
                <w:szCs w:val="22"/>
              </w:rPr>
              <w:t>M.D.</w:t>
            </w:r>
          </w:p>
        </w:tc>
        <w:tc>
          <w:tcPr>
            <w:tcW w:w="1620" w:type="dxa"/>
          </w:tcPr>
          <w:p w14:paraId="533D39E8" w14:textId="77777777" w:rsidR="004F0A9E" w:rsidRPr="00977FA5" w:rsidRDefault="004F0A9E" w:rsidP="00DA46C1">
            <w:pPr>
              <w:pStyle w:val="FormFieldCaption"/>
              <w:spacing w:before="20" w:after="20"/>
              <w:jc w:val="center"/>
              <w:rPr>
                <w:sz w:val="22"/>
                <w:szCs w:val="22"/>
              </w:rPr>
            </w:pPr>
            <w:r>
              <w:rPr>
                <w:sz w:val="22"/>
                <w:szCs w:val="22"/>
              </w:rPr>
              <w:t>05/2009</w:t>
            </w:r>
          </w:p>
        </w:tc>
        <w:tc>
          <w:tcPr>
            <w:tcW w:w="2988" w:type="dxa"/>
          </w:tcPr>
          <w:p w14:paraId="6EE35631" w14:textId="77777777" w:rsidR="004F0A9E" w:rsidRPr="00977FA5" w:rsidRDefault="004F0A9E" w:rsidP="00DA46C1">
            <w:pPr>
              <w:pStyle w:val="FormFieldCaption"/>
              <w:spacing w:before="20" w:after="20"/>
              <w:rPr>
                <w:sz w:val="22"/>
                <w:szCs w:val="22"/>
              </w:rPr>
            </w:pPr>
            <w:r>
              <w:rPr>
                <w:sz w:val="22"/>
                <w:szCs w:val="22"/>
              </w:rPr>
              <w:t>Medicine</w:t>
            </w:r>
          </w:p>
        </w:tc>
      </w:tr>
      <w:tr w:rsidR="004F0A9E" w:rsidRPr="00D3779E" w14:paraId="7B23C317" w14:textId="77777777" w:rsidTr="00DA46C1">
        <w:trPr>
          <w:cantSplit/>
          <w:trHeight w:val="395"/>
        </w:trPr>
        <w:tc>
          <w:tcPr>
            <w:tcW w:w="4248" w:type="dxa"/>
          </w:tcPr>
          <w:p w14:paraId="0316A8CF" w14:textId="77777777" w:rsidR="004F0A9E" w:rsidRDefault="004F0A9E" w:rsidP="00DA46C1">
            <w:pPr>
              <w:pStyle w:val="FormFieldCaption"/>
              <w:spacing w:before="20" w:after="20"/>
              <w:rPr>
                <w:sz w:val="22"/>
                <w:szCs w:val="22"/>
              </w:rPr>
            </w:pPr>
            <w:r>
              <w:rPr>
                <w:sz w:val="22"/>
                <w:szCs w:val="22"/>
              </w:rPr>
              <w:t>University of Pittsburgh Medical Center, Pittsburgh, PA</w:t>
            </w:r>
          </w:p>
          <w:p w14:paraId="1756CB64" w14:textId="77777777" w:rsidR="004F0A9E" w:rsidRDefault="004F0A9E" w:rsidP="00DA46C1">
            <w:pPr>
              <w:pStyle w:val="FormFieldCaption"/>
              <w:spacing w:before="20" w:after="20"/>
              <w:rPr>
                <w:sz w:val="22"/>
                <w:szCs w:val="22"/>
              </w:rPr>
            </w:pPr>
          </w:p>
          <w:p w14:paraId="77C58C06" w14:textId="77777777" w:rsidR="004F0A9E" w:rsidRDefault="004F0A9E" w:rsidP="00DA46C1">
            <w:pPr>
              <w:pStyle w:val="FormFieldCaption"/>
              <w:spacing w:before="20" w:after="20"/>
              <w:rPr>
                <w:sz w:val="22"/>
                <w:szCs w:val="22"/>
              </w:rPr>
            </w:pPr>
            <w:r>
              <w:rPr>
                <w:sz w:val="22"/>
                <w:szCs w:val="22"/>
              </w:rPr>
              <w:t>Stanford University School of Medicine</w:t>
            </w:r>
          </w:p>
          <w:p w14:paraId="7099CB12" w14:textId="77777777" w:rsidR="004F0A9E" w:rsidRDefault="004F0A9E" w:rsidP="00DA46C1">
            <w:pPr>
              <w:pStyle w:val="FormFieldCaption"/>
              <w:spacing w:before="20" w:after="20"/>
              <w:rPr>
                <w:sz w:val="22"/>
                <w:szCs w:val="22"/>
              </w:rPr>
            </w:pPr>
          </w:p>
          <w:p w14:paraId="57106C58" w14:textId="77777777" w:rsidR="004F0A9E" w:rsidRDefault="004F0A9E" w:rsidP="00DA46C1">
            <w:pPr>
              <w:pStyle w:val="FormFieldCaption"/>
              <w:spacing w:before="20" w:after="20"/>
              <w:rPr>
                <w:sz w:val="22"/>
                <w:szCs w:val="22"/>
              </w:rPr>
            </w:pPr>
            <w:r>
              <w:rPr>
                <w:sz w:val="22"/>
                <w:szCs w:val="22"/>
              </w:rPr>
              <w:t xml:space="preserve">Stanford University School of Medicine </w:t>
            </w:r>
          </w:p>
          <w:p w14:paraId="2C196115" w14:textId="77777777" w:rsidR="004F0A9E" w:rsidRDefault="004F0A9E" w:rsidP="00DA46C1">
            <w:pPr>
              <w:pStyle w:val="FormFieldCaption"/>
              <w:spacing w:before="20" w:after="20"/>
              <w:rPr>
                <w:sz w:val="22"/>
                <w:szCs w:val="22"/>
              </w:rPr>
            </w:pPr>
          </w:p>
          <w:p w14:paraId="64AE38CB" w14:textId="77777777" w:rsidR="004F0A9E" w:rsidRDefault="004F0A9E" w:rsidP="00DA46C1">
            <w:pPr>
              <w:pStyle w:val="FormFieldCaption"/>
              <w:spacing w:before="20" w:after="20"/>
              <w:rPr>
                <w:sz w:val="22"/>
                <w:szCs w:val="22"/>
              </w:rPr>
            </w:pPr>
            <w:r>
              <w:rPr>
                <w:sz w:val="22"/>
                <w:szCs w:val="22"/>
              </w:rPr>
              <w:t>Rush University Medical Center</w:t>
            </w:r>
          </w:p>
          <w:p w14:paraId="0AC5BF9B" w14:textId="77777777" w:rsidR="004F0A9E" w:rsidRDefault="004F0A9E" w:rsidP="00DA46C1">
            <w:pPr>
              <w:pStyle w:val="FormFieldCaption"/>
              <w:spacing w:before="20" w:after="20"/>
              <w:rPr>
                <w:sz w:val="22"/>
                <w:szCs w:val="22"/>
              </w:rPr>
            </w:pPr>
          </w:p>
          <w:p w14:paraId="5F545A73" w14:textId="77777777" w:rsidR="004F0A9E" w:rsidRPr="00977FA5" w:rsidRDefault="004F0A9E" w:rsidP="00DA46C1">
            <w:pPr>
              <w:pStyle w:val="FormFieldCaption"/>
              <w:spacing w:before="20" w:after="20"/>
              <w:rPr>
                <w:sz w:val="22"/>
                <w:szCs w:val="22"/>
              </w:rPr>
            </w:pPr>
            <w:r>
              <w:rPr>
                <w:sz w:val="22"/>
                <w:szCs w:val="22"/>
              </w:rPr>
              <w:t>Rush University</w:t>
            </w:r>
          </w:p>
        </w:tc>
        <w:tc>
          <w:tcPr>
            <w:tcW w:w="1980" w:type="dxa"/>
          </w:tcPr>
          <w:p w14:paraId="421ED002" w14:textId="77777777" w:rsidR="004F0A9E" w:rsidRDefault="004F0A9E" w:rsidP="00DA46C1">
            <w:pPr>
              <w:pStyle w:val="FormFieldCaption"/>
              <w:spacing w:before="20" w:after="20"/>
              <w:jc w:val="center"/>
              <w:rPr>
                <w:sz w:val="22"/>
                <w:szCs w:val="22"/>
              </w:rPr>
            </w:pPr>
          </w:p>
          <w:p w14:paraId="331EBB96" w14:textId="77777777" w:rsidR="004F0A9E" w:rsidRDefault="004F0A9E" w:rsidP="00DA46C1">
            <w:pPr>
              <w:pStyle w:val="FormFieldCaption"/>
              <w:spacing w:before="20" w:after="20"/>
              <w:jc w:val="center"/>
              <w:rPr>
                <w:sz w:val="22"/>
                <w:szCs w:val="22"/>
              </w:rPr>
            </w:pPr>
          </w:p>
          <w:p w14:paraId="3D0F41AF" w14:textId="77777777" w:rsidR="004F0A9E" w:rsidRDefault="004F0A9E" w:rsidP="00DA46C1">
            <w:pPr>
              <w:pStyle w:val="FormFieldCaption"/>
              <w:spacing w:before="20" w:after="20"/>
              <w:jc w:val="center"/>
              <w:rPr>
                <w:sz w:val="22"/>
                <w:szCs w:val="22"/>
              </w:rPr>
            </w:pPr>
          </w:p>
          <w:p w14:paraId="0D57A866" w14:textId="77777777" w:rsidR="004F0A9E" w:rsidRDefault="004F0A9E" w:rsidP="00DA46C1">
            <w:pPr>
              <w:pStyle w:val="FormFieldCaption"/>
              <w:spacing w:before="20" w:after="20"/>
              <w:jc w:val="center"/>
              <w:rPr>
                <w:sz w:val="22"/>
                <w:szCs w:val="22"/>
              </w:rPr>
            </w:pPr>
          </w:p>
          <w:p w14:paraId="76E41204" w14:textId="77777777" w:rsidR="004F0A9E" w:rsidRDefault="004F0A9E" w:rsidP="00DA46C1">
            <w:pPr>
              <w:pStyle w:val="FormFieldCaption"/>
              <w:spacing w:before="20" w:after="20"/>
              <w:jc w:val="center"/>
              <w:rPr>
                <w:sz w:val="22"/>
                <w:szCs w:val="22"/>
              </w:rPr>
            </w:pPr>
          </w:p>
          <w:p w14:paraId="26940FCD" w14:textId="77777777" w:rsidR="004F0A9E" w:rsidRDefault="004F0A9E" w:rsidP="00DA46C1">
            <w:pPr>
              <w:pStyle w:val="FormFieldCaption"/>
              <w:spacing w:before="20" w:after="20"/>
              <w:jc w:val="center"/>
              <w:rPr>
                <w:sz w:val="22"/>
                <w:szCs w:val="22"/>
              </w:rPr>
            </w:pPr>
          </w:p>
          <w:p w14:paraId="192EF821" w14:textId="77777777" w:rsidR="004F0A9E" w:rsidRDefault="004F0A9E" w:rsidP="00DA46C1">
            <w:pPr>
              <w:pStyle w:val="FormFieldCaption"/>
              <w:spacing w:before="20" w:after="20"/>
              <w:jc w:val="center"/>
              <w:rPr>
                <w:sz w:val="22"/>
                <w:szCs w:val="22"/>
              </w:rPr>
            </w:pPr>
          </w:p>
          <w:p w14:paraId="39F1B67F" w14:textId="77777777" w:rsidR="004F0A9E" w:rsidRDefault="004F0A9E" w:rsidP="00DA46C1">
            <w:pPr>
              <w:pStyle w:val="FormFieldCaption"/>
              <w:spacing w:before="20" w:after="20"/>
              <w:jc w:val="center"/>
              <w:rPr>
                <w:sz w:val="22"/>
                <w:szCs w:val="22"/>
              </w:rPr>
            </w:pPr>
          </w:p>
          <w:p w14:paraId="08F2FBEF" w14:textId="77777777" w:rsidR="004F0A9E" w:rsidRDefault="004F0A9E" w:rsidP="00DA46C1">
            <w:pPr>
              <w:pStyle w:val="FormFieldCaption"/>
              <w:spacing w:before="20" w:after="20"/>
              <w:jc w:val="center"/>
              <w:rPr>
                <w:sz w:val="22"/>
                <w:szCs w:val="22"/>
              </w:rPr>
            </w:pPr>
          </w:p>
          <w:p w14:paraId="6CB7B279" w14:textId="77777777" w:rsidR="004F0A9E" w:rsidRPr="00977FA5" w:rsidRDefault="004F0A9E" w:rsidP="00DA46C1">
            <w:pPr>
              <w:pStyle w:val="FormFieldCaption"/>
              <w:spacing w:before="20" w:after="20"/>
              <w:jc w:val="center"/>
              <w:rPr>
                <w:sz w:val="22"/>
                <w:szCs w:val="22"/>
              </w:rPr>
            </w:pPr>
            <w:r>
              <w:rPr>
                <w:sz w:val="22"/>
                <w:szCs w:val="22"/>
              </w:rPr>
              <w:t>M.S.</w:t>
            </w:r>
          </w:p>
        </w:tc>
        <w:tc>
          <w:tcPr>
            <w:tcW w:w="1620" w:type="dxa"/>
          </w:tcPr>
          <w:p w14:paraId="5E46C411" w14:textId="77777777" w:rsidR="004F0A9E" w:rsidRDefault="004F0A9E" w:rsidP="00DA46C1">
            <w:pPr>
              <w:pStyle w:val="FormFieldCaption"/>
              <w:spacing w:before="20" w:after="20"/>
              <w:jc w:val="center"/>
              <w:rPr>
                <w:sz w:val="22"/>
                <w:szCs w:val="22"/>
              </w:rPr>
            </w:pPr>
            <w:r>
              <w:rPr>
                <w:sz w:val="22"/>
                <w:szCs w:val="22"/>
              </w:rPr>
              <w:t>06/2010</w:t>
            </w:r>
          </w:p>
          <w:p w14:paraId="5BDCA09B" w14:textId="77777777" w:rsidR="004F0A9E" w:rsidRDefault="004F0A9E" w:rsidP="00DA46C1">
            <w:pPr>
              <w:pStyle w:val="FormFieldCaption"/>
              <w:spacing w:before="20" w:after="20"/>
              <w:jc w:val="center"/>
              <w:rPr>
                <w:sz w:val="22"/>
                <w:szCs w:val="22"/>
              </w:rPr>
            </w:pPr>
          </w:p>
          <w:p w14:paraId="3A0A51BF" w14:textId="77777777" w:rsidR="004F0A9E" w:rsidRDefault="004F0A9E" w:rsidP="00DA46C1">
            <w:pPr>
              <w:pStyle w:val="FormFieldCaption"/>
              <w:spacing w:before="20" w:after="20"/>
              <w:jc w:val="center"/>
              <w:rPr>
                <w:sz w:val="22"/>
                <w:szCs w:val="22"/>
              </w:rPr>
            </w:pPr>
          </w:p>
          <w:p w14:paraId="38EED465" w14:textId="77777777" w:rsidR="004F0A9E" w:rsidRDefault="004F0A9E" w:rsidP="00DA46C1">
            <w:pPr>
              <w:pStyle w:val="FormFieldCaption"/>
              <w:spacing w:before="20" w:after="20"/>
              <w:jc w:val="center"/>
              <w:rPr>
                <w:sz w:val="22"/>
                <w:szCs w:val="22"/>
              </w:rPr>
            </w:pPr>
            <w:r>
              <w:rPr>
                <w:sz w:val="22"/>
                <w:szCs w:val="22"/>
              </w:rPr>
              <w:t>06/2013</w:t>
            </w:r>
          </w:p>
          <w:p w14:paraId="3D56EF86" w14:textId="77777777" w:rsidR="004F0A9E" w:rsidRDefault="004F0A9E" w:rsidP="00DA46C1">
            <w:pPr>
              <w:pStyle w:val="FormFieldCaption"/>
              <w:spacing w:before="20" w:after="20"/>
              <w:jc w:val="center"/>
              <w:rPr>
                <w:sz w:val="22"/>
                <w:szCs w:val="22"/>
              </w:rPr>
            </w:pPr>
          </w:p>
          <w:p w14:paraId="4B2FB06F" w14:textId="77777777" w:rsidR="004F0A9E" w:rsidRDefault="004F0A9E" w:rsidP="00DA46C1">
            <w:pPr>
              <w:pStyle w:val="FormFieldCaption"/>
              <w:spacing w:before="20" w:after="20"/>
              <w:jc w:val="center"/>
              <w:rPr>
                <w:sz w:val="22"/>
                <w:szCs w:val="22"/>
              </w:rPr>
            </w:pPr>
            <w:r>
              <w:rPr>
                <w:sz w:val="22"/>
                <w:szCs w:val="22"/>
              </w:rPr>
              <w:t>06/2014</w:t>
            </w:r>
          </w:p>
          <w:p w14:paraId="7F907A79" w14:textId="77777777" w:rsidR="004F0A9E" w:rsidRDefault="004F0A9E" w:rsidP="00DA46C1">
            <w:pPr>
              <w:pStyle w:val="FormFieldCaption"/>
              <w:spacing w:before="20" w:after="20"/>
              <w:jc w:val="center"/>
              <w:rPr>
                <w:sz w:val="22"/>
                <w:szCs w:val="22"/>
              </w:rPr>
            </w:pPr>
          </w:p>
          <w:p w14:paraId="64B7603A" w14:textId="77777777" w:rsidR="004F0A9E" w:rsidRDefault="004F0A9E" w:rsidP="00DA46C1">
            <w:pPr>
              <w:pStyle w:val="FormFieldCaption"/>
              <w:spacing w:before="20" w:after="20"/>
              <w:jc w:val="center"/>
              <w:rPr>
                <w:sz w:val="22"/>
                <w:szCs w:val="22"/>
              </w:rPr>
            </w:pPr>
            <w:r>
              <w:rPr>
                <w:sz w:val="22"/>
                <w:szCs w:val="22"/>
              </w:rPr>
              <w:t>06/2016</w:t>
            </w:r>
          </w:p>
          <w:p w14:paraId="69F37D0A" w14:textId="77777777" w:rsidR="004F0A9E" w:rsidRDefault="004F0A9E" w:rsidP="00DA46C1">
            <w:pPr>
              <w:pStyle w:val="FormFieldCaption"/>
              <w:spacing w:before="20" w:after="20"/>
              <w:jc w:val="center"/>
              <w:rPr>
                <w:sz w:val="22"/>
                <w:szCs w:val="22"/>
              </w:rPr>
            </w:pPr>
          </w:p>
          <w:p w14:paraId="3D10DF05" w14:textId="77777777" w:rsidR="004F0A9E" w:rsidRPr="00977FA5" w:rsidRDefault="004F0A9E" w:rsidP="00DA46C1">
            <w:pPr>
              <w:pStyle w:val="FormFieldCaption"/>
              <w:spacing w:before="20" w:after="20"/>
              <w:jc w:val="center"/>
              <w:rPr>
                <w:sz w:val="22"/>
                <w:szCs w:val="22"/>
              </w:rPr>
            </w:pPr>
            <w:r>
              <w:rPr>
                <w:sz w:val="22"/>
                <w:szCs w:val="22"/>
              </w:rPr>
              <w:t>06/2016</w:t>
            </w:r>
          </w:p>
        </w:tc>
        <w:tc>
          <w:tcPr>
            <w:tcW w:w="2988" w:type="dxa"/>
          </w:tcPr>
          <w:p w14:paraId="4B489C5B" w14:textId="77777777" w:rsidR="004F0A9E" w:rsidRDefault="004F0A9E" w:rsidP="00DA46C1">
            <w:pPr>
              <w:pStyle w:val="FormFieldCaption"/>
              <w:spacing w:before="20" w:after="20"/>
              <w:rPr>
                <w:sz w:val="22"/>
                <w:szCs w:val="22"/>
              </w:rPr>
            </w:pPr>
            <w:r>
              <w:rPr>
                <w:sz w:val="22"/>
                <w:szCs w:val="22"/>
              </w:rPr>
              <w:t>Medical Intern</w:t>
            </w:r>
          </w:p>
          <w:p w14:paraId="3BA32B39" w14:textId="77777777" w:rsidR="004F0A9E" w:rsidRDefault="004F0A9E" w:rsidP="00DA46C1">
            <w:pPr>
              <w:pStyle w:val="FormFieldCaption"/>
              <w:spacing w:before="20" w:after="20"/>
              <w:rPr>
                <w:sz w:val="22"/>
                <w:szCs w:val="22"/>
              </w:rPr>
            </w:pPr>
          </w:p>
          <w:p w14:paraId="7DBDED37" w14:textId="77777777" w:rsidR="004F0A9E" w:rsidRDefault="004F0A9E" w:rsidP="00DA46C1">
            <w:pPr>
              <w:pStyle w:val="FormFieldCaption"/>
              <w:spacing w:before="20" w:after="20"/>
              <w:rPr>
                <w:sz w:val="22"/>
                <w:szCs w:val="22"/>
              </w:rPr>
            </w:pPr>
            <w:r>
              <w:rPr>
                <w:sz w:val="22"/>
                <w:szCs w:val="22"/>
              </w:rPr>
              <w:t xml:space="preserve">  </w:t>
            </w:r>
          </w:p>
          <w:p w14:paraId="7A424A11" w14:textId="77777777" w:rsidR="004F0A9E" w:rsidRDefault="004F0A9E" w:rsidP="00DA46C1">
            <w:pPr>
              <w:pStyle w:val="FormFieldCaption"/>
              <w:spacing w:before="20" w:after="20"/>
              <w:rPr>
                <w:sz w:val="22"/>
                <w:szCs w:val="22"/>
              </w:rPr>
            </w:pPr>
            <w:r>
              <w:rPr>
                <w:sz w:val="22"/>
                <w:szCs w:val="22"/>
              </w:rPr>
              <w:t>Neurology Residency</w:t>
            </w:r>
          </w:p>
          <w:p w14:paraId="5C206E60" w14:textId="77777777" w:rsidR="004F0A9E" w:rsidRDefault="004F0A9E" w:rsidP="00DA46C1">
            <w:pPr>
              <w:pStyle w:val="FormFieldCaption"/>
              <w:spacing w:before="20" w:after="20"/>
              <w:rPr>
                <w:sz w:val="22"/>
                <w:szCs w:val="22"/>
              </w:rPr>
            </w:pPr>
          </w:p>
          <w:p w14:paraId="633750FC" w14:textId="77777777" w:rsidR="004F0A9E" w:rsidRDefault="004F0A9E" w:rsidP="00DA46C1">
            <w:pPr>
              <w:pStyle w:val="FormFieldCaption"/>
              <w:spacing w:before="20" w:after="20"/>
              <w:rPr>
                <w:sz w:val="22"/>
                <w:szCs w:val="22"/>
              </w:rPr>
            </w:pPr>
            <w:r>
              <w:rPr>
                <w:sz w:val="22"/>
                <w:szCs w:val="22"/>
              </w:rPr>
              <w:t>Clinical Neurophysiology Fellowship</w:t>
            </w:r>
          </w:p>
          <w:p w14:paraId="5C2AB3E7" w14:textId="77777777" w:rsidR="004F0A9E" w:rsidRDefault="004F0A9E" w:rsidP="00DA46C1">
            <w:pPr>
              <w:pStyle w:val="FormFieldCaption"/>
              <w:spacing w:before="20" w:after="20"/>
              <w:rPr>
                <w:sz w:val="22"/>
                <w:szCs w:val="22"/>
              </w:rPr>
            </w:pPr>
            <w:r>
              <w:rPr>
                <w:sz w:val="22"/>
                <w:szCs w:val="22"/>
              </w:rPr>
              <w:t>Movement Disorders Fellowship</w:t>
            </w:r>
          </w:p>
          <w:p w14:paraId="6D449562" w14:textId="77777777" w:rsidR="004F0A9E" w:rsidRPr="00977FA5" w:rsidRDefault="004F0A9E" w:rsidP="00DA46C1">
            <w:pPr>
              <w:pStyle w:val="FormFieldCaption"/>
              <w:spacing w:before="20" w:after="20"/>
              <w:rPr>
                <w:sz w:val="22"/>
                <w:szCs w:val="22"/>
              </w:rPr>
            </w:pPr>
            <w:r>
              <w:rPr>
                <w:sz w:val="22"/>
                <w:szCs w:val="22"/>
              </w:rPr>
              <w:t>Clinical Research</w:t>
            </w:r>
          </w:p>
        </w:tc>
      </w:tr>
    </w:tbl>
    <w:p w14:paraId="2600382D" w14:textId="77777777" w:rsidR="004F0A9E" w:rsidRDefault="004F0A9E" w:rsidP="004F0A9E">
      <w:pPr>
        <w:pStyle w:val="DataField11pt-Single"/>
      </w:pPr>
    </w:p>
    <w:p w14:paraId="7177E2B2" w14:textId="77777777" w:rsidR="004F0A9E" w:rsidRDefault="004F0A9E" w:rsidP="004F0A9E">
      <w:pPr>
        <w:pStyle w:val="DataField11pt-Single"/>
        <w:rPr>
          <w:rStyle w:val="Strong"/>
        </w:rPr>
      </w:pPr>
    </w:p>
    <w:p w14:paraId="1F40CA64" w14:textId="77777777" w:rsidR="004F0A9E" w:rsidRDefault="004F0A9E" w:rsidP="004F0A9E">
      <w:pPr>
        <w:pStyle w:val="DataField11pt-Single"/>
        <w:rPr>
          <w:rStyle w:val="Strong"/>
        </w:rPr>
      </w:pPr>
      <w:r>
        <w:rPr>
          <w:rStyle w:val="Strong"/>
        </w:rPr>
        <w:t>A. Personal Statement</w:t>
      </w:r>
    </w:p>
    <w:p w14:paraId="13A11E65" w14:textId="77777777" w:rsidR="004F0A9E" w:rsidRPr="006A1EE6" w:rsidRDefault="004F0A9E" w:rsidP="004F0A9E">
      <w:pPr>
        <w:spacing w:before="100" w:beforeAutospacing="1" w:after="100" w:afterAutospacing="1"/>
      </w:pPr>
      <w:r>
        <w:rPr>
          <w:rFonts w:ascii="ArialMT" w:hAnsi="ArialMT"/>
        </w:rPr>
        <w:t>I</w:t>
      </w:r>
      <w:r w:rsidRPr="006A1EE6">
        <w:rPr>
          <w:rFonts w:ascii="ArialMT" w:hAnsi="ArialMT"/>
        </w:rPr>
        <w:t xml:space="preserve"> a</w:t>
      </w:r>
      <w:r>
        <w:rPr>
          <w:rFonts w:ascii="ArialMT" w:hAnsi="ArialMT"/>
        </w:rPr>
        <w:t>m</w:t>
      </w:r>
      <w:r w:rsidRPr="006A1EE6">
        <w:rPr>
          <w:rFonts w:ascii="ArialMT" w:hAnsi="ArialMT"/>
        </w:rPr>
        <w:t xml:space="preserve"> neurologist with subspecialty training in movement disorders</w:t>
      </w:r>
      <w:r>
        <w:rPr>
          <w:rFonts w:ascii="ArialMT" w:hAnsi="ArialMT"/>
        </w:rPr>
        <w:t xml:space="preserve"> and a particular interest in dystonia. I have clinical expertise in the range of dystonias, including cervical and generalized dystonia. </w:t>
      </w:r>
      <w:r w:rsidRPr="006A1EE6">
        <w:rPr>
          <w:rFonts w:ascii="ArialMT" w:hAnsi="ArialMT"/>
        </w:rPr>
        <w:t>I have an active botulinum toxin injection clinic and evaluate patients with dystonia for deep brain stimulation implantation</w:t>
      </w:r>
      <w:r>
        <w:rPr>
          <w:rFonts w:ascii="ArialMT" w:hAnsi="ArialMT"/>
        </w:rPr>
        <w:t xml:space="preserve"> and programming</w:t>
      </w:r>
      <w:r w:rsidRPr="006A1EE6">
        <w:rPr>
          <w:rFonts w:ascii="ArialMT" w:hAnsi="ArialMT"/>
        </w:rPr>
        <w:t xml:space="preserve">. My clinical experience enables me to diagnose dystonia, administer rating scales, and will improve success of recruitment given direct patient care. In addition to movement disorders training, I have subspecialty training in clinical neurophysiology. My research background includes the study of movement disorders using multimodal neuroimaging techniques, including structural MRI and diffusion tensor imaging. </w:t>
      </w:r>
    </w:p>
    <w:p w14:paraId="2717C7C8" w14:textId="77777777" w:rsidR="004F0A9E" w:rsidRDefault="004F0A9E" w:rsidP="004F0A9E">
      <w:pPr>
        <w:pStyle w:val="DataField11pt-Single"/>
        <w:rPr>
          <w:rStyle w:val="Strong"/>
        </w:rPr>
      </w:pPr>
      <w:r>
        <w:rPr>
          <w:rStyle w:val="Strong"/>
        </w:rPr>
        <w:t>B. Positions and Honors</w:t>
      </w:r>
    </w:p>
    <w:p w14:paraId="56581B3F" w14:textId="77777777" w:rsidR="004F0A9E" w:rsidRDefault="004F0A9E" w:rsidP="004F0A9E">
      <w:pPr>
        <w:pStyle w:val="DataField11pt-Single"/>
        <w:rPr>
          <w:rStyle w:val="Strong"/>
        </w:rPr>
      </w:pPr>
    </w:p>
    <w:p w14:paraId="0D1A26B1" w14:textId="77777777" w:rsidR="004F0A9E" w:rsidRDefault="004F0A9E" w:rsidP="004F0A9E">
      <w:pPr>
        <w:pStyle w:val="DataField11pt-Single"/>
        <w:rPr>
          <w:rStyle w:val="Strong"/>
          <w:u w:val="single"/>
        </w:rPr>
      </w:pPr>
      <w:r>
        <w:rPr>
          <w:rStyle w:val="Strong"/>
          <w:u w:val="single"/>
        </w:rPr>
        <w:t>Positions and Employment</w:t>
      </w:r>
    </w:p>
    <w:p w14:paraId="3F4B0FDF" w14:textId="21DDDC68" w:rsidR="004F0A9E" w:rsidRDefault="004F0A9E" w:rsidP="004F0A9E">
      <w:pPr>
        <w:pStyle w:val="DataField11pt-Single"/>
        <w:rPr>
          <w:rStyle w:val="Strong"/>
          <w:b w:val="0"/>
        </w:rPr>
      </w:pPr>
      <w:r>
        <w:rPr>
          <w:rStyle w:val="Strong"/>
        </w:rPr>
        <w:t>2009-2010      Intern, Department of Internal Medicine, University of Pittsburgh Medical Center</w:t>
      </w:r>
    </w:p>
    <w:p w14:paraId="3DACA100" w14:textId="5D1FA3DA" w:rsidR="004F0A9E" w:rsidRDefault="004F0A9E" w:rsidP="004F0A9E">
      <w:pPr>
        <w:pStyle w:val="DataField11pt-Single"/>
        <w:rPr>
          <w:rStyle w:val="Strong"/>
          <w:b w:val="0"/>
        </w:rPr>
      </w:pPr>
      <w:r>
        <w:rPr>
          <w:rStyle w:val="Strong"/>
        </w:rPr>
        <w:t>2010-2013      Resident, Department of Neurology, Stanford University School of Medicine, Stanford, CA</w:t>
      </w:r>
    </w:p>
    <w:p w14:paraId="22A93F50" w14:textId="49A514E6" w:rsidR="004F0A9E" w:rsidRDefault="004F0A9E" w:rsidP="004F0A9E">
      <w:pPr>
        <w:pStyle w:val="DataField11pt-Single"/>
        <w:rPr>
          <w:rStyle w:val="Strong"/>
          <w:b w:val="0"/>
        </w:rPr>
      </w:pPr>
      <w:r>
        <w:rPr>
          <w:rStyle w:val="Strong"/>
        </w:rPr>
        <w:t>2013-2014      Fellow, Department of Neurology, Stanford University School of Medicine, Stanford, CA</w:t>
      </w:r>
    </w:p>
    <w:p w14:paraId="51EEB063" w14:textId="4355B247" w:rsidR="004F0A9E" w:rsidRDefault="004F0A9E" w:rsidP="004F0A9E">
      <w:pPr>
        <w:pStyle w:val="DataField11pt-Single"/>
        <w:rPr>
          <w:rStyle w:val="Strong"/>
          <w:b w:val="0"/>
        </w:rPr>
      </w:pPr>
      <w:r>
        <w:rPr>
          <w:rStyle w:val="Strong"/>
        </w:rPr>
        <w:t>2014-2016      Fellow, Department of Neurological Sciences, Rush University, Chicago, IL</w:t>
      </w:r>
    </w:p>
    <w:p w14:paraId="4CF19504" w14:textId="1CE61F91" w:rsidR="004F0A9E" w:rsidRDefault="004F0A9E" w:rsidP="004F0A9E">
      <w:pPr>
        <w:pStyle w:val="DataField11pt-Single"/>
        <w:rPr>
          <w:rStyle w:val="Strong"/>
          <w:b w:val="0"/>
        </w:rPr>
      </w:pPr>
      <w:r>
        <w:rPr>
          <w:rStyle w:val="Strong"/>
        </w:rPr>
        <w:t>2016-              Assistant Professor of Neurology, University of California, San Francisco</w:t>
      </w:r>
    </w:p>
    <w:p w14:paraId="6AEE8621" w14:textId="210A22CF" w:rsidR="004F0A9E" w:rsidRDefault="00FB55E0" w:rsidP="004F0A9E">
      <w:pPr>
        <w:pStyle w:val="DataField11pt-Single"/>
        <w:rPr>
          <w:rStyle w:val="Strong"/>
          <w:b w:val="0"/>
        </w:rPr>
      </w:pPr>
      <w:r>
        <w:rPr>
          <w:rStyle w:val="Strong"/>
        </w:rPr>
        <w:lastRenderedPageBreak/>
        <w:t>2019-</w:t>
      </w:r>
      <w:r>
        <w:rPr>
          <w:rStyle w:val="Strong"/>
        </w:rPr>
        <w:tab/>
      </w:r>
      <w:r>
        <w:rPr>
          <w:rStyle w:val="Strong"/>
        </w:rPr>
        <w:tab/>
      </w:r>
      <w:r w:rsidR="004F0A9E">
        <w:rPr>
          <w:rStyle w:val="Strong"/>
        </w:rPr>
        <w:t>Associate Medical Director, UCSF Movement Disorder and Neuromodulation Center</w:t>
      </w:r>
    </w:p>
    <w:p w14:paraId="5B9C8B5C" w14:textId="77777777" w:rsidR="004F0A9E" w:rsidRDefault="004F0A9E" w:rsidP="004F0A9E">
      <w:pPr>
        <w:pStyle w:val="DataField11pt-Single"/>
        <w:rPr>
          <w:rStyle w:val="Strong"/>
          <w:b w:val="0"/>
        </w:rPr>
      </w:pPr>
    </w:p>
    <w:p w14:paraId="1F9B2D81" w14:textId="77777777" w:rsidR="004F0A9E" w:rsidRDefault="004F0A9E" w:rsidP="004F0A9E">
      <w:pPr>
        <w:pStyle w:val="DataField11pt-Single"/>
        <w:rPr>
          <w:rStyle w:val="Strong"/>
          <w:u w:val="single"/>
        </w:rPr>
      </w:pPr>
      <w:r>
        <w:rPr>
          <w:rStyle w:val="Strong"/>
          <w:u w:val="single"/>
        </w:rPr>
        <w:t>Other Experience and Professional Memberships</w:t>
      </w:r>
    </w:p>
    <w:p w14:paraId="1F2D629D" w14:textId="77777777" w:rsidR="004F0A9E" w:rsidRDefault="004F0A9E" w:rsidP="004F0A9E">
      <w:pPr>
        <w:pStyle w:val="DataField11pt-Single"/>
        <w:rPr>
          <w:rStyle w:val="Strong"/>
          <w:b w:val="0"/>
        </w:rPr>
      </w:pPr>
      <w:r>
        <w:rPr>
          <w:rStyle w:val="Strong"/>
        </w:rPr>
        <w:t>2010-               Member, American Academy of Neurology</w:t>
      </w:r>
    </w:p>
    <w:p w14:paraId="2B2CF615" w14:textId="77777777" w:rsidR="004F0A9E" w:rsidRDefault="004F0A9E" w:rsidP="004F0A9E">
      <w:pPr>
        <w:pStyle w:val="DataField11pt-Single"/>
        <w:rPr>
          <w:rStyle w:val="Strong"/>
          <w:b w:val="0"/>
        </w:rPr>
      </w:pPr>
      <w:r>
        <w:rPr>
          <w:rStyle w:val="Strong"/>
        </w:rPr>
        <w:t>2013-               Diplomate, American Board of Psychiatry and Neurology</w:t>
      </w:r>
    </w:p>
    <w:p w14:paraId="76E93D52" w14:textId="77777777" w:rsidR="004F0A9E" w:rsidRDefault="004F0A9E" w:rsidP="004F0A9E">
      <w:pPr>
        <w:pStyle w:val="DataField11pt-Single"/>
        <w:rPr>
          <w:rStyle w:val="Strong"/>
          <w:b w:val="0"/>
        </w:rPr>
      </w:pPr>
      <w:r>
        <w:rPr>
          <w:rStyle w:val="Strong"/>
        </w:rPr>
        <w:t>2014-               Member, International Parkinson’s Disease and Movement Disorders Society</w:t>
      </w:r>
    </w:p>
    <w:p w14:paraId="6CE26DBE" w14:textId="68C0C48C" w:rsidR="004F0A9E" w:rsidRDefault="004F0A9E" w:rsidP="004F0A9E">
      <w:pPr>
        <w:pStyle w:val="DataField11pt-Single"/>
        <w:rPr>
          <w:rStyle w:val="Strong"/>
          <w:b w:val="0"/>
        </w:rPr>
      </w:pPr>
      <w:r>
        <w:rPr>
          <w:rStyle w:val="Strong"/>
        </w:rPr>
        <w:t>2016-</w:t>
      </w:r>
      <w:r>
        <w:rPr>
          <w:rStyle w:val="Strong"/>
        </w:rPr>
        <w:tab/>
      </w:r>
      <w:r>
        <w:rPr>
          <w:rStyle w:val="Strong"/>
        </w:rPr>
        <w:tab/>
        <w:t xml:space="preserve"> Member, Performing Arts Medical Association</w:t>
      </w:r>
    </w:p>
    <w:p w14:paraId="45991513" w14:textId="77777777" w:rsidR="004F0A9E" w:rsidRDefault="004F0A9E" w:rsidP="004F0A9E">
      <w:pPr>
        <w:pStyle w:val="DataField11pt-Single"/>
        <w:rPr>
          <w:rStyle w:val="Strong"/>
          <w:b w:val="0"/>
        </w:rPr>
      </w:pPr>
    </w:p>
    <w:p w14:paraId="1CCA47E8" w14:textId="77777777" w:rsidR="004F0A9E" w:rsidRDefault="004F0A9E" w:rsidP="004F0A9E">
      <w:pPr>
        <w:pStyle w:val="DataField11pt-Single"/>
        <w:rPr>
          <w:rStyle w:val="Strong"/>
          <w:u w:val="single"/>
        </w:rPr>
      </w:pPr>
      <w:r>
        <w:rPr>
          <w:rStyle w:val="Strong"/>
          <w:u w:val="single"/>
        </w:rPr>
        <w:t>Honors</w:t>
      </w:r>
    </w:p>
    <w:p w14:paraId="17354622" w14:textId="77777777" w:rsidR="004F0A9E" w:rsidRDefault="004F0A9E" w:rsidP="004F0A9E">
      <w:pPr>
        <w:pStyle w:val="DataField11pt-Single"/>
        <w:rPr>
          <w:bCs/>
        </w:rPr>
      </w:pPr>
      <w:r>
        <w:rPr>
          <w:bCs/>
        </w:rPr>
        <w:t xml:space="preserve">1997-2002       </w:t>
      </w:r>
      <w:r w:rsidRPr="00E43421">
        <w:rPr>
          <w:bCs/>
        </w:rPr>
        <w:t>Dean's List, Northwestern University, Evanston, Illinois </w:t>
      </w:r>
    </w:p>
    <w:p w14:paraId="71D03853" w14:textId="77777777" w:rsidR="004F0A9E" w:rsidRDefault="004F0A9E" w:rsidP="004F0A9E">
      <w:pPr>
        <w:pStyle w:val="DataField11pt-Single"/>
        <w:rPr>
          <w:bCs/>
        </w:rPr>
      </w:pPr>
      <w:r>
        <w:rPr>
          <w:bCs/>
        </w:rPr>
        <w:t xml:space="preserve">2000-2002       </w:t>
      </w:r>
      <w:r w:rsidRPr="00E43421">
        <w:rPr>
          <w:bCs/>
        </w:rPr>
        <w:t xml:space="preserve">Margaret Morris Henderson Scholarship Fund for Academic and Musical Excellence </w:t>
      </w:r>
    </w:p>
    <w:p w14:paraId="5C0DCE46" w14:textId="77777777" w:rsidR="004F0A9E" w:rsidRDefault="004F0A9E" w:rsidP="004F0A9E">
      <w:pPr>
        <w:pStyle w:val="DataField11pt-Single"/>
        <w:rPr>
          <w:bCs/>
        </w:rPr>
      </w:pPr>
      <w:r>
        <w:rPr>
          <w:bCs/>
        </w:rPr>
        <w:t xml:space="preserve">2005                </w:t>
      </w:r>
      <w:r w:rsidRPr="00E43421">
        <w:rPr>
          <w:bCs/>
        </w:rPr>
        <w:t>Phi Bet</w:t>
      </w:r>
      <w:r>
        <w:rPr>
          <w:bCs/>
        </w:rPr>
        <w:t xml:space="preserve">a Kappa National Honor Society, </w:t>
      </w:r>
      <w:r w:rsidRPr="00E43421">
        <w:rPr>
          <w:bCs/>
        </w:rPr>
        <w:t>Northwestern University </w:t>
      </w:r>
    </w:p>
    <w:p w14:paraId="18AF32AB" w14:textId="77777777" w:rsidR="004F0A9E" w:rsidRPr="00E43421" w:rsidRDefault="004F0A9E" w:rsidP="004F0A9E">
      <w:pPr>
        <w:pStyle w:val="DataField11pt-Single"/>
        <w:rPr>
          <w:bCs/>
        </w:rPr>
      </w:pPr>
      <w:r>
        <w:rPr>
          <w:bCs/>
        </w:rPr>
        <w:t xml:space="preserve">2007-2009       </w:t>
      </w:r>
      <w:r w:rsidRPr="00E43421">
        <w:rPr>
          <w:bCs/>
        </w:rPr>
        <w:t>Recipient, Joseph Collins Foundation Grant</w:t>
      </w:r>
    </w:p>
    <w:p w14:paraId="1437786E" w14:textId="77777777" w:rsidR="004F0A9E" w:rsidRDefault="004F0A9E" w:rsidP="004F0A9E">
      <w:pPr>
        <w:pStyle w:val="DataField11pt-Single"/>
        <w:rPr>
          <w:bCs/>
        </w:rPr>
      </w:pPr>
      <w:r>
        <w:rPr>
          <w:bCs/>
        </w:rPr>
        <w:t xml:space="preserve">2013                </w:t>
      </w:r>
      <w:r w:rsidRPr="00E43421">
        <w:rPr>
          <w:bCs/>
        </w:rPr>
        <w:t>Stanford Neurology Clerkship Teaching Award</w:t>
      </w:r>
    </w:p>
    <w:p w14:paraId="2F13D12E" w14:textId="77777777" w:rsidR="004F0A9E" w:rsidRDefault="004F0A9E" w:rsidP="004F0A9E">
      <w:pPr>
        <w:pStyle w:val="DataField11pt-Single"/>
        <w:rPr>
          <w:bCs/>
        </w:rPr>
      </w:pPr>
      <w:r>
        <w:rPr>
          <w:bCs/>
        </w:rPr>
        <w:t>2015                American Academy of Neurology Annual Meeting Travel Grant</w:t>
      </w:r>
    </w:p>
    <w:p w14:paraId="264C948D" w14:textId="4247D048" w:rsidR="004F0A9E" w:rsidRDefault="004F0A9E" w:rsidP="004F0A9E">
      <w:pPr>
        <w:pStyle w:val="DataField11pt-Single"/>
        <w:ind w:left="720" w:hanging="720"/>
        <w:rPr>
          <w:bCs/>
        </w:rPr>
      </w:pPr>
      <w:r>
        <w:rPr>
          <w:bCs/>
        </w:rPr>
        <w:t>2017</w:t>
      </w:r>
      <w:r>
        <w:rPr>
          <w:bCs/>
        </w:rPr>
        <w:tab/>
      </w:r>
      <w:r>
        <w:rPr>
          <w:bCs/>
        </w:rPr>
        <w:tab/>
        <w:t xml:space="preserve">Keynote Speaker, American Parkinson Disease Association West Coast Parkinson’s    </w:t>
      </w:r>
    </w:p>
    <w:p w14:paraId="62EB9999" w14:textId="77777777" w:rsidR="004F0A9E" w:rsidRDefault="004F0A9E" w:rsidP="004F0A9E">
      <w:pPr>
        <w:pStyle w:val="DataField11pt-Single"/>
        <w:ind w:left="720" w:hanging="720"/>
        <w:rPr>
          <w:bCs/>
        </w:rPr>
      </w:pPr>
      <w:r>
        <w:rPr>
          <w:bCs/>
        </w:rPr>
        <w:t xml:space="preserve">                        Educational Forum</w:t>
      </w:r>
    </w:p>
    <w:p w14:paraId="03705B27" w14:textId="310510CE" w:rsidR="004F0A9E" w:rsidRDefault="004F0A9E" w:rsidP="004F0A9E">
      <w:pPr>
        <w:pStyle w:val="DataField11pt-Single"/>
        <w:ind w:left="720" w:hanging="720"/>
        <w:rPr>
          <w:bCs/>
        </w:rPr>
      </w:pPr>
      <w:r>
        <w:rPr>
          <w:bCs/>
        </w:rPr>
        <w:t>2018</w:t>
      </w:r>
      <w:r>
        <w:rPr>
          <w:bCs/>
        </w:rPr>
        <w:tab/>
      </w:r>
      <w:r>
        <w:rPr>
          <w:bCs/>
        </w:rPr>
        <w:tab/>
        <w:t>Parkinson Study Group annual meeting and symposium travel fellowship award</w:t>
      </w:r>
    </w:p>
    <w:p w14:paraId="08658F1C" w14:textId="77777777" w:rsidR="004F0A9E" w:rsidRDefault="004F0A9E" w:rsidP="004F0A9E">
      <w:pPr>
        <w:pStyle w:val="DataField11pt-Single"/>
        <w:rPr>
          <w:bCs/>
        </w:rPr>
      </w:pPr>
    </w:p>
    <w:p w14:paraId="3B2FD188" w14:textId="77777777" w:rsidR="004F0A9E" w:rsidRDefault="004F0A9E" w:rsidP="004F0A9E">
      <w:pPr>
        <w:pStyle w:val="DataField11pt-Single"/>
        <w:rPr>
          <w:b/>
          <w:bCs/>
        </w:rPr>
      </w:pPr>
      <w:r>
        <w:rPr>
          <w:b/>
          <w:bCs/>
        </w:rPr>
        <w:t>C. Contribution to Science</w:t>
      </w:r>
    </w:p>
    <w:p w14:paraId="34861643" w14:textId="77777777" w:rsidR="004F0A9E" w:rsidRDefault="004F0A9E" w:rsidP="004F0A9E">
      <w:pPr>
        <w:pStyle w:val="DataField11pt-Single"/>
        <w:rPr>
          <w:b/>
          <w:bCs/>
        </w:rPr>
      </w:pPr>
    </w:p>
    <w:p w14:paraId="1710E999" w14:textId="77777777" w:rsidR="004F0A9E" w:rsidRDefault="004F0A9E" w:rsidP="004F0A9E">
      <w:pPr>
        <w:pStyle w:val="DataField11pt-Single"/>
        <w:numPr>
          <w:ilvl w:val="0"/>
          <w:numId w:val="11"/>
        </w:numPr>
        <w:rPr>
          <w:bCs/>
        </w:rPr>
      </w:pPr>
      <w:r>
        <w:rPr>
          <w:bCs/>
        </w:rPr>
        <w:t xml:space="preserve">Investigation of morphometrics of the corpus callosum in Parkinson’s disease cognitive impairment. This study demonstrated reduced corpus callosum volume on structural MRI scans in a cohort of Parkinson’s disease participants as compared to healthy controls, with greater volume loss seen in the most cognitively impaired Parkinson’s disease cohort. Corpus callosal volume loss additionally showed a significant relationship with performance in a number of cognitive domains. Volume loss in the corpus callosum has not previously been reported in Parkinson’s disease, and these findings may suggest new avenues of research into the way that disrupted structural connectivity contributes to Parkinson’s disease cognitive impairment. Morphometric evaluations were expanded to thickness and area measurements in the corpus callosum in Parkinson’s disease cognitive impairment as well. </w:t>
      </w:r>
    </w:p>
    <w:p w14:paraId="7EDE6393" w14:textId="77777777" w:rsidR="004F0A9E" w:rsidRPr="00F33937" w:rsidRDefault="004F0A9E" w:rsidP="004F0A9E">
      <w:pPr>
        <w:pStyle w:val="export-containerli"/>
        <w:numPr>
          <w:ilvl w:val="1"/>
          <w:numId w:val="11"/>
        </w:numPr>
        <w:spacing w:before="120" w:after="120"/>
        <w:rPr>
          <w:rFonts w:ascii="Arial" w:eastAsia="Arial" w:hAnsi="Arial" w:cs="Arial"/>
          <w:sz w:val="22"/>
          <w:szCs w:val="22"/>
        </w:rPr>
      </w:pPr>
      <w:r>
        <w:rPr>
          <w:rFonts w:ascii="Arial" w:eastAsia="Arial" w:hAnsi="Arial" w:cs="Arial"/>
          <w:sz w:val="22"/>
          <w:szCs w:val="22"/>
        </w:rPr>
        <w:t xml:space="preserve">Goldman JG, </w:t>
      </w:r>
      <w:r w:rsidRPr="00F33937">
        <w:rPr>
          <w:rFonts w:ascii="Arial" w:eastAsia="Arial" w:hAnsi="Arial" w:cs="Arial"/>
          <w:sz w:val="22"/>
          <w:szCs w:val="22"/>
        </w:rPr>
        <w:t>Bledsoe IO</w:t>
      </w:r>
      <w:r>
        <w:rPr>
          <w:rFonts w:ascii="Arial" w:eastAsia="Arial" w:hAnsi="Arial" w:cs="Arial"/>
          <w:sz w:val="22"/>
          <w:szCs w:val="22"/>
        </w:rPr>
        <w:t>, Merkitch D, Dinh V, Bernard B, Stebbins GT. Corpus callosal atrophy and associations with cognitive impairment in Parkinson disease. Neurology. 2017;88:1265-1272</w:t>
      </w:r>
    </w:p>
    <w:p w14:paraId="349F0C2B" w14:textId="77777777" w:rsidR="004F0A9E" w:rsidRDefault="004F0A9E" w:rsidP="004F0A9E">
      <w:pPr>
        <w:pStyle w:val="ListParagraph"/>
        <w:widowControl w:val="0"/>
        <w:numPr>
          <w:ilvl w:val="1"/>
          <w:numId w:val="11"/>
        </w:numPr>
        <w:autoSpaceDE w:val="0"/>
        <w:autoSpaceDN w:val="0"/>
        <w:spacing w:before="60" w:after="60" w:line="240" w:lineRule="auto"/>
        <w:rPr>
          <w:rFonts w:cs="Arial"/>
          <w:bCs/>
        </w:rPr>
      </w:pPr>
      <w:r w:rsidRPr="00640036">
        <w:rPr>
          <w:rFonts w:cs="Arial"/>
          <w:bCs/>
        </w:rPr>
        <w:t>Bledsoe IO</w:t>
      </w:r>
      <w:r w:rsidRPr="00FE20BF">
        <w:rPr>
          <w:rFonts w:cs="Arial"/>
          <w:b/>
          <w:bCs/>
        </w:rPr>
        <w:t xml:space="preserve">, </w:t>
      </w:r>
      <w:r w:rsidRPr="00FE20BF">
        <w:rPr>
          <w:rFonts w:cs="Arial"/>
          <w:bCs/>
        </w:rPr>
        <w:t>Merkitch D, Stebbins GT, Bernard, BA, Goldman, JG. Corpus callosum thickness and area in Parkinson’s disease. Poster session presented at the 20</w:t>
      </w:r>
      <w:r w:rsidRPr="00FE20BF">
        <w:rPr>
          <w:rFonts w:cs="Arial"/>
          <w:bCs/>
          <w:vertAlign w:val="superscript"/>
        </w:rPr>
        <w:t>th</w:t>
      </w:r>
      <w:r w:rsidRPr="00FE20BF">
        <w:rPr>
          <w:rFonts w:cs="Arial"/>
          <w:bCs/>
        </w:rPr>
        <w:t xml:space="preserve"> International Congress of Parkinson’s Disease and Movement Disorders; 2016 June 22; Berlin, Germany</w:t>
      </w:r>
    </w:p>
    <w:p w14:paraId="54A29A92" w14:textId="77777777" w:rsidR="004F0A9E" w:rsidRDefault="004F0A9E" w:rsidP="004F0A9E">
      <w:pPr>
        <w:pStyle w:val="DataField11pt-Single"/>
        <w:numPr>
          <w:ilvl w:val="0"/>
          <w:numId w:val="11"/>
        </w:numPr>
        <w:rPr>
          <w:bCs/>
        </w:rPr>
      </w:pPr>
      <w:r w:rsidRPr="00FE20BF">
        <w:rPr>
          <w:bCs/>
        </w:rPr>
        <w:t>A second study evaluat</w:t>
      </w:r>
      <w:r>
        <w:rPr>
          <w:bCs/>
        </w:rPr>
        <w:t>ing</w:t>
      </w:r>
      <w:r w:rsidRPr="00FE20BF">
        <w:rPr>
          <w:bCs/>
        </w:rPr>
        <w:t xml:space="preserve"> diffusion tensor imaging</w:t>
      </w:r>
      <w:r>
        <w:rPr>
          <w:bCs/>
        </w:rPr>
        <w:t xml:space="preserve"> (DTI)</w:t>
      </w:r>
      <w:r w:rsidRPr="00FE20BF">
        <w:rPr>
          <w:bCs/>
        </w:rPr>
        <w:t xml:space="preserve"> changes in the corpus callosum in Parkinson’s dise</w:t>
      </w:r>
      <w:r>
        <w:rPr>
          <w:bCs/>
        </w:rPr>
        <w:t xml:space="preserve">ase cognitive impairment demonstrated altered DTI scalar values in the anterior portions of the corpus callosum and significant relationships among DTI measures and performance in several cognitive domains. This is the first report of alteration in axial diffusivity (AD) and radial diffusivity (RD) in the corpus callosum in Parkinson’s disease cognitive impairment, expanding the description of microstructural changes in white matter in Parkinson’s disease, and suggesting further alteration in structural connectivity which may contribute to cognitive impairment in this cohort. </w:t>
      </w:r>
    </w:p>
    <w:p w14:paraId="7D10C1C8" w14:textId="77777777" w:rsidR="004F0A9E" w:rsidRDefault="004F0A9E" w:rsidP="004F0A9E">
      <w:pPr>
        <w:pStyle w:val="export-containerli"/>
        <w:numPr>
          <w:ilvl w:val="1"/>
          <w:numId w:val="11"/>
        </w:numPr>
        <w:spacing w:before="120" w:after="120"/>
        <w:rPr>
          <w:rFonts w:ascii="Arial" w:eastAsia="Arial" w:hAnsi="Arial" w:cs="Arial"/>
          <w:sz w:val="22"/>
          <w:szCs w:val="22"/>
        </w:rPr>
      </w:pPr>
      <w:r w:rsidRPr="00F33937">
        <w:rPr>
          <w:rFonts w:ascii="Arial" w:eastAsia="Arial" w:hAnsi="Arial" w:cs="Arial"/>
          <w:sz w:val="22"/>
          <w:szCs w:val="22"/>
        </w:rPr>
        <w:t>Bledsoe IO</w:t>
      </w:r>
      <w:r>
        <w:rPr>
          <w:rFonts w:ascii="Arial" w:eastAsia="Arial" w:hAnsi="Arial" w:cs="Arial"/>
          <w:sz w:val="22"/>
          <w:szCs w:val="22"/>
        </w:rPr>
        <w:t>, Stebbins GT, Merkitch D, Goldman JG. White matter abnormalities in the corpus callosum with cognitive impairment in Parkinson disease. Neurology. 2018; 11;91(24):e2244-55</w:t>
      </w:r>
    </w:p>
    <w:p w14:paraId="06E70155" w14:textId="77777777" w:rsidR="004F0A9E" w:rsidRDefault="004F0A9E" w:rsidP="004F0A9E">
      <w:pPr>
        <w:pStyle w:val="ListParagraph"/>
        <w:widowControl w:val="0"/>
        <w:numPr>
          <w:ilvl w:val="0"/>
          <w:numId w:val="11"/>
        </w:numPr>
        <w:autoSpaceDE w:val="0"/>
        <w:autoSpaceDN w:val="0"/>
        <w:adjustRightInd w:val="0"/>
        <w:spacing w:after="0" w:line="240" w:lineRule="auto"/>
        <w:rPr>
          <w:rFonts w:cs="Arial"/>
          <w:bCs/>
        </w:rPr>
      </w:pPr>
      <w:r w:rsidRPr="00F33937">
        <w:rPr>
          <w:rFonts w:cs="Arial"/>
          <w:bCs/>
        </w:rPr>
        <w:t xml:space="preserve">A recent study evaluated clinical characteristics and phenomenological features of stimulation-induced dyskinesias in patients with isolated dystonia implanted with STN DBS. </w:t>
      </w:r>
    </w:p>
    <w:p w14:paraId="672ACE1A" w14:textId="77777777" w:rsidR="004F0A9E" w:rsidRPr="00F33937" w:rsidRDefault="004F0A9E" w:rsidP="004F0A9E">
      <w:pPr>
        <w:pStyle w:val="ListParagraph"/>
        <w:widowControl w:val="0"/>
        <w:adjustRightInd w:val="0"/>
        <w:ind w:left="360"/>
        <w:rPr>
          <w:rFonts w:cs="Arial"/>
          <w:bCs/>
        </w:rPr>
      </w:pPr>
    </w:p>
    <w:p w14:paraId="7031AC6F" w14:textId="77777777" w:rsidR="004F0A9E" w:rsidRDefault="004F0A9E" w:rsidP="004F0A9E">
      <w:pPr>
        <w:pStyle w:val="ListParagraph"/>
        <w:widowControl w:val="0"/>
        <w:numPr>
          <w:ilvl w:val="1"/>
          <w:numId w:val="11"/>
        </w:numPr>
        <w:autoSpaceDE w:val="0"/>
        <w:autoSpaceDN w:val="0"/>
        <w:adjustRightInd w:val="0"/>
        <w:spacing w:after="0" w:line="240" w:lineRule="auto"/>
        <w:rPr>
          <w:rFonts w:cs="Arial"/>
          <w:bCs/>
        </w:rPr>
      </w:pPr>
      <w:r>
        <w:rPr>
          <w:rFonts w:eastAsia="Arial" w:cs="Arial"/>
        </w:rPr>
        <w:t>Dodenhoff, K., Bledsoe, I.O., Ostrem, J. S. Phenomenology and management of subthalamic stimulation-induced dyskinesia in a series of patients with isolated dystonia. Poster session presented at the 22nd International Congress of Parkinson's Disease and Movement Disorders; 2018 October; Hong Kong</w:t>
      </w:r>
    </w:p>
    <w:p w14:paraId="0C4397A0" w14:textId="77777777" w:rsidR="004F0A9E" w:rsidRPr="00FF5100" w:rsidRDefault="004F0A9E" w:rsidP="004F0A9E">
      <w:pPr>
        <w:pStyle w:val="ListParagraph"/>
        <w:widowControl w:val="0"/>
        <w:adjustRightInd w:val="0"/>
        <w:ind w:left="0"/>
        <w:rPr>
          <w:rFonts w:cs="Arial"/>
          <w:b/>
          <w:bCs/>
          <w:u w:val="single"/>
        </w:rPr>
      </w:pPr>
      <w:r w:rsidRPr="00FF5100">
        <w:rPr>
          <w:rFonts w:cs="Arial"/>
          <w:b/>
          <w:bCs/>
          <w:u w:val="single"/>
        </w:rPr>
        <w:lastRenderedPageBreak/>
        <w:t>Complete List of Published Work in MyBibliography:</w:t>
      </w:r>
    </w:p>
    <w:p w14:paraId="197D8FF3" w14:textId="77777777" w:rsidR="004F0A9E" w:rsidRPr="00C84E6E" w:rsidRDefault="00511ACD" w:rsidP="004F0A9E">
      <w:pPr>
        <w:rPr>
          <w:rFonts w:cs="Arial"/>
        </w:rPr>
      </w:pPr>
      <w:hyperlink r:id="rId20" w:history="1">
        <w:r w:rsidR="004F0A9E" w:rsidRPr="00C84E6E">
          <w:rPr>
            <w:rStyle w:val="Hyperlink"/>
            <w:rFonts w:cs="Arial"/>
            <w:shd w:val="clear" w:color="auto" w:fill="FFFFFF"/>
          </w:rPr>
          <w:t>https://www.ncbi.nlm.nih.gov/myncbi/1ZuUJzh-ZgzQe/bibliography/public/</w:t>
        </w:r>
      </w:hyperlink>
    </w:p>
    <w:p w14:paraId="2D0492F6" w14:textId="77777777" w:rsidR="004F0A9E" w:rsidRPr="00FF5100" w:rsidRDefault="004F0A9E" w:rsidP="004F0A9E">
      <w:pPr>
        <w:pStyle w:val="ListParagraph"/>
        <w:widowControl w:val="0"/>
        <w:adjustRightInd w:val="0"/>
        <w:ind w:left="0"/>
        <w:rPr>
          <w:rFonts w:cs="Arial"/>
          <w:bCs/>
        </w:rPr>
      </w:pPr>
    </w:p>
    <w:p w14:paraId="2386A5C9" w14:textId="77777777" w:rsidR="004F0A9E" w:rsidRPr="00FF5100" w:rsidRDefault="004F0A9E" w:rsidP="004F0A9E">
      <w:pPr>
        <w:pStyle w:val="ListParagraph"/>
        <w:widowControl w:val="0"/>
        <w:adjustRightInd w:val="0"/>
        <w:ind w:left="0"/>
        <w:rPr>
          <w:rFonts w:cs="Arial"/>
          <w:b/>
          <w:bCs/>
        </w:rPr>
      </w:pPr>
      <w:r w:rsidRPr="00FF5100">
        <w:rPr>
          <w:rFonts w:cs="Arial"/>
          <w:b/>
          <w:bCs/>
        </w:rPr>
        <w:t>D. Research Support</w:t>
      </w:r>
    </w:p>
    <w:p w14:paraId="7F92DAC2" w14:textId="77777777" w:rsidR="004F0A9E" w:rsidRPr="00FF5100" w:rsidRDefault="004F0A9E" w:rsidP="004F0A9E">
      <w:pPr>
        <w:pStyle w:val="ListParagraph"/>
        <w:widowControl w:val="0"/>
        <w:adjustRightInd w:val="0"/>
        <w:ind w:left="0"/>
        <w:rPr>
          <w:rFonts w:cs="Arial"/>
          <w:b/>
          <w:bCs/>
        </w:rPr>
      </w:pPr>
    </w:p>
    <w:p w14:paraId="3FDF38A7" w14:textId="77777777" w:rsidR="004F0A9E" w:rsidRPr="00FF5100" w:rsidRDefault="004F0A9E" w:rsidP="004F0A9E">
      <w:pPr>
        <w:pStyle w:val="ListParagraph"/>
        <w:widowControl w:val="0"/>
        <w:adjustRightInd w:val="0"/>
        <w:spacing w:after="0" w:line="240" w:lineRule="auto"/>
        <w:ind w:left="0"/>
        <w:rPr>
          <w:rFonts w:cs="Arial"/>
          <w:b/>
          <w:bCs/>
          <w:u w:val="single"/>
        </w:rPr>
      </w:pPr>
      <w:r w:rsidRPr="00FF5100">
        <w:rPr>
          <w:rFonts w:cs="Arial"/>
          <w:b/>
          <w:bCs/>
          <w:u w:val="single"/>
        </w:rPr>
        <w:t>Ongoing Research Support</w:t>
      </w:r>
    </w:p>
    <w:p w14:paraId="718D3DC0" w14:textId="77777777" w:rsidR="004F0A9E" w:rsidRPr="00FF5100" w:rsidRDefault="004F0A9E" w:rsidP="004F0A9E">
      <w:pPr>
        <w:pStyle w:val="ListParagraph"/>
        <w:widowControl w:val="0"/>
        <w:adjustRightInd w:val="0"/>
        <w:spacing w:after="0" w:line="240" w:lineRule="auto"/>
        <w:ind w:left="0"/>
        <w:rPr>
          <w:rFonts w:cs="Arial"/>
          <w:bCs/>
        </w:rPr>
      </w:pPr>
    </w:p>
    <w:tbl>
      <w:tblPr>
        <w:tblW w:w="5000" w:type="pct"/>
        <w:tblBorders>
          <w:insideH w:val="nil"/>
          <w:insideV w:val="nil"/>
        </w:tblBorders>
        <w:tblCellMar>
          <w:top w:w="15" w:type="dxa"/>
          <w:left w:w="15" w:type="dxa"/>
          <w:bottom w:w="15" w:type="dxa"/>
          <w:right w:w="15" w:type="dxa"/>
        </w:tblCellMar>
        <w:tblLook w:val="04A0" w:firstRow="1" w:lastRow="0" w:firstColumn="1" w:lastColumn="0" w:noHBand="0" w:noVBand="1"/>
      </w:tblPr>
      <w:tblGrid>
        <w:gridCol w:w="3196"/>
        <w:gridCol w:w="3245"/>
        <w:gridCol w:w="2165"/>
        <w:gridCol w:w="2194"/>
      </w:tblGrid>
      <w:tr w:rsidR="004F0A9E" w:rsidRPr="00FF5100" w14:paraId="68EB08E1" w14:textId="77777777" w:rsidTr="00DA46C1">
        <w:trPr>
          <w:cantSplit/>
        </w:trPr>
        <w:tc>
          <w:tcPr>
            <w:tcW w:w="3405" w:type="dxa"/>
            <w:shd w:val="clear" w:color="auto" w:fill="auto"/>
            <w:tcMar>
              <w:top w:w="15" w:type="dxa"/>
              <w:left w:w="15" w:type="dxa"/>
              <w:bottom w:w="15" w:type="dxa"/>
              <w:right w:w="15" w:type="dxa"/>
            </w:tcMar>
          </w:tcPr>
          <w:p w14:paraId="5286DBD8" w14:textId="77777777" w:rsidR="004F0A9E" w:rsidRPr="00FF5100" w:rsidRDefault="004F0A9E" w:rsidP="004F0A9E">
            <w:pPr>
              <w:spacing w:after="0" w:line="240" w:lineRule="auto"/>
              <w:rPr>
                <w:rFonts w:eastAsia="Arial" w:cs="Arial"/>
              </w:rPr>
            </w:pPr>
            <w:r w:rsidRPr="00FF5100">
              <w:rPr>
                <w:rFonts w:eastAsia="Arial" w:cs="Arial"/>
              </w:rPr>
              <w:t>1.</w:t>
            </w:r>
          </w:p>
        </w:tc>
        <w:tc>
          <w:tcPr>
            <w:tcW w:w="3390" w:type="dxa"/>
            <w:shd w:val="clear" w:color="auto" w:fill="auto"/>
            <w:tcMar>
              <w:top w:w="15" w:type="dxa"/>
              <w:left w:w="0" w:type="dxa"/>
              <w:bottom w:w="15" w:type="dxa"/>
              <w:right w:w="15" w:type="dxa"/>
            </w:tcMar>
          </w:tcPr>
          <w:p w14:paraId="1AACD94B" w14:textId="77777777" w:rsidR="004F0A9E" w:rsidRPr="00FF5100" w:rsidRDefault="004F0A9E" w:rsidP="004F0A9E">
            <w:pPr>
              <w:spacing w:after="0" w:line="240" w:lineRule="auto"/>
              <w:rPr>
                <w:rFonts w:eastAsia="Arial" w:cs="Arial"/>
              </w:rPr>
            </w:pPr>
            <w:r w:rsidRPr="00FF5100">
              <w:rPr>
                <w:rFonts w:eastAsia="Arial" w:cs="Arial"/>
              </w:rPr>
              <w:t>Co-Investigator</w:t>
            </w:r>
          </w:p>
        </w:tc>
        <w:tc>
          <w:tcPr>
            <w:tcW w:w="2250" w:type="dxa"/>
            <w:shd w:val="clear" w:color="auto" w:fill="auto"/>
            <w:tcMar>
              <w:top w:w="0" w:type="dxa"/>
              <w:left w:w="0" w:type="dxa"/>
              <w:bottom w:w="0" w:type="dxa"/>
              <w:right w:w="0" w:type="dxa"/>
            </w:tcMar>
          </w:tcPr>
          <w:p w14:paraId="7418D454" w14:textId="77777777" w:rsidR="004F0A9E" w:rsidRPr="00FF5100" w:rsidRDefault="004F0A9E" w:rsidP="004F0A9E">
            <w:pPr>
              <w:spacing w:after="0" w:line="240" w:lineRule="auto"/>
              <w:rPr>
                <w:rFonts w:eastAsia="Arial" w:cs="Arial"/>
              </w:rPr>
            </w:pPr>
            <w:r w:rsidRPr="00FF5100">
              <w:rPr>
                <w:rFonts w:eastAsia="Arial" w:cs="Arial"/>
              </w:rPr>
              <w:t>10 % effort</w:t>
            </w:r>
          </w:p>
        </w:tc>
        <w:tc>
          <w:tcPr>
            <w:tcW w:w="2280" w:type="dxa"/>
            <w:shd w:val="clear" w:color="auto" w:fill="auto"/>
            <w:tcMar>
              <w:top w:w="15" w:type="dxa"/>
              <w:left w:w="15" w:type="dxa"/>
              <w:bottom w:w="15" w:type="dxa"/>
              <w:right w:w="15" w:type="dxa"/>
            </w:tcMar>
          </w:tcPr>
          <w:p w14:paraId="7796A2A8" w14:textId="77777777" w:rsidR="004F0A9E" w:rsidRPr="00FF5100" w:rsidRDefault="004F0A9E" w:rsidP="004F0A9E">
            <w:pPr>
              <w:spacing w:after="0" w:line="240" w:lineRule="auto"/>
              <w:rPr>
                <w:rFonts w:eastAsia="Arial" w:cs="Arial"/>
              </w:rPr>
            </w:pPr>
            <w:r w:rsidRPr="00FF5100">
              <w:rPr>
                <w:rFonts w:eastAsia="Arial" w:cs="Arial"/>
              </w:rPr>
              <w:t>Rosen (PI)</w:t>
            </w:r>
          </w:p>
        </w:tc>
      </w:tr>
      <w:tr w:rsidR="004F0A9E" w:rsidRPr="00FF5100" w14:paraId="12BD2D02" w14:textId="77777777" w:rsidTr="00DA46C1">
        <w:trPr>
          <w:cantSplit/>
        </w:trPr>
        <w:tc>
          <w:tcPr>
            <w:tcW w:w="105" w:type="dxa"/>
            <w:gridSpan w:val="2"/>
            <w:shd w:val="clear" w:color="auto" w:fill="auto"/>
            <w:tcMar>
              <w:top w:w="15" w:type="dxa"/>
              <w:left w:w="15" w:type="dxa"/>
              <w:bottom w:w="15" w:type="dxa"/>
              <w:right w:w="15" w:type="dxa"/>
            </w:tcMar>
          </w:tcPr>
          <w:p w14:paraId="1BC097B3" w14:textId="77777777" w:rsidR="004F0A9E" w:rsidRPr="00FF5100" w:rsidRDefault="004F0A9E" w:rsidP="004F0A9E">
            <w:pPr>
              <w:spacing w:after="0" w:line="240" w:lineRule="auto"/>
              <w:rPr>
                <w:rFonts w:eastAsia="Arial" w:cs="Arial"/>
              </w:rPr>
            </w:pPr>
            <w:r w:rsidRPr="00FF5100">
              <w:rPr>
                <w:rFonts w:eastAsia="Arial" w:cs="Arial"/>
              </w:rPr>
              <w:t>Philanthropic/Private Funding Source</w:t>
            </w:r>
          </w:p>
        </w:tc>
        <w:tc>
          <w:tcPr>
            <w:tcW w:w="0" w:type="auto"/>
            <w:shd w:val="clear" w:color="auto" w:fill="auto"/>
            <w:tcMar>
              <w:top w:w="15" w:type="dxa"/>
              <w:left w:w="0" w:type="dxa"/>
              <w:bottom w:w="15" w:type="dxa"/>
              <w:right w:w="15" w:type="dxa"/>
            </w:tcMar>
          </w:tcPr>
          <w:p w14:paraId="46888073" w14:textId="77777777" w:rsidR="004F0A9E" w:rsidRPr="00FF5100" w:rsidRDefault="004F0A9E" w:rsidP="004F0A9E">
            <w:pPr>
              <w:spacing w:after="0" w:line="240" w:lineRule="auto"/>
              <w:rPr>
                <w:rFonts w:eastAsia="Arial" w:cs="Arial"/>
              </w:rPr>
            </w:pPr>
            <w:r w:rsidRPr="00FF5100">
              <w:rPr>
                <w:rFonts w:eastAsia="Arial" w:cs="Arial"/>
              </w:rPr>
              <w:t>07/01/2018</w:t>
            </w:r>
          </w:p>
        </w:tc>
        <w:tc>
          <w:tcPr>
            <w:tcW w:w="0" w:type="auto"/>
            <w:shd w:val="clear" w:color="auto" w:fill="auto"/>
            <w:tcMar>
              <w:top w:w="15" w:type="dxa"/>
              <w:left w:w="15" w:type="dxa"/>
              <w:bottom w:w="15" w:type="dxa"/>
              <w:right w:w="15" w:type="dxa"/>
            </w:tcMar>
          </w:tcPr>
          <w:p w14:paraId="7DB48E1F" w14:textId="77777777" w:rsidR="004F0A9E" w:rsidRPr="00FF5100" w:rsidRDefault="004F0A9E" w:rsidP="004F0A9E">
            <w:pPr>
              <w:spacing w:after="0" w:line="240" w:lineRule="auto"/>
              <w:rPr>
                <w:rFonts w:eastAsia="Arial" w:cs="Arial"/>
              </w:rPr>
            </w:pPr>
            <w:r w:rsidRPr="00FF5100">
              <w:rPr>
                <w:rFonts w:eastAsia="Arial" w:cs="Arial"/>
              </w:rPr>
              <w:t>07/01/2020</w:t>
            </w:r>
          </w:p>
        </w:tc>
      </w:tr>
      <w:tr w:rsidR="004F0A9E" w:rsidRPr="00FF5100" w14:paraId="697ABDC7" w14:textId="77777777" w:rsidTr="00DA46C1">
        <w:trPr>
          <w:cantSplit/>
        </w:trPr>
        <w:tc>
          <w:tcPr>
            <w:tcW w:w="105" w:type="dxa"/>
            <w:gridSpan w:val="2"/>
            <w:shd w:val="clear" w:color="auto" w:fill="auto"/>
            <w:tcMar>
              <w:top w:w="15" w:type="dxa"/>
              <w:left w:w="15" w:type="dxa"/>
              <w:bottom w:w="15" w:type="dxa"/>
              <w:right w:w="15" w:type="dxa"/>
            </w:tcMar>
          </w:tcPr>
          <w:p w14:paraId="7E744F02" w14:textId="77777777" w:rsidR="004F0A9E" w:rsidRPr="00FF5100" w:rsidRDefault="004F0A9E" w:rsidP="004F0A9E">
            <w:pPr>
              <w:spacing w:after="0" w:line="240" w:lineRule="auto"/>
              <w:rPr>
                <w:rFonts w:eastAsia="Arial" w:cs="Arial"/>
              </w:rPr>
            </w:pPr>
            <w:r w:rsidRPr="00FF5100">
              <w:rPr>
                <w:rFonts w:eastAsia="Arial" w:cs="Arial"/>
              </w:rPr>
              <w:t>Parkinson's Spectrum Project</w:t>
            </w:r>
          </w:p>
        </w:tc>
        <w:tc>
          <w:tcPr>
            <w:tcW w:w="0" w:type="auto"/>
            <w:shd w:val="clear" w:color="auto" w:fill="auto"/>
            <w:tcMar>
              <w:top w:w="15" w:type="dxa"/>
              <w:left w:w="0" w:type="dxa"/>
              <w:bottom w:w="15" w:type="dxa"/>
              <w:right w:w="15" w:type="dxa"/>
            </w:tcMar>
          </w:tcPr>
          <w:p w14:paraId="4F080326" w14:textId="77777777" w:rsidR="004F0A9E" w:rsidRPr="00FF5100" w:rsidRDefault="004F0A9E" w:rsidP="004F0A9E">
            <w:pPr>
              <w:spacing w:after="0" w:line="240" w:lineRule="auto"/>
              <w:rPr>
                <w:rFonts w:eastAsia="Arial" w:cs="Arial"/>
              </w:rPr>
            </w:pPr>
          </w:p>
        </w:tc>
        <w:tc>
          <w:tcPr>
            <w:tcW w:w="0" w:type="auto"/>
            <w:shd w:val="clear" w:color="auto" w:fill="auto"/>
            <w:tcMar>
              <w:top w:w="15" w:type="dxa"/>
              <w:left w:w="15" w:type="dxa"/>
              <w:bottom w:w="15" w:type="dxa"/>
              <w:right w:w="15" w:type="dxa"/>
            </w:tcMar>
          </w:tcPr>
          <w:p w14:paraId="016DB9BA" w14:textId="77777777" w:rsidR="004F0A9E" w:rsidRPr="00FF5100" w:rsidRDefault="004F0A9E" w:rsidP="004F0A9E">
            <w:pPr>
              <w:spacing w:after="0" w:line="240" w:lineRule="auto"/>
              <w:rPr>
                <w:rFonts w:eastAsia="Arial" w:cs="Arial"/>
              </w:rPr>
            </w:pPr>
          </w:p>
        </w:tc>
      </w:tr>
      <w:tr w:rsidR="004F0A9E" w:rsidRPr="00FF5100" w14:paraId="4631DABD" w14:textId="77777777" w:rsidTr="00DA46C1">
        <w:trPr>
          <w:cantSplit/>
        </w:trPr>
        <w:tc>
          <w:tcPr>
            <w:tcW w:w="105" w:type="dxa"/>
            <w:gridSpan w:val="4"/>
            <w:shd w:val="clear" w:color="auto" w:fill="auto"/>
            <w:tcMar>
              <w:top w:w="15" w:type="dxa"/>
              <w:left w:w="15" w:type="dxa"/>
              <w:bottom w:w="15" w:type="dxa"/>
              <w:right w:w="15" w:type="dxa"/>
            </w:tcMar>
          </w:tcPr>
          <w:p w14:paraId="24CF77C1" w14:textId="77777777" w:rsidR="004F0A9E" w:rsidRPr="00FF5100" w:rsidRDefault="004F0A9E" w:rsidP="004F0A9E">
            <w:pPr>
              <w:spacing w:after="0" w:line="240" w:lineRule="auto"/>
              <w:rPr>
                <w:rFonts w:eastAsia="Arial" w:cs="Arial"/>
              </w:rPr>
            </w:pPr>
            <w:r w:rsidRPr="00FF5100">
              <w:rPr>
                <w:rFonts w:eastAsia="Arial" w:cs="Arial"/>
              </w:rPr>
              <w:t>The Parkinson's Spectrum Project is a multi-investigator collaborative effort aimed at improving diagnostic accuracy and recognizing prodromal features of different forms of parkinsonism, including Parkinson's disease, Progressive Supranuclear Palsy, Corticobasal Syndrome, Multiple System Atrophy, Lewy Body Dementia, and Vascular Parkinsonism using quantitative motor, cognitive, psychiatric, and autonomic assessment, imaging markers including MRI and Tau-PET, and fluid biomarkers.</w:t>
            </w:r>
          </w:p>
        </w:tc>
      </w:tr>
      <w:tr w:rsidR="004F0A9E" w:rsidRPr="00FF5100" w14:paraId="27907C37" w14:textId="77777777" w:rsidTr="00DA46C1">
        <w:trPr>
          <w:cantSplit/>
        </w:trPr>
        <w:tc>
          <w:tcPr>
            <w:tcW w:w="105" w:type="dxa"/>
            <w:gridSpan w:val="4"/>
            <w:shd w:val="clear" w:color="auto" w:fill="auto"/>
            <w:tcMar>
              <w:top w:w="15" w:type="dxa"/>
              <w:left w:w="15" w:type="dxa"/>
              <w:bottom w:w="15" w:type="dxa"/>
              <w:right w:w="15" w:type="dxa"/>
            </w:tcMar>
          </w:tcPr>
          <w:p w14:paraId="01A16446" w14:textId="77777777" w:rsidR="004F0A9E" w:rsidRPr="00FF5100" w:rsidRDefault="004F0A9E" w:rsidP="004F0A9E">
            <w:pPr>
              <w:spacing w:after="0" w:line="240" w:lineRule="auto"/>
              <w:rPr>
                <w:rFonts w:eastAsia="Arial" w:cs="Arial"/>
              </w:rPr>
            </w:pPr>
            <w:r w:rsidRPr="00FF5100">
              <w:rPr>
                <w:rFonts w:eastAsia="Arial" w:cs="Arial"/>
              </w:rPr>
              <w:t>I am involved in direct examination and clinical testing of study participants, committee consensus diagnosis, study design, and data analysis</w:t>
            </w:r>
          </w:p>
        </w:tc>
      </w:tr>
    </w:tbl>
    <w:p w14:paraId="6CFA18F4" w14:textId="77777777" w:rsidR="004F0A9E" w:rsidRPr="00FF5100" w:rsidRDefault="004F0A9E" w:rsidP="004F0A9E">
      <w:pPr>
        <w:pStyle w:val="ListParagraph"/>
        <w:widowControl w:val="0"/>
        <w:adjustRightInd w:val="0"/>
        <w:spacing w:after="0" w:line="240" w:lineRule="auto"/>
        <w:ind w:left="0"/>
        <w:rPr>
          <w:rFonts w:cs="Arial"/>
          <w:bCs/>
        </w:rPr>
      </w:pPr>
    </w:p>
    <w:tbl>
      <w:tblPr>
        <w:tblW w:w="5000" w:type="pct"/>
        <w:tblBorders>
          <w:insideH w:val="nil"/>
          <w:insideV w:val="nil"/>
        </w:tblBorders>
        <w:tblCellMar>
          <w:top w:w="15" w:type="dxa"/>
          <w:left w:w="15" w:type="dxa"/>
          <w:bottom w:w="15" w:type="dxa"/>
          <w:right w:w="15" w:type="dxa"/>
        </w:tblCellMar>
        <w:tblLook w:val="04A0" w:firstRow="1" w:lastRow="0" w:firstColumn="1" w:lastColumn="0" w:noHBand="0" w:noVBand="1"/>
      </w:tblPr>
      <w:tblGrid>
        <w:gridCol w:w="3225"/>
        <w:gridCol w:w="3296"/>
        <w:gridCol w:w="2126"/>
        <w:gridCol w:w="2153"/>
      </w:tblGrid>
      <w:tr w:rsidR="004F0A9E" w:rsidRPr="00FF5100" w14:paraId="5A710C6E" w14:textId="77777777" w:rsidTr="00E37F1A">
        <w:trPr>
          <w:cantSplit/>
        </w:trPr>
        <w:tc>
          <w:tcPr>
            <w:tcW w:w="3225" w:type="dxa"/>
            <w:shd w:val="clear" w:color="auto" w:fill="auto"/>
            <w:tcMar>
              <w:top w:w="15" w:type="dxa"/>
              <w:left w:w="15" w:type="dxa"/>
              <w:bottom w:w="15" w:type="dxa"/>
              <w:right w:w="15" w:type="dxa"/>
            </w:tcMar>
          </w:tcPr>
          <w:p w14:paraId="519C3F37" w14:textId="77777777" w:rsidR="004F0A9E" w:rsidRPr="00FF5100" w:rsidRDefault="004F0A9E" w:rsidP="004F0A9E">
            <w:pPr>
              <w:spacing w:after="0" w:line="240" w:lineRule="auto"/>
              <w:rPr>
                <w:rFonts w:eastAsia="Arial" w:cs="Arial"/>
              </w:rPr>
            </w:pPr>
            <w:r w:rsidRPr="00FF5100">
              <w:rPr>
                <w:rFonts w:eastAsia="Arial" w:cs="Arial"/>
              </w:rPr>
              <w:t>2.  Voyager Therapeutics</w:t>
            </w:r>
          </w:p>
        </w:tc>
        <w:tc>
          <w:tcPr>
            <w:tcW w:w="3296" w:type="dxa"/>
            <w:shd w:val="clear" w:color="auto" w:fill="auto"/>
            <w:tcMar>
              <w:top w:w="15" w:type="dxa"/>
              <w:left w:w="0" w:type="dxa"/>
              <w:bottom w:w="15" w:type="dxa"/>
              <w:right w:w="15" w:type="dxa"/>
            </w:tcMar>
          </w:tcPr>
          <w:p w14:paraId="7231F8DE" w14:textId="77777777" w:rsidR="004F0A9E" w:rsidRPr="00FF5100" w:rsidRDefault="004F0A9E" w:rsidP="004F0A9E">
            <w:pPr>
              <w:spacing w:after="0" w:line="240" w:lineRule="auto"/>
              <w:rPr>
                <w:rFonts w:eastAsia="Arial" w:cs="Arial"/>
              </w:rPr>
            </w:pPr>
            <w:r w:rsidRPr="00FF5100">
              <w:rPr>
                <w:rFonts w:eastAsia="Arial" w:cs="Arial"/>
              </w:rPr>
              <w:t>Neurologist Clinical Rater</w:t>
            </w:r>
          </w:p>
        </w:tc>
        <w:tc>
          <w:tcPr>
            <w:tcW w:w="2126" w:type="dxa"/>
            <w:shd w:val="clear" w:color="auto" w:fill="auto"/>
            <w:tcMar>
              <w:top w:w="0" w:type="dxa"/>
              <w:left w:w="0" w:type="dxa"/>
              <w:bottom w:w="0" w:type="dxa"/>
              <w:right w:w="0" w:type="dxa"/>
            </w:tcMar>
          </w:tcPr>
          <w:p w14:paraId="02255F54" w14:textId="77777777" w:rsidR="004F0A9E" w:rsidRPr="00FF5100" w:rsidRDefault="004F0A9E" w:rsidP="004F0A9E">
            <w:pPr>
              <w:spacing w:after="0" w:line="240" w:lineRule="auto"/>
              <w:rPr>
                <w:rFonts w:eastAsia="Arial" w:cs="Arial"/>
              </w:rPr>
            </w:pPr>
            <w:r w:rsidRPr="00FF5100">
              <w:rPr>
                <w:rFonts w:eastAsia="Arial" w:cs="Arial"/>
              </w:rPr>
              <w:t>2-8 % effort</w:t>
            </w:r>
          </w:p>
        </w:tc>
        <w:tc>
          <w:tcPr>
            <w:tcW w:w="2153" w:type="dxa"/>
            <w:shd w:val="clear" w:color="auto" w:fill="auto"/>
            <w:tcMar>
              <w:top w:w="15" w:type="dxa"/>
              <w:left w:w="15" w:type="dxa"/>
              <w:bottom w:w="15" w:type="dxa"/>
              <w:right w:w="15" w:type="dxa"/>
            </w:tcMar>
          </w:tcPr>
          <w:p w14:paraId="6EC6C499" w14:textId="77777777" w:rsidR="004F0A9E" w:rsidRPr="00FF5100" w:rsidRDefault="004F0A9E" w:rsidP="004F0A9E">
            <w:pPr>
              <w:spacing w:after="0" w:line="240" w:lineRule="auto"/>
              <w:rPr>
                <w:rFonts w:eastAsia="Arial" w:cs="Arial"/>
              </w:rPr>
            </w:pPr>
            <w:r w:rsidRPr="00FF5100">
              <w:rPr>
                <w:rFonts w:eastAsia="Arial" w:cs="Arial"/>
              </w:rPr>
              <w:t>Site PI: Christine/Larson (PI)</w:t>
            </w:r>
          </w:p>
        </w:tc>
      </w:tr>
      <w:tr w:rsidR="004F0A9E" w:rsidRPr="00FF5100" w14:paraId="07A97D16" w14:textId="77777777" w:rsidTr="00E37F1A">
        <w:trPr>
          <w:cantSplit/>
        </w:trPr>
        <w:tc>
          <w:tcPr>
            <w:tcW w:w="6521" w:type="dxa"/>
            <w:gridSpan w:val="2"/>
            <w:shd w:val="clear" w:color="auto" w:fill="auto"/>
            <w:tcMar>
              <w:top w:w="15" w:type="dxa"/>
              <w:left w:w="15" w:type="dxa"/>
              <w:bottom w:w="15" w:type="dxa"/>
              <w:right w:w="15" w:type="dxa"/>
            </w:tcMar>
          </w:tcPr>
          <w:p w14:paraId="3DF6C9A1" w14:textId="77777777" w:rsidR="004F0A9E" w:rsidRPr="00FF5100" w:rsidRDefault="004F0A9E" w:rsidP="004F0A9E">
            <w:pPr>
              <w:spacing w:after="0" w:line="240" w:lineRule="auto"/>
              <w:rPr>
                <w:rFonts w:eastAsia="Arial" w:cs="Arial"/>
              </w:rPr>
            </w:pPr>
          </w:p>
        </w:tc>
        <w:tc>
          <w:tcPr>
            <w:tcW w:w="2126" w:type="dxa"/>
            <w:shd w:val="clear" w:color="auto" w:fill="auto"/>
            <w:tcMar>
              <w:top w:w="15" w:type="dxa"/>
              <w:left w:w="0" w:type="dxa"/>
              <w:bottom w:w="15" w:type="dxa"/>
              <w:right w:w="15" w:type="dxa"/>
            </w:tcMar>
          </w:tcPr>
          <w:p w14:paraId="3FA1EE05" w14:textId="77777777" w:rsidR="004F0A9E" w:rsidRPr="00FF5100" w:rsidRDefault="004F0A9E" w:rsidP="004F0A9E">
            <w:pPr>
              <w:spacing w:after="0" w:line="240" w:lineRule="auto"/>
              <w:rPr>
                <w:rFonts w:eastAsia="Arial" w:cs="Arial"/>
              </w:rPr>
            </w:pPr>
            <w:r w:rsidRPr="00FF5100">
              <w:rPr>
                <w:rFonts w:eastAsia="Arial" w:cs="Arial"/>
              </w:rPr>
              <w:t>05/01/2018</w:t>
            </w:r>
          </w:p>
        </w:tc>
        <w:tc>
          <w:tcPr>
            <w:tcW w:w="2153" w:type="dxa"/>
            <w:shd w:val="clear" w:color="auto" w:fill="auto"/>
            <w:tcMar>
              <w:top w:w="15" w:type="dxa"/>
              <w:left w:w="15" w:type="dxa"/>
              <w:bottom w:w="15" w:type="dxa"/>
              <w:right w:w="15" w:type="dxa"/>
            </w:tcMar>
          </w:tcPr>
          <w:p w14:paraId="42350910" w14:textId="77777777" w:rsidR="004F0A9E" w:rsidRPr="00FF5100" w:rsidRDefault="004F0A9E" w:rsidP="004F0A9E">
            <w:pPr>
              <w:spacing w:after="0" w:line="240" w:lineRule="auto"/>
              <w:rPr>
                <w:rFonts w:eastAsia="Arial" w:cs="Arial"/>
              </w:rPr>
            </w:pPr>
            <w:r w:rsidRPr="00FF5100">
              <w:rPr>
                <w:rFonts w:eastAsia="Arial" w:cs="Arial"/>
              </w:rPr>
              <w:t>07/01/2020</w:t>
            </w:r>
          </w:p>
        </w:tc>
      </w:tr>
      <w:tr w:rsidR="004F0A9E" w:rsidRPr="00FF5100" w14:paraId="16BBDCF5" w14:textId="77777777" w:rsidTr="004F0A9E">
        <w:trPr>
          <w:cantSplit/>
        </w:trPr>
        <w:tc>
          <w:tcPr>
            <w:tcW w:w="10800" w:type="dxa"/>
            <w:gridSpan w:val="4"/>
            <w:shd w:val="clear" w:color="auto" w:fill="auto"/>
            <w:tcMar>
              <w:top w:w="15" w:type="dxa"/>
              <w:left w:w="15" w:type="dxa"/>
              <w:bottom w:w="15" w:type="dxa"/>
              <w:right w:w="15" w:type="dxa"/>
            </w:tcMar>
          </w:tcPr>
          <w:p w14:paraId="72E0020F" w14:textId="1DCD6F8D" w:rsidR="004F0A9E" w:rsidRPr="00FF5100" w:rsidRDefault="00E37F1A" w:rsidP="004F0A9E">
            <w:pPr>
              <w:spacing w:after="0" w:line="240" w:lineRule="auto"/>
              <w:rPr>
                <w:rFonts w:eastAsia="Arial" w:cs="Arial"/>
              </w:rPr>
            </w:pPr>
            <w:r w:rsidRPr="00FF5100">
              <w:rPr>
                <w:rFonts w:eastAsia="Arial" w:cs="Arial"/>
              </w:rPr>
              <w:t xml:space="preserve">A Randomized, Placebo Surgery Controlled, Double-blinded, </w:t>
            </w:r>
            <w:r>
              <w:rPr>
                <w:rFonts w:eastAsia="Arial" w:cs="Arial"/>
              </w:rPr>
              <w:t>M</w:t>
            </w:r>
            <w:r w:rsidRPr="00FF5100">
              <w:rPr>
                <w:rFonts w:eastAsia="Arial" w:cs="Arial"/>
              </w:rPr>
              <w:t>ulti-center, Phase 2 Clinical Trial, Evaluating the Efficacy and Safety of VY-AADC02 in Advanced Parkinson’s Disease with Motor Fluctuations (Short Title: AADC in Advanced PD Trial – ADAPT)</w:t>
            </w:r>
            <w:r>
              <w:rPr>
                <w:rFonts w:eastAsia="Arial" w:cs="Arial"/>
              </w:rPr>
              <w:t>.</w:t>
            </w:r>
            <w:r w:rsidR="004F0A9E" w:rsidRPr="00FF5100">
              <w:rPr>
                <w:rFonts w:eastAsia="Arial" w:cs="Arial"/>
              </w:rPr>
              <w:t>This is a multi-site gene therapy clinical trial investigating use of intra-putaminal injection of VY-AADC02 to evaluate improvement in motor fluctuations in participants with Parkinson's disease.</w:t>
            </w:r>
          </w:p>
        </w:tc>
      </w:tr>
      <w:tr w:rsidR="004F0A9E" w:rsidRPr="00FF5100" w14:paraId="01FC6FE0" w14:textId="77777777" w:rsidTr="004F0A9E">
        <w:trPr>
          <w:cantSplit/>
        </w:trPr>
        <w:tc>
          <w:tcPr>
            <w:tcW w:w="10800" w:type="dxa"/>
            <w:gridSpan w:val="4"/>
            <w:shd w:val="clear" w:color="auto" w:fill="auto"/>
            <w:tcMar>
              <w:top w:w="15" w:type="dxa"/>
              <w:left w:w="15" w:type="dxa"/>
              <w:bottom w:w="15" w:type="dxa"/>
              <w:right w:w="15" w:type="dxa"/>
            </w:tcMar>
          </w:tcPr>
          <w:p w14:paraId="40185EDF" w14:textId="77777777" w:rsidR="004F0A9E" w:rsidRPr="00FF5100" w:rsidRDefault="004F0A9E" w:rsidP="004F0A9E">
            <w:pPr>
              <w:spacing w:after="0" w:line="240" w:lineRule="auto"/>
              <w:rPr>
                <w:rFonts w:eastAsia="Arial" w:cs="Arial"/>
              </w:rPr>
            </w:pPr>
            <w:r w:rsidRPr="00FF5100">
              <w:rPr>
                <w:rFonts w:eastAsia="Arial" w:cs="Arial"/>
              </w:rPr>
              <w:t>Neurologist clinical rater involved in testing of clinical markers of severity of parkinsonism.</w:t>
            </w:r>
          </w:p>
        </w:tc>
      </w:tr>
    </w:tbl>
    <w:p w14:paraId="4C5C9634" w14:textId="77777777" w:rsidR="004F0A9E" w:rsidRPr="00FF5100" w:rsidRDefault="004F0A9E" w:rsidP="004F0A9E">
      <w:pPr>
        <w:pStyle w:val="ListParagraph"/>
        <w:widowControl w:val="0"/>
        <w:adjustRightInd w:val="0"/>
        <w:spacing w:after="0" w:line="240" w:lineRule="auto"/>
        <w:ind w:left="0"/>
        <w:rPr>
          <w:rFonts w:cs="Arial"/>
          <w:bCs/>
        </w:rPr>
      </w:pPr>
    </w:p>
    <w:p w14:paraId="16FB1AB8" w14:textId="77777777" w:rsidR="004F0A9E" w:rsidRPr="00FF5100" w:rsidRDefault="004F0A9E" w:rsidP="004F0A9E">
      <w:pPr>
        <w:widowControl w:val="0"/>
        <w:adjustRightInd w:val="0"/>
        <w:spacing w:after="0" w:line="240" w:lineRule="auto"/>
        <w:rPr>
          <w:rFonts w:cs="Arial"/>
          <w:bCs/>
        </w:rPr>
      </w:pPr>
      <w:r w:rsidRPr="00FF5100">
        <w:rPr>
          <w:rFonts w:cs="Arial"/>
          <w:bCs/>
        </w:rPr>
        <w:t xml:space="preserve">3. </w:t>
      </w:r>
    </w:p>
    <w:tbl>
      <w:tblPr>
        <w:tblW w:w="5000" w:type="pct"/>
        <w:tblBorders>
          <w:insideH w:val="nil"/>
          <w:insideV w:val="nil"/>
        </w:tblBorders>
        <w:tblCellMar>
          <w:top w:w="15" w:type="dxa"/>
          <w:left w:w="15" w:type="dxa"/>
          <w:bottom w:w="15" w:type="dxa"/>
          <w:right w:w="15" w:type="dxa"/>
        </w:tblCellMar>
        <w:tblLook w:val="04A0" w:firstRow="1" w:lastRow="0" w:firstColumn="1" w:lastColumn="0" w:noHBand="0" w:noVBand="1"/>
      </w:tblPr>
      <w:tblGrid>
        <w:gridCol w:w="3276"/>
        <w:gridCol w:w="3235"/>
        <w:gridCol w:w="2130"/>
        <w:gridCol w:w="2159"/>
      </w:tblGrid>
      <w:tr w:rsidR="004F0A9E" w:rsidRPr="00FF5100" w14:paraId="579ABF6B" w14:textId="77777777" w:rsidTr="00DA46C1">
        <w:trPr>
          <w:cantSplit/>
        </w:trPr>
        <w:tc>
          <w:tcPr>
            <w:tcW w:w="3405" w:type="dxa"/>
            <w:shd w:val="clear" w:color="auto" w:fill="auto"/>
            <w:tcMar>
              <w:top w:w="15" w:type="dxa"/>
              <w:left w:w="15" w:type="dxa"/>
              <w:bottom w:w="15" w:type="dxa"/>
              <w:right w:w="15" w:type="dxa"/>
            </w:tcMar>
          </w:tcPr>
          <w:p w14:paraId="3A3CB672" w14:textId="77777777" w:rsidR="004F0A9E" w:rsidRPr="00FF5100" w:rsidRDefault="004F0A9E" w:rsidP="004F0A9E">
            <w:pPr>
              <w:spacing w:after="0" w:line="240" w:lineRule="auto"/>
              <w:rPr>
                <w:rFonts w:eastAsia="Arial" w:cs="Arial"/>
              </w:rPr>
            </w:pPr>
            <w:r w:rsidRPr="00FF5100">
              <w:rPr>
                <w:rFonts w:eastAsia="Arial" w:cs="Arial"/>
              </w:rPr>
              <w:t>UH3NS100544</w:t>
            </w:r>
          </w:p>
        </w:tc>
        <w:tc>
          <w:tcPr>
            <w:tcW w:w="3390" w:type="dxa"/>
            <w:shd w:val="clear" w:color="auto" w:fill="auto"/>
            <w:tcMar>
              <w:top w:w="15" w:type="dxa"/>
              <w:left w:w="0" w:type="dxa"/>
              <w:bottom w:w="15" w:type="dxa"/>
              <w:right w:w="15" w:type="dxa"/>
            </w:tcMar>
          </w:tcPr>
          <w:p w14:paraId="463016B2" w14:textId="77777777" w:rsidR="004F0A9E" w:rsidRPr="00FF5100" w:rsidRDefault="004F0A9E" w:rsidP="004F0A9E">
            <w:pPr>
              <w:spacing w:after="0" w:line="240" w:lineRule="auto"/>
              <w:rPr>
                <w:rFonts w:eastAsia="Arial" w:cs="Arial"/>
              </w:rPr>
            </w:pPr>
            <w:r w:rsidRPr="00FF5100">
              <w:rPr>
                <w:rFonts w:eastAsia="Arial" w:cs="Arial"/>
              </w:rPr>
              <w:t>Clinical Neurologist</w:t>
            </w:r>
          </w:p>
        </w:tc>
        <w:tc>
          <w:tcPr>
            <w:tcW w:w="2250" w:type="dxa"/>
            <w:shd w:val="clear" w:color="auto" w:fill="auto"/>
            <w:tcMar>
              <w:top w:w="0" w:type="dxa"/>
              <w:left w:w="0" w:type="dxa"/>
              <w:bottom w:w="0" w:type="dxa"/>
              <w:right w:w="0" w:type="dxa"/>
            </w:tcMar>
          </w:tcPr>
          <w:p w14:paraId="3DE377FE" w14:textId="77777777" w:rsidR="004F0A9E" w:rsidRPr="00FF5100" w:rsidRDefault="004F0A9E" w:rsidP="004F0A9E">
            <w:pPr>
              <w:spacing w:after="0" w:line="240" w:lineRule="auto"/>
              <w:rPr>
                <w:rFonts w:eastAsia="Arial" w:cs="Arial"/>
              </w:rPr>
            </w:pPr>
            <w:r w:rsidRPr="00FF5100">
              <w:rPr>
                <w:rFonts w:eastAsia="Arial" w:cs="Arial"/>
              </w:rPr>
              <w:t>5 % effort</w:t>
            </w:r>
          </w:p>
        </w:tc>
        <w:tc>
          <w:tcPr>
            <w:tcW w:w="2280" w:type="dxa"/>
            <w:shd w:val="clear" w:color="auto" w:fill="auto"/>
            <w:tcMar>
              <w:top w:w="15" w:type="dxa"/>
              <w:left w:w="15" w:type="dxa"/>
              <w:bottom w:w="15" w:type="dxa"/>
              <w:right w:w="15" w:type="dxa"/>
            </w:tcMar>
          </w:tcPr>
          <w:p w14:paraId="5A7F1022" w14:textId="77777777" w:rsidR="004F0A9E" w:rsidRPr="00FF5100" w:rsidRDefault="004F0A9E" w:rsidP="004F0A9E">
            <w:pPr>
              <w:spacing w:after="0" w:line="240" w:lineRule="auto"/>
              <w:rPr>
                <w:rFonts w:eastAsia="Arial" w:cs="Arial"/>
              </w:rPr>
            </w:pPr>
            <w:r w:rsidRPr="00FF5100">
              <w:rPr>
                <w:rFonts w:eastAsia="Arial" w:cs="Arial"/>
              </w:rPr>
              <w:t>Starr (PI)</w:t>
            </w:r>
          </w:p>
        </w:tc>
      </w:tr>
      <w:tr w:rsidR="004F0A9E" w:rsidRPr="00FF5100" w14:paraId="6B2F6F0C" w14:textId="77777777" w:rsidTr="00DA46C1">
        <w:trPr>
          <w:cantSplit/>
        </w:trPr>
        <w:tc>
          <w:tcPr>
            <w:tcW w:w="105" w:type="dxa"/>
            <w:gridSpan w:val="2"/>
            <w:shd w:val="clear" w:color="auto" w:fill="auto"/>
            <w:tcMar>
              <w:top w:w="15" w:type="dxa"/>
              <w:left w:w="15" w:type="dxa"/>
              <w:bottom w:w="15" w:type="dxa"/>
              <w:right w:w="15" w:type="dxa"/>
            </w:tcMar>
          </w:tcPr>
          <w:p w14:paraId="66AE4841" w14:textId="77777777" w:rsidR="004F0A9E" w:rsidRPr="00FF5100" w:rsidRDefault="004F0A9E" w:rsidP="004F0A9E">
            <w:pPr>
              <w:spacing w:after="0" w:line="240" w:lineRule="auto"/>
              <w:rPr>
                <w:rFonts w:eastAsia="Arial" w:cs="Arial"/>
              </w:rPr>
            </w:pPr>
            <w:r w:rsidRPr="00FF5100">
              <w:rPr>
                <w:rFonts w:eastAsia="Arial" w:cs="Arial"/>
              </w:rPr>
              <w:t>NIH/NINDS</w:t>
            </w:r>
          </w:p>
        </w:tc>
        <w:tc>
          <w:tcPr>
            <w:tcW w:w="0" w:type="auto"/>
            <w:shd w:val="clear" w:color="auto" w:fill="auto"/>
            <w:tcMar>
              <w:top w:w="15" w:type="dxa"/>
              <w:left w:w="0" w:type="dxa"/>
              <w:bottom w:w="15" w:type="dxa"/>
              <w:right w:w="15" w:type="dxa"/>
            </w:tcMar>
          </w:tcPr>
          <w:p w14:paraId="4716E464" w14:textId="77777777" w:rsidR="004F0A9E" w:rsidRPr="00FF5100" w:rsidRDefault="004F0A9E" w:rsidP="004F0A9E">
            <w:pPr>
              <w:spacing w:after="0" w:line="240" w:lineRule="auto"/>
              <w:rPr>
                <w:rFonts w:eastAsia="Arial" w:cs="Arial"/>
              </w:rPr>
            </w:pPr>
          </w:p>
        </w:tc>
        <w:tc>
          <w:tcPr>
            <w:tcW w:w="0" w:type="auto"/>
            <w:shd w:val="clear" w:color="auto" w:fill="auto"/>
            <w:tcMar>
              <w:top w:w="15" w:type="dxa"/>
              <w:left w:w="15" w:type="dxa"/>
              <w:bottom w:w="15" w:type="dxa"/>
              <w:right w:w="15" w:type="dxa"/>
            </w:tcMar>
          </w:tcPr>
          <w:p w14:paraId="5444B70E" w14:textId="77777777" w:rsidR="004F0A9E" w:rsidRPr="00FF5100" w:rsidRDefault="004F0A9E" w:rsidP="004F0A9E">
            <w:pPr>
              <w:spacing w:after="0" w:line="240" w:lineRule="auto"/>
              <w:rPr>
                <w:rFonts w:eastAsia="Arial" w:cs="Arial"/>
              </w:rPr>
            </w:pPr>
          </w:p>
        </w:tc>
      </w:tr>
      <w:tr w:rsidR="004F0A9E" w:rsidRPr="00FF5100" w14:paraId="751A709C" w14:textId="77777777" w:rsidTr="00DA46C1">
        <w:trPr>
          <w:cantSplit/>
        </w:trPr>
        <w:tc>
          <w:tcPr>
            <w:tcW w:w="105" w:type="dxa"/>
            <w:gridSpan w:val="2"/>
            <w:shd w:val="clear" w:color="auto" w:fill="auto"/>
            <w:tcMar>
              <w:top w:w="15" w:type="dxa"/>
              <w:left w:w="15" w:type="dxa"/>
              <w:bottom w:w="15" w:type="dxa"/>
              <w:right w:w="15" w:type="dxa"/>
            </w:tcMar>
          </w:tcPr>
          <w:p w14:paraId="15C40CD5" w14:textId="77777777" w:rsidR="004F0A9E" w:rsidRPr="00FF5100" w:rsidRDefault="004F0A9E" w:rsidP="004F0A9E">
            <w:pPr>
              <w:spacing w:after="0" w:line="240" w:lineRule="auto"/>
              <w:rPr>
                <w:rFonts w:eastAsia="Arial" w:cs="Arial"/>
              </w:rPr>
            </w:pPr>
            <w:r w:rsidRPr="00FF5100">
              <w:rPr>
                <w:rFonts w:eastAsia="Arial" w:cs="Arial"/>
              </w:rPr>
              <w:t>Closed loop deep brain stimulation for Parkinson's disease</w:t>
            </w:r>
          </w:p>
        </w:tc>
        <w:tc>
          <w:tcPr>
            <w:tcW w:w="0" w:type="auto"/>
            <w:shd w:val="clear" w:color="auto" w:fill="auto"/>
            <w:tcMar>
              <w:top w:w="15" w:type="dxa"/>
              <w:left w:w="0" w:type="dxa"/>
              <w:bottom w:w="15" w:type="dxa"/>
              <w:right w:w="15" w:type="dxa"/>
            </w:tcMar>
          </w:tcPr>
          <w:p w14:paraId="1D2D0965" w14:textId="77777777" w:rsidR="004F0A9E" w:rsidRPr="00FF5100" w:rsidRDefault="004F0A9E" w:rsidP="004F0A9E">
            <w:pPr>
              <w:spacing w:after="0" w:line="240" w:lineRule="auto"/>
              <w:rPr>
                <w:rFonts w:eastAsia="Arial" w:cs="Arial"/>
              </w:rPr>
            </w:pPr>
          </w:p>
        </w:tc>
        <w:tc>
          <w:tcPr>
            <w:tcW w:w="0" w:type="auto"/>
            <w:shd w:val="clear" w:color="auto" w:fill="auto"/>
            <w:tcMar>
              <w:top w:w="15" w:type="dxa"/>
              <w:left w:w="15" w:type="dxa"/>
              <w:bottom w:w="15" w:type="dxa"/>
              <w:right w:w="15" w:type="dxa"/>
            </w:tcMar>
          </w:tcPr>
          <w:p w14:paraId="63CE1C24" w14:textId="77777777" w:rsidR="004F0A9E" w:rsidRPr="00FF5100" w:rsidRDefault="004F0A9E" w:rsidP="004F0A9E">
            <w:pPr>
              <w:spacing w:after="0" w:line="240" w:lineRule="auto"/>
              <w:rPr>
                <w:rFonts w:eastAsia="Arial" w:cs="Arial"/>
              </w:rPr>
            </w:pPr>
          </w:p>
        </w:tc>
      </w:tr>
      <w:tr w:rsidR="004F0A9E" w:rsidRPr="00FF5100" w14:paraId="61BE6E39" w14:textId="77777777" w:rsidTr="00DA46C1">
        <w:trPr>
          <w:cantSplit/>
        </w:trPr>
        <w:tc>
          <w:tcPr>
            <w:tcW w:w="105" w:type="dxa"/>
            <w:gridSpan w:val="4"/>
            <w:shd w:val="clear" w:color="auto" w:fill="auto"/>
            <w:tcMar>
              <w:top w:w="15" w:type="dxa"/>
              <w:left w:w="15" w:type="dxa"/>
              <w:bottom w:w="15" w:type="dxa"/>
              <w:right w:w="15" w:type="dxa"/>
            </w:tcMar>
          </w:tcPr>
          <w:p w14:paraId="125F0138" w14:textId="77777777" w:rsidR="004F0A9E" w:rsidRPr="00FF5100" w:rsidRDefault="004F0A9E" w:rsidP="004F0A9E">
            <w:pPr>
              <w:spacing w:after="0" w:line="240" w:lineRule="auto"/>
              <w:rPr>
                <w:rFonts w:eastAsia="Arial" w:cs="Arial"/>
              </w:rPr>
            </w:pPr>
            <w:r w:rsidRPr="00FF5100">
              <w:rPr>
                <w:rFonts w:eastAsia="Arial" w:cs="Arial"/>
              </w:rPr>
              <w:t>This is a trial aiming to develop closed-loop DBS algorithms using an investigational neural interface (Medtronic Activa RC+S).</w:t>
            </w:r>
          </w:p>
        </w:tc>
      </w:tr>
      <w:tr w:rsidR="004F0A9E" w:rsidRPr="00FF5100" w14:paraId="0B16E962" w14:textId="77777777" w:rsidTr="00DA46C1">
        <w:trPr>
          <w:cantSplit/>
        </w:trPr>
        <w:tc>
          <w:tcPr>
            <w:tcW w:w="105" w:type="dxa"/>
            <w:gridSpan w:val="4"/>
            <w:shd w:val="clear" w:color="auto" w:fill="auto"/>
            <w:tcMar>
              <w:top w:w="15" w:type="dxa"/>
              <w:left w:w="15" w:type="dxa"/>
              <w:bottom w:w="15" w:type="dxa"/>
              <w:right w:w="15" w:type="dxa"/>
            </w:tcMar>
          </w:tcPr>
          <w:p w14:paraId="61977957" w14:textId="77777777" w:rsidR="004F0A9E" w:rsidRPr="00FF5100" w:rsidRDefault="004F0A9E" w:rsidP="004F0A9E">
            <w:pPr>
              <w:spacing w:after="0" w:line="240" w:lineRule="auto"/>
              <w:rPr>
                <w:rFonts w:eastAsia="Arial" w:cs="Arial"/>
              </w:rPr>
            </w:pPr>
            <w:r w:rsidRPr="00FF5100">
              <w:rPr>
                <w:rFonts w:eastAsia="Arial" w:cs="Arial"/>
              </w:rPr>
              <w:t>Clinical neurologist involved in DBS programming and clinical care of trial participants.</w:t>
            </w:r>
          </w:p>
        </w:tc>
      </w:tr>
    </w:tbl>
    <w:p w14:paraId="090401DD" w14:textId="77777777" w:rsidR="004F0A9E" w:rsidRPr="00FF5100" w:rsidRDefault="004F0A9E" w:rsidP="004F0A9E">
      <w:pPr>
        <w:pStyle w:val="ListParagraph"/>
        <w:widowControl w:val="0"/>
        <w:adjustRightInd w:val="0"/>
        <w:spacing w:after="0" w:line="240" w:lineRule="auto"/>
        <w:ind w:left="0"/>
        <w:rPr>
          <w:rFonts w:cs="Arial"/>
          <w:bCs/>
        </w:rPr>
      </w:pPr>
    </w:p>
    <w:p w14:paraId="79C823AB" w14:textId="77777777" w:rsidR="004F0A9E" w:rsidRPr="00FF5100" w:rsidRDefault="004F0A9E" w:rsidP="004F0A9E">
      <w:pPr>
        <w:pStyle w:val="ListParagraph"/>
        <w:widowControl w:val="0"/>
        <w:adjustRightInd w:val="0"/>
        <w:spacing w:after="0" w:line="240" w:lineRule="auto"/>
        <w:ind w:left="0"/>
        <w:rPr>
          <w:rFonts w:cs="Arial"/>
          <w:bCs/>
        </w:rPr>
      </w:pPr>
    </w:p>
    <w:p w14:paraId="0E0D53A8" w14:textId="77777777" w:rsidR="004F0A9E" w:rsidRPr="00FF5100" w:rsidRDefault="004F0A9E" w:rsidP="004F0A9E">
      <w:pPr>
        <w:pStyle w:val="ListParagraph"/>
        <w:widowControl w:val="0"/>
        <w:adjustRightInd w:val="0"/>
        <w:spacing w:after="0" w:line="240" w:lineRule="auto"/>
        <w:ind w:left="0"/>
        <w:rPr>
          <w:rFonts w:cs="Arial"/>
          <w:b/>
          <w:bCs/>
          <w:u w:val="single"/>
        </w:rPr>
      </w:pPr>
      <w:r w:rsidRPr="00FF5100">
        <w:rPr>
          <w:rFonts w:cs="Arial"/>
          <w:b/>
          <w:bCs/>
          <w:u w:val="single"/>
        </w:rPr>
        <w:t>Completed Research Support</w:t>
      </w:r>
    </w:p>
    <w:p w14:paraId="304F0350" w14:textId="77777777" w:rsidR="004F0A9E" w:rsidRPr="00FF5100" w:rsidRDefault="004F0A9E" w:rsidP="004F0A9E">
      <w:pPr>
        <w:pStyle w:val="ListParagraph"/>
        <w:widowControl w:val="0"/>
        <w:adjustRightInd w:val="0"/>
        <w:spacing w:after="0" w:line="240" w:lineRule="auto"/>
        <w:ind w:left="0"/>
        <w:rPr>
          <w:rFonts w:cs="Arial"/>
          <w:bCs/>
        </w:rPr>
      </w:pPr>
      <w:r w:rsidRPr="00FF5100">
        <w:rPr>
          <w:rFonts w:cs="Arial"/>
          <w:bCs/>
        </w:rPr>
        <w:t>MH18951                        Brent (PI)                              07/01/05-09/01/05</w:t>
      </w:r>
    </w:p>
    <w:p w14:paraId="623EDF24" w14:textId="77777777" w:rsidR="004F0A9E" w:rsidRPr="00FF5100" w:rsidRDefault="004F0A9E" w:rsidP="004F0A9E">
      <w:pPr>
        <w:pStyle w:val="ListParagraph"/>
        <w:widowControl w:val="0"/>
        <w:adjustRightInd w:val="0"/>
        <w:spacing w:after="0" w:line="240" w:lineRule="auto"/>
        <w:ind w:left="0"/>
        <w:rPr>
          <w:rFonts w:cs="Arial"/>
          <w:bCs/>
        </w:rPr>
      </w:pPr>
      <w:r w:rsidRPr="00FF5100">
        <w:rPr>
          <w:rFonts w:cs="Arial"/>
          <w:bCs/>
        </w:rPr>
        <w:t xml:space="preserve">Clinical research training grant in child psychiatry. Funding from this grant was utilized for mentored research in a retrospective chart review evaluating children with psychogenic non-epileptic seizures. </w:t>
      </w:r>
    </w:p>
    <w:p w14:paraId="21034212" w14:textId="77777777" w:rsidR="004F0A9E" w:rsidRPr="00FF5100" w:rsidRDefault="004F0A9E" w:rsidP="004F0A9E">
      <w:pPr>
        <w:pStyle w:val="ListParagraph"/>
        <w:widowControl w:val="0"/>
        <w:adjustRightInd w:val="0"/>
        <w:spacing w:after="0" w:line="240" w:lineRule="auto"/>
        <w:ind w:left="0"/>
        <w:rPr>
          <w:rFonts w:cs="Arial"/>
          <w:bCs/>
        </w:rPr>
      </w:pPr>
      <w:r w:rsidRPr="00FF5100">
        <w:rPr>
          <w:rFonts w:cs="Arial"/>
          <w:bCs/>
        </w:rPr>
        <w:t>Role: Student investigator</w:t>
      </w:r>
    </w:p>
    <w:p w14:paraId="150A65CA" w14:textId="77777777" w:rsidR="004F0A9E" w:rsidRPr="00FF5100" w:rsidRDefault="004F0A9E" w:rsidP="004F0A9E">
      <w:pPr>
        <w:widowControl w:val="0"/>
        <w:adjustRightInd w:val="0"/>
        <w:spacing w:after="240"/>
        <w:rPr>
          <w:rFonts w:cs="Arial"/>
        </w:rPr>
      </w:pPr>
    </w:p>
    <w:p w14:paraId="4AEFA12B" w14:textId="77777777" w:rsidR="004F0A9E" w:rsidRPr="00FF5100" w:rsidRDefault="004F0A9E" w:rsidP="004F0A9E">
      <w:pPr>
        <w:pStyle w:val="DataField11pt-Single"/>
        <w:rPr>
          <w:bCs/>
          <w:szCs w:val="22"/>
        </w:rPr>
      </w:pPr>
    </w:p>
    <w:p w14:paraId="6606BD98" w14:textId="77777777" w:rsidR="004F0A9E" w:rsidRPr="00FF5100" w:rsidRDefault="004F0A9E" w:rsidP="004F0A9E">
      <w:pPr>
        <w:pStyle w:val="DataField11pt-Single"/>
        <w:rPr>
          <w:rStyle w:val="Strong"/>
          <w:b w:val="0"/>
          <w:szCs w:val="22"/>
        </w:rPr>
      </w:pPr>
    </w:p>
    <w:p w14:paraId="4E054CD2" w14:textId="77777777" w:rsidR="004F0A9E" w:rsidRDefault="004F0A9E">
      <w:pPr>
        <w:rPr>
          <w:rFonts w:eastAsiaTheme="majorEastAsia" w:cstheme="majorBidi"/>
          <w:color w:val="2E74B5" w:themeColor="accent1" w:themeShade="BF"/>
          <w:sz w:val="28"/>
          <w:szCs w:val="32"/>
        </w:rPr>
      </w:pPr>
      <w:r>
        <w:br w:type="page"/>
      </w:r>
    </w:p>
    <w:p w14:paraId="4056486D" w14:textId="080F4CE3" w:rsidR="00331CDD" w:rsidRPr="00EC7F96" w:rsidRDefault="00331CDD" w:rsidP="00EC7F96">
      <w:pPr>
        <w:pStyle w:val="Heading1"/>
      </w:pPr>
      <w:bookmarkStart w:id="21" w:name="_Toc22813572"/>
      <w:r w:rsidRPr="00EC7F96">
        <w:lastRenderedPageBreak/>
        <w:t>Letters of Support or Collaboration</w:t>
      </w:r>
      <w:bookmarkEnd w:id="21"/>
    </w:p>
    <w:p w14:paraId="37A6C039" w14:textId="4E3CC457" w:rsidR="00340A46" w:rsidRDefault="00340A46">
      <w:pPr>
        <w:rPr>
          <w:rFonts w:eastAsiaTheme="majorEastAsia" w:cs="Arial"/>
          <w:color w:val="2E74B5" w:themeColor="accent1" w:themeShade="BF"/>
        </w:rPr>
      </w:pPr>
    </w:p>
    <w:sectPr w:rsidR="00340A46" w:rsidSect="00026BFF">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7F322" w14:textId="77777777" w:rsidR="00511ACD" w:rsidRDefault="00511ACD" w:rsidP="00026BFF">
      <w:pPr>
        <w:spacing w:after="0" w:line="240" w:lineRule="auto"/>
      </w:pPr>
      <w:r>
        <w:separator/>
      </w:r>
    </w:p>
  </w:endnote>
  <w:endnote w:type="continuationSeparator" w:id="0">
    <w:p w14:paraId="4B657F10" w14:textId="77777777" w:rsidR="00511ACD" w:rsidRDefault="00511ACD" w:rsidP="0002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3A5CD" w14:textId="77777777" w:rsidR="00511ACD" w:rsidRDefault="00511ACD" w:rsidP="00026BFF">
      <w:pPr>
        <w:spacing w:after="0" w:line="240" w:lineRule="auto"/>
      </w:pPr>
      <w:r>
        <w:separator/>
      </w:r>
    </w:p>
  </w:footnote>
  <w:footnote w:type="continuationSeparator" w:id="0">
    <w:p w14:paraId="0BD47879" w14:textId="77777777" w:rsidR="00511ACD" w:rsidRDefault="00511ACD" w:rsidP="00026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97A71" w14:textId="77777777" w:rsidR="00DA46C1" w:rsidRDefault="00DA46C1">
    <w:pPr>
      <w:pStyle w:val="Header"/>
    </w:pPr>
    <w:r>
      <w:rPr>
        <w:noProof/>
      </w:rPr>
      <mc:AlternateContent>
        <mc:Choice Requires="wps">
          <w:drawing>
            <wp:anchor distT="0" distB="0" distL="118745" distR="118745" simplePos="0" relativeHeight="251659264" behindDoc="1" locked="0" layoutInCell="1" allowOverlap="0" wp14:anchorId="35D6C8BE" wp14:editId="0BDFE92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801607B" w14:textId="77777777" w:rsidR="00DA46C1" w:rsidRDefault="00DA46C1">
                              <w:pPr>
                                <w:pStyle w:val="Header"/>
                                <w:tabs>
                                  <w:tab w:val="clear" w:pos="4680"/>
                                  <w:tab w:val="clear" w:pos="9360"/>
                                </w:tabs>
                                <w:jc w:val="center"/>
                                <w:rPr>
                                  <w:caps/>
                                  <w:color w:val="FFFFFF" w:themeColor="background1"/>
                                </w:rPr>
                              </w:pPr>
                              <w:r>
                                <w:rPr>
                                  <w:caps/>
                                  <w:color w:val="FFFFFF" w:themeColor="background1"/>
                                </w:rPr>
                                <w:t>Dr Simon Little MBBS, PhD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5D6C8BE" id="Rectangle 197" o:spid="_x0000_s103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801607B" w14:textId="77777777" w:rsidR="00DA46C1" w:rsidRDefault="00DA46C1">
                        <w:pPr>
                          <w:pStyle w:val="Header"/>
                          <w:tabs>
                            <w:tab w:val="clear" w:pos="4680"/>
                            <w:tab w:val="clear" w:pos="9360"/>
                          </w:tabs>
                          <w:jc w:val="center"/>
                          <w:rPr>
                            <w:caps/>
                            <w:color w:val="FFFFFF" w:themeColor="background1"/>
                          </w:rPr>
                        </w:pPr>
                        <w:r>
                          <w:rPr>
                            <w:caps/>
                            <w:color w:val="FFFFFF" w:themeColor="background1"/>
                          </w:rPr>
                          <w:t>Dr Simon Little MBBS, PhD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64289"/>
    <w:multiLevelType w:val="hybridMultilevel"/>
    <w:tmpl w:val="AE4C20B2"/>
    <w:lvl w:ilvl="0" w:tplc="D11E0FEA">
      <w:start w:val="1"/>
      <w:numFmt w:val="lowerLetter"/>
      <w:lvlText w:val="%1."/>
      <w:lvlJc w:val="left"/>
      <w:pPr>
        <w:ind w:left="72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D733AB"/>
    <w:multiLevelType w:val="hybridMultilevel"/>
    <w:tmpl w:val="FD44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020DE"/>
    <w:multiLevelType w:val="hybridMultilevel"/>
    <w:tmpl w:val="59986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A20D4"/>
    <w:multiLevelType w:val="hybridMultilevel"/>
    <w:tmpl w:val="5BF894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416EB"/>
    <w:multiLevelType w:val="hybridMultilevel"/>
    <w:tmpl w:val="CB94A8BE"/>
    <w:lvl w:ilvl="0" w:tplc="3A683488">
      <w:start w:val="1"/>
      <w:numFmt w:val="lowerLetter"/>
      <w:lvlText w:val="%1."/>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9767F"/>
    <w:multiLevelType w:val="hybridMultilevel"/>
    <w:tmpl w:val="EAD80C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1CE0EA0"/>
    <w:multiLevelType w:val="hybridMultilevel"/>
    <w:tmpl w:val="2140EEFE"/>
    <w:lvl w:ilvl="0" w:tplc="399CA246">
      <w:start w:val="1"/>
      <w:numFmt w:val="lowerLetter"/>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746ECC"/>
    <w:multiLevelType w:val="hybridMultilevel"/>
    <w:tmpl w:val="B0BE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B28B4"/>
    <w:multiLevelType w:val="hybridMultilevel"/>
    <w:tmpl w:val="2A101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2C143D"/>
    <w:multiLevelType w:val="hybridMultilevel"/>
    <w:tmpl w:val="5E80B7A0"/>
    <w:lvl w:ilvl="0" w:tplc="45DEC2D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4359DD"/>
    <w:multiLevelType w:val="hybridMultilevel"/>
    <w:tmpl w:val="91968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7"/>
  </w:num>
  <w:num w:numId="5">
    <w:abstractNumId w:val="1"/>
  </w:num>
  <w:num w:numId="6">
    <w:abstractNumId w:val="0"/>
  </w:num>
  <w:num w:numId="7">
    <w:abstractNumId w:val="8"/>
  </w:num>
  <w:num w:numId="8">
    <w:abstractNumId w:val="6"/>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F416T763I154M877"/>
    <w:docVar w:name="paperpile-doc-name" w:val="Dystonia_Society_Full_Application.docx"/>
  </w:docVars>
  <w:rsids>
    <w:rsidRoot w:val="00026BFF"/>
    <w:rsid w:val="00023854"/>
    <w:rsid w:val="00026BFF"/>
    <w:rsid w:val="00026F4B"/>
    <w:rsid w:val="00030579"/>
    <w:rsid w:val="0006044C"/>
    <w:rsid w:val="00083F9E"/>
    <w:rsid w:val="00090BAF"/>
    <w:rsid w:val="00090FEE"/>
    <w:rsid w:val="000B6B80"/>
    <w:rsid w:val="000C183B"/>
    <w:rsid w:val="000D39CD"/>
    <w:rsid w:val="000E1210"/>
    <w:rsid w:val="0011009D"/>
    <w:rsid w:val="00121374"/>
    <w:rsid w:val="00123E3C"/>
    <w:rsid w:val="0015372F"/>
    <w:rsid w:val="001A4771"/>
    <w:rsid w:val="001B4D31"/>
    <w:rsid w:val="001E4AB9"/>
    <w:rsid w:val="001F171B"/>
    <w:rsid w:val="001F5201"/>
    <w:rsid w:val="00211404"/>
    <w:rsid w:val="002142DB"/>
    <w:rsid w:val="00244587"/>
    <w:rsid w:val="002475A3"/>
    <w:rsid w:val="00251C31"/>
    <w:rsid w:val="00270F0E"/>
    <w:rsid w:val="00287466"/>
    <w:rsid w:val="00296C2A"/>
    <w:rsid w:val="002B3E74"/>
    <w:rsid w:val="002D4E48"/>
    <w:rsid w:val="002E685D"/>
    <w:rsid w:val="00304574"/>
    <w:rsid w:val="00326AD6"/>
    <w:rsid w:val="00331CDD"/>
    <w:rsid w:val="00334C84"/>
    <w:rsid w:val="00340A46"/>
    <w:rsid w:val="0035122C"/>
    <w:rsid w:val="00361BA9"/>
    <w:rsid w:val="003736A7"/>
    <w:rsid w:val="0037629E"/>
    <w:rsid w:val="003B6E56"/>
    <w:rsid w:val="003C3CD6"/>
    <w:rsid w:val="003E4059"/>
    <w:rsid w:val="00407194"/>
    <w:rsid w:val="004103C5"/>
    <w:rsid w:val="00416087"/>
    <w:rsid w:val="00431F2A"/>
    <w:rsid w:val="004448CE"/>
    <w:rsid w:val="00470C84"/>
    <w:rsid w:val="00491687"/>
    <w:rsid w:val="004B7D65"/>
    <w:rsid w:val="004D05AA"/>
    <w:rsid w:val="004E1526"/>
    <w:rsid w:val="004F0A9E"/>
    <w:rsid w:val="004F3E66"/>
    <w:rsid w:val="005118CE"/>
    <w:rsid w:val="00511ACD"/>
    <w:rsid w:val="00512B7E"/>
    <w:rsid w:val="005130DF"/>
    <w:rsid w:val="00537008"/>
    <w:rsid w:val="005370FC"/>
    <w:rsid w:val="00537ACD"/>
    <w:rsid w:val="00544695"/>
    <w:rsid w:val="00550094"/>
    <w:rsid w:val="00566010"/>
    <w:rsid w:val="00577A80"/>
    <w:rsid w:val="005B6AC4"/>
    <w:rsid w:val="005C389F"/>
    <w:rsid w:val="005C3FDF"/>
    <w:rsid w:val="005C557A"/>
    <w:rsid w:val="005D399D"/>
    <w:rsid w:val="005D5187"/>
    <w:rsid w:val="005E0D22"/>
    <w:rsid w:val="005F022C"/>
    <w:rsid w:val="005F659E"/>
    <w:rsid w:val="006002C3"/>
    <w:rsid w:val="00623453"/>
    <w:rsid w:val="006544D6"/>
    <w:rsid w:val="006554B9"/>
    <w:rsid w:val="00660DE1"/>
    <w:rsid w:val="006650AC"/>
    <w:rsid w:val="006672C9"/>
    <w:rsid w:val="00682AC0"/>
    <w:rsid w:val="006B3232"/>
    <w:rsid w:val="006C1004"/>
    <w:rsid w:val="006C16E5"/>
    <w:rsid w:val="006C174E"/>
    <w:rsid w:val="006D0D47"/>
    <w:rsid w:val="006F3E91"/>
    <w:rsid w:val="006F54B1"/>
    <w:rsid w:val="006F6835"/>
    <w:rsid w:val="00700D25"/>
    <w:rsid w:val="00710ACE"/>
    <w:rsid w:val="007169B1"/>
    <w:rsid w:val="00724883"/>
    <w:rsid w:val="007643F9"/>
    <w:rsid w:val="00783598"/>
    <w:rsid w:val="00785987"/>
    <w:rsid w:val="00793D6B"/>
    <w:rsid w:val="007944DF"/>
    <w:rsid w:val="007A7DFB"/>
    <w:rsid w:val="007C10EB"/>
    <w:rsid w:val="007D3834"/>
    <w:rsid w:val="007D68F4"/>
    <w:rsid w:val="007E513F"/>
    <w:rsid w:val="00805BB7"/>
    <w:rsid w:val="00812E67"/>
    <w:rsid w:val="00832A88"/>
    <w:rsid w:val="008445F2"/>
    <w:rsid w:val="00852EE2"/>
    <w:rsid w:val="00861235"/>
    <w:rsid w:val="008A5901"/>
    <w:rsid w:val="008B47AA"/>
    <w:rsid w:val="008C50BA"/>
    <w:rsid w:val="00916A2A"/>
    <w:rsid w:val="00931536"/>
    <w:rsid w:val="0093536E"/>
    <w:rsid w:val="0097716F"/>
    <w:rsid w:val="009850C0"/>
    <w:rsid w:val="0098670F"/>
    <w:rsid w:val="00995096"/>
    <w:rsid w:val="0099544F"/>
    <w:rsid w:val="009974CD"/>
    <w:rsid w:val="009A0778"/>
    <w:rsid w:val="009B5B2F"/>
    <w:rsid w:val="009D1F15"/>
    <w:rsid w:val="009F66C5"/>
    <w:rsid w:val="00A02AB2"/>
    <w:rsid w:val="00A03E48"/>
    <w:rsid w:val="00A0401D"/>
    <w:rsid w:val="00A07965"/>
    <w:rsid w:val="00A421D9"/>
    <w:rsid w:val="00A5614F"/>
    <w:rsid w:val="00A62E8A"/>
    <w:rsid w:val="00A65D1D"/>
    <w:rsid w:val="00A85BDE"/>
    <w:rsid w:val="00A874A7"/>
    <w:rsid w:val="00AA2F66"/>
    <w:rsid w:val="00AA6400"/>
    <w:rsid w:val="00AB434A"/>
    <w:rsid w:val="00AE4936"/>
    <w:rsid w:val="00AE6FDB"/>
    <w:rsid w:val="00AF51AF"/>
    <w:rsid w:val="00B00A49"/>
    <w:rsid w:val="00B05834"/>
    <w:rsid w:val="00B1036D"/>
    <w:rsid w:val="00B14CDB"/>
    <w:rsid w:val="00B2241C"/>
    <w:rsid w:val="00B407F3"/>
    <w:rsid w:val="00B60704"/>
    <w:rsid w:val="00B64CEA"/>
    <w:rsid w:val="00B77FF3"/>
    <w:rsid w:val="00B9221F"/>
    <w:rsid w:val="00BB1805"/>
    <w:rsid w:val="00BE4FCF"/>
    <w:rsid w:val="00BF54CD"/>
    <w:rsid w:val="00BF6D22"/>
    <w:rsid w:val="00C113E2"/>
    <w:rsid w:val="00C12AA7"/>
    <w:rsid w:val="00C348B8"/>
    <w:rsid w:val="00C34F86"/>
    <w:rsid w:val="00C6109A"/>
    <w:rsid w:val="00C644D9"/>
    <w:rsid w:val="00C72DD6"/>
    <w:rsid w:val="00C748BA"/>
    <w:rsid w:val="00C93798"/>
    <w:rsid w:val="00CA4E34"/>
    <w:rsid w:val="00CC6C62"/>
    <w:rsid w:val="00CE0B7E"/>
    <w:rsid w:val="00CE2508"/>
    <w:rsid w:val="00CF288D"/>
    <w:rsid w:val="00D0066B"/>
    <w:rsid w:val="00D043A7"/>
    <w:rsid w:val="00D05892"/>
    <w:rsid w:val="00D1247A"/>
    <w:rsid w:val="00D214B0"/>
    <w:rsid w:val="00D2532B"/>
    <w:rsid w:val="00D27CD9"/>
    <w:rsid w:val="00D4014A"/>
    <w:rsid w:val="00D47200"/>
    <w:rsid w:val="00D73CD1"/>
    <w:rsid w:val="00D85FF3"/>
    <w:rsid w:val="00D879C3"/>
    <w:rsid w:val="00DA46C1"/>
    <w:rsid w:val="00DD09B7"/>
    <w:rsid w:val="00DD56B7"/>
    <w:rsid w:val="00DE07CC"/>
    <w:rsid w:val="00DE1A4F"/>
    <w:rsid w:val="00DE38C6"/>
    <w:rsid w:val="00DE5A0D"/>
    <w:rsid w:val="00DF5259"/>
    <w:rsid w:val="00E12247"/>
    <w:rsid w:val="00E36D2D"/>
    <w:rsid w:val="00E377BC"/>
    <w:rsid w:val="00E37F1A"/>
    <w:rsid w:val="00E627EC"/>
    <w:rsid w:val="00E8600B"/>
    <w:rsid w:val="00EB2E90"/>
    <w:rsid w:val="00EC4575"/>
    <w:rsid w:val="00EC4DD2"/>
    <w:rsid w:val="00EC5AE3"/>
    <w:rsid w:val="00EC7F96"/>
    <w:rsid w:val="00ED20D7"/>
    <w:rsid w:val="00F031C1"/>
    <w:rsid w:val="00F170C7"/>
    <w:rsid w:val="00F30DCE"/>
    <w:rsid w:val="00F5304D"/>
    <w:rsid w:val="00F8276D"/>
    <w:rsid w:val="00F84EA8"/>
    <w:rsid w:val="00F95AC8"/>
    <w:rsid w:val="00FB55E0"/>
    <w:rsid w:val="00FB6D1E"/>
    <w:rsid w:val="00FC1FCD"/>
    <w:rsid w:val="00FE0A13"/>
    <w:rsid w:val="00FF2EE2"/>
    <w:rsid w:val="00FF7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2C68AAF"/>
  <w15:chartTrackingRefBased/>
  <w15:docId w15:val="{B6D328CE-5D2C-4697-A157-500B2BF39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12AA7"/>
    <w:rPr>
      <w:rFonts w:ascii="Arial" w:hAnsi="Arial"/>
    </w:rPr>
  </w:style>
  <w:style w:type="paragraph" w:styleId="Heading1">
    <w:name w:val="heading 1"/>
    <w:basedOn w:val="Normal"/>
    <w:next w:val="Normal"/>
    <w:link w:val="Heading1Char"/>
    <w:uiPriority w:val="9"/>
    <w:qFormat/>
    <w:rsid w:val="00C12AA7"/>
    <w:pPr>
      <w:keepNext/>
      <w:keepLines/>
      <w:spacing w:before="240" w:after="0"/>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DE1A4F"/>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semiHidden/>
    <w:unhideWhenUsed/>
    <w:qFormat/>
    <w:rsid w:val="00C748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6BF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nhideWhenUsed/>
    <w:rsid w:val="00026BFF"/>
    <w:pPr>
      <w:tabs>
        <w:tab w:val="center" w:pos="4680"/>
        <w:tab w:val="right" w:pos="9360"/>
      </w:tabs>
      <w:spacing w:after="0" w:line="240" w:lineRule="auto"/>
    </w:pPr>
  </w:style>
  <w:style w:type="character" w:customStyle="1" w:styleId="HeaderChar">
    <w:name w:val="Header Char"/>
    <w:basedOn w:val="DefaultParagraphFont"/>
    <w:link w:val="Header"/>
    <w:rsid w:val="00026BFF"/>
  </w:style>
  <w:style w:type="paragraph" w:styleId="Footer">
    <w:name w:val="footer"/>
    <w:basedOn w:val="Normal"/>
    <w:link w:val="FooterChar"/>
    <w:uiPriority w:val="99"/>
    <w:unhideWhenUsed/>
    <w:rsid w:val="00026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FF"/>
  </w:style>
  <w:style w:type="character" w:customStyle="1" w:styleId="Heading1Char">
    <w:name w:val="Heading 1 Char"/>
    <w:basedOn w:val="DefaultParagraphFont"/>
    <w:link w:val="Heading1"/>
    <w:uiPriority w:val="9"/>
    <w:rsid w:val="00C12AA7"/>
    <w:rPr>
      <w:rFonts w:ascii="Arial" w:eastAsiaTheme="majorEastAsia" w:hAnsi="Arial" w:cstheme="majorBidi"/>
      <w:color w:val="2E74B5" w:themeColor="accent1" w:themeShade="BF"/>
      <w:sz w:val="28"/>
      <w:szCs w:val="32"/>
    </w:rPr>
  </w:style>
  <w:style w:type="paragraph" w:styleId="TOCHeading">
    <w:name w:val="TOC Heading"/>
    <w:basedOn w:val="Heading1"/>
    <w:next w:val="Normal"/>
    <w:uiPriority w:val="39"/>
    <w:unhideWhenUsed/>
    <w:qFormat/>
    <w:rsid w:val="00B407F3"/>
    <w:pPr>
      <w:outlineLvl w:val="9"/>
    </w:pPr>
  </w:style>
  <w:style w:type="paragraph" w:styleId="TOC1">
    <w:name w:val="toc 1"/>
    <w:basedOn w:val="Normal"/>
    <w:next w:val="Normal"/>
    <w:autoRedefine/>
    <w:uiPriority w:val="39"/>
    <w:unhideWhenUsed/>
    <w:rsid w:val="00B407F3"/>
    <w:pPr>
      <w:spacing w:after="100"/>
    </w:pPr>
  </w:style>
  <w:style w:type="character" w:styleId="Hyperlink">
    <w:name w:val="Hyperlink"/>
    <w:basedOn w:val="DefaultParagraphFont"/>
    <w:uiPriority w:val="99"/>
    <w:unhideWhenUsed/>
    <w:rsid w:val="00B407F3"/>
    <w:rPr>
      <w:color w:val="0563C1" w:themeColor="hyperlink"/>
      <w:u w:val="single"/>
    </w:rPr>
  </w:style>
  <w:style w:type="character" w:customStyle="1" w:styleId="Heading2Char">
    <w:name w:val="Heading 2 Char"/>
    <w:basedOn w:val="DefaultParagraphFont"/>
    <w:link w:val="Heading2"/>
    <w:uiPriority w:val="9"/>
    <w:rsid w:val="00DE1A4F"/>
    <w:rPr>
      <w:rFonts w:ascii="Arial" w:eastAsiaTheme="majorEastAsia" w:hAnsi="Arial" w:cstheme="majorBidi"/>
      <w:color w:val="2E74B5" w:themeColor="accent1" w:themeShade="BF"/>
      <w:sz w:val="24"/>
      <w:szCs w:val="26"/>
    </w:rPr>
  </w:style>
  <w:style w:type="paragraph" w:styleId="TOC2">
    <w:name w:val="toc 2"/>
    <w:basedOn w:val="Normal"/>
    <w:next w:val="Normal"/>
    <w:autoRedefine/>
    <w:uiPriority w:val="39"/>
    <w:unhideWhenUsed/>
    <w:rsid w:val="004B7D65"/>
    <w:pPr>
      <w:spacing w:after="100"/>
      <w:ind w:left="220"/>
    </w:pPr>
  </w:style>
  <w:style w:type="character" w:styleId="CommentReference">
    <w:name w:val="annotation reference"/>
    <w:basedOn w:val="DefaultParagraphFont"/>
    <w:uiPriority w:val="99"/>
    <w:semiHidden/>
    <w:unhideWhenUsed/>
    <w:rsid w:val="00331CDD"/>
    <w:rPr>
      <w:sz w:val="16"/>
      <w:szCs w:val="16"/>
    </w:rPr>
  </w:style>
  <w:style w:type="paragraph" w:styleId="CommentText">
    <w:name w:val="annotation text"/>
    <w:basedOn w:val="Normal"/>
    <w:link w:val="CommentTextChar"/>
    <w:uiPriority w:val="99"/>
    <w:semiHidden/>
    <w:unhideWhenUsed/>
    <w:rsid w:val="00331CDD"/>
    <w:pPr>
      <w:spacing w:line="240" w:lineRule="auto"/>
    </w:pPr>
    <w:rPr>
      <w:sz w:val="20"/>
      <w:szCs w:val="20"/>
    </w:rPr>
  </w:style>
  <w:style w:type="character" w:customStyle="1" w:styleId="CommentTextChar">
    <w:name w:val="Comment Text Char"/>
    <w:basedOn w:val="DefaultParagraphFont"/>
    <w:link w:val="CommentText"/>
    <w:uiPriority w:val="99"/>
    <w:semiHidden/>
    <w:rsid w:val="00331CDD"/>
    <w:rPr>
      <w:sz w:val="20"/>
      <w:szCs w:val="20"/>
    </w:rPr>
  </w:style>
  <w:style w:type="paragraph" w:styleId="CommentSubject">
    <w:name w:val="annotation subject"/>
    <w:basedOn w:val="CommentText"/>
    <w:next w:val="CommentText"/>
    <w:link w:val="CommentSubjectChar"/>
    <w:uiPriority w:val="99"/>
    <w:semiHidden/>
    <w:unhideWhenUsed/>
    <w:rsid w:val="00331CDD"/>
    <w:rPr>
      <w:b/>
      <w:bCs/>
    </w:rPr>
  </w:style>
  <w:style w:type="character" w:customStyle="1" w:styleId="CommentSubjectChar">
    <w:name w:val="Comment Subject Char"/>
    <w:basedOn w:val="CommentTextChar"/>
    <w:link w:val="CommentSubject"/>
    <w:uiPriority w:val="99"/>
    <w:semiHidden/>
    <w:rsid w:val="00331CDD"/>
    <w:rPr>
      <w:b/>
      <w:bCs/>
      <w:sz w:val="20"/>
      <w:szCs w:val="20"/>
    </w:rPr>
  </w:style>
  <w:style w:type="paragraph" w:styleId="BalloonText">
    <w:name w:val="Balloon Text"/>
    <w:basedOn w:val="Normal"/>
    <w:link w:val="BalloonTextChar"/>
    <w:uiPriority w:val="99"/>
    <w:semiHidden/>
    <w:unhideWhenUsed/>
    <w:rsid w:val="00331C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1CDD"/>
    <w:rPr>
      <w:rFonts w:ascii="Segoe UI" w:hAnsi="Segoe UI" w:cs="Segoe UI"/>
      <w:sz w:val="18"/>
      <w:szCs w:val="18"/>
    </w:rPr>
  </w:style>
  <w:style w:type="paragraph" w:styleId="NormalWeb">
    <w:name w:val="Normal (Web)"/>
    <w:basedOn w:val="Normal"/>
    <w:uiPriority w:val="99"/>
    <w:semiHidden/>
    <w:unhideWhenUsed/>
    <w:rsid w:val="003E40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3E4059"/>
    <w:rPr>
      <w:b/>
      <w:bCs/>
    </w:rPr>
  </w:style>
  <w:style w:type="paragraph" w:styleId="ListParagraph">
    <w:name w:val="List Paragraph"/>
    <w:basedOn w:val="Normal"/>
    <w:uiPriority w:val="34"/>
    <w:qFormat/>
    <w:rsid w:val="00AE6FDB"/>
    <w:pPr>
      <w:ind w:left="720"/>
      <w:contextualSpacing/>
    </w:pPr>
  </w:style>
  <w:style w:type="character" w:customStyle="1" w:styleId="Heading3Char">
    <w:name w:val="Heading 3 Char"/>
    <w:basedOn w:val="DefaultParagraphFont"/>
    <w:link w:val="Heading3"/>
    <w:uiPriority w:val="9"/>
    <w:semiHidden/>
    <w:rsid w:val="00C748BA"/>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C748BA"/>
    <w:pPr>
      <w:spacing w:after="0" w:line="240" w:lineRule="auto"/>
    </w:pPr>
    <w:rPr>
      <w:rFonts w:eastAsia="Times New Roman" w:cs="Times New Roman"/>
      <w:sz w:val="19"/>
      <w:szCs w:val="19"/>
    </w:rPr>
  </w:style>
  <w:style w:type="character" w:customStyle="1" w:styleId="BodyTextChar">
    <w:name w:val="Body Text Char"/>
    <w:basedOn w:val="DefaultParagraphFont"/>
    <w:link w:val="BodyText"/>
    <w:rsid w:val="00C748BA"/>
    <w:rPr>
      <w:rFonts w:ascii="Arial" w:eastAsia="Times New Roman" w:hAnsi="Arial" w:cs="Times New Roman"/>
      <w:sz w:val="19"/>
      <w:szCs w:val="19"/>
    </w:rPr>
  </w:style>
  <w:style w:type="paragraph" w:styleId="BodyText2">
    <w:name w:val="Body Text 2"/>
    <w:basedOn w:val="Normal"/>
    <w:link w:val="BodyText2Char"/>
    <w:rsid w:val="00C748BA"/>
    <w:pPr>
      <w:tabs>
        <w:tab w:val="left" w:pos="1143"/>
        <w:tab w:val="left" w:pos="3600"/>
        <w:tab w:val="left" w:pos="7200"/>
      </w:tabs>
      <w:spacing w:after="0" w:line="240" w:lineRule="auto"/>
    </w:pPr>
    <w:rPr>
      <w:rFonts w:eastAsia="Times New Roman" w:cs="Times New Roman"/>
      <w:i/>
      <w:sz w:val="16"/>
      <w:szCs w:val="16"/>
    </w:rPr>
  </w:style>
  <w:style w:type="character" w:customStyle="1" w:styleId="BodyText2Char">
    <w:name w:val="Body Text 2 Char"/>
    <w:basedOn w:val="DefaultParagraphFont"/>
    <w:link w:val="BodyText2"/>
    <w:rsid w:val="00C748BA"/>
    <w:rPr>
      <w:rFonts w:ascii="Arial" w:eastAsia="Times New Roman" w:hAnsi="Arial" w:cs="Times New Roman"/>
      <w:i/>
      <w:sz w:val="16"/>
      <w:szCs w:val="16"/>
    </w:rPr>
  </w:style>
  <w:style w:type="paragraph" w:customStyle="1" w:styleId="FieldText">
    <w:name w:val="Field Text"/>
    <w:basedOn w:val="BodyText"/>
    <w:next w:val="Normal"/>
    <w:link w:val="FieldTextChar"/>
    <w:rsid w:val="00C748BA"/>
    <w:rPr>
      <w:b/>
    </w:rPr>
  </w:style>
  <w:style w:type="character" w:customStyle="1" w:styleId="FieldTextChar">
    <w:name w:val="Field Text Char"/>
    <w:basedOn w:val="BodyTextChar"/>
    <w:link w:val="FieldText"/>
    <w:rsid w:val="00C748BA"/>
    <w:rPr>
      <w:rFonts w:ascii="Arial" w:eastAsia="Times New Roman" w:hAnsi="Arial" w:cs="Times New Roman"/>
      <w:b/>
      <w:sz w:val="19"/>
      <w:szCs w:val="19"/>
    </w:rPr>
  </w:style>
  <w:style w:type="paragraph" w:styleId="TOC3">
    <w:name w:val="toc 3"/>
    <w:basedOn w:val="Normal"/>
    <w:next w:val="Normal"/>
    <w:autoRedefine/>
    <w:uiPriority w:val="39"/>
    <w:unhideWhenUsed/>
    <w:rsid w:val="00C748BA"/>
    <w:pPr>
      <w:spacing w:after="100"/>
      <w:ind w:left="440"/>
    </w:pPr>
  </w:style>
  <w:style w:type="table" w:styleId="TableGrid">
    <w:name w:val="Table Grid"/>
    <w:basedOn w:val="TableNormal"/>
    <w:rsid w:val="00B60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Field11pt-Single">
    <w:name w:val="Data Field 11pt-Single"/>
    <w:basedOn w:val="Normal"/>
    <w:link w:val="DataField11pt-SingleChar"/>
    <w:rsid w:val="00B60704"/>
    <w:pPr>
      <w:autoSpaceDE w:val="0"/>
      <w:autoSpaceDN w:val="0"/>
      <w:spacing w:after="0" w:line="240" w:lineRule="auto"/>
    </w:pPr>
    <w:rPr>
      <w:rFonts w:eastAsia="Times New Roman" w:cs="Times New Roman"/>
      <w:szCs w:val="20"/>
      <w:lang w:val="" w:eastAsia=""/>
    </w:rPr>
  </w:style>
  <w:style w:type="paragraph" w:customStyle="1" w:styleId="HeadingNote">
    <w:name w:val="Heading Note"/>
    <w:basedOn w:val="Normal"/>
    <w:rsid w:val="00B60704"/>
    <w:pPr>
      <w:autoSpaceDE w:val="0"/>
      <w:autoSpaceDN w:val="0"/>
      <w:spacing w:before="40" w:after="40" w:line="240" w:lineRule="auto"/>
      <w:jc w:val="center"/>
    </w:pPr>
    <w:rPr>
      <w:rFonts w:eastAsia="Times New Roman" w:cs="Arial"/>
      <w:i/>
      <w:iCs/>
      <w:sz w:val="16"/>
      <w:szCs w:val="16"/>
    </w:rPr>
  </w:style>
  <w:style w:type="paragraph" w:customStyle="1" w:styleId="FormFieldCaption">
    <w:name w:val="Form Field Caption"/>
    <w:basedOn w:val="Normal"/>
    <w:rsid w:val="00B60704"/>
    <w:pPr>
      <w:tabs>
        <w:tab w:val="left" w:pos="270"/>
      </w:tabs>
      <w:autoSpaceDE w:val="0"/>
      <w:autoSpaceDN w:val="0"/>
      <w:spacing w:after="0" w:line="240" w:lineRule="auto"/>
    </w:pPr>
    <w:rPr>
      <w:rFonts w:eastAsia="Times New Roman" w:cs="Arial"/>
      <w:sz w:val="16"/>
      <w:szCs w:val="16"/>
    </w:rPr>
  </w:style>
  <w:style w:type="character" w:customStyle="1" w:styleId="DataField11pt-SingleChar">
    <w:name w:val="Data Field 11pt-Single Char"/>
    <w:link w:val="DataField11pt-Single"/>
    <w:rsid w:val="00B60704"/>
    <w:rPr>
      <w:rFonts w:ascii="Arial" w:eastAsia="Times New Roman" w:hAnsi="Arial" w:cs="Times New Roman"/>
      <w:szCs w:val="20"/>
      <w:lang w:val="" w:eastAsia=""/>
    </w:rPr>
  </w:style>
  <w:style w:type="character" w:styleId="Emphasis">
    <w:name w:val="Emphasis"/>
    <w:qFormat/>
    <w:rsid w:val="00B60704"/>
    <w:rPr>
      <w:i/>
      <w:iCs/>
    </w:rPr>
  </w:style>
  <w:style w:type="paragraph" w:styleId="Title">
    <w:name w:val="Title"/>
    <w:basedOn w:val="Normal"/>
    <w:next w:val="Normal"/>
    <w:link w:val="TitleChar"/>
    <w:qFormat/>
    <w:rsid w:val="00B60704"/>
    <w:pPr>
      <w:pBdr>
        <w:top w:val="single" w:sz="4" w:space="1" w:color="auto"/>
      </w:pBdr>
      <w:autoSpaceDE w:val="0"/>
      <w:autoSpaceDN w:val="0"/>
      <w:spacing w:after="0" w:line="240" w:lineRule="auto"/>
      <w:jc w:val="center"/>
      <w:outlineLvl w:val="0"/>
    </w:pPr>
    <w:rPr>
      <w:rFonts w:eastAsia="Times New Roman" w:cs="Arial"/>
      <w:b/>
      <w:bCs/>
    </w:rPr>
  </w:style>
  <w:style w:type="character" w:customStyle="1" w:styleId="TitleChar">
    <w:name w:val="Title Char"/>
    <w:basedOn w:val="DefaultParagraphFont"/>
    <w:link w:val="Title"/>
    <w:rsid w:val="00B60704"/>
    <w:rPr>
      <w:rFonts w:ascii="Arial" w:eastAsia="Times New Roman" w:hAnsi="Arial" w:cs="Arial"/>
      <w:b/>
      <w:bCs/>
    </w:rPr>
  </w:style>
  <w:style w:type="paragraph" w:customStyle="1" w:styleId="FormFieldCaption1">
    <w:name w:val="Form Field Caption1"/>
    <w:basedOn w:val="FormFieldCaption"/>
    <w:qFormat/>
    <w:rsid w:val="00B60704"/>
    <w:pPr>
      <w:spacing w:after="160"/>
    </w:pPr>
  </w:style>
  <w:style w:type="paragraph" w:customStyle="1" w:styleId="OMBInfo">
    <w:name w:val="OMB Info"/>
    <w:basedOn w:val="Normal"/>
    <w:qFormat/>
    <w:rsid w:val="00B60704"/>
    <w:pPr>
      <w:autoSpaceDE w:val="0"/>
      <w:autoSpaceDN w:val="0"/>
      <w:spacing w:after="120" w:line="240" w:lineRule="auto"/>
      <w:jc w:val="right"/>
    </w:pPr>
    <w:rPr>
      <w:rFonts w:eastAsia="Times New Roman" w:cs="Times New Roman"/>
      <w:sz w:val="16"/>
      <w:szCs w:val="24"/>
    </w:rPr>
  </w:style>
  <w:style w:type="paragraph" w:styleId="BodyTextIndent">
    <w:name w:val="Body Text Indent"/>
    <w:basedOn w:val="Normal"/>
    <w:link w:val="BodyTextIndentChar"/>
    <w:uiPriority w:val="99"/>
    <w:semiHidden/>
    <w:unhideWhenUsed/>
    <w:rsid w:val="00B60704"/>
    <w:pPr>
      <w:spacing w:after="120"/>
      <w:ind w:left="283"/>
    </w:pPr>
  </w:style>
  <w:style w:type="character" w:customStyle="1" w:styleId="BodyTextIndentChar">
    <w:name w:val="Body Text Indent Char"/>
    <w:basedOn w:val="DefaultParagraphFont"/>
    <w:link w:val="BodyTextIndent"/>
    <w:uiPriority w:val="99"/>
    <w:semiHidden/>
    <w:rsid w:val="00B60704"/>
    <w:rPr>
      <w:rFonts w:ascii="Arial" w:hAnsi="Arial"/>
    </w:rPr>
  </w:style>
  <w:style w:type="paragraph" w:customStyle="1" w:styleId="Subtitle2">
    <w:name w:val="Subtitle 2"/>
    <w:basedOn w:val="Subtitle"/>
    <w:rsid w:val="00B60704"/>
    <w:pPr>
      <w:keepNext/>
      <w:numPr>
        <w:ilvl w:val="0"/>
      </w:numPr>
      <w:autoSpaceDE w:val="0"/>
      <w:autoSpaceDN w:val="0"/>
      <w:spacing w:before="240" w:after="0" w:line="240" w:lineRule="auto"/>
      <w:outlineLvl w:val="1"/>
    </w:pPr>
    <w:rPr>
      <w:rFonts w:ascii="Arial" w:eastAsia="Times New Roman" w:hAnsi="Arial" w:cs="Times New Roman"/>
      <w:b/>
      <w:bCs/>
      <w:color w:val="auto"/>
      <w:spacing w:val="0"/>
      <w:szCs w:val="20"/>
      <w:u w:val="single"/>
    </w:rPr>
  </w:style>
  <w:style w:type="paragraph" w:styleId="List5">
    <w:name w:val="List 5"/>
    <w:basedOn w:val="Normal"/>
    <w:rsid w:val="00B60704"/>
    <w:pPr>
      <w:tabs>
        <w:tab w:val="left" w:pos="5760"/>
      </w:tabs>
      <w:autoSpaceDE w:val="0"/>
      <w:autoSpaceDN w:val="0"/>
      <w:spacing w:after="0" w:line="240" w:lineRule="auto"/>
      <w:ind w:left="1800" w:hanging="360"/>
    </w:pPr>
    <w:rPr>
      <w:rFonts w:ascii="Times New Roman" w:eastAsia="Times New Roman" w:hAnsi="Times New Roman" w:cs="Times New Roman"/>
      <w:sz w:val="24"/>
      <w:szCs w:val="24"/>
    </w:rPr>
  </w:style>
  <w:style w:type="paragraph" w:styleId="List3">
    <w:name w:val="List 3"/>
    <w:basedOn w:val="Normal"/>
    <w:rsid w:val="00B60704"/>
    <w:pPr>
      <w:tabs>
        <w:tab w:val="left" w:pos="5760"/>
      </w:tabs>
      <w:autoSpaceDE w:val="0"/>
      <w:autoSpaceDN w:val="0"/>
      <w:spacing w:after="0" w:line="240" w:lineRule="auto"/>
      <w:ind w:left="1080" w:hanging="360"/>
    </w:pPr>
    <w:rPr>
      <w:rFonts w:ascii="Times New Roman" w:eastAsia="Times New Roman" w:hAnsi="Times New Roman" w:cs="Times New Roman"/>
      <w:sz w:val="24"/>
      <w:szCs w:val="24"/>
    </w:rPr>
  </w:style>
  <w:style w:type="paragraph" w:customStyle="1" w:styleId="DataField11pt">
    <w:name w:val="Data Field 11pt"/>
    <w:basedOn w:val="Normal"/>
    <w:rsid w:val="00B60704"/>
    <w:pPr>
      <w:autoSpaceDE w:val="0"/>
      <w:autoSpaceDN w:val="0"/>
      <w:spacing w:after="0" w:line="300" w:lineRule="exact"/>
    </w:pPr>
    <w:rPr>
      <w:rFonts w:eastAsia="Times New Roman" w:cs="Arial"/>
      <w:szCs w:val="20"/>
    </w:rPr>
  </w:style>
  <w:style w:type="paragraph" w:styleId="Date">
    <w:name w:val="Date"/>
    <w:basedOn w:val="Normal"/>
    <w:next w:val="Normal"/>
    <w:link w:val="DateChar"/>
    <w:rsid w:val="00B60704"/>
    <w:pPr>
      <w:tabs>
        <w:tab w:val="left" w:pos="5760"/>
      </w:tabs>
      <w:autoSpaceDE w:val="0"/>
      <w:autoSpaceDN w:val="0"/>
      <w:spacing w:after="0" w:line="240" w:lineRule="auto"/>
    </w:pPr>
    <w:rPr>
      <w:rFonts w:ascii="Times New Roman" w:eastAsia="Times New Roman" w:hAnsi="Times New Roman" w:cs="Times New Roman"/>
      <w:sz w:val="24"/>
      <w:szCs w:val="24"/>
      <w:lang w:val="x-none" w:eastAsia="x-none"/>
    </w:rPr>
  </w:style>
  <w:style w:type="character" w:customStyle="1" w:styleId="DateChar">
    <w:name w:val="Date Char"/>
    <w:basedOn w:val="DefaultParagraphFont"/>
    <w:link w:val="Date"/>
    <w:rsid w:val="00B60704"/>
    <w:rPr>
      <w:rFonts w:ascii="Times New Roman" w:eastAsia="Times New Roman" w:hAnsi="Times New Roman" w:cs="Times New Roman"/>
      <w:sz w:val="24"/>
      <w:szCs w:val="24"/>
      <w:lang w:val="x-none" w:eastAsia="x-none"/>
    </w:rPr>
  </w:style>
  <w:style w:type="paragraph" w:customStyle="1" w:styleId="textII">
    <w:name w:val="text II"/>
    <w:basedOn w:val="Normal"/>
    <w:rsid w:val="00B60704"/>
    <w:pPr>
      <w:tabs>
        <w:tab w:val="left" w:pos="2160"/>
        <w:tab w:val="left" w:pos="5760"/>
        <w:tab w:val="left" w:pos="7200"/>
      </w:tabs>
      <w:spacing w:after="0" w:line="240" w:lineRule="auto"/>
    </w:pPr>
    <w:rPr>
      <w:rFonts w:ascii="Times New Roman" w:eastAsia="Times New Roman" w:hAnsi="Times New Roman" w:cs="Times New Roman"/>
    </w:rPr>
  </w:style>
  <w:style w:type="paragraph" w:customStyle="1" w:styleId="List1">
    <w:name w:val="List1"/>
    <w:basedOn w:val="Normal"/>
    <w:rsid w:val="00B60704"/>
    <w:pPr>
      <w:tabs>
        <w:tab w:val="left" w:pos="5760"/>
      </w:tabs>
      <w:spacing w:after="120" w:line="240" w:lineRule="auto"/>
      <w:ind w:left="360" w:hanging="360"/>
    </w:pPr>
    <w:rPr>
      <w:rFonts w:ascii="Times New Roman" w:eastAsia="Times New Roman" w:hAnsi="Times New Roman" w:cs="Times New Roman"/>
      <w:sz w:val="20"/>
      <w:szCs w:val="20"/>
    </w:rPr>
  </w:style>
  <w:style w:type="paragraph" w:styleId="PlainText">
    <w:name w:val="Plain Text"/>
    <w:basedOn w:val="Normal"/>
    <w:link w:val="PlainTextChar"/>
    <w:uiPriority w:val="99"/>
    <w:unhideWhenUsed/>
    <w:rsid w:val="00B60704"/>
    <w:pPr>
      <w:spacing w:after="0" w:line="240" w:lineRule="auto"/>
    </w:pPr>
    <w:rPr>
      <w:rFonts w:ascii="Calibri" w:eastAsia="Calibri" w:hAnsi="Calibri" w:cs="Times New Roman"/>
    </w:rPr>
  </w:style>
  <w:style w:type="character" w:customStyle="1" w:styleId="PlainTextChar">
    <w:name w:val="Plain Text Char"/>
    <w:basedOn w:val="DefaultParagraphFont"/>
    <w:link w:val="PlainText"/>
    <w:uiPriority w:val="99"/>
    <w:rsid w:val="00B60704"/>
    <w:rPr>
      <w:rFonts w:ascii="Calibri" w:eastAsia="Calibri" w:hAnsi="Calibri" w:cs="Times New Roman"/>
    </w:rPr>
  </w:style>
  <w:style w:type="paragraph" w:styleId="Subtitle">
    <w:name w:val="Subtitle"/>
    <w:basedOn w:val="Normal"/>
    <w:next w:val="Normal"/>
    <w:link w:val="SubtitleChar"/>
    <w:uiPriority w:val="11"/>
    <w:qFormat/>
    <w:rsid w:val="00B60704"/>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60704"/>
    <w:rPr>
      <w:rFonts w:eastAsiaTheme="minorEastAsia"/>
      <w:color w:val="5A5A5A" w:themeColor="text1" w:themeTint="A5"/>
      <w:spacing w:val="15"/>
    </w:rPr>
  </w:style>
  <w:style w:type="paragraph" w:customStyle="1" w:styleId="export-containerli">
    <w:name w:val="export-container_li"/>
    <w:basedOn w:val="Normal"/>
    <w:rsid w:val="004F0A9E"/>
    <w:pPr>
      <w:pBdr>
        <w:left w:val="none" w:sz="0" w:space="3" w:color="auto"/>
      </w:pBdr>
      <w:spacing w:after="0" w:line="225" w:lineRule="atLeas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97851">
      <w:bodyDiv w:val="1"/>
      <w:marLeft w:val="0"/>
      <w:marRight w:val="0"/>
      <w:marTop w:val="0"/>
      <w:marBottom w:val="0"/>
      <w:divBdr>
        <w:top w:val="none" w:sz="0" w:space="0" w:color="auto"/>
        <w:left w:val="none" w:sz="0" w:space="0" w:color="auto"/>
        <w:bottom w:val="none" w:sz="0" w:space="0" w:color="auto"/>
        <w:right w:val="none" w:sz="0" w:space="0" w:color="auto"/>
      </w:divBdr>
    </w:div>
    <w:div w:id="52621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cbi.nlm.nih.gov/myncbi/1Zi1fqvcyg2ANg/bibliography/public/"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cbi.nlm.nih.gov/myncbi/1ZuUJzh-ZgzQe/bibliography/publ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ropbox.com/s/isrr94f6tfjeuyp/MM_SensoryTrick.wmv?dl=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ncbi.nlm.nih.gov/sites/myncbi/philip.starr.1/bibliography/41163825/public/?sort=date&amp;direction=desce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chinemedicin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BAEC2-82BD-45F0-8218-C429E32D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27</Pages>
  <Words>27469</Words>
  <Characters>156578</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Dr Simon Little MBBS, PhD</vt:lpstr>
    </vt:vector>
  </TitlesOfParts>
  <Company>UCSF</Company>
  <LinksUpToDate>false</LinksUpToDate>
  <CharactersWithSpaces>183680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Simon Little MBBS, PhD</dc:title>
  <dc:subject/>
  <dc:creator>Little, Simon</dc:creator>
  <cp:keywords/>
  <dc:description/>
  <cp:lastModifiedBy>Little, Simon</cp:lastModifiedBy>
  <cp:revision>85</cp:revision>
  <cp:lastPrinted>2019-10-25T16:13:00Z</cp:lastPrinted>
  <dcterms:created xsi:type="dcterms:W3CDTF">2019-10-04T23:37:00Z</dcterms:created>
  <dcterms:modified xsi:type="dcterms:W3CDTF">2020-11-03T23:19:00Z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43700840-30b0-38fa-b9ca-569c713d907c</vt:lpwstr>
  </property>
  <property fmtid="{D5CDD505-2E9C-101B-9397-08002B2CF9AE}" pid="24" name="Mendeley Citation Style_1">
    <vt:lpwstr>http://www.zotero.org/styles/nature</vt:lpwstr>
  </property>
</Properties>
</file>