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E65172" w:rsidP="00A50FCF">
      <w:pPr>
        <w:pStyle w:val="Ttulo"/>
        <w:jc w:val="both"/>
      </w:pPr>
      <w:r>
        <w:t>Enquadramento Teórico</w:t>
      </w:r>
    </w:p>
    <w:p w:rsidR="004B4356" w:rsidRPr="00DF47D5" w:rsidRDefault="004B4356" w:rsidP="004B4356"/>
    <w:p w:rsidR="004B4356" w:rsidRDefault="004B4356" w:rsidP="004B4356">
      <w:pPr>
        <w:jc w:val="both"/>
      </w:pPr>
      <w:r>
        <w:t>Hoje, vivemos numa sociedade caracterizada pela permanente mutação das tecnologias de informação e comunicação. Uma sociedade da Informação que desabrochou nas décadas de 60 e 70 do século passado, cujo o impulso tecnológico tem vindo a manifestar-se em diversas áreas da atividade humana. Assim, as novas tecnologias estão constantemente a restruturar a sociedade, tornando-se um desafio acompanhar as rápidas mudanças em curso.</w:t>
      </w:r>
    </w:p>
    <w:p w:rsidR="004B4356" w:rsidRDefault="004B4356" w:rsidP="004B4356">
      <w:pPr>
        <w:jc w:val="both"/>
      </w:pPr>
      <w:r>
        <w:t xml:space="preserve">Nesta perspetiva, podemos salientar que a informática veio facilitar o estabelecimento da comunicação independentemente das variáveis tempo e espaço, proporcionando uma maior facilidade de acesso a documentos eletrónicos. Desta forma, um grande número de usuários pode aceder diretamente à informação desejada. </w:t>
      </w:r>
    </w:p>
    <w:p w:rsidR="004B4356" w:rsidRDefault="004B4356" w:rsidP="004B4356">
      <w:pPr>
        <w:jc w:val="both"/>
      </w:pPr>
      <w:r>
        <w:t xml:space="preserve">Contudo, nem todos os processos de entrega de informação são feitos na totalidade de forma informática. Um dos casos que ainda mantém uma entrega de informação de forma manual é o processo de entrega de eventos de contraordenação, no campo da aplicação de cobranças por parte da Autoridade Nacional de Segurança Rodoviária (ANSR). </w:t>
      </w:r>
    </w:p>
    <w:p w:rsidR="004B4356" w:rsidRDefault="004B4356" w:rsidP="004B4356">
      <w:pPr>
        <w:jc w:val="both"/>
      </w:pPr>
      <w:r>
        <w:t>Atualmente, este organismo desenvolve através de um sistema nacional de controlo de velocidade a deteção de veículos em excesso de velocidade associado a um processo de contraordenação. Após o cidadão realizar a devida infração, irá receber a notificação da mesma através de uma carta onde consta todos os dados do veículo e do proprietário do mesmo. Para além do processo manual de entrega dos eventos de contraordenação praticados na via pública, não existe em Portugal outro sistema informático capaz de notificar o Cidadão através de um dispositivo informático.</w:t>
      </w:r>
    </w:p>
    <w:p w:rsidR="004B4356" w:rsidRDefault="004B4356" w:rsidP="004B4356">
      <w:pPr>
        <w:jc w:val="both"/>
      </w:pPr>
      <w:r>
        <w:t>Perante este quadro, torna-se essencial um sistema informático capaz de proporcionar, de forma rápida, a entrega ao cidadão da informação de eventos de contraordenação através de um dispositivo informático, mais concretamente, um dispositivo móvel. Nesta linha de ação, foi concebido o sistema informático denominado SINCRO Mobile de modo a melhorar a transmissão de informação, relativamente ao processo de contraordenação por parte da entidade ANSR.</w:t>
      </w:r>
    </w:p>
    <w:p w:rsidR="004B4356" w:rsidRPr="004B4356" w:rsidRDefault="004B4356" w:rsidP="004B4356"/>
    <w:p w:rsidR="00834E4A" w:rsidRDefault="00834E4A" w:rsidP="00834E4A"/>
    <w:p w:rsidR="00834E4A" w:rsidRDefault="00834E4A" w:rsidP="00834E4A"/>
    <w:p w:rsidR="004B4356" w:rsidRDefault="004B4356" w:rsidP="00834E4A"/>
    <w:p w:rsidR="004B4356" w:rsidRDefault="004B4356" w:rsidP="00834E4A"/>
    <w:p w:rsidR="004B4356" w:rsidRDefault="004B4356" w:rsidP="00834E4A"/>
    <w:p w:rsidR="004B4356" w:rsidRDefault="004B4356" w:rsidP="00834E4A"/>
    <w:p w:rsidR="004B4356" w:rsidRDefault="004B4356" w:rsidP="00834E4A"/>
    <w:p w:rsidR="004B4356" w:rsidRDefault="004B4356" w:rsidP="00834E4A"/>
    <w:p w:rsidR="004B4356" w:rsidRDefault="004B4356" w:rsidP="00834E4A"/>
    <w:p w:rsidR="004B4356" w:rsidRDefault="004B4356" w:rsidP="00834E4A"/>
    <w:p w:rsidR="004B4356" w:rsidRDefault="004B4356" w:rsidP="00834E4A"/>
    <w:p w:rsidR="00953AC3" w:rsidRDefault="00953AC3" w:rsidP="00834E4A"/>
    <w:p w:rsidR="00953AC3" w:rsidRDefault="00953AC3" w:rsidP="00834E4A"/>
    <w:p w:rsidR="00953AC3" w:rsidRDefault="00953AC3" w:rsidP="00834E4A"/>
    <w:p w:rsidR="004B4356" w:rsidRDefault="004B4356" w:rsidP="00834E4A"/>
    <w:p w:rsidR="00953AC3" w:rsidRDefault="00E52D8B" w:rsidP="00953AC3">
      <w:pPr>
        <w:pStyle w:val="Ttulo1"/>
      </w:pPr>
      <w:r>
        <w:lastRenderedPageBreak/>
        <w:t>Arquitetura da</w:t>
      </w:r>
      <w:r w:rsidR="00953AC3">
        <w:t xml:space="preserve"> </w:t>
      </w:r>
      <w:r>
        <w:t>Autoridade Nacional de Segurança Rodoviária</w:t>
      </w:r>
    </w:p>
    <w:p w:rsidR="00953AC3" w:rsidRPr="00953AC3" w:rsidRDefault="00953AC3" w:rsidP="00953AC3"/>
    <w:p w:rsidR="00834E4A" w:rsidRDefault="00834E4A" w:rsidP="00834E4A">
      <w:pPr>
        <w:jc w:val="both"/>
      </w:pPr>
      <w:r>
        <w:t xml:space="preserve">A Autoridade Nacional de Segurança Rodoviária (ANSR) é um serviço central da administração do estado, cuja atividade visa não só o planeamento e coordenação das políticas de segurança rodoviária, como promover campanhas de educação e sensibilização rodoviária, e ainda a aplicação do Direito Contraordenacional Rodoviário. Este serviço tem como objetivo principal colocar Portugal entre os dez melhores países da União Europeia com indicadores de sinistralidade rodoviária mais baixa. Nesta perspetiva, a ANSR criou um sistema informático capaz de controlar o tráfego rodoviário e atribuir eventos de contraordenação às ocorrências de excesso de velocidade. Este sistema informático é constituído por dois subsistemas, os quais são o Sistema Nacional de Controlo de Velocidade (SINCRO) e o Sistema de Contraordenações de Trânsito (SCOT). 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 xml:space="preserve">* figura </w:t>
      </w:r>
      <w:proofErr w:type="spellStart"/>
      <w:r>
        <w:t>ansr</w:t>
      </w:r>
      <w:proofErr w:type="spellEnd"/>
      <w:r>
        <w:t>*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>O projeto SINCRO, Sistema Nacional de Controlo de Velocidade, surge numa parceria entre a ANSR e o Instituto Superior de Engenharia de Lisboa (ISEL) em *data* visando estabelecer um quadro de responsabilidades computacionais que pudessem ser fornecidos pelo mercado como componentes independentes, possibilitando propostas mais vantajosas economicamente, de diferentes fabricantes. Desta forma, a ANSR consegue acompanhar a política europeia dos transportes, que visa o desenvolvimento de um sistema moderno e sustentável, conciliando o desenvolvimento económico com as exigências de segurança e qualidade.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 xml:space="preserve">*figura </w:t>
      </w:r>
      <w:proofErr w:type="spellStart"/>
      <w:r>
        <w:t>sincro</w:t>
      </w:r>
      <w:proofErr w:type="spellEnd"/>
      <w:r>
        <w:t>*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>Neste contexto, o SINCRO consiste num sistema telemático que constitui a infraestrutura física e tecnológica que assegura automaticamente a fase de deteção da infração por excesso de velocidade. Na realidade, o sistema SINCRO é constituído por uma rede de Locais de Controlo de Velocidade (LCV), distribuídos por diversas zonas consideradas perigosas nas autoestradas. Mais concretamente, um LCV é um sistema autónomo constituído por uma cabine, onde se encontra um cinemómetro, vulgarmente designado por sistema radar, uma câmara fotográfica ou de vídeo e controlador de geração de eventos de excesso de velocidade.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>*foto cinemómetro + figura interior*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 xml:space="preserve">Os Locais de Controlo de Velocidade (LCV) comunicam com o Sistema de Gestão de Eventos de Tráfego (SIGET). Este sistema, SIGET, tem por objetivo disponibilizar um </w:t>
      </w:r>
      <w:r>
        <w:lastRenderedPageBreak/>
        <w:t>conjunto de funcionalidades essenciais ao processamento dos eventos de transito e funcionalidades complementares na gestão da infraestrutura de radares e cabines. Assim, a recolha de eventos de transito de cada um dos radares da rede, bem como a configuração dos sistemas radar de acordo com os limites de velocidade e o processamento de futuros eventos de contraordenação, constituem as principais funcionalidades implementadas pelo SIGET.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 xml:space="preserve">*figura </w:t>
      </w:r>
      <w:proofErr w:type="spellStart"/>
      <w:r>
        <w:t>siget</w:t>
      </w:r>
      <w:proofErr w:type="spellEnd"/>
      <w:r>
        <w:t>*</w:t>
      </w:r>
    </w:p>
    <w:p w:rsidR="00834E4A" w:rsidRPr="00C8710C" w:rsidRDefault="00834E4A" w:rsidP="00834E4A">
      <w:pPr>
        <w:jc w:val="both"/>
      </w:pPr>
    </w:p>
    <w:p w:rsidR="00834E4A" w:rsidRDefault="00834E4A" w:rsidP="00834E4A">
      <w:pPr>
        <w:jc w:val="both"/>
      </w:pPr>
      <w:r>
        <w:t>Relativamente ao Sistema de Contraordenações de Trânsito, SCOT, um sistema de mobilidade, criado no âmbito do projeto “Polícia em Movimento”, uma ferramenta de mobilidade para o uso dos militares e agentes de força de segurança que visa permitir desmaterializar o processo de contraordenações. Cabe ao Sistema de Contraordenações de Trânsito (SCOT) a obtenção e registo de eventos de contraordenação, geração do auto de contraordenação e envio da notificação. Neste sentido, cabe à ANSR a titularidade, o desenvolvimento, coordenação, gestão e financiamento do SCOT.</w:t>
      </w: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</w:p>
    <w:p w:rsidR="00834E4A" w:rsidRDefault="00834E4A" w:rsidP="00834E4A">
      <w:pPr>
        <w:jc w:val="both"/>
      </w:pPr>
      <w:r>
        <w:t xml:space="preserve">*figura do </w:t>
      </w:r>
      <w:proofErr w:type="spellStart"/>
      <w:r>
        <w:t>scot</w:t>
      </w:r>
      <w:proofErr w:type="spellEnd"/>
      <w:r>
        <w:t>*</w:t>
      </w:r>
    </w:p>
    <w:p w:rsidR="00834E4A" w:rsidRPr="00834E4A" w:rsidRDefault="00834E4A" w:rsidP="00834E4A"/>
    <w:p w:rsidR="00F00561" w:rsidRDefault="00F00561" w:rsidP="00A50FCF">
      <w:pPr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DF47D5" w:rsidRDefault="00DF47D5" w:rsidP="00A50FCF">
      <w:pPr>
        <w:pStyle w:val="Ttulo1"/>
        <w:jc w:val="both"/>
      </w:pPr>
    </w:p>
    <w:p w:rsidR="008846A9" w:rsidRDefault="008846A9" w:rsidP="00A50FCF">
      <w:pPr>
        <w:jc w:val="both"/>
      </w:pPr>
    </w:p>
    <w:p w:rsidR="00DF47D5" w:rsidRDefault="00DF47D5" w:rsidP="00A50FCF">
      <w:pPr>
        <w:jc w:val="both"/>
      </w:pPr>
    </w:p>
    <w:p w:rsidR="00DF47D5" w:rsidRDefault="00DF47D5" w:rsidP="00A50FCF">
      <w:pPr>
        <w:jc w:val="both"/>
      </w:pPr>
    </w:p>
    <w:p w:rsidR="00791490" w:rsidRDefault="00791490" w:rsidP="00A50FCF">
      <w:pPr>
        <w:pStyle w:val="Ttulo1"/>
        <w:jc w:val="both"/>
      </w:pPr>
      <w:bookmarkStart w:id="0" w:name="_GoBack"/>
      <w:bookmarkEnd w:id="0"/>
      <w:r>
        <w:lastRenderedPageBreak/>
        <w:t>Abordagem Tecnológica e Aspetos</w:t>
      </w:r>
    </w:p>
    <w:p w:rsidR="00791490" w:rsidRDefault="00791490" w:rsidP="00A50FCF">
      <w:pPr>
        <w:jc w:val="both"/>
      </w:pPr>
    </w:p>
    <w:p w:rsidR="00791490" w:rsidRDefault="00791490" w:rsidP="00A50FCF">
      <w:pPr>
        <w:jc w:val="both"/>
      </w:pPr>
      <w:r>
        <w:t xml:space="preserve">Com direção a desenvolver um sistema informático de acordo com as tecnologias mais adequadas ao conhecimento informático atual, </w:t>
      </w:r>
      <w:r w:rsidR="001C5C24">
        <w:t xml:space="preserve">são apresentadas abaixo as </w:t>
      </w:r>
      <w:r w:rsidR="007B0AA6">
        <w:t xml:space="preserve">escolhas tecnológicas </w:t>
      </w:r>
      <w:r w:rsidR="00087699">
        <w:t>presentes</w:t>
      </w:r>
      <w:r>
        <w:t xml:space="preserve"> no sistema SINCRO Mobile. </w:t>
      </w:r>
    </w:p>
    <w:p w:rsidR="00791490" w:rsidRDefault="00791490" w:rsidP="00A50FCF">
      <w:pPr>
        <w:jc w:val="both"/>
      </w:pPr>
    </w:p>
    <w:p w:rsidR="00791490" w:rsidRDefault="001D621A" w:rsidP="00A50FCF">
      <w:pPr>
        <w:pStyle w:val="Ttulo2"/>
        <w:jc w:val="both"/>
      </w:pPr>
      <w:r>
        <w:t xml:space="preserve">Componente Móvel </w:t>
      </w:r>
    </w:p>
    <w:p w:rsidR="001D621A" w:rsidRDefault="00F712C1" w:rsidP="00A50FCF">
      <w:pPr>
        <w:jc w:val="both"/>
      </w:pPr>
      <w:r>
        <w:t>De fo</w:t>
      </w:r>
      <w:r w:rsidR="00FB1C69">
        <w:t>rma a concretizar a Componente M</w:t>
      </w:r>
      <w:r>
        <w:t>óvel foi utilizada a tecnologia de React Native. Não só demonstrou ser uma tecnologia muito versátil e prática</w:t>
      </w:r>
      <w:r w:rsidR="001F014A">
        <w:t>,</w:t>
      </w:r>
      <w:r>
        <w:t xml:space="preserve"> bem como assenta satisfatoriamente na necessidade de realizar uma componente móvel multiplataforma.</w:t>
      </w:r>
      <w:r w:rsidR="00810D73">
        <w:t xml:space="preserve"> Uma das importantes características a favor desta tecnologia foi exatamente a possibilidade de realizar código único, que servirá para ambos os sistemas iOS e Android.</w:t>
      </w:r>
    </w:p>
    <w:p w:rsidR="00FD5EB2" w:rsidRDefault="00FD5EB2" w:rsidP="00A50FCF">
      <w:pPr>
        <w:jc w:val="both"/>
      </w:pPr>
    </w:p>
    <w:p w:rsidR="00FD5EB2" w:rsidRDefault="00FD5EB2" w:rsidP="00A50FCF">
      <w:pPr>
        <w:pStyle w:val="Ttulo2"/>
        <w:jc w:val="both"/>
      </w:pPr>
      <w:r>
        <w:t>Componente Principal</w:t>
      </w:r>
    </w:p>
    <w:p w:rsidR="00FF631E" w:rsidRDefault="00FF631E" w:rsidP="00A50FCF">
      <w:pPr>
        <w:jc w:val="both"/>
      </w:pPr>
      <w:r>
        <w:t xml:space="preserve">No âmbito </w:t>
      </w:r>
      <w:r w:rsidR="00FB1C69">
        <w:t>da Componente P</w:t>
      </w:r>
      <w:r>
        <w:t>rincipal, a procura foi realizada com base em tecnologias que permitissem um servidor informático assente no estilo arquitetural</w:t>
      </w:r>
      <w:r w:rsidR="00FB1C69">
        <w:t xml:space="preserve"> REST. Uma vez </w:t>
      </w:r>
      <w:r w:rsidR="008E4950">
        <w:t xml:space="preserve">que a Componente Principal </w:t>
      </w:r>
      <w:r w:rsidR="00F3329F">
        <w:t>se trata</w:t>
      </w:r>
      <w:r w:rsidR="001D076B">
        <w:t xml:space="preserve"> de uma Web API que </w:t>
      </w:r>
      <w:r w:rsidR="008E4950">
        <w:t xml:space="preserve">fornece dados à Componente Móvel, o protocolo HTTP stateless proporcionado pelo REST </w:t>
      </w:r>
      <w:r w:rsidR="001C483B">
        <w:t>revelou ser</w:t>
      </w:r>
      <w:r w:rsidR="008E4950">
        <w:t xml:space="preserve"> </w:t>
      </w:r>
      <w:r w:rsidR="001C483B">
        <w:t>ideal</w:t>
      </w:r>
      <w:r w:rsidR="008E4950">
        <w:t xml:space="preserve"> na realização da comunicação entre componentes.</w:t>
      </w:r>
    </w:p>
    <w:p w:rsidR="00572792" w:rsidRDefault="00B42973" w:rsidP="00A50FCF">
      <w:pPr>
        <w:jc w:val="both"/>
      </w:pPr>
      <w:r>
        <w:t xml:space="preserve">O </w:t>
      </w:r>
      <w:r w:rsidR="00B531AF">
        <w:t>Spring</w:t>
      </w:r>
      <w:r>
        <w:t xml:space="preserve"> Framework</w:t>
      </w:r>
      <w:r w:rsidR="00B531AF">
        <w:t xml:space="preserve"> foi então a tecnologia escolhida na realização da Componente Principal. O Spring proporciona a criação de uma Web API REST de uma forma </w:t>
      </w:r>
      <w:r w:rsidR="00513C39">
        <w:t>prática e</w:t>
      </w:r>
      <w:r w:rsidR="00B21396">
        <w:t xml:space="preserve"> simples </w:t>
      </w:r>
      <w:r w:rsidR="00B531AF">
        <w:t>para o programador</w:t>
      </w:r>
      <w:r>
        <w:t>.</w:t>
      </w:r>
      <w:r w:rsidR="00866F9B">
        <w:t xml:space="preserve"> As facilidades proporcionadas por esta tecnologia são encontradas a nível </w:t>
      </w:r>
      <w:r w:rsidR="00B00487">
        <w:t>da seguran</w:t>
      </w:r>
      <w:r w:rsidR="00DA674E">
        <w:t>ça,</w:t>
      </w:r>
      <w:r w:rsidR="00B00487">
        <w:t xml:space="preserve"> </w:t>
      </w:r>
      <w:r w:rsidR="00866F9B">
        <w:t>transaç</w:t>
      </w:r>
      <w:r w:rsidR="00B00487">
        <w:t>ões com a base de dados</w:t>
      </w:r>
      <w:r w:rsidR="00685171">
        <w:t xml:space="preserve"> e organização de código</w:t>
      </w:r>
    </w:p>
    <w:sectPr w:rsidR="00572792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D69" w:rsidRDefault="00440D69" w:rsidP="005E79D9">
      <w:r>
        <w:separator/>
      </w:r>
    </w:p>
  </w:endnote>
  <w:endnote w:type="continuationSeparator" w:id="0">
    <w:p w:rsidR="00440D69" w:rsidRDefault="00440D69" w:rsidP="005E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D69" w:rsidRDefault="00440D69" w:rsidP="005E79D9">
      <w:r>
        <w:separator/>
      </w:r>
    </w:p>
  </w:footnote>
  <w:footnote w:type="continuationSeparator" w:id="0">
    <w:p w:rsidR="00440D69" w:rsidRDefault="00440D69" w:rsidP="005E7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61"/>
    <w:rsid w:val="00034CE6"/>
    <w:rsid w:val="0004161E"/>
    <w:rsid w:val="00061E90"/>
    <w:rsid w:val="00062E9A"/>
    <w:rsid w:val="00071566"/>
    <w:rsid w:val="0007469F"/>
    <w:rsid w:val="0007661E"/>
    <w:rsid w:val="00082FB8"/>
    <w:rsid w:val="00087699"/>
    <w:rsid w:val="00096D34"/>
    <w:rsid w:val="000A30E3"/>
    <w:rsid w:val="000B5AF0"/>
    <w:rsid w:val="000B6359"/>
    <w:rsid w:val="000F758A"/>
    <w:rsid w:val="000F7BA9"/>
    <w:rsid w:val="001062B5"/>
    <w:rsid w:val="001073F8"/>
    <w:rsid w:val="00114569"/>
    <w:rsid w:val="00116BB5"/>
    <w:rsid w:val="001335A6"/>
    <w:rsid w:val="0014752E"/>
    <w:rsid w:val="001530D0"/>
    <w:rsid w:val="00163E0D"/>
    <w:rsid w:val="00180855"/>
    <w:rsid w:val="00186438"/>
    <w:rsid w:val="001B04AA"/>
    <w:rsid w:val="001C1BA9"/>
    <w:rsid w:val="001C483B"/>
    <w:rsid w:val="001C5C24"/>
    <w:rsid w:val="001D076B"/>
    <w:rsid w:val="001D2AC1"/>
    <w:rsid w:val="001D621A"/>
    <w:rsid w:val="001E2F98"/>
    <w:rsid w:val="001F014A"/>
    <w:rsid w:val="001F4897"/>
    <w:rsid w:val="001F6E97"/>
    <w:rsid w:val="00205F75"/>
    <w:rsid w:val="00214CE6"/>
    <w:rsid w:val="00220CC1"/>
    <w:rsid w:val="00236446"/>
    <w:rsid w:val="00242001"/>
    <w:rsid w:val="002710E2"/>
    <w:rsid w:val="00272BCE"/>
    <w:rsid w:val="0027520B"/>
    <w:rsid w:val="00277466"/>
    <w:rsid w:val="00293EA8"/>
    <w:rsid w:val="0029556A"/>
    <w:rsid w:val="002A7924"/>
    <w:rsid w:val="002B1BCC"/>
    <w:rsid w:val="002B723E"/>
    <w:rsid w:val="002D01F3"/>
    <w:rsid w:val="002D06A3"/>
    <w:rsid w:val="002D45D4"/>
    <w:rsid w:val="002D6733"/>
    <w:rsid w:val="002E2CA7"/>
    <w:rsid w:val="002E432F"/>
    <w:rsid w:val="002E5876"/>
    <w:rsid w:val="002F013B"/>
    <w:rsid w:val="002F4795"/>
    <w:rsid w:val="00313C8A"/>
    <w:rsid w:val="00321DE1"/>
    <w:rsid w:val="00343215"/>
    <w:rsid w:val="003433D0"/>
    <w:rsid w:val="003878C0"/>
    <w:rsid w:val="00396721"/>
    <w:rsid w:val="00397B11"/>
    <w:rsid w:val="003B4637"/>
    <w:rsid w:val="003B67D2"/>
    <w:rsid w:val="003B723E"/>
    <w:rsid w:val="003D202E"/>
    <w:rsid w:val="003D51F1"/>
    <w:rsid w:val="00401B12"/>
    <w:rsid w:val="00403291"/>
    <w:rsid w:val="00426A53"/>
    <w:rsid w:val="00440D69"/>
    <w:rsid w:val="00443B10"/>
    <w:rsid w:val="00467491"/>
    <w:rsid w:val="00486441"/>
    <w:rsid w:val="004915E7"/>
    <w:rsid w:val="004B4356"/>
    <w:rsid w:val="004C2F3D"/>
    <w:rsid w:val="004D2715"/>
    <w:rsid w:val="004D5C01"/>
    <w:rsid w:val="004E0EF3"/>
    <w:rsid w:val="004E4A7D"/>
    <w:rsid w:val="00513C39"/>
    <w:rsid w:val="00536E7B"/>
    <w:rsid w:val="005500B0"/>
    <w:rsid w:val="00550B39"/>
    <w:rsid w:val="00554483"/>
    <w:rsid w:val="0056114D"/>
    <w:rsid w:val="00572792"/>
    <w:rsid w:val="005C75CE"/>
    <w:rsid w:val="005D1E22"/>
    <w:rsid w:val="005E79D9"/>
    <w:rsid w:val="0060377D"/>
    <w:rsid w:val="00620D76"/>
    <w:rsid w:val="00650A3D"/>
    <w:rsid w:val="00651AE7"/>
    <w:rsid w:val="0067209E"/>
    <w:rsid w:val="00685171"/>
    <w:rsid w:val="006863B2"/>
    <w:rsid w:val="006C426E"/>
    <w:rsid w:val="006C7263"/>
    <w:rsid w:val="006C7C6C"/>
    <w:rsid w:val="006D6BCC"/>
    <w:rsid w:val="006F6EE7"/>
    <w:rsid w:val="00726829"/>
    <w:rsid w:val="00737D6F"/>
    <w:rsid w:val="00742891"/>
    <w:rsid w:val="00744B8D"/>
    <w:rsid w:val="00772F7E"/>
    <w:rsid w:val="00791490"/>
    <w:rsid w:val="0079614D"/>
    <w:rsid w:val="007B0AA6"/>
    <w:rsid w:val="007D325B"/>
    <w:rsid w:val="007D3B5A"/>
    <w:rsid w:val="007E2B74"/>
    <w:rsid w:val="00804FBF"/>
    <w:rsid w:val="00810434"/>
    <w:rsid w:val="00810D73"/>
    <w:rsid w:val="00834E4A"/>
    <w:rsid w:val="008416E2"/>
    <w:rsid w:val="00841789"/>
    <w:rsid w:val="00866F9B"/>
    <w:rsid w:val="008846A9"/>
    <w:rsid w:val="008855D5"/>
    <w:rsid w:val="008B028A"/>
    <w:rsid w:val="008B0A82"/>
    <w:rsid w:val="008B5B68"/>
    <w:rsid w:val="008C7BE1"/>
    <w:rsid w:val="008E1D0C"/>
    <w:rsid w:val="008E4950"/>
    <w:rsid w:val="008E56CC"/>
    <w:rsid w:val="008E6528"/>
    <w:rsid w:val="00917320"/>
    <w:rsid w:val="0093576A"/>
    <w:rsid w:val="009374C9"/>
    <w:rsid w:val="00953AC3"/>
    <w:rsid w:val="009738B6"/>
    <w:rsid w:val="009742CC"/>
    <w:rsid w:val="00981A21"/>
    <w:rsid w:val="0099707A"/>
    <w:rsid w:val="009B4E4B"/>
    <w:rsid w:val="009C42BF"/>
    <w:rsid w:val="009D0F1B"/>
    <w:rsid w:val="009D16EB"/>
    <w:rsid w:val="009E36B1"/>
    <w:rsid w:val="009F3C2C"/>
    <w:rsid w:val="00A04D1A"/>
    <w:rsid w:val="00A16653"/>
    <w:rsid w:val="00A23F28"/>
    <w:rsid w:val="00A43962"/>
    <w:rsid w:val="00A50FCF"/>
    <w:rsid w:val="00A863BE"/>
    <w:rsid w:val="00A912B5"/>
    <w:rsid w:val="00AB6E24"/>
    <w:rsid w:val="00AC1E73"/>
    <w:rsid w:val="00AD2430"/>
    <w:rsid w:val="00AD5EDD"/>
    <w:rsid w:val="00AF019E"/>
    <w:rsid w:val="00B00487"/>
    <w:rsid w:val="00B16A67"/>
    <w:rsid w:val="00B17FA6"/>
    <w:rsid w:val="00B21396"/>
    <w:rsid w:val="00B346FE"/>
    <w:rsid w:val="00B42973"/>
    <w:rsid w:val="00B509C3"/>
    <w:rsid w:val="00B531AF"/>
    <w:rsid w:val="00B76B73"/>
    <w:rsid w:val="00B9026B"/>
    <w:rsid w:val="00BA09A5"/>
    <w:rsid w:val="00BA2D23"/>
    <w:rsid w:val="00BB2266"/>
    <w:rsid w:val="00BC602F"/>
    <w:rsid w:val="00BD1CD9"/>
    <w:rsid w:val="00BD6FBD"/>
    <w:rsid w:val="00BE2DB3"/>
    <w:rsid w:val="00BF5CA1"/>
    <w:rsid w:val="00C01836"/>
    <w:rsid w:val="00C24D86"/>
    <w:rsid w:val="00C26C34"/>
    <w:rsid w:val="00C410B3"/>
    <w:rsid w:val="00C525B6"/>
    <w:rsid w:val="00C6299A"/>
    <w:rsid w:val="00C65D5B"/>
    <w:rsid w:val="00C7193E"/>
    <w:rsid w:val="00C8710C"/>
    <w:rsid w:val="00C91D55"/>
    <w:rsid w:val="00CA3C49"/>
    <w:rsid w:val="00CB024A"/>
    <w:rsid w:val="00CD4C0E"/>
    <w:rsid w:val="00CE3DEE"/>
    <w:rsid w:val="00CE5F9C"/>
    <w:rsid w:val="00D07592"/>
    <w:rsid w:val="00D25105"/>
    <w:rsid w:val="00D259B4"/>
    <w:rsid w:val="00D30615"/>
    <w:rsid w:val="00D55573"/>
    <w:rsid w:val="00D6354B"/>
    <w:rsid w:val="00D70A3D"/>
    <w:rsid w:val="00D85B16"/>
    <w:rsid w:val="00D95324"/>
    <w:rsid w:val="00D95B4B"/>
    <w:rsid w:val="00DA674E"/>
    <w:rsid w:val="00DB5D8B"/>
    <w:rsid w:val="00DD4827"/>
    <w:rsid w:val="00DE4EC9"/>
    <w:rsid w:val="00DF0A93"/>
    <w:rsid w:val="00DF4549"/>
    <w:rsid w:val="00DF47D5"/>
    <w:rsid w:val="00DF525F"/>
    <w:rsid w:val="00E07D26"/>
    <w:rsid w:val="00E356B3"/>
    <w:rsid w:val="00E41E1A"/>
    <w:rsid w:val="00E52D8B"/>
    <w:rsid w:val="00E65172"/>
    <w:rsid w:val="00E92E8D"/>
    <w:rsid w:val="00EA1942"/>
    <w:rsid w:val="00EB36ED"/>
    <w:rsid w:val="00EB75B9"/>
    <w:rsid w:val="00EC6EF5"/>
    <w:rsid w:val="00EF0DE1"/>
    <w:rsid w:val="00EF2254"/>
    <w:rsid w:val="00F00561"/>
    <w:rsid w:val="00F0121B"/>
    <w:rsid w:val="00F11D2C"/>
    <w:rsid w:val="00F3329F"/>
    <w:rsid w:val="00F3352E"/>
    <w:rsid w:val="00F45768"/>
    <w:rsid w:val="00F64660"/>
    <w:rsid w:val="00F712C1"/>
    <w:rsid w:val="00F73FEB"/>
    <w:rsid w:val="00F75E06"/>
    <w:rsid w:val="00F93FA2"/>
    <w:rsid w:val="00FA4A70"/>
    <w:rsid w:val="00FA5690"/>
    <w:rsid w:val="00FB1C69"/>
    <w:rsid w:val="00FB1E39"/>
    <w:rsid w:val="00FC5C11"/>
    <w:rsid w:val="00FD17AB"/>
    <w:rsid w:val="00FD203A"/>
    <w:rsid w:val="00FD5EB2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F5FE"/>
  <w15:chartTrackingRefBased/>
  <w15:docId w15:val="{8D646E27-8FE1-3A48-95A9-B1831650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005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D32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005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05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056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00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D3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7D325B"/>
    <w:pPr>
      <w:widowControl w:val="0"/>
      <w:autoSpaceDE w:val="0"/>
      <w:autoSpaceDN w:val="0"/>
      <w:jc w:val="both"/>
    </w:pPr>
    <w:rPr>
      <w:rFonts w:eastAsiaTheme="minorEastAsia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derodap">
    <w:name w:val="footnote reference"/>
    <w:basedOn w:val="Tipodeletrapredefinidodopargrafo"/>
    <w:uiPriority w:val="99"/>
    <w:unhideWhenUsed/>
    <w:rsid w:val="007D325B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5E79D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79D9"/>
  </w:style>
  <w:style w:type="paragraph" w:styleId="Rodap">
    <w:name w:val="footer"/>
    <w:basedOn w:val="Normal"/>
    <w:link w:val="RodapCarter"/>
    <w:uiPriority w:val="99"/>
    <w:unhideWhenUsed/>
    <w:rsid w:val="005E79D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7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1089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204</cp:revision>
  <dcterms:created xsi:type="dcterms:W3CDTF">2018-07-18T19:42:00Z</dcterms:created>
  <dcterms:modified xsi:type="dcterms:W3CDTF">2018-08-27T22:12:00Z</dcterms:modified>
</cp:coreProperties>
</file>