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before="400" w:after="80"/>
        <w:jc w:val="center"/>
      </w:pPr>
      <w:r>
        <w:rPr>
          <w:rFonts w:ascii="Arial" w:hAnsi="Arial"/>
          <w:b/>
          <w:color w:val="2B3A4E"/>
          <w:sz w:val="56"/>
        </w:rPr>
        <w:t>Iron Ledger</w:t>
      </w:r>
    </w:p>
    <w:p>
      <w:pPr>
        <w:spacing w:before="0" w:after="400"/>
        <w:jc w:val="center"/>
      </w:pPr>
      <w:r>
        <w:rPr>
          <w:rFonts w:ascii="Arial" w:hAnsi="Arial"/>
          <w:color w:val="2B3A4E"/>
          <w:sz w:val="28"/>
        </w:rPr>
        <w:t>Design Spec Addendum v1.1</w:t>
      </w:r>
    </w:p>
    <w:p>
      <w:pPr>
        <w:spacing w:before="300" w:after="600"/>
        <w:jc w:val="center"/>
      </w:pPr>
      <w:r>
        <w:t xml:space="preserve">Powered by </w:t>
      </w:r>
      <w:r>
        <w:rPr>
          <w:rFonts w:ascii="Arial" w:hAnsi="Arial"/>
          <w:b/>
          <w:color w:val="C8A951"/>
          <w:sz w:val="24"/>
        </w:rPr>
        <w:t>RazorMP</w:t>
      </w:r>
    </w:p>
    <w:p>
      <w:pPr>
        <w:spacing w:before="0" w:after="80"/>
        <w:jc w:val="center"/>
      </w:pPr>
      <w:r>
        <w:rPr>
          <w:rFonts w:ascii="Arial" w:hAnsi="Arial"/>
          <w:i/>
          <w:sz w:val="24"/>
        </w:rPr>
        <w:t>Pricing, Monetization &amp; v2 Roadmap</w:t>
      </w:r>
    </w:p>
    <w:p>
      <w:pPr>
        <w:spacing w:before="0" w:after="1000"/>
        <w:jc w:val="center"/>
      </w:pPr>
      <w:r>
        <w:rPr>
          <w:rFonts w:ascii="Arial" w:hAnsi="Arial"/>
          <w:i/>
          <w:sz w:val="24"/>
        </w:rPr>
        <w:t>April 2026</w:t>
      </w:r>
    </w:p>
    <w:p>
      <w:r>
        <w:br w:type="page"/>
      </w:r>
    </w:p>
    <w:p>
      <w:pPr>
        <w:spacing w:before="240" w:after="120"/>
        <w:jc w:val="left"/>
      </w:pPr>
      <w:r>
        <w:rPr>
          <w:rFonts w:ascii="Arial" w:hAnsi="Arial"/>
          <w:b/>
          <w:color w:val="2E75B6"/>
          <w:sz w:val="32"/>
        </w:rPr>
        <w:t>4. Pricing &amp; Monetization Strategy</w:t>
      </w:r>
    </w:p>
    <w:p>
      <w:pPr>
        <w:spacing w:before="0" w:after="120"/>
        <w:jc w:val="left"/>
      </w:pPr>
      <w:r>
        <w:rPr>
          <w:rFonts w:ascii="Arial" w:hAnsi="Arial"/>
          <w:b w:val="0"/>
          <w:i w:val="0"/>
          <w:color w:val="000000"/>
          <w:sz w:val="24"/>
        </w:rPr>
        <w:t>Iron Ledger uses a freemium model with two tiers at launch. The free tier provides genuine standalone value to build the user base and App Store ranking. The Pro tier unlocks the full feature set designed in this specification. A third dealer-focused tier is planned for v2 once the consumer product is established.</w:t>
      </w:r>
    </w:p>
    <w:p>
      <w:pPr>
        <w:spacing w:before="180" w:after="100"/>
        <w:jc w:val="left"/>
      </w:pPr>
      <w:r>
        <w:rPr>
          <w:rFonts w:ascii="Arial" w:hAnsi="Arial"/>
          <w:b/>
          <w:color w:val="2E75B6"/>
          <w:sz w:val="26"/>
        </w:rPr>
        <w:t>4.1 Free Tier - Iron Ledger Lite</w:t>
      </w:r>
    </w:p>
    <w:tbl>
      <w:tblPr>
        <w:tblW w:type="auto" w:w="0"/>
        <w:jc w:val="left"/>
        <w:tblLook w:firstColumn="1" w:firstRow="1" w:lastColumn="0" w:lastRow="0" w:noHBand="0" w:noVBand="1" w:val="04A0"/>
      </w:tblPr>
      <w:tblGrid>
        <w:gridCol w:w="4680"/>
        <w:gridCol w:w="4680"/>
      </w:tblGrid>
      <w:tr>
        <w:tc>
          <w:tcPr>
            <w:tcW w:type="dxa" w:w="4680"/>
            <w:shd w:fill="3B4F64" w:val="clear"/>
          </w:tcPr>
          <w:p>
            <w:pPr>
              <w:jc w:val="left"/>
            </w:pPr>
            <w:r>
              <w:rPr>
                <w:rFonts w:ascii="Arial" w:hAnsi="Arial"/>
                <w:b/>
                <w:color w:val="FFFFFF"/>
                <w:sz w:val="24"/>
              </w:rPr>
              <w:t>Feature</w:t>
            </w:r>
          </w:p>
        </w:tc>
        <w:tc>
          <w:tcPr>
            <w:tcW w:type="dxa" w:w="4680"/>
            <w:shd w:fill="3B4F64" w:val="clear"/>
          </w:tcPr>
          <w:p>
            <w:pPr>
              <w:jc w:val="left"/>
            </w:pPr>
            <w:r>
              <w:rPr>
                <w:rFonts w:ascii="Arial" w:hAnsi="Arial"/>
                <w:b/>
                <w:color w:val="FFFFFF"/>
                <w:sz w:val="24"/>
              </w:rPr>
              <w:t>Limit</w:t>
            </w:r>
          </w:p>
        </w:tc>
      </w:tr>
      <w:tr>
        <w:tc>
          <w:tcPr>
            <w:tcW w:type="dxa" w:w="4680"/>
            <w:shd w:fill="FFFFFF" w:val="clear"/>
          </w:tcPr>
          <w:p>
            <w:pPr>
              <w:jc w:val="left"/>
            </w:pPr>
            <w:r>
              <w:rPr>
                <w:rFonts w:ascii="Arial" w:hAnsi="Arial"/>
                <w:color w:val="000000"/>
                <w:sz w:val="24"/>
              </w:rPr>
              <w:t>Firearm records</w:t>
            </w:r>
          </w:p>
        </w:tc>
        <w:tc>
          <w:tcPr>
            <w:tcW w:type="dxa" w:w="4680"/>
            <w:shd w:fill="FFFFFF" w:val="clear"/>
          </w:tcPr>
          <w:p>
            <w:pPr>
              <w:jc w:val="left"/>
            </w:pPr>
            <w:r>
              <w:rPr>
                <w:rFonts w:ascii="Arial" w:hAnsi="Arial"/>
                <w:color w:val="000000"/>
                <w:sz w:val="24"/>
              </w:rPr>
              <w:t>Up to 5</w:t>
            </w:r>
          </w:p>
        </w:tc>
      </w:tr>
      <w:tr>
        <w:tc>
          <w:tcPr>
            <w:tcW w:type="dxa" w:w="4680"/>
            <w:shd w:fill="FFFFFF" w:val="clear"/>
          </w:tcPr>
          <w:p>
            <w:pPr>
              <w:jc w:val="left"/>
            </w:pPr>
            <w:r>
              <w:rPr>
                <w:rFonts w:ascii="Arial" w:hAnsi="Arial"/>
                <w:color w:val="000000"/>
                <w:sz w:val="24"/>
              </w:rPr>
              <w:t>Maintenance logging</w:t>
            </w:r>
          </w:p>
        </w:tc>
        <w:tc>
          <w:tcPr>
            <w:tcW w:type="dxa" w:w="4680"/>
            <w:shd w:fill="FFFFFF" w:val="clear"/>
          </w:tcPr>
          <w:p>
            <w:pPr>
              <w:jc w:val="left"/>
            </w:pPr>
            <w:r>
              <w:rPr>
                <w:rFonts w:ascii="Arial" w:hAnsi="Arial"/>
                <w:color w:val="000000"/>
                <w:sz w:val="24"/>
              </w:rPr>
              <w:t>Manual entries only, no reminders</w:t>
            </w:r>
          </w:p>
        </w:tc>
      </w:tr>
      <w:tr>
        <w:tc>
          <w:tcPr>
            <w:tcW w:type="dxa" w:w="4680"/>
            <w:shd w:fill="FFFFFF" w:val="clear"/>
          </w:tcPr>
          <w:p>
            <w:pPr>
              <w:jc w:val="left"/>
            </w:pPr>
            <w:r>
              <w:rPr>
                <w:rFonts w:ascii="Arial" w:hAnsi="Arial"/>
                <w:color w:val="000000"/>
                <w:sz w:val="24"/>
              </w:rPr>
              <w:t>Ammo inventory tracking</w:t>
            </w:r>
          </w:p>
        </w:tc>
        <w:tc>
          <w:tcPr>
            <w:tcW w:type="dxa" w:w="4680"/>
            <w:shd w:fill="FFFFFF" w:val="clear"/>
          </w:tcPr>
          <w:p>
            <w:pPr>
              <w:jc w:val="left"/>
            </w:pPr>
            <w:r>
              <w:rPr>
                <w:rFonts w:ascii="Arial" w:hAnsi="Arial"/>
                <w:color w:val="000000"/>
                <w:sz w:val="24"/>
              </w:rPr>
              <w:t>Full access</w:t>
            </w:r>
          </w:p>
        </w:tc>
      </w:tr>
      <w:tr>
        <w:tc>
          <w:tcPr>
            <w:tcW w:type="dxa" w:w="4680"/>
            <w:shd w:fill="FFFFFF" w:val="clear"/>
          </w:tcPr>
          <w:p>
            <w:pPr>
              <w:jc w:val="left"/>
            </w:pPr>
            <w:r>
              <w:rPr>
                <w:rFonts w:ascii="Arial" w:hAnsi="Arial"/>
                <w:color w:val="000000"/>
                <w:sz w:val="24"/>
              </w:rPr>
              <w:t>Expense tracking</w:t>
            </w:r>
          </w:p>
        </w:tc>
        <w:tc>
          <w:tcPr>
            <w:tcW w:type="dxa" w:w="4680"/>
            <w:shd w:fill="FFFFFF" w:val="clear"/>
          </w:tcPr>
          <w:p>
            <w:pPr>
              <w:jc w:val="left"/>
            </w:pPr>
            <w:r>
              <w:rPr>
                <w:rFonts w:ascii="Arial" w:hAnsi="Arial"/>
                <w:color w:val="000000"/>
                <w:sz w:val="24"/>
              </w:rPr>
              <w:t>Full access</w:t>
            </w:r>
          </w:p>
        </w:tc>
      </w:tr>
      <w:tr>
        <w:tc>
          <w:tcPr>
            <w:tcW w:type="dxa" w:w="4680"/>
            <w:shd w:fill="FFFFFF" w:val="clear"/>
          </w:tcPr>
          <w:p>
            <w:pPr>
              <w:jc w:val="left"/>
            </w:pPr>
            <w:r>
              <w:rPr>
                <w:rFonts w:ascii="Arial" w:hAnsi="Arial"/>
                <w:color w:val="000000"/>
                <w:sz w:val="24"/>
              </w:rPr>
              <w:t>Accessories per firearm</w:t>
            </w:r>
          </w:p>
        </w:tc>
        <w:tc>
          <w:tcPr>
            <w:tcW w:type="dxa" w:w="4680"/>
            <w:shd w:fill="FFFFFF" w:val="clear"/>
          </w:tcPr>
          <w:p>
            <w:pPr>
              <w:jc w:val="left"/>
            </w:pPr>
            <w:r>
              <w:rPr>
                <w:rFonts w:ascii="Arial" w:hAnsi="Arial"/>
                <w:color w:val="000000"/>
                <w:sz w:val="24"/>
              </w:rPr>
              <w:t>Up to 2 (no smart battery pre-fill)</w:t>
            </w:r>
          </w:p>
        </w:tc>
      </w:tr>
      <w:tr>
        <w:tc>
          <w:tcPr>
            <w:tcW w:type="dxa" w:w="4680"/>
            <w:shd w:fill="FFFFFF" w:val="clear"/>
          </w:tcPr>
          <w:p>
            <w:pPr>
              <w:jc w:val="left"/>
            </w:pPr>
            <w:r>
              <w:rPr>
                <w:rFonts w:ascii="Arial" w:hAnsi="Arial"/>
                <w:color w:val="000000"/>
                <w:sz w:val="24"/>
              </w:rPr>
              <w:t>Notes system</w:t>
            </w:r>
          </w:p>
        </w:tc>
        <w:tc>
          <w:tcPr>
            <w:tcW w:type="dxa" w:w="4680"/>
            <w:shd w:fill="FFFFFF" w:val="clear"/>
          </w:tcPr>
          <w:p>
            <w:pPr>
              <w:jc w:val="left"/>
            </w:pPr>
            <w:r>
              <w:rPr>
                <w:rFonts w:ascii="Arial" w:hAnsi="Arial"/>
                <w:color w:val="000000"/>
                <w:sz w:val="24"/>
              </w:rPr>
              <w:t>Full access on all records</w:t>
            </w:r>
          </w:p>
        </w:tc>
      </w:tr>
      <w:tr>
        <w:tc>
          <w:tcPr>
            <w:tcW w:type="dxa" w:w="4680"/>
            <w:shd w:fill="FFFFFF" w:val="clear"/>
          </w:tcPr>
          <w:p>
            <w:pPr>
              <w:jc w:val="left"/>
            </w:pPr>
            <w:r>
              <w:rPr>
                <w:rFonts w:ascii="Arial" w:hAnsi="Arial"/>
                <w:color w:val="000000"/>
                <w:sz w:val="24"/>
              </w:rPr>
              <w:t>Photos &amp; documents</w:t>
            </w:r>
          </w:p>
        </w:tc>
        <w:tc>
          <w:tcPr>
            <w:tcW w:type="dxa" w:w="4680"/>
            <w:shd w:fill="FFFFFF" w:val="clear"/>
          </w:tcPr>
          <w:p>
            <w:pPr>
              <w:jc w:val="left"/>
            </w:pPr>
            <w:r>
              <w:rPr>
                <w:rFonts w:ascii="Arial" w:hAnsi="Arial"/>
                <w:color w:val="000000"/>
                <w:sz w:val="24"/>
              </w:rPr>
              <w:t>Not included</w:t>
            </w:r>
          </w:p>
        </w:tc>
      </w:tr>
      <w:tr>
        <w:tc>
          <w:tcPr>
            <w:tcW w:type="dxa" w:w="4680"/>
            <w:shd w:fill="FFFFFF" w:val="clear"/>
          </w:tcPr>
          <w:p>
            <w:pPr>
              <w:jc w:val="left"/>
            </w:pPr>
            <w:r>
              <w:rPr>
                <w:rFonts w:ascii="Arial" w:hAnsi="Arial"/>
                <w:color w:val="000000"/>
                <w:sz w:val="24"/>
              </w:rPr>
              <w:t>NFA item tracking</w:t>
            </w:r>
          </w:p>
        </w:tc>
        <w:tc>
          <w:tcPr>
            <w:tcW w:type="dxa" w:w="4680"/>
            <w:shd w:fill="FFFFFF" w:val="clear"/>
          </w:tcPr>
          <w:p>
            <w:pPr>
              <w:jc w:val="left"/>
            </w:pPr>
            <w:r>
              <w:rPr>
                <w:rFonts w:ascii="Arial" w:hAnsi="Arial"/>
                <w:color w:val="000000"/>
                <w:sz w:val="24"/>
              </w:rPr>
              <w:t>Not included</w:t>
            </w:r>
          </w:p>
        </w:tc>
      </w:tr>
      <w:tr>
        <w:tc>
          <w:tcPr>
            <w:tcW w:type="dxa" w:w="4680"/>
            <w:shd w:fill="FFFFFF" w:val="clear"/>
          </w:tcPr>
          <w:p>
            <w:pPr>
              <w:jc w:val="left"/>
            </w:pPr>
            <w:r>
              <w:rPr>
                <w:rFonts w:ascii="Arial" w:hAnsi="Arial"/>
                <w:color w:val="000000"/>
                <w:sz w:val="24"/>
              </w:rPr>
              <w:t>Insurance export</w:t>
            </w:r>
          </w:p>
        </w:tc>
        <w:tc>
          <w:tcPr>
            <w:tcW w:type="dxa" w:w="4680"/>
            <w:shd w:fill="FFFFFF" w:val="clear"/>
          </w:tcPr>
          <w:p>
            <w:pPr>
              <w:jc w:val="left"/>
            </w:pPr>
            <w:r>
              <w:rPr>
                <w:rFonts w:ascii="Arial" w:hAnsi="Arial"/>
                <w:color w:val="000000"/>
                <w:sz w:val="24"/>
              </w:rPr>
              <w:t>Not included</w:t>
            </w:r>
          </w:p>
        </w:tc>
      </w:tr>
      <w:tr>
        <w:tc>
          <w:tcPr>
            <w:tcW w:type="dxa" w:w="4680"/>
            <w:shd w:fill="FFFFFF" w:val="clear"/>
          </w:tcPr>
          <w:p>
            <w:pPr>
              <w:jc w:val="left"/>
            </w:pPr>
            <w:r>
              <w:rPr>
                <w:rFonts w:ascii="Arial" w:hAnsi="Arial"/>
                <w:color w:val="000000"/>
                <w:sz w:val="24"/>
              </w:rPr>
              <w:t>DOPE cards</w:t>
            </w:r>
          </w:p>
        </w:tc>
        <w:tc>
          <w:tcPr>
            <w:tcW w:type="dxa" w:w="4680"/>
            <w:shd w:fill="FFFFFF" w:val="clear"/>
          </w:tcPr>
          <w:p>
            <w:pPr>
              <w:jc w:val="left"/>
            </w:pPr>
            <w:r>
              <w:rPr>
                <w:rFonts w:ascii="Arial" w:hAnsi="Arial"/>
                <w:color w:val="000000"/>
                <w:sz w:val="24"/>
              </w:rPr>
              <w:t>Not included</w:t>
            </w:r>
          </w:p>
        </w:tc>
      </w:tr>
      <w:tr>
        <w:tc>
          <w:tcPr>
            <w:tcW w:type="dxa" w:w="4680"/>
            <w:shd w:fill="FFFFFF" w:val="clear"/>
          </w:tcPr>
          <w:p>
            <w:pPr>
              <w:jc w:val="left"/>
            </w:pPr>
            <w:r>
              <w:rPr>
                <w:rFonts w:ascii="Arial" w:hAnsi="Arial"/>
                <w:color w:val="000000"/>
                <w:sz w:val="24"/>
              </w:rPr>
              <w:t>Battery reminders</w:t>
            </w:r>
          </w:p>
        </w:tc>
        <w:tc>
          <w:tcPr>
            <w:tcW w:type="dxa" w:w="4680"/>
            <w:shd w:fill="FFFFFF" w:val="clear"/>
          </w:tcPr>
          <w:p>
            <w:pPr>
              <w:jc w:val="left"/>
            </w:pPr>
            <w:r>
              <w:rPr>
                <w:rFonts w:ascii="Arial" w:hAnsi="Arial"/>
                <w:color w:val="000000"/>
                <w:sz w:val="24"/>
              </w:rPr>
              <w:t>Not included</w:t>
            </w:r>
          </w:p>
        </w:tc>
      </w:tr>
      <w:tr>
        <w:tc>
          <w:tcPr>
            <w:tcW w:type="dxa" w:w="4680"/>
            <w:shd w:fill="FFFFFF" w:val="clear"/>
          </w:tcPr>
          <w:p>
            <w:pPr>
              <w:jc w:val="left"/>
            </w:pPr>
            <w:r>
              <w:rPr>
                <w:rFonts w:ascii="Arial" w:hAnsi="Arial"/>
                <w:color w:val="000000"/>
                <w:sz w:val="24"/>
              </w:rPr>
              <w:t>iCloud sync</w:t>
            </w:r>
          </w:p>
        </w:tc>
        <w:tc>
          <w:tcPr>
            <w:tcW w:type="dxa" w:w="4680"/>
            <w:shd w:fill="FFFFFF" w:val="clear"/>
          </w:tcPr>
          <w:p>
            <w:pPr>
              <w:jc w:val="left"/>
            </w:pPr>
            <w:r>
              <w:rPr>
                <w:rFonts w:ascii="Arial" w:hAnsi="Arial"/>
                <w:color w:val="000000"/>
                <w:sz w:val="24"/>
              </w:rPr>
              <w:t>Not included</w:t>
            </w:r>
          </w:p>
        </w:tc>
      </w:tr>
    </w:tbl>
    <w:p>
      <w:pPr>
        <w:spacing w:after="120"/>
      </w:pPr>
    </w:p>
    <w:p>
      <w:pPr>
        <w:spacing w:before="0" w:after="120"/>
        <w:jc w:val="left"/>
      </w:pPr>
      <w:r>
        <w:rPr>
          <w:rFonts w:ascii="Arial" w:hAnsi="Arial"/>
          <w:b w:val="0"/>
          <w:i w:val="0"/>
          <w:color w:val="000000"/>
          <w:sz w:val="24"/>
        </w:rPr>
        <w:t>The 5-firearm limit is the primary conversion lever. Most users who download a firearms inventory app own more than five. They enter their first few, experience the value of organized records, and hit the limit at the point of maximum engagement.</w:t>
      </w:r>
    </w:p>
    <w:p>
      <w:pPr>
        <w:spacing w:before="180" w:after="100"/>
        <w:jc w:val="left"/>
      </w:pPr>
      <w:r>
        <w:rPr>
          <w:rFonts w:ascii="Arial" w:hAnsi="Arial"/>
          <w:b/>
          <w:color w:val="2E75B6"/>
          <w:sz w:val="26"/>
        </w:rPr>
        <w:t>4.2 Pro Tier - Iron Ledger Pro</w:t>
      </w:r>
    </w:p>
    <w:p>
      <w:pPr>
        <w:spacing w:before="0" w:after="120"/>
        <w:jc w:val="left"/>
      </w:pPr>
      <w:r>
        <w:rPr>
          <w:rFonts w:ascii="Arial" w:hAnsi="Arial"/>
          <w:b w:val="0"/>
          <w:i w:val="0"/>
          <w:color w:val="000000"/>
          <w:sz w:val="24"/>
        </w:rPr>
        <w:t>$4.99/month or $34.99/year (saves 42%)</w:t>
      </w:r>
    </w:p>
    <w:tbl>
      <w:tblPr>
        <w:tblW w:type="auto" w:w="0"/>
        <w:jc w:val="left"/>
        <w:tblLook w:firstColumn="1" w:firstRow="1" w:lastColumn="0" w:lastRow="0" w:noHBand="0" w:noVBand="1" w:val="04A0"/>
      </w:tblPr>
      <w:tblGrid>
        <w:gridCol w:w="4680"/>
        <w:gridCol w:w="4680"/>
      </w:tblGrid>
      <w:tr>
        <w:tc>
          <w:tcPr>
            <w:tcW w:type="dxa" w:w="4680"/>
            <w:shd w:fill="3B4F64" w:val="clear"/>
          </w:tcPr>
          <w:p>
            <w:pPr>
              <w:jc w:val="left"/>
            </w:pPr>
            <w:r>
              <w:rPr>
                <w:rFonts w:ascii="Arial" w:hAnsi="Arial"/>
                <w:b/>
                <w:color w:val="FFFFFF"/>
                <w:sz w:val="24"/>
              </w:rPr>
              <w:t>Feature</w:t>
            </w:r>
          </w:p>
        </w:tc>
        <w:tc>
          <w:tcPr>
            <w:tcW w:type="dxa" w:w="4680"/>
            <w:shd w:fill="3B4F64" w:val="clear"/>
          </w:tcPr>
          <w:p>
            <w:pPr>
              <w:jc w:val="left"/>
            </w:pPr>
            <w:r>
              <w:rPr>
                <w:rFonts w:ascii="Arial" w:hAnsi="Arial"/>
                <w:b/>
                <w:color w:val="FFFFFF"/>
                <w:sz w:val="24"/>
              </w:rPr>
              <w:t>Detail</w:t>
            </w:r>
          </w:p>
        </w:tc>
      </w:tr>
      <w:tr>
        <w:tc>
          <w:tcPr>
            <w:tcW w:type="dxa" w:w="4680"/>
            <w:shd w:fill="FFFFFF" w:val="clear"/>
          </w:tcPr>
          <w:p>
            <w:pPr>
              <w:jc w:val="left"/>
            </w:pPr>
            <w:r>
              <w:rPr>
                <w:rFonts w:ascii="Arial" w:hAnsi="Arial"/>
                <w:color w:val="000000"/>
                <w:sz w:val="24"/>
              </w:rPr>
              <w:t>Unlimited firearms</w:t>
            </w:r>
          </w:p>
        </w:tc>
        <w:tc>
          <w:tcPr>
            <w:tcW w:type="dxa" w:w="4680"/>
            <w:shd w:fill="FFFFFF" w:val="clear"/>
          </w:tcPr>
          <w:p>
            <w:pPr>
              <w:jc w:val="left"/>
            </w:pPr>
            <w:r>
              <w:rPr>
                <w:rFonts w:ascii="Arial" w:hAnsi="Arial"/>
                <w:color w:val="000000"/>
                <w:sz w:val="24"/>
              </w:rPr>
              <w:t>No cap on collection size</w:t>
            </w:r>
          </w:p>
        </w:tc>
      </w:tr>
      <w:tr>
        <w:tc>
          <w:tcPr>
            <w:tcW w:type="dxa" w:w="4680"/>
            <w:shd w:fill="FFFFFF" w:val="clear"/>
          </w:tcPr>
          <w:p>
            <w:pPr>
              <w:jc w:val="left"/>
            </w:pPr>
            <w:r>
              <w:rPr>
                <w:rFonts w:ascii="Arial" w:hAnsi="Arial"/>
                <w:color w:val="000000"/>
                <w:sz w:val="24"/>
              </w:rPr>
              <w:t>Unlimited accessories</w:t>
            </w:r>
          </w:p>
        </w:tc>
        <w:tc>
          <w:tcPr>
            <w:tcW w:type="dxa" w:w="4680"/>
            <w:shd w:fill="FFFFFF" w:val="clear"/>
          </w:tcPr>
          <w:p>
            <w:pPr>
              <w:jc w:val="left"/>
            </w:pPr>
            <w:r>
              <w:rPr>
                <w:rFonts w:ascii="Arial" w:hAnsi="Arial"/>
                <w:color w:val="000000"/>
                <w:sz w:val="24"/>
              </w:rPr>
              <w:t>Full smart battery pre-fill from bundled database</w:t>
            </w:r>
          </w:p>
        </w:tc>
      </w:tr>
      <w:tr>
        <w:tc>
          <w:tcPr>
            <w:tcW w:type="dxa" w:w="4680"/>
            <w:shd w:fill="FFFFFF" w:val="clear"/>
          </w:tcPr>
          <w:p>
            <w:pPr>
              <w:jc w:val="left"/>
            </w:pPr>
            <w:r>
              <w:rPr>
                <w:rFonts w:ascii="Arial" w:hAnsi="Arial"/>
                <w:color w:val="000000"/>
                <w:sz w:val="24"/>
              </w:rPr>
              <w:t>Battery &amp; maintenance reminders</w:t>
            </w:r>
          </w:p>
        </w:tc>
        <w:tc>
          <w:tcPr>
            <w:tcW w:type="dxa" w:w="4680"/>
            <w:shd w:fill="FFFFFF" w:val="clear"/>
          </w:tcPr>
          <w:p>
            <w:pPr>
              <w:jc w:val="left"/>
            </w:pPr>
            <w:r>
              <w:rPr>
                <w:rFonts w:ascii="Arial" w:hAnsi="Arial"/>
                <w:color w:val="000000"/>
                <w:sz w:val="24"/>
              </w:rPr>
              <w:t>Push notifications on configurable intervals</w:t>
            </w:r>
          </w:p>
        </w:tc>
      </w:tr>
      <w:tr>
        <w:tc>
          <w:tcPr>
            <w:tcW w:type="dxa" w:w="4680"/>
            <w:shd w:fill="FFFFFF" w:val="clear"/>
          </w:tcPr>
          <w:p>
            <w:pPr>
              <w:jc w:val="left"/>
            </w:pPr>
            <w:r>
              <w:rPr>
                <w:rFonts w:ascii="Arial" w:hAnsi="Arial"/>
                <w:color w:val="000000"/>
                <w:sz w:val="24"/>
              </w:rPr>
              <w:t>NFA item tracking</w:t>
            </w:r>
          </w:p>
        </w:tc>
        <w:tc>
          <w:tcPr>
            <w:tcW w:type="dxa" w:w="4680"/>
            <w:shd w:fill="FFFFFF" w:val="clear"/>
          </w:tcPr>
          <w:p>
            <w:pPr>
              <w:jc w:val="left"/>
            </w:pPr>
            <w:r>
              <w:rPr>
                <w:rFonts w:ascii="Arial" w:hAnsi="Arial"/>
                <w:color w:val="000000"/>
                <w:sz w:val="24"/>
              </w:rPr>
              <w:t>Full ATF form lifecycle with OCR validation</w:t>
            </w:r>
          </w:p>
        </w:tc>
      </w:tr>
      <w:tr>
        <w:tc>
          <w:tcPr>
            <w:tcW w:type="dxa" w:w="4680"/>
            <w:shd w:fill="FFFFFF" w:val="clear"/>
          </w:tcPr>
          <w:p>
            <w:pPr>
              <w:jc w:val="left"/>
            </w:pPr>
            <w:r>
              <w:rPr>
                <w:rFonts w:ascii="Arial" w:hAnsi="Arial"/>
                <w:color w:val="000000"/>
                <w:sz w:val="24"/>
              </w:rPr>
              <w:t>Photo galleries</w:t>
            </w:r>
          </w:p>
        </w:tc>
        <w:tc>
          <w:tcPr>
            <w:tcW w:type="dxa" w:w="4680"/>
            <w:shd w:fill="FFFFFF" w:val="clear"/>
          </w:tcPr>
          <w:p>
            <w:pPr>
              <w:jc w:val="left"/>
            </w:pPr>
            <w:r>
              <w:rPr>
                <w:rFonts w:ascii="Arial" w:hAnsi="Arial"/>
                <w:color w:val="000000"/>
                <w:sz w:val="24"/>
              </w:rPr>
              <w:t>Up to 20 photos per firearm</w:t>
            </w:r>
          </w:p>
        </w:tc>
      </w:tr>
      <w:tr>
        <w:tc>
          <w:tcPr>
            <w:tcW w:type="dxa" w:w="4680"/>
            <w:shd w:fill="FFFFFF" w:val="clear"/>
          </w:tcPr>
          <w:p>
            <w:pPr>
              <w:jc w:val="left"/>
            </w:pPr>
            <w:r>
              <w:rPr>
                <w:rFonts w:ascii="Arial" w:hAnsi="Arial"/>
                <w:color w:val="000000"/>
                <w:sz w:val="24"/>
              </w:rPr>
              <w:t>Document storage</w:t>
            </w:r>
          </w:p>
        </w:tc>
        <w:tc>
          <w:tcPr>
            <w:tcW w:type="dxa" w:w="4680"/>
            <w:shd w:fill="FFFFFF" w:val="clear"/>
          </w:tcPr>
          <w:p>
            <w:pPr>
              <w:jc w:val="left"/>
            </w:pPr>
            <w:r>
              <w:rPr>
                <w:rFonts w:ascii="Arial" w:hAnsi="Arial"/>
                <w:color w:val="000000"/>
                <w:sz w:val="24"/>
              </w:rPr>
              <w:t>Receipts, registration, insurance, ATF forms</w:t>
            </w:r>
          </w:p>
        </w:tc>
      </w:tr>
      <w:tr>
        <w:tc>
          <w:tcPr>
            <w:tcW w:type="dxa" w:w="4680"/>
            <w:shd w:fill="FFFFFF" w:val="clear"/>
          </w:tcPr>
          <w:p>
            <w:pPr>
              <w:jc w:val="left"/>
            </w:pPr>
            <w:r>
              <w:rPr>
                <w:rFonts w:ascii="Arial" w:hAnsi="Arial"/>
                <w:color w:val="000000"/>
                <w:sz w:val="24"/>
              </w:rPr>
              <w:t>DOPE cards &amp; range data</w:t>
            </w:r>
          </w:p>
        </w:tc>
        <w:tc>
          <w:tcPr>
            <w:tcW w:type="dxa" w:w="4680"/>
            <w:shd w:fill="FFFFFF" w:val="clear"/>
          </w:tcPr>
          <w:p>
            <w:pPr>
              <w:jc w:val="left"/>
            </w:pPr>
            <w:r>
              <w:rPr>
                <w:rFonts w:ascii="Arial" w:hAnsi="Arial"/>
                <w:color w:val="000000"/>
                <w:sz w:val="24"/>
              </w:rPr>
              <w:t>Full ballistic data tracking</w:t>
            </w:r>
          </w:p>
        </w:tc>
      </w:tr>
      <w:tr>
        <w:tc>
          <w:tcPr>
            <w:tcW w:type="dxa" w:w="4680"/>
            <w:shd w:fill="FFFFFF" w:val="clear"/>
          </w:tcPr>
          <w:p>
            <w:pPr>
              <w:jc w:val="left"/>
            </w:pPr>
            <w:r>
              <w:rPr>
                <w:rFonts w:ascii="Arial" w:hAnsi="Arial"/>
                <w:color w:val="000000"/>
                <w:sz w:val="24"/>
              </w:rPr>
              <w:t>Insurance export</w:t>
            </w:r>
          </w:p>
        </w:tc>
        <w:tc>
          <w:tcPr>
            <w:tcW w:type="dxa" w:w="4680"/>
            <w:shd w:fill="FFFFFF" w:val="clear"/>
          </w:tcPr>
          <w:p>
            <w:pPr>
              <w:jc w:val="left"/>
            </w:pPr>
            <w:r>
              <w:rPr>
                <w:rFonts w:ascii="Arial" w:hAnsi="Arial"/>
                <w:color w:val="000000"/>
                <w:sz w:val="24"/>
              </w:rPr>
              <w:t>PDF report, CSV spreadsheet, encrypted archive</w:t>
            </w:r>
          </w:p>
        </w:tc>
      </w:tr>
      <w:tr>
        <w:tc>
          <w:tcPr>
            <w:tcW w:type="dxa" w:w="4680"/>
            <w:shd w:fill="FFFFFF" w:val="clear"/>
          </w:tcPr>
          <w:p>
            <w:pPr>
              <w:jc w:val="left"/>
            </w:pPr>
            <w:r>
              <w:rPr>
                <w:rFonts w:ascii="Arial" w:hAnsi="Arial"/>
                <w:color w:val="000000"/>
                <w:sz w:val="24"/>
              </w:rPr>
              <w:t>iCloud sync</w:t>
            </w:r>
          </w:p>
        </w:tc>
        <w:tc>
          <w:tcPr>
            <w:tcW w:type="dxa" w:w="4680"/>
            <w:shd w:fill="FFFFFF" w:val="clear"/>
          </w:tcPr>
          <w:p>
            <w:pPr>
              <w:jc w:val="left"/>
            </w:pPr>
            <w:r>
              <w:rPr>
                <w:rFonts w:ascii="Arial" w:hAnsi="Arial"/>
                <w:color w:val="000000"/>
                <w:sz w:val="24"/>
              </w:rPr>
              <w:t>End-to-end encrypted across Apple devices</w:t>
            </w:r>
          </w:p>
        </w:tc>
      </w:tr>
      <w:tr>
        <w:tc>
          <w:tcPr>
            <w:tcW w:type="dxa" w:w="4680"/>
            <w:shd w:fill="FFFFFF" w:val="clear"/>
          </w:tcPr>
          <w:p>
            <w:pPr>
              <w:jc w:val="left"/>
            </w:pPr>
            <w:r>
              <w:rPr>
                <w:rFonts w:ascii="Arial" w:hAnsi="Arial"/>
                <w:color w:val="000000"/>
                <w:sz w:val="24"/>
              </w:rPr>
              <w:t>AI-assisted photo recognition</w:t>
            </w:r>
          </w:p>
        </w:tc>
        <w:tc>
          <w:tcPr>
            <w:tcW w:type="dxa" w:w="4680"/>
            <w:shd w:fill="FFFFFF" w:val="clear"/>
          </w:tcPr>
          <w:p>
            <w:pPr>
              <w:jc w:val="left"/>
            </w:pPr>
            <w:r>
              <w:rPr>
                <w:rFonts w:ascii="Arial" w:hAnsi="Arial"/>
                <w:color w:val="000000"/>
                <w:sz w:val="24"/>
              </w:rPr>
              <w:t>On-device + optional cloud vision</w:t>
            </w:r>
          </w:p>
        </w:tc>
      </w:tr>
      <w:tr>
        <w:tc>
          <w:tcPr>
            <w:tcW w:type="dxa" w:w="4680"/>
            <w:shd w:fill="FFFFFF" w:val="clear"/>
          </w:tcPr>
          <w:p>
            <w:pPr>
              <w:jc w:val="left"/>
            </w:pPr>
            <w:r>
              <w:rPr>
                <w:rFonts w:ascii="Arial" w:hAnsi="Arial"/>
                <w:color w:val="000000"/>
                <w:sz w:val="24"/>
              </w:rPr>
              <w:t>Range Day planning</w:t>
            </w:r>
          </w:p>
        </w:tc>
        <w:tc>
          <w:tcPr>
            <w:tcW w:type="dxa" w:w="4680"/>
            <w:shd w:fill="FFFFFF" w:val="clear"/>
          </w:tcPr>
          <w:p>
            <w:pPr>
              <w:jc w:val="left"/>
            </w:pPr>
            <w:r>
              <w:rPr>
                <w:rFonts w:ascii="Arial" w:hAnsi="Arial"/>
                <w:color w:val="000000"/>
                <w:sz w:val="24"/>
              </w:rPr>
              <w:t>Full packing list and session logging</w:t>
            </w:r>
          </w:p>
        </w:tc>
      </w:tr>
      <w:tr>
        <w:tc>
          <w:tcPr>
            <w:tcW w:type="dxa" w:w="4680"/>
            <w:shd w:fill="FFFFFF" w:val="clear"/>
          </w:tcPr>
          <w:p>
            <w:pPr>
              <w:jc w:val="left"/>
            </w:pPr>
            <w:r>
              <w:rPr>
                <w:rFonts w:ascii="Arial" w:hAnsi="Arial"/>
                <w:color w:val="000000"/>
                <w:sz w:val="24"/>
              </w:rPr>
              <w:t>RazorMP content integration</w:t>
            </w:r>
          </w:p>
        </w:tc>
        <w:tc>
          <w:tcPr>
            <w:tcW w:type="dxa" w:w="4680"/>
            <w:shd w:fill="FFFFFF" w:val="clear"/>
          </w:tcPr>
          <w:p>
            <w:pPr>
              <w:jc w:val="left"/>
            </w:pPr>
            <w:r>
              <w:rPr>
                <w:rFonts w:ascii="Arial" w:hAnsi="Arial"/>
                <w:color w:val="000000"/>
                <w:sz w:val="24"/>
              </w:rPr>
              <w:t>YouTube reviews + scoreboard scores</w:t>
            </w:r>
          </w:p>
        </w:tc>
      </w:tr>
    </w:tbl>
    <w:p>
      <w:pPr>
        <w:spacing w:after="120"/>
      </w:pPr>
    </w:p>
    <w:p>
      <w:pPr>
        <w:spacing w:before="0" w:after="120"/>
        <w:jc w:val="left"/>
      </w:pPr>
      <w:r>
        <w:rPr>
          <w:rFonts w:ascii="Arial" w:hAnsi="Arial"/>
          <w:b w:val="0"/>
          <w:i w:val="0"/>
          <w:color w:val="000000"/>
          <w:sz w:val="24"/>
        </w:rPr>
        <w:t>The annual price at $34.99 (effectively $2.92/month) is positioned to make the monthly option feel expensive by comparison. Annual subscribers churn at roughly half the rate of monthly subscribers, making this the preferred conversion target.</w:t>
      </w:r>
    </w:p>
    <w:p>
      <w:pPr>
        <w:spacing w:before="180" w:after="100"/>
        <w:jc w:val="left"/>
      </w:pPr>
      <w:r>
        <w:rPr>
          <w:rFonts w:ascii="Arial" w:hAnsi="Arial"/>
          <w:b/>
          <w:color w:val="2E75B6"/>
          <w:sz w:val="26"/>
        </w:rPr>
        <w:t>4.3 FFL / Dealer Tier</w:t>
      </w:r>
    </w:p>
    <w:p>
      <w:pPr>
        <w:spacing w:after="80"/>
      </w:pPr>
      <w:r>
        <w:rPr>
          <w:rFonts w:ascii="Arial" w:hAnsi="Arial"/>
          <w:b/>
          <w:color w:val="2E75B6"/>
          <w:sz w:val="24"/>
        </w:rPr>
        <w:t>[v2]</w:t>
      </w:r>
    </w:p>
    <w:p>
      <w:pPr>
        <w:spacing w:before="0" w:after="120"/>
        <w:jc w:val="left"/>
      </w:pPr>
      <w:r>
        <w:rPr>
          <w:rFonts w:ascii="Arial" w:hAnsi="Arial"/>
          <w:b w:val="0"/>
          <w:i w:val="0"/>
          <w:color w:val="000000"/>
          <w:sz w:val="24"/>
        </w:rPr>
        <w:t>A dedicated tier for Federal Firearms Licensees and small gun shops is planned for v2, priced at approximately $14.99/month or $129.99/year. This tier requires features not in the v1 scope and will be developed based on dealer feedback from early Pro adopters.</w:t>
      </w:r>
    </w:p>
    <w:tbl>
      <w:tblPr>
        <w:tblW w:type="auto" w:w="0"/>
        <w:jc w:val="left"/>
        <w:tblLook w:firstColumn="1" w:firstRow="1" w:lastColumn="0" w:lastRow="0" w:noHBand="0" w:noVBand="1" w:val="04A0"/>
      </w:tblPr>
      <w:tblGrid>
        <w:gridCol w:w="4680"/>
        <w:gridCol w:w="4680"/>
      </w:tblGrid>
      <w:tr>
        <w:tc>
          <w:tcPr>
            <w:tcW w:type="dxa" w:w="4680"/>
            <w:shd w:fill="3B4F64" w:val="clear"/>
          </w:tcPr>
          <w:p>
            <w:pPr>
              <w:jc w:val="left"/>
            </w:pPr>
            <w:r>
              <w:rPr>
                <w:rFonts w:ascii="Arial" w:hAnsi="Arial"/>
                <w:b/>
                <w:color w:val="FFFFFF"/>
                <w:sz w:val="24"/>
              </w:rPr>
              <w:t>Feature</w:t>
            </w:r>
          </w:p>
        </w:tc>
        <w:tc>
          <w:tcPr>
            <w:tcW w:type="dxa" w:w="4680"/>
            <w:shd w:fill="3B4F64" w:val="clear"/>
          </w:tcPr>
          <w:p>
            <w:pPr>
              <w:jc w:val="left"/>
            </w:pPr>
            <w:r>
              <w:rPr>
                <w:rFonts w:ascii="Arial" w:hAnsi="Arial"/>
                <w:b/>
                <w:color w:val="FFFFFF"/>
                <w:sz w:val="24"/>
              </w:rPr>
              <w:t>Status</w:t>
            </w:r>
          </w:p>
        </w:tc>
      </w:tr>
      <w:tr>
        <w:tc>
          <w:tcPr>
            <w:tcW w:type="dxa" w:w="4680"/>
            <w:shd w:fill="FFFFFF" w:val="clear"/>
          </w:tcPr>
          <w:p>
            <w:pPr>
              <w:jc w:val="left"/>
            </w:pPr>
            <w:r>
              <w:rPr>
                <w:rFonts w:ascii="Arial" w:hAnsi="Arial"/>
                <w:color w:val="000000"/>
                <w:sz w:val="24"/>
              </w:rPr>
              <w:t>Everything in Pro</w:t>
            </w:r>
          </w:p>
        </w:tc>
        <w:tc>
          <w:tcPr>
            <w:tcW w:type="dxa" w:w="4680"/>
            <w:shd w:fill="FFFFFF" w:val="clear"/>
          </w:tcPr>
          <w:p>
            <w:pPr>
              <w:jc w:val="left"/>
            </w:pPr>
            <w:r>
              <w:rPr>
                <w:rFonts w:ascii="Arial" w:hAnsi="Arial"/>
                <w:color w:val="000000"/>
                <w:sz w:val="24"/>
              </w:rPr>
              <w:t>Included</w:t>
            </w:r>
          </w:p>
        </w:tc>
      </w:tr>
      <w:tr>
        <w:tc>
          <w:tcPr>
            <w:tcW w:type="dxa" w:w="4680"/>
            <w:shd w:fill="FFFFFF" w:val="clear"/>
          </w:tcPr>
          <w:p>
            <w:pPr>
              <w:jc w:val="left"/>
            </w:pPr>
            <w:r>
              <w:rPr>
                <w:rFonts w:ascii="Arial" w:hAnsi="Arial"/>
                <w:color w:val="000000"/>
                <w:sz w:val="24"/>
              </w:rPr>
              <w:t>Bound book (A&amp;D) reporting</w:t>
            </w:r>
          </w:p>
        </w:tc>
        <w:tc>
          <w:tcPr>
            <w:tcW w:type="dxa" w:w="4680"/>
            <w:shd w:fill="FFFFFF" w:val="clear"/>
          </w:tcPr>
          <w:p>
            <w:pPr>
              <w:jc w:val="left"/>
            </w:pPr>
            <w:r>
              <w:rPr>
                <w:rFonts w:ascii="Arial" w:hAnsi="Arial"/>
                <w:color w:val="000000"/>
                <w:sz w:val="24"/>
              </w:rPr>
              <w:t>v2 development</w:t>
            </w:r>
          </w:p>
        </w:tc>
      </w:tr>
      <w:tr>
        <w:tc>
          <w:tcPr>
            <w:tcW w:type="dxa" w:w="4680"/>
            <w:shd w:fill="FFFFFF" w:val="clear"/>
          </w:tcPr>
          <w:p>
            <w:pPr>
              <w:jc w:val="left"/>
            </w:pPr>
            <w:r>
              <w:rPr>
                <w:rFonts w:ascii="Arial" w:hAnsi="Arial"/>
                <w:color w:val="000000"/>
                <w:sz w:val="24"/>
              </w:rPr>
              <w:t>Multi-user access (owner + employees)</w:t>
            </w:r>
          </w:p>
        </w:tc>
        <w:tc>
          <w:tcPr>
            <w:tcW w:type="dxa" w:w="4680"/>
            <w:shd w:fill="FFFFFF" w:val="clear"/>
          </w:tcPr>
          <w:p>
            <w:pPr>
              <w:jc w:val="left"/>
            </w:pPr>
            <w:r>
              <w:rPr>
                <w:rFonts w:ascii="Arial" w:hAnsi="Arial"/>
                <w:color w:val="000000"/>
                <w:sz w:val="24"/>
              </w:rPr>
              <w:t>v2 development</w:t>
            </w:r>
          </w:p>
        </w:tc>
      </w:tr>
      <w:tr>
        <w:tc>
          <w:tcPr>
            <w:tcW w:type="dxa" w:w="4680"/>
            <w:shd w:fill="FFFFFF" w:val="clear"/>
          </w:tcPr>
          <w:p>
            <w:pPr>
              <w:jc w:val="left"/>
            </w:pPr>
            <w:r>
              <w:rPr>
                <w:rFonts w:ascii="Arial" w:hAnsi="Arial"/>
                <w:color w:val="000000"/>
                <w:sz w:val="24"/>
              </w:rPr>
              <w:t>Bulk import/export</w:t>
            </w:r>
          </w:p>
        </w:tc>
        <w:tc>
          <w:tcPr>
            <w:tcW w:type="dxa" w:w="4680"/>
            <w:shd w:fill="FFFFFF" w:val="clear"/>
          </w:tcPr>
          <w:p>
            <w:pPr>
              <w:jc w:val="left"/>
            </w:pPr>
            <w:r>
              <w:rPr>
                <w:rFonts w:ascii="Arial" w:hAnsi="Arial"/>
                <w:color w:val="000000"/>
                <w:sz w:val="24"/>
              </w:rPr>
              <w:t>v2 development</w:t>
            </w:r>
          </w:p>
        </w:tc>
      </w:tr>
      <w:tr>
        <w:tc>
          <w:tcPr>
            <w:tcW w:type="dxa" w:w="4680"/>
            <w:shd w:fill="FFFFFF" w:val="clear"/>
          </w:tcPr>
          <w:p>
            <w:pPr>
              <w:jc w:val="left"/>
            </w:pPr>
            <w:r>
              <w:rPr>
                <w:rFonts w:ascii="Arial" w:hAnsi="Arial"/>
                <w:color w:val="000000"/>
                <w:sz w:val="24"/>
              </w:rPr>
              <w:t>Low-stock alerts for ammo and accessories</w:t>
            </w:r>
          </w:p>
        </w:tc>
        <w:tc>
          <w:tcPr>
            <w:tcW w:type="dxa" w:w="4680"/>
            <w:shd w:fill="FFFFFF" w:val="clear"/>
          </w:tcPr>
          <w:p>
            <w:pPr>
              <w:jc w:val="left"/>
            </w:pPr>
            <w:r>
              <w:rPr>
                <w:rFonts w:ascii="Arial" w:hAnsi="Arial"/>
                <w:color w:val="000000"/>
                <w:sz w:val="24"/>
              </w:rPr>
              <w:t>v2 development</w:t>
            </w:r>
          </w:p>
        </w:tc>
      </w:tr>
      <w:tr>
        <w:tc>
          <w:tcPr>
            <w:tcW w:type="dxa" w:w="4680"/>
            <w:shd w:fill="FFFFFF" w:val="clear"/>
          </w:tcPr>
          <w:p>
            <w:pPr>
              <w:jc w:val="left"/>
            </w:pPr>
            <w:r>
              <w:rPr>
                <w:rFonts w:ascii="Arial" w:hAnsi="Arial"/>
                <w:color w:val="000000"/>
                <w:sz w:val="24"/>
              </w:rPr>
              <w:t>Customer transaction logging</w:t>
            </w:r>
          </w:p>
        </w:tc>
        <w:tc>
          <w:tcPr>
            <w:tcW w:type="dxa" w:w="4680"/>
            <w:shd w:fill="FFFFFF" w:val="clear"/>
          </w:tcPr>
          <w:p>
            <w:pPr>
              <w:jc w:val="left"/>
            </w:pPr>
            <w:r>
              <w:rPr>
                <w:rFonts w:ascii="Arial" w:hAnsi="Arial"/>
                <w:color w:val="000000"/>
                <w:sz w:val="24"/>
              </w:rPr>
              <w:t>v2 development</w:t>
            </w:r>
          </w:p>
        </w:tc>
      </w:tr>
      <w:tr>
        <w:tc>
          <w:tcPr>
            <w:tcW w:type="dxa" w:w="4680"/>
            <w:shd w:fill="FFFFFF" w:val="clear"/>
          </w:tcPr>
          <w:p>
            <w:pPr>
              <w:jc w:val="left"/>
            </w:pPr>
            <w:r>
              <w:rPr>
                <w:rFonts w:ascii="Arial" w:hAnsi="Arial"/>
                <w:color w:val="000000"/>
                <w:sz w:val="24"/>
              </w:rPr>
              <w:t>POS integration potential</w:t>
            </w:r>
          </w:p>
        </w:tc>
        <w:tc>
          <w:tcPr>
            <w:tcW w:type="dxa" w:w="4680"/>
            <w:shd w:fill="FFFFFF" w:val="clear"/>
          </w:tcPr>
          <w:p>
            <w:pPr>
              <w:jc w:val="left"/>
            </w:pPr>
            <w:r>
              <w:rPr>
                <w:rFonts w:ascii="Arial" w:hAnsi="Arial"/>
                <w:color w:val="000000"/>
                <w:sz w:val="24"/>
              </w:rPr>
              <w:t>Long-term roadmap</w:t>
            </w:r>
          </w:p>
        </w:tc>
      </w:tr>
    </w:tbl>
    <w:p>
      <w:pPr>
        <w:spacing w:after="120"/>
      </w:pPr>
    </w:p>
    <w:p>
      <w:pPr>
        <w:spacing w:before="180" w:after="100"/>
        <w:jc w:val="left"/>
      </w:pPr>
      <w:r>
        <w:rPr>
          <w:rFonts w:ascii="Arial" w:hAnsi="Arial"/>
          <w:b/>
          <w:color w:val="2E75B6"/>
          <w:sz w:val="26"/>
        </w:rPr>
        <w:t>4.4 Pricing Rationale</w:t>
      </w:r>
    </w:p>
    <w:p>
      <w:pPr>
        <w:spacing w:before="0" w:after="120"/>
        <w:jc w:val="left"/>
      </w:pPr>
      <w:r>
        <w:rPr>
          <w:rFonts w:ascii="Arial" w:hAnsi="Arial"/>
          <w:b w:val="0"/>
          <w:i w:val="0"/>
          <w:color w:val="000000"/>
          <w:sz w:val="24"/>
        </w:rPr>
        <w:t>The pricing structure is informed by the competitive landscape. Existing firearms inventory apps (GUNTRACK, GunSafe, My Armory) charge $0-$4.99 with limited features. Iron Ledger's Pro tier is priced at the premium end because it offers substantially more depth: NFA tracking with OCR, smart battery management, DOPE cards, Range Day planning, and RazorMP content integration. The free tier ensures Iron Ledger remains accessible and competitive in App Store search rankings.</w:t>
      </w:r>
    </w:p>
    <w:p>
      <w:pPr>
        <w:spacing w:before="180" w:after="100"/>
        <w:jc w:val="left"/>
      </w:pPr>
      <w:r>
        <w:rPr>
          <w:rFonts w:ascii="Arial" w:hAnsi="Arial"/>
          <w:b/>
          <w:color w:val="2E75B6"/>
          <w:sz w:val="26"/>
        </w:rPr>
        <w:t>4.5 Founders Lifetime Tier</w:t>
      </w:r>
    </w:p>
    <w:p>
      <w:pPr>
        <w:spacing w:before="0" w:after="120"/>
        <w:jc w:val="left"/>
      </w:pPr>
      <w:r>
        <w:rPr>
          <w:rFonts w:ascii="Arial" w:hAnsi="Arial"/>
          <w:b w:val="0"/>
          <w:i w:val="0"/>
          <w:color w:val="000000"/>
          <w:sz w:val="24"/>
        </w:rPr>
        <w:t>A one-time purchase option at $79.99 that includes all Pro features permanently. This tier is positioned as a limited-time early supporter offer and will be raised to $99.99 once the initial allocation is sold. The Founders tier is particularly effective for the firearms audience, who tend to prefer outright ownership over subscriptions. It also provides critical upfront cash flow during the first months when recurring subscription revenue is still building.</w:t>
      </w:r>
    </w:p>
    <w:p>
      <w:pPr>
        <w:spacing w:before="0" w:after="120"/>
        <w:jc w:val="left"/>
      </w:pPr>
      <w:r>
        <w:rPr>
          <w:rFonts w:ascii="Arial" w:hAnsi="Arial"/>
          <w:b w:val="0"/>
          <w:i w:val="0"/>
          <w:color w:val="000000"/>
          <w:sz w:val="24"/>
        </w:rPr>
        <w:t>The Founders tier includes a visible counter in the app: “Founders pricing: X of 500 remaining.” This creates natural urgency without feeling manipulative, and provides a clean transition point to raise the price.</w:t>
      </w:r>
    </w:p>
    <w:p>
      <w:pPr>
        <w:spacing w:before="180" w:after="100"/>
        <w:jc w:val="left"/>
      </w:pPr>
      <w:r>
        <w:rPr>
          <w:rFonts w:ascii="Arial" w:hAnsi="Arial"/>
          <w:b/>
          <w:color w:val="2E75B6"/>
          <w:sz w:val="26"/>
        </w:rPr>
        <w:t>4.6 Paywall Trigger Strategy</w:t>
      </w:r>
    </w:p>
    <w:p>
      <w:pPr>
        <w:spacing w:before="0" w:after="120"/>
        <w:jc w:val="left"/>
      </w:pPr>
      <w:r>
        <w:rPr>
          <w:rFonts w:ascii="Arial" w:hAnsi="Arial"/>
          <w:b w:val="0"/>
          <w:i w:val="0"/>
          <w:color w:val="000000"/>
          <w:sz w:val="24"/>
        </w:rPr>
        <w:t>The paywall is not shown at a single gate. Instead, Iron Ledger uses a four-trigger system that presents the upgrade at moments of demonstrated value, maximizing conversion by catching users when they are most engaged.</w:t>
      </w:r>
    </w:p>
    <w:p>
      <w:pPr>
        <w:spacing w:before="100" w:after="80"/>
        <w:jc w:val="left"/>
      </w:pPr>
      <w:r>
        <w:rPr>
          <w:rFonts w:ascii="Arial" w:hAnsi="Arial"/>
          <w:b/>
          <w:color w:val="000000"/>
          <w:sz w:val="24"/>
        </w:rPr>
        <w:t>Trigger 1 — Onboarding Soft Preview</w:t>
      </w:r>
    </w:p>
    <w:p>
      <w:pPr>
        <w:spacing w:before="0" w:after="120"/>
        <w:jc w:val="left"/>
      </w:pPr>
      <w:r>
        <w:rPr>
          <w:rFonts w:ascii="Arial" w:hAnsi="Arial"/>
          <w:b w:val="0"/>
          <w:i w:val="0"/>
          <w:color w:val="000000"/>
          <w:sz w:val="24"/>
        </w:rPr>
        <w:t>After the initial onboarding flow, a lightweight screen shows what Pro adds. The user can skip freely. No subscription choice is forced before they have used the app. This plants the seed without creating friction.</w:t>
      </w:r>
    </w:p>
    <w:p>
      <w:pPr>
        <w:spacing w:before="100" w:after="80"/>
        <w:jc w:val="left"/>
      </w:pPr>
      <w:r>
        <w:rPr>
          <w:rFonts w:ascii="Arial" w:hAnsi="Arial"/>
          <w:b/>
          <w:color w:val="000000"/>
          <w:sz w:val="24"/>
        </w:rPr>
        <w:t>Trigger 2 — Third Firearm Added</w:t>
      </w:r>
    </w:p>
    <w:p>
      <w:pPr>
        <w:spacing w:before="0" w:after="120"/>
        <w:jc w:val="left"/>
      </w:pPr>
      <w:r>
        <w:rPr>
          <w:rFonts w:ascii="Arial" w:hAnsi="Arial"/>
          <w:b w:val="0"/>
          <w:i w:val="0"/>
          <w:color w:val="000000"/>
          <w:sz w:val="24"/>
        </w:rPr>
        <w:t>When the user adds their third firearm, a soft nudge appears: “You’re building your vault. Pro unlocks unlimited firearms, photos, documents, and reminders.” This warms the user up before the hard cap, establishing that a limit exists without blocking progress.</w:t>
      </w:r>
    </w:p>
    <w:p>
      <w:pPr>
        <w:spacing w:before="100" w:after="80"/>
        <w:jc w:val="left"/>
      </w:pPr>
      <w:r>
        <w:rPr>
          <w:rFonts w:ascii="Arial" w:hAnsi="Arial"/>
          <w:b/>
          <w:color w:val="000000"/>
          <w:sz w:val="24"/>
        </w:rPr>
        <w:t>Trigger 3 — Fifth Firearm Limit Hit</w:t>
      </w:r>
    </w:p>
    <w:p>
      <w:pPr>
        <w:spacing w:before="0" w:after="120"/>
        <w:jc w:val="left"/>
      </w:pPr>
      <w:r>
        <w:rPr>
          <w:rFonts w:ascii="Arial" w:hAnsi="Arial"/>
          <w:b w:val="0"/>
          <w:i w:val="0"/>
          <w:color w:val="000000"/>
          <w:sz w:val="24"/>
        </w:rPr>
        <w:t>This is the primary conversion point. When the user attempts to add a sixth firearm, the full paywall is displayed: “Your Lite vault is full. Upgrade to keep adding firearms and unlock the full Iron Ledger system.” The messaging emphasizes continuation, not restriction.</w:t>
      </w:r>
    </w:p>
    <w:p>
      <w:pPr>
        <w:spacing w:before="100" w:after="80"/>
        <w:jc w:val="left"/>
      </w:pPr>
      <w:r>
        <w:rPr>
          <w:rFonts w:ascii="Arial" w:hAnsi="Arial"/>
          <w:b/>
          <w:color w:val="000000"/>
          <w:sz w:val="24"/>
        </w:rPr>
        <w:t>Trigger 4 — Locked Feature Tap</w:t>
      </w:r>
    </w:p>
    <w:p>
      <w:pPr>
        <w:spacing w:before="0" w:after="120"/>
        <w:jc w:val="left"/>
      </w:pPr>
      <w:r>
        <w:rPr>
          <w:rFonts w:ascii="Arial" w:hAnsi="Arial"/>
          <w:b w:val="0"/>
          <w:i w:val="0"/>
          <w:color w:val="000000"/>
          <w:sz w:val="24"/>
        </w:rPr>
        <w:t>When a user taps any Pro-only feature (document storage, NFA tracking, insurance export, battery reminders, DOPE cards, Range Day), a contextual paywall appears specific to that feature. Example: “Document storage is part of Iron Ledger Pro. Upgrade to store receipts, ATF forms, and insurance records securely.” Contextual paywalls convert better than generic upgrade screens because the user is already trying to do the thing.</w:t>
      </w:r>
    </w:p>
    <w:p>
      <w:pPr>
        <w:spacing w:before="180" w:after="100"/>
        <w:jc w:val="left"/>
      </w:pPr>
      <w:r>
        <w:rPr>
          <w:rFonts w:ascii="Arial" w:hAnsi="Arial"/>
          <w:b/>
          <w:color w:val="2E75B6"/>
          <w:sz w:val="26"/>
        </w:rPr>
        <w:t>4.7 Free Tier Adjustment — Photo Allowance</w:t>
      </w:r>
    </w:p>
    <w:p>
      <w:pPr>
        <w:spacing w:before="0" w:after="120"/>
        <w:jc w:val="left"/>
      </w:pPr>
      <w:r>
        <w:rPr>
          <w:rFonts w:ascii="Arial" w:hAnsi="Arial"/>
          <w:b w:val="0"/>
          <w:i w:val="0"/>
          <w:color w:val="000000"/>
          <w:sz w:val="24"/>
        </w:rPr>
        <w:t>The Lite tier includes one photo per firearm (revised from the original zero-photo restriction). Allowing a single photo lets users emotionally invest in their records during the first session. A firearm record with a photo feels real in a way that text fields alone do not. This increases day-7 retention and makes the eventual upgrade decision easier because the user has already built something they value. Full photo galleries (up to 20 per firearm) remain Pro-only.</w:t>
      </w:r>
    </w:p>
    <w:p>
      <w:pPr>
        <w:spacing w:before="180" w:after="100"/>
        <w:jc w:val="left"/>
      </w:pPr>
      <w:r>
        <w:rPr>
          <w:rFonts w:ascii="Arial" w:hAnsi="Arial"/>
          <w:b/>
          <w:color w:val="2E75B6"/>
          <w:sz w:val="26"/>
        </w:rPr>
        <w:t>4.8 Onboarding Path Selector</w:t>
      </w:r>
    </w:p>
    <w:p>
      <w:pPr>
        <w:spacing w:before="0" w:after="120"/>
        <w:jc w:val="left"/>
      </w:pPr>
      <w:r>
        <w:rPr>
          <w:rFonts w:ascii="Arial" w:hAnsi="Arial"/>
          <w:b w:val="0"/>
          <w:i w:val="0"/>
          <w:color w:val="000000"/>
          <w:sz w:val="24"/>
        </w:rPr>
        <w:t>During onboarding, the user selects their primary reason for downloading the app from four options: Protect my collection records, Track maintenance and batteries, Manage NFA items, or Plan range days. This selection is stored locally and used to customize the paywall copy the user sees at Triggers 2, 3, and 4. An NFA-focused user sees ATF form tracking and OCR validation emphasized. A maintenance-focused user sees reminders and battery tracking. Same plan, different emphasis.</w:t>
      </w:r>
    </w:p>
    <w:p>
      <w:pPr>
        <w:spacing w:before="180" w:after="100"/>
        <w:jc w:val="left"/>
      </w:pPr>
      <w:r>
        <w:rPr>
          <w:rFonts w:ascii="Arial" w:hAnsi="Arial"/>
          <w:b/>
          <w:color w:val="2E75B6"/>
          <w:sz w:val="26"/>
        </w:rPr>
        <w:t>4.9 Updated Feature Gate Matrix</w:t>
      </w:r>
    </w:p>
    <w:tbl>
      <w:tblPr>
        <w:tblW w:type="auto" w:w="0"/>
        <w:jc w:val="left"/>
        <w:tblLook w:firstColumn="1" w:firstRow="1" w:lastColumn="0" w:lastRow="0" w:noHBand="0" w:noVBand="1" w:val="04A0"/>
      </w:tblPr>
      <w:tblGrid>
        <w:gridCol w:w="3200"/>
        <w:gridCol w:w="1800"/>
        <w:gridCol w:w="1800"/>
        <w:gridCol w:w="2560"/>
      </w:tblGrid>
      <w:tr>
        <w:tc>
          <w:tcPr>
            <w:tcW w:type="dxa" w:w="3200"/>
            <w:shd w:fill="3B4F64" w:val="clear"/>
          </w:tcPr>
          <w:p>
            <w:pPr>
              <w:jc w:val="left"/>
            </w:pPr>
            <w:r>
              <w:rPr>
                <w:rFonts w:ascii="Arial" w:hAnsi="Arial"/>
                <w:b/>
                <w:color w:val="FFFFFF"/>
                <w:sz w:val="24"/>
              </w:rPr>
              <w:t>Feature</w:t>
            </w:r>
          </w:p>
        </w:tc>
        <w:tc>
          <w:tcPr>
            <w:tcW w:type="dxa" w:w="1800"/>
            <w:shd w:fill="3B4F64" w:val="clear"/>
          </w:tcPr>
          <w:p>
            <w:pPr>
              <w:jc w:val="left"/>
            </w:pPr>
            <w:r>
              <w:rPr>
                <w:rFonts w:ascii="Arial" w:hAnsi="Arial"/>
                <w:b/>
                <w:color w:val="FFFFFF"/>
                <w:sz w:val="24"/>
              </w:rPr>
              <w:t>Lite</w:t>
            </w:r>
          </w:p>
        </w:tc>
        <w:tc>
          <w:tcPr>
            <w:tcW w:type="dxa" w:w="1800"/>
            <w:shd w:fill="3B4F64" w:val="clear"/>
          </w:tcPr>
          <w:p>
            <w:pPr>
              <w:jc w:val="left"/>
            </w:pPr>
            <w:r>
              <w:rPr>
                <w:rFonts w:ascii="Arial" w:hAnsi="Arial"/>
                <w:b/>
                <w:color w:val="FFFFFF"/>
                <w:sz w:val="24"/>
              </w:rPr>
              <w:t>Pro</w:t>
            </w:r>
          </w:p>
        </w:tc>
        <w:tc>
          <w:tcPr>
            <w:tcW w:type="dxa" w:w="2560"/>
            <w:shd w:fill="3B4F64" w:val="clear"/>
          </w:tcPr>
          <w:p>
            <w:pPr>
              <w:jc w:val="left"/>
            </w:pPr>
            <w:r>
              <w:rPr>
                <w:rFonts w:ascii="Arial" w:hAnsi="Arial"/>
                <w:b/>
                <w:color w:val="FFFFFF"/>
                <w:sz w:val="24"/>
              </w:rPr>
              <w:t>Founders Lifetime</w:t>
            </w:r>
          </w:p>
        </w:tc>
      </w:tr>
      <w:tr>
        <w:tc>
          <w:tcPr>
            <w:tcW w:type="dxa" w:w="3200"/>
            <w:shd w:fill="FFFFFF" w:val="clear"/>
          </w:tcPr>
          <w:p>
            <w:pPr>
              <w:jc w:val="left"/>
            </w:pPr>
            <w:r>
              <w:rPr>
                <w:rFonts w:ascii="Arial" w:hAnsi="Arial"/>
                <w:color w:val="000000"/>
                <w:sz w:val="24"/>
              </w:rPr>
              <w:t>Firearm records</w:t>
            </w:r>
          </w:p>
        </w:tc>
        <w:tc>
          <w:tcPr>
            <w:tcW w:type="dxa" w:w="1800"/>
            <w:shd w:fill="FFFFFF" w:val="clear"/>
          </w:tcPr>
          <w:p>
            <w:pPr>
              <w:jc w:val="left"/>
            </w:pPr>
            <w:r>
              <w:rPr>
                <w:rFonts w:ascii="Arial" w:hAnsi="Arial"/>
                <w:color w:val="000000"/>
                <w:sz w:val="24"/>
              </w:rPr>
              <w:t>5</w:t>
            </w:r>
          </w:p>
        </w:tc>
        <w:tc>
          <w:tcPr>
            <w:tcW w:type="dxa" w:w="1800"/>
            <w:shd w:fill="FFFFFF" w:val="clear"/>
          </w:tcPr>
          <w:p>
            <w:pPr>
              <w:jc w:val="left"/>
            </w:pPr>
            <w:r>
              <w:rPr>
                <w:rFonts w:ascii="Arial" w:hAnsi="Arial"/>
                <w:color w:val="000000"/>
                <w:sz w:val="24"/>
              </w:rPr>
              <w:t>Unlimited</w:t>
            </w:r>
          </w:p>
        </w:tc>
        <w:tc>
          <w:tcPr>
            <w:tcW w:type="dxa" w:w="2560"/>
            <w:shd w:fill="FFFFFF" w:val="clear"/>
          </w:tcPr>
          <w:p>
            <w:pPr>
              <w:jc w:val="left"/>
            </w:pPr>
            <w:r>
              <w:rPr>
                <w:rFonts w:ascii="Arial" w:hAnsi="Arial"/>
                <w:color w:val="000000"/>
                <w:sz w:val="24"/>
              </w:rPr>
              <w:t>Unlimited</w:t>
            </w:r>
          </w:p>
        </w:tc>
      </w:tr>
      <w:tr>
        <w:tc>
          <w:tcPr>
            <w:tcW w:type="dxa" w:w="3200"/>
            <w:shd w:fill="FFFFFF" w:val="clear"/>
          </w:tcPr>
          <w:p>
            <w:pPr>
              <w:jc w:val="left"/>
            </w:pPr>
            <w:r>
              <w:rPr>
                <w:rFonts w:ascii="Arial" w:hAnsi="Arial"/>
                <w:color w:val="000000"/>
                <w:sz w:val="24"/>
              </w:rPr>
              <w:t>Accessories per firearm</w:t>
            </w:r>
          </w:p>
        </w:tc>
        <w:tc>
          <w:tcPr>
            <w:tcW w:type="dxa" w:w="1800"/>
            <w:shd w:fill="FFFFFF" w:val="clear"/>
          </w:tcPr>
          <w:p>
            <w:pPr>
              <w:jc w:val="left"/>
            </w:pPr>
            <w:r>
              <w:rPr>
                <w:rFonts w:ascii="Arial" w:hAnsi="Arial"/>
                <w:color w:val="000000"/>
                <w:sz w:val="24"/>
              </w:rPr>
              <w:t>2</w:t>
            </w:r>
          </w:p>
        </w:tc>
        <w:tc>
          <w:tcPr>
            <w:tcW w:type="dxa" w:w="1800"/>
            <w:shd w:fill="FFFFFF" w:val="clear"/>
          </w:tcPr>
          <w:p>
            <w:pPr>
              <w:jc w:val="left"/>
            </w:pPr>
            <w:r>
              <w:rPr>
                <w:rFonts w:ascii="Arial" w:hAnsi="Arial"/>
                <w:color w:val="000000"/>
                <w:sz w:val="24"/>
              </w:rPr>
              <w:t>Unlimited</w:t>
            </w:r>
          </w:p>
        </w:tc>
        <w:tc>
          <w:tcPr>
            <w:tcW w:type="dxa" w:w="2560"/>
            <w:shd w:fill="FFFFFF" w:val="clear"/>
          </w:tcPr>
          <w:p>
            <w:pPr>
              <w:jc w:val="left"/>
            </w:pPr>
            <w:r>
              <w:rPr>
                <w:rFonts w:ascii="Arial" w:hAnsi="Arial"/>
                <w:color w:val="000000"/>
                <w:sz w:val="24"/>
              </w:rPr>
              <w:t>Unlimited</w:t>
            </w:r>
          </w:p>
        </w:tc>
      </w:tr>
      <w:tr>
        <w:tc>
          <w:tcPr>
            <w:tcW w:type="dxa" w:w="3200"/>
            <w:shd w:fill="FFFFFF" w:val="clear"/>
          </w:tcPr>
          <w:p>
            <w:pPr>
              <w:jc w:val="left"/>
            </w:pPr>
            <w:r>
              <w:rPr>
                <w:rFonts w:ascii="Arial" w:hAnsi="Arial"/>
                <w:color w:val="000000"/>
                <w:sz w:val="24"/>
              </w:rPr>
              <w:t>Notes system</w:t>
            </w:r>
          </w:p>
        </w:tc>
        <w:tc>
          <w:tcPr>
            <w:tcW w:type="dxa" w:w="1800"/>
            <w:shd w:fill="FFFFFF" w:val="clear"/>
          </w:tcPr>
          <w:p>
            <w:pPr>
              <w:jc w:val="left"/>
            </w:pPr>
            <w:r>
              <w:rPr>
                <w:rFonts w:ascii="Arial" w:hAnsi="Arial"/>
                <w:color w:val="000000"/>
                <w:sz w:val="24"/>
              </w:rPr>
              <w:t>Yes</w:t>
            </w:r>
          </w:p>
        </w:tc>
        <w:tc>
          <w:tcPr>
            <w:tcW w:type="dxa" w:w="1800"/>
            <w:shd w:fill="FFFFFF" w:val="clear"/>
          </w:tcPr>
          <w:p>
            <w:pPr>
              <w:jc w:val="left"/>
            </w:pPr>
            <w:r>
              <w:rPr>
                <w:rFonts w:ascii="Arial" w:hAnsi="Arial"/>
                <w:color w:val="000000"/>
                <w:sz w:val="24"/>
              </w:rPr>
              <w:t>Yes</w:t>
            </w:r>
          </w:p>
        </w:tc>
        <w:tc>
          <w:tcPr>
            <w:tcW w:type="dxa" w:w="2560"/>
            <w:shd w:fill="FFFFFF" w:val="clear"/>
          </w:tcPr>
          <w:p>
            <w:pPr>
              <w:jc w:val="left"/>
            </w:pPr>
            <w:r>
              <w:rPr>
                <w:rFonts w:ascii="Arial" w:hAnsi="Arial"/>
                <w:color w:val="000000"/>
                <w:sz w:val="24"/>
              </w:rPr>
              <w:t>Yes</w:t>
            </w:r>
          </w:p>
        </w:tc>
      </w:tr>
      <w:tr>
        <w:tc>
          <w:tcPr>
            <w:tcW w:type="dxa" w:w="3200"/>
            <w:shd w:fill="FFFFFF" w:val="clear"/>
          </w:tcPr>
          <w:p>
            <w:pPr>
              <w:jc w:val="left"/>
            </w:pPr>
            <w:r>
              <w:rPr>
                <w:rFonts w:ascii="Arial" w:hAnsi="Arial"/>
                <w:color w:val="000000"/>
                <w:sz w:val="24"/>
              </w:rPr>
              <w:t>Ammo inventory</w:t>
            </w:r>
          </w:p>
        </w:tc>
        <w:tc>
          <w:tcPr>
            <w:tcW w:type="dxa" w:w="1800"/>
            <w:shd w:fill="FFFFFF" w:val="clear"/>
          </w:tcPr>
          <w:p>
            <w:pPr>
              <w:jc w:val="left"/>
            </w:pPr>
            <w:r>
              <w:rPr>
                <w:rFonts w:ascii="Arial" w:hAnsi="Arial"/>
                <w:color w:val="000000"/>
                <w:sz w:val="24"/>
              </w:rPr>
              <w:t>Yes</w:t>
            </w:r>
          </w:p>
        </w:tc>
        <w:tc>
          <w:tcPr>
            <w:tcW w:type="dxa" w:w="1800"/>
            <w:shd w:fill="FFFFFF" w:val="clear"/>
          </w:tcPr>
          <w:p>
            <w:pPr>
              <w:jc w:val="left"/>
            </w:pPr>
            <w:r>
              <w:rPr>
                <w:rFonts w:ascii="Arial" w:hAnsi="Arial"/>
                <w:color w:val="000000"/>
                <w:sz w:val="24"/>
              </w:rPr>
              <w:t>Yes</w:t>
            </w:r>
          </w:p>
        </w:tc>
        <w:tc>
          <w:tcPr>
            <w:tcW w:type="dxa" w:w="2560"/>
            <w:shd w:fill="FFFFFF" w:val="clear"/>
          </w:tcPr>
          <w:p>
            <w:pPr>
              <w:jc w:val="left"/>
            </w:pPr>
            <w:r>
              <w:rPr>
                <w:rFonts w:ascii="Arial" w:hAnsi="Arial"/>
                <w:color w:val="000000"/>
                <w:sz w:val="24"/>
              </w:rPr>
              <w:t>Yes</w:t>
            </w:r>
          </w:p>
        </w:tc>
      </w:tr>
      <w:tr>
        <w:tc>
          <w:tcPr>
            <w:tcW w:type="dxa" w:w="3200"/>
            <w:shd w:fill="FFFFFF" w:val="clear"/>
          </w:tcPr>
          <w:p>
            <w:pPr>
              <w:jc w:val="left"/>
            </w:pPr>
            <w:r>
              <w:rPr>
                <w:rFonts w:ascii="Arial" w:hAnsi="Arial"/>
                <w:color w:val="000000"/>
                <w:sz w:val="24"/>
              </w:rPr>
              <w:t>Expense tracking</w:t>
            </w:r>
          </w:p>
        </w:tc>
        <w:tc>
          <w:tcPr>
            <w:tcW w:type="dxa" w:w="1800"/>
            <w:shd w:fill="FFFFFF" w:val="clear"/>
          </w:tcPr>
          <w:p>
            <w:pPr>
              <w:jc w:val="left"/>
            </w:pPr>
            <w:r>
              <w:rPr>
                <w:rFonts w:ascii="Arial" w:hAnsi="Arial"/>
                <w:color w:val="000000"/>
                <w:sz w:val="24"/>
              </w:rPr>
              <w:t>Yes</w:t>
            </w:r>
          </w:p>
        </w:tc>
        <w:tc>
          <w:tcPr>
            <w:tcW w:type="dxa" w:w="1800"/>
            <w:shd w:fill="FFFFFF" w:val="clear"/>
          </w:tcPr>
          <w:p>
            <w:pPr>
              <w:jc w:val="left"/>
            </w:pPr>
            <w:r>
              <w:rPr>
                <w:rFonts w:ascii="Arial" w:hAnsi="Arial"/>
                <w:color w:val="000000"/>
                <w:sz w:val="24"/>
              </w:rPr>
              <w:t>Yes</w:t>
            </w:r>
          </w:p>
        </w:tc>
        <w:tc>
          <w:tcPr>
            <w:tcW w:type="dxa" w:w="2560"/>
            <w:shd w:fill="FFFFFF" w:val="clear"/>
          </w:tcPr>
          <w:p>
            <w:pPr>
              <w:jc w:val="left"/>
            </w:pPr>
            <w:r>
              <w:rPr>
                <w:rFonts w:ascii="Arial" w:hAnsi="Arial"/>
                <w:color w:val="000000"/>
                <w:sz w:val="24"/>
              </w:rPr>
              <w:t>Yes</w:t>
            </w:r>
          </w:p>
        </w:tc>
      </w:tr>
      <w:tr>
        <w:tc>
          <w:tcPr>
            <w:tcW w:type="dxa" w:w="3200"/>
            <w:shd w:fill="FFFFFF" w:val="clear"/>
          </w:tcPr>
          <w:p>
            <w:pPr>
              <w:jc w:val="left"/>
            </w:pPr>
            <w:r>
              <w:rPr>
                <w:rFonts w:ascii="Arial" w:hAnsi="Arial"/>
                <w:color w:val="000000"/>
                <w:sz w:val="24"/>
              </w:rPr>
              <w:t>Photos</w:t>
            </w:r>
          </w:p>
        </w:tc>
        <w:tc>
          <w:tcPr>
            <w:tcW w:type="dxa" w:w="1800"/>
            <w:shd w:fill="FFFFFF" w:val="clear"/>
          </w:tcPr>
          <w:p>
            <w:pPr>
              <w:jc w:val="left"/>
            </w:pPr>
            <w:r>
              <w:rPr>
                <w:rFonts w:ascii="Arial" w:hAnsi="Arial"/>
                <w:color w:val="000000"/>
                <w:sz w:val="24"/>
              </w:rPr>
              <w:t>1 per firearm</w:t>
            </w:r>
          </w:p>
        </w:tc>
        <w:tc>
          <w:tcPr>
            <w:tcW w:type="dxa" w:w="1800"/>
            <w:shd w:fill="FFFFFF" w:val="clear"/>
          </w:tcPr>
          <w:p>
            <w:pPr>
              <w:jc w:val="left"/>
            </w:pPr>
            <w:r>
              <w:rPr>
                <w:rFonts w:ascii="Arial" w:hAnsi="Arial"/>
                <w:color w:val="000000"/>
                <w:sz w:val="24"/>
              </w:rPr>
              <w:t>20 per firearm</w:t>
            </w:r>
          </w:p>
        </w:tc>
        <w:tc>
          <w:tcPr>
            <w:tcW w:type="dxa" w:w="2560"/>
            <w:shd w:fill="FFFFFF" w:val="clear"/>
          </w:tcPr>
          <w:p>
            <w:pPr>
              <w:jc w:val="left"/>
            </w:pPr>
            <w:r>
              <w:rPr>
                <w:rFonts w:ascii="Arial" w:hAnsi="Arial"/>
                <w:color w:val="000000"/>
                <w:sz w:val="24"/>
              </w:rPr>
              <w:t>20 per firearm</w:t>
            </w:r>
          </w:p>
        </w:tc>
      </w:tr>
      <w:tr>
        <w:tc>
          <w:tcPr>
            <w:tcW w:type="dxa" w:w="3200"/>
            <w:shd w:fill="FFFFFF" w:val="clear"/>
          </w:tcPr>
          <w:p>
            <w:pPr>
              <w:jc w:val="left"/>
            </w:pPr>
            <w:r>
              <w:rPr>
                <w:rFonts w:ascii="Arial" w:hAnsi="Arial"/>
                <w:color w:val="000000"/>
                <w:sz w:val="24"/>
              </w:rPr>
              <w:t>Document storage</w:t>
            </w:r>
          </w:p>
        </w:tc>
        <w:tc>
          <w:tcPr>
            <w:tcW w:type="dxa" w:w="1800"/>
            <w:shd w:fill="FFFFFF" w:val="clear"/>
          </w:tcPr>
          <w:p>
            <w:pPr>
              <w:jc w:val="left"/>
            </w:pPr>
            <w:r>
              <w:rPr>
                <w:rFonts w:ascii="Arial" w:hAnsi="Arial"/>
                <w:color w:val="000000"/>
                <w:sz w:val="24"/>
              </w:rPr>
              <w:t>No</w:t>
            </w:r>
          </w:p>
        </w:tc>
        <w:tc>
          <w:tcPr>
            <w:tcW w:type="dxa" w:w="1800"/>
            <w:shd w:fill="FFFFFF" w:val="clear"/>
          </w:tcPr>
          <w:p>
            <w:pPr>
              <w:jc w:val="left"/>
            </w:pPr>
            <w:r>
              <w:rPr>
                <w:rFonts w:ascii="Arial" w:hAnsi="Arial"/>
                <w:color w:val="000000"/>
                <w:sz w:val="24"/>
              </w:rPr>
              <w:t>Yes</w:t>
            </w:r>
          </w:p>
        </w:tc>
        <w:tc>
          <w:tcPr>
            <w:tcW w:type="dxa" w:w="2560"/>
            <w:shd w:fill="FFFFFF" w:val="clear"/>
          </w:tcPr>
          <w:p>
            <w:pPr>
              <w:jc w:val="left"/>
            </w:pPr>
            <w:r>
              <w:rPr>
                <w:rFonts w:ascii="Arial" w:hAnsi="Arial"/>
                <w:color w:val="000000"/>
                <w:sz w:val="24"/>
              </w:rPr>
              <w:t>Yes</w:t>
            </w:r>
          </w:p>
        </w:tc>
      </w:tr>
      <w:tr>
        <w:tc>
          <w:tcPr>
            <w:tcW w:type="dxa" w:w="3200"/>
            <w:shd w:fill="FFFFFF" w:val="clear"/>
          </w:tcPr>
          <w:p>
            <w:pPr>
              <w:jc w:val="left"/>
            </w:pPr>
            <w:r>
              <w:rPr>
                <w:rFonts w:ascii="Arial" w:hAnsi="Arial"/>
                <w:color w:val="000000"/>
                <w:sz w:val="24"/>
              </w:rPr>
              <w:t>Smart battery pre-fill</w:t>
            </w:r>
          </w:p>
        </w:tc>
        <w:tc>
          <w:tcPr>
            <w:tcW w:type="dxa" w:w="1800"/>
            <w:shd w:fill="FFFFFF" w:val="clear"/>
          </w:tcPr>
          <w:p>
            <w:pPr>
              <w:jc w:val="left"/>
            </w:pPr>
            <w:r>
              <w:rPr>
                <w:rFonts w:ascii="Arial" w:hAnsi="Arial"/>
                <w:color w:val="000000"/>
                <w:sz w:val="24"/>
              </w:rPr>
              <w:t>No</w:t>
            </w:r>
          </w:p>
        </w:tc>
        <w:tc>
          <w:tcPr>
            <w:tcW w:type="dxa" w:w="1800"/>
            <w:shd w:fill="FFFFFF" w:val="clear"/>
          </w:tcPr>
          <w:p>
            <w:pPr>
              <w:jc w:val="left"/>
            </w:pPr>
            <w:r>
              <w:rPr>
                <w:rFonts w:ascii="Arial" w:hAnsi="Arial"/>
                <w:color w:val="000000"/>
                <w:sz w:val="24"/>
              </w:rPr>
              <w:t>Yes</w:t>
            </w:r>
          </w:p>
        </w:tc>
        <w:tc>
          <w:tcPr>
            <w:tcW w:type="dxa" w:w="2560"/>
            <w:shd w:fill="FFFFFF" w:val="clear"/>
          </w:tcPr>
          <w:p>
            <w:pPr>
              <w:jc w:val="left"/>
            </w:pPr>
            <w:r>
              <w:rPr>
                <w:rFonts w:ascii="Arial" w:hAnsi="Arial"/>
                <w:color w:val="000000"/>
                <w:sz w:val="24"/>
              </w:rPr>
              <w:t>Yes</w:t>
            </w:r>
          </w:p>
        </w:tc>
      </w:tr>
      <w:tr>
        <w:tc>
          <w:tcPr>
            <w:tcW w:type="dxa" w:w="3200"/>
            <w:shd w:fill="FFFFFF" w:val="clear"/>
          </w:tcPr>
          <w:p>
            <w:pPr>
              <w:jc w:val="left"/>
            </w:pPr>
            <w:r>
              <w:rPr>
                <w:rFonts w:ascii="Arial" w:hAnsi="Arial"/>
                <w:color w:val="000000"/>
                <w:sz w:val="24"/>
              </w:rPr>
              <w:t>Battery reminders</w:t>
            </w:r>
          </w:p>
        </w:tc>
        <w:tc>
          <w:tcPr>
            <w:tcW w:type="dxa" w:w="1800"/>
            <w:shd w:fill="FFFFFF" w:val="clear"/>
          </w:tcPr>
          <w:p>
            <w:pPr>
              <w:jc w:val="left"/>
            </w:pPr>
            <w:r>
              <w:rPr>
                <w:rFonts w:ascii="Arial" w:hAnsi="Arial"/>
                <w:color w:val="000000"/>
                <w:sz w:val="24"/>
              </w:rPr>
              <w:t>No</w:t>
            </w:r>
          </w:p>
        </w:tc>
        <w:tc>
          <w:tcPr>
            <w:tcW w:type="dxa" w:w="1800"/>
            <w:shd w:fill="FFFFFF" w:val="clear"/>
          </w:tcPr>
          <w:p>
            <w:pPr>
              <w:jc w:val="left"/>
            </w:pPr>
            <w:r>
              <w:rPr>
                <w:rFonts w:ascii="Arial" w:hAnsi="Arial"/>
                <w:color w:val="000000"/>
                <w:sz w:val="24"/>
              </w:rPr>
              <w:t>Yes</w:t>
            </w:r>
          </w:p>
        </w:tc>
        <w:tc>
          <w:tcPr>
            <w:tcW w:type="dxa" w:w="2560"/>
            <w:shd w:fill="FFFFFF" w:val="clear"/>
          </w:tcPr>
          <w:p>
            <w:pPr>
              <w:jc w:val="left"/>
            </w:pPr>
            <w:r>
              <w:rPr>
                <w:rFonts w:ascii="Arial" w:hAnsi="Arial"/>
                <w:color w:val="000000"/>
                <w:sz w:val="24"/>
              </w:rPr>
              <w:t>Yes</w:t>
            </w:r>
          </w:p>
        </w:tc>
      </w:tr>
      <w:tr>
        <w:tc>
          <w:tcPr>
            <w:tcW w:type="dxa" w:w="3200"/>
            <w:shd w:fill="FFFFFF" w:val="clear"/>
          </w:tcPr>
          <w:p>
            <w:pPr>
              <w:jc w:val="left"/>
            </w:pPr>
            <w:r>
              <w:rPr>
                <w:rFonts w:ascii="Arial" w:hAnsi="Arial"/>
                <w:color w:val="000000"/>
                <w:sz w:val="24"/>
              </w:rPr>
              <w:t>Maintenance reminders</w:t>
            </w:r>
          </w:p>
        </w:tc>
        <w:tc>
          <w:tcPr>
            <w:tcW w:type="dxa" w:w="1800"/>
            <w:shd w:fill="FFFFFF" w:val="clear"/>
          </w:tcPr>
          <w:p>
            <w:pPr>
              <w:jc w:val="left"/>
            </w:pPr>
            <w:r>
              <w:rPr>
                <w:rFonts w:ascii="Arial" w:hAnsi="Arial"/>
                <w:color w:val="000000"/>
                <w:sz w:val="24"/>
              </w:rPr>
              <w:t>No</w:t>
            </w:r>
          </w:p>
        </w:tc>
        <w:tc>
          <w:tcPr>
            <w:tcW w:type="dxa" w:w="1800"/>
            <w:shd w:fill="FFFFFF" w:val="clear"/>
          </w:tcPr>
          <w:p>
            <w:pPr>
              <w:jc w:val="left"/>
            </w:pPr>
            <w:r>
              <w:rPr>
                <w:rFonts w:ascii="Arial" w:hAnsi="Arial"/>
                <w:color w:val="000000"/>
                <w:sz w:val="24"/>
              </w:rPr>
              <w:t>Yes</w:t>
            </w:r>
          </w:p>
        </w:tc>
        <w:tc>
          <w:tcPr>
            <w:tcW w:type="dxa" w:w="2560"/>
            <w:shd w:fill="FFFFFF" w:val="clear"/>
          </w:tcPr>
          <w:p>
            <w:pPr>
              <w:jc w:val="left"/>
            </w:pPr>
            <w:r>
              <w:rPr>
                <w:rFonts w:ascii="Arial" w:hAnsi="Arial"/>
                <w:color w:val="000000"/>
                <w:sz w:val="24"/>
              </w:rPr>
              <w:t>Yes</w:t>
            </w:r>
          </w:p>
        </w:tc>
      </w:tr>
      <w:tr>
        <w:tc>
          <w:tcPr>
            <w:tcW w:type="dxa" w:w="3200"/>
            <w:shd w:fill="FFFFFF" w:val="clear"/>
          </w:tcPr>
          <w:p>
            <w:pPr>
              <w:jc w:val="left"/>
            </w:pPr>
            <w:r>
              <w:rPr>
                <w:rFonts w:ascii="Arial" w:hAnsi="Arial"/>
                <w:color w:val="000000"/>
                <w:sz w:val="24"/>
              </w:rPr>
              <w:t>NFA item tracking</w:t>
            </w:r>
          </w:p>
        </w:tc>
        <w:tc>
          <w:tcPr>
            <w:tcW w:type="dxa" w:w="1800"/>
            <w:shd w:fill="FFFFFF" w:val="clear"/>
          </w:tcPr>
          <w:p>
            <w:pPr>
              <w:jc w:val="left"/>
            </w:pPr>
            <w:r>
              <w:rPr>
                <w:rFonts w:ascii="Arial" w:hAnsi="Arial"/>
                <w:color w:val="000000"/>
                <w:sz w:val="24"/>
              </w:rPr>
              <w:t>No</w:t>
            </w:r>
          </w:p>
        </w:tc>
        <w:tc>
          <w:tcPr>
            <w:tcW w:type="dxa" w:w="1800"/>
            <w:shd w:fill="FFFFFF" w:val="clear"/>
          </w:tcPr>
          <w:p>
            <w:pPr>
              <w:jc w:val="left"/>
            </w:pPr>
            <w:r>
              <w:rPr>
                <w:rFonts w:ascii="Arial" w:hAnsi="Arial"/>
                <w:color w:val="000000"/>
                <w:sz w:val="24"/>
              </w:rPr>
              <w:t>Yes</w:t>
            </w:r>
          </w:p>
        </w:tc>
        <w:tc>
          <w:tcPr>
            <w:tcW w:type="dxa" w:w="2560"/>
            <w:shd w:fill="FFFFFF" w:val="clear"/>
          </w:tcPr>
          <w:p>
            <w:pPr>
              <w:jc w:val="left"/>
            </w:pPr>
            <w:r>
              <w:rPr>
                <w:rFonts w:ascii="Arial" w:hAnsi="Arial"/>
                <w:color w:val="000000"/>
                <w:sz w:val="24"/>
              </w:rPr>
              <w:t>Yes</w:t>
            </w:r>
          </w:p>
        </w:tc>
      </w:tr>
      <w:tr>
        <w:tc>
          <w:tcPr>
            <w:tcW w:type="dxa" w:w="3200"/>
            <w:shd w:fill="FFFFFF" w:val="clear"/>
          </w:tcPr>
          <w:p>
            <w:pPr>
              <w:jc w:val="left"/>
            </w:pPr>
            <w:r>
              <w:rPr>
                <w:rFonts w:ascii="Arial" w:hAnsi="Arial"/>
                <w:color w:val="000000"/>
                <w:sz w:val="24"/>
              </w:rPr>
              <w:t>ATF OCR validation</w:t>
            </w:r>
          </w:p>
        </w:tc>
        <w:tc>
          <w:tcPr>
            <w:tcW w:type="dxa" w:w="1800"/>
            <w:shd w:fill="FFFFFF" w:val="clear"/>
          </w:tcPr>
          <w:p>
            <w:pPr>
              <w:jc w:val="left"/>
            </w:pPr>
            <w:r>
              <w:rPr>
                <w:rFonts w:ascii="Arial" w:hAnsi="Arial"/>
                <w:color w:val="000000"/>
                <w:sz w:val="24"/>
              </w:rPr>
              <w:t>No</w:t>
            </w:r>
          </w:p>
        </w:tc>
        <w:tc>
          <w:tcPr>
            <w:tcW w:type="dxa" w:w="1800"/>
            <w:shd w:fill="FFFFFF" w:val="clear"/>
          </w:tcPr>
          <w:p>
            <w:pPr>
              <w:jc w:val="left"/>
            </w:pPr>
            <w:r>
              <w:rPr>
                <w:rFonts w:ascii="Arial" w:hAnsi="Arial"/>
                <w:color w:val="000000"/>
                <w:sz w:val="24"/>
              </w:rPr>
              <w:t>Yes</w:t>
            </w:r>
          </w:p>
        </w:tc>
        <w:tc>
          <w:tcPr>
            <w:tcW w:type="dxa" w:w="2560"/>
            <w:shd w:fill="FFFFFF" w:val="clear"/>
          </w:tcPr>
          <w:p>
            <w:pPr>
              <w:jc w:val="left"/>
            </w:pPr>
            <w:r>
              <w:rPr>
                <w:rFonts w:ascii="Arial" w:hAnsi="Arial"/>
                <w:color w:val="000000"/>
                <w:sz w:val="24"/>
              </w:rPr>
              <w:t>Yes</w:t>
            </w:r>
          </w:p>
        </w:tc>
      </w:tr>
      <w:tr>
        <w:tc>
          <w:tcPr>
            <w:tcW w:type="dxa" w:w="3200"/>
            <w:shd w:fill="FFFFFF" w:val="clear"/>
          </w:tcPr>
          <w:p>
            <w:pPr>
              <w:jc w:val="left"/>
            </w:pPr>
            <w:r>
              <w:rPr>
                <w:rFonts w:ascii="Arial" w:hAnsi="Arial"/>
                <w:color w:val="000000"/>
                <w:sz w:val="24"/>
              </w:rPr>
              <w:t>Insurance export</w:t>
            </w:r>
          </w:p>
        </w:tc>
        <w:tc>
          <w:tcPr>
            <w:tcW w:type="dxa" w:w="1800"/>
            <w:shd w:fill="FFFFFF" w:val="clear"/>
          </w:tcPr>
          <w:p>
            <w:pPr>
              <w:jc w:val="left"/>
            </w:pPr>
            <w:r>
              <w:rPr>
                <w:rFonts w:ascii="Arial" w:hAnsi="Arial"/>
                <w:color w:val="000000"/>
                <w:sz w:val="24"/>
              </w:rPr>
              <w:t>No</w:t>
            </w:r>
          </w:p>
        </w:tc>
        <w:tc>
          <w:tcPr>
            <w:tcW w:type="dxa" w:w="1800"/>
            <w:shd w:fill="FFFFFF" w:val="clear"/>
          </w:tcPr>
          <w:p>
            <w:pPr>
              <w:jc w:val="left"/>
            </w:pPr>
            <w:r>
              <w:rPr>
                <w:rFonts w:ascii="Arial" w:hAnsi="Arial"/>
                <w:color w:val="000000"/>
                <w:sz w:val="24"/>
              </w:rPr>
              <w:t>Yes</w:t>
            </w:r>
          </w:p>
        </w:tc>
        <w:tc>
          <w:tcPr>
            <w:tcW w:type="dxa" w:w="2560"/>
            <w:shd w:fill="FFFFFF" w:val="clear"/>
          </w:tcPr>
          <w:p>
            <w:pPr>
              <w:jc w:val="left"/>
            </w:pPr>
            <w:r>
              <w:rPr>
                <w:rFonts w:ascii="Arial" w:hAnsi="Arial"/>
                <w:color w:val="000000"/>
                <w:sz w:val="24"/>
              </w:rPr>
              <w:t>Yes</w:t>
            </w:r>
          </w:p>
        </w:tc>
      </w:tr>
      <w:tr>
        <w:tc>
          <w:tcPr>
            <w:tcW w:type="dxa" w:w="3200"/>
            <w:shd w:fill="FFFFFF" w:val="clear"/>
          </w:tcPr>
          <w:p>
            <w:pPr>
              <w:jc w:val="left"/>
            </w:pPr>
            <w:r>
              <w:rPr>
                <w:rFonts w:ascii="Arial" w:hAnsi="Arial"/>
                <w:color w:val="000000"/>
                <w:sz w:val="24"/>
              </w:rPr>
              <w:t>DOPE cards</w:t>
            </w:r>
          </w:p>
        </w:tc>
        <w:tc>
          <w:tcPr>
            <w:tcW w:type="dxa" w:w="1800"/>
            <w:shd w:fill="FFFFFF" w:val="clear"/>
          </w:tcPr>
          <w:p>
            <w:pPr>
              <w:jc w:val="left"/>
            </w:pPr>
            <w:r>
              <w:rPr>
                <w:rFonts w:ascii="Arial" w:hAnsi="Arial"/>
                <w:color w:val="000000"/>
                <w:sz w:val="24"/>
              </w:rPr>
              <w:t>No</w:t>
            </w:r>
          </w:p>
        </w:tc>
        <w:tc>
          <w:tcPr>
            <w:tcW w:type="dxa" w:w="1800"/>
            <w:shd w:fill="FFFFFF" w:val="clear"/>
          </w:tcPr>
          <w:p>
            <w:pPr>
              <w:jc w:val="left"/>
            </w:pPr>
            <w:r>
              <w:rPr>
                <w:rFonts w:ascii="Arial" w:hAnsi="Arial"/>
                <w:color w:val="000000"/>
                <w:sz w:val="24"/>
              </w:rPr>
              <w:t>Yes</w:t>
            </w:r>
          </w:p>
        </w:tc>
        <w:tc>
          <w:tcPr>
            <w:tcW w:type="dxa" w:w="2560"/>
            <w:shd w:fill="FFFFFF" w:val="clear"/>
          </w:tcPr>
          <w:p>
            <w:pPr>
              <w:jc w:val="left"/>
            </w:pPr>
            <w:r>
              <w:rPr>
                <w:rFonts w:ascii="Arial" w:hAnsi="Arial"/>
                <w:color w:val="000000"/>
                <w:sz w:val="24"/>
              </w:rPr>
              <w:t>Yes</w:t>
            </w:r>
          </w:p>
        </w:tc>
      </w:tr>
      <w:tr>
        <w:tc>
          <w:tcPr>
            <w:tcW w:type="dxa" w:w="3200"/>
            <w:shd w:fill="FFFFFF" w:val="clear"/>
          </w:tcPr>
          <w:p>
            <w:pPr>
              <w:jc w:val="left"/>
            </w:pPr>
            <w:r>
              <w:rPr>
                <w:rFonts w:ascii="Arial" w:hAnsi="Arial"/>
                <w:color w:val="000000"/>
                <w:sz w:val="24"/>
              </w:rPr>
              <w:t>iCloud sync</w:t>
            </w:r>
          </w:p>
        </w:tc>
        <w:tc>
          <w:tcPr>
            <w:tcW w:type="dxa" w:w="1800"/>
            <w:shd w:fill="FFFFFF" w:val="clear"/>
          </w:tcPr>
          <w:p>
            <w:pPr>
              <w:jc w:val="left"/>
            </w:pPr>
            <w:r>
              <w:rPr>
                <w:rFonts w:ascii="Arial" w:hAnsi="Arial"/>
                <w:color w:val="000000"/>
                <w:sz w:val="24"/>
              </w:rPr>
              <w:t>No</w:t>
            </w:r>
          </w:p>
        </w:tc>
        <w:tc>
          <w:tcPr>
            <w:tcW w:type="dxa" w:w="1800"/>
            <w:shd w:fill="FFFFFF" w:val="clear"/>
          </w:tcPr>
          <w:p>
            <w:pPr>
              <w:jc w:val="left"/>
            </w:pPr>
            <w:r>
              <w:rPr>
                <w:rFonts w:ascii="Arial" w:hAnsi="Arial"/>
                <w:color w:val="000000"/>
                <w:sz w:val="24"/>
              </w:rPr>
              <w:t>Yes</w:t>
            </w:r>
          </w:p>
        </w:tc>
        <w:tc>
          <w:tcPr>
            <w:tcW w:type="dxa" w:w="2560"/>
            <w:shd w:fill="FFFFFF" w:val="clear"/>
          </w:tcPr>
          <w:p>
            <w:pPr>
              <w:jc w:val="left"/>
            </w:pPr>
            <w:r>
              <w:rPr>
                <w:rFonts w:ascii="Arial" w:hAnsi="Arial"/>
                <w:color w:val="000000"/>
                <w:sz w:val="24"/>
              </w:rPr>
              <w:t>Yes</w:t>
            </w:r>
          </w:p>
        </w:tc>
      </w:tr>
      <w:tr>
        <w:tc>
          <w:tcPr>
            <w:tcW w:type="dxa" w:w="3200"/>
            <w:shd w:fill="FFFFFF" w:val="clear"/>
          </w:tcPr>
          <w:p>
            <w:pPr>
              <w:jc w:val="left"/>
            </w:pPr>
            <w:r>
              <w:rPr>
                <w:rFonts w:ascii="Arial" w:hAnsi="Arial"/>
                <w:color w:val="000000"/>
                <w:sz w:val="24"/>
              </w:rPr>
              <w:t>AI-assisted recognition</w:t>
            </w:r>
          </w:p>
        </w:tc>
        <w:tc>
          <w:tcPr>
            <w:tcW w:type="dxa" w:w="1800"/>
            <w:shd w:fill="FFFFFF" w:val="clear"/>
          </w:tcPr>
          <w:p>
            <w:pPr>
              <w:jc w:val="left"/>
            </w:pPr>
            <w:r>
              <w:rPr>
                <w:rFonts w:ascii="Arial" w:hAnsi="Arial"/>
                <w:color w:val="000000"/>
                <w:sz w:val="24"/>
              </w:rPr>
              <w:t>No</w:t>
            </w:r>
          </w:p>
        </w:tc>
        <w:tc>
          <w:tcPr>
            <w:tcW w:type="dxa" w:w="1800"/>
            <w:shd w:fill="FFFFFF" w:val="clear"/>
          </w:tcPr>
          <w:p>
            <w:pPr>
              <w:jc w:val="left"/>
            </w:pPr>
            <w:r>
              <w:rPr>
                <w:rFonts w:ascii="Arial" w:hAnsi="Arial"/>
                <w:color w:val="000000"/>
                <w:sz w:val="24"/>
              </w:rPr>
              <w:t>Yes</w:t>
            </w:r>
          </w:p>
        </w:tc>
        <w:tc>
          <w:tcPr>
            <w:tcW w:type="dxa" w:w="2560"/>
            <w:shd w:fill="FFFFFF" w:val="clear"/>
          </w:tcPr>
          <w:p>
            <w:pPr>
              <w:jc w:val="left"/>
            </w:pPr>
            <w:r>
              <w:rPr>
                <w:rFonts w:ascii="Arial" w:hAnsi="Arial"/>
                <w:color w:val="000000"/>
                <w:sz w:val="24"/>
              </w:rPr>
              <w:t>Yes</w:t>
            </w:r>
          </w:p>
        </w:tc>
      </w:tr>
      <w:tr>
        <w:tc>
          <w:tcPr>
            <w:tcW w:type="dxa" w:w="3200"/>
            <w:shd w:fill="FFFFFF" w:val="clear"/>
          </w:tcPr>
          <w:p>
            <w:pPr>
              <w:jc w:val="left"/>
            </w:pPr>
            <w:r>
              <w:rPr>
                <w:rFonts w:ascii="Arial" w:hAnsi="Arial"/>
                <w:color w:val="000000"/>
                <w:sz w:val="24"/>
              </w:rPr>
              <w:t>Range Day planning</w:t>
            </w:r>
          </w:p>
        </w:tc>
        <w:tc>
          <w:tcPr>
            <w:tcW w:type="dxa" w:w="1800"/>
            <w:shd w:fill="FFFFFF" w:val="clear"/>
          </w:tcPr>
          <w:p>
            <w:pPr>
              <w:jc w:val="left"/>
            </w:pPr>
            <w:r>
              <w:rPr>
                <w:rFonts w:ascii="Arial" w:hAnsi="Arial"/>
                <w:color w:val="000000"/>
                <w:sz w:val="24"/>
              </w:rPr>
              <w:t>No</w:t>
            </w:r>
          </w:p>
        </w:tc>
        <w:tc>
          <w:tcPr>
            <w:tcW w:type="dxa" w:w="1800"/>
            <w:shd w:fill="FFFFFF" w:val="clear"/>
          </w:tcPr>
          <w:p>
            <w:pPr>
              <w:jc w:val="left"/>
            </w:pPr>
            <w:r>
              <w:rPr>
                <w:rFonts w:ascii="Arial" w:hAnsi="Arial"/>
                <w:color w:val="000000"/>
                <w:sz w:val="24"/>
              </w:rPr>
              <w:t>Yes</w:t>
            </w:r>
          </w:p>
        </w:tc>
        <w:tc>
          <w:tcPr>
            <w:tcW w:type="dxa" w:w="2560"/>
            <w:shd w:fill="FFFFFF" w:val="clear"/>
          </w:tcPr>
          <w:p>
            <w:pPr>
              <w:jc w:val="left"/>
            </w:pPr>
            <w:r>
              <w:rPr>
                <w:rFonts w:ascii="Arial" w:hAnsi="Arial"/>
                <w:color w:val="000000"/>
                <w:sz w:val="24"/>
              </w:rPr>
              <w:t>Yes</w:t>
            </w:r>
          </w:p>
        </w:tc>
      </w:tr>
      <w:tr>
        <w:tc>
          <w:tcPr>
            <w:tcW w:type="dxa" w:w="3200"/>
            <w:shd w:fill="FFFFFF" w:val="clear"/>
          </w:tcPr>
          <w:p>
            <w:pPr>
              <w:jc w:val="left"/>
            </w:pPr>
            <w:r>
              <w:rPr>
                <w:rFonts w:ascii="Arial" w:hAnsi="Arial"/>
                <w:color w:val="000000"/>
                <w:sz w:val="24"/>
              </w:rPr>
              <w:t>RazorMP integrations</w:t>
            </w:r>
          </w:p>
        </w:tc>
        <w:tc>
          <w:tcPr>
            <w:tcW w:type="dxa" w:w="1800"/>
            <w:shd w:fill="FFFFFF" w:val="clear"/>
          </w:tcPr>
          <w:p>
            <w:pPr>
              <w:jc w:val="left"/>
            </w:pPr>
            <w:r>
              <w:rPr>
                <w:rFonts w:ascii="Arial" w:hAnsi="Arial"/>
                <w:color w:val="000000"/>
                <w:sz w:val="24"/>
              </w:rPr>
              <w:t>No</w:t>
            </w:r>
          </w:p>
        </w:tc>
        <w:tc>
          <w:tcPr>
            <w:tcW w:type="dxa" w:w="1800"/>
            <w:shd w:fill="FFFFFF" w:val="clear"/>
          </w:tcPr>
          <w:p>
            <w:pPr>
              <w:jc w:val="left"/>
            </w:pPr>
            <w:r>
              <w:rPr>
                <w:rFonts w:ascii="Arial" w:hAnsi="Arial"/>
                <w:color w:val="000000"/>
                <w:sz w:val="24"/>
              </w:rPr>
              <w:t>Yes</w:t>
            </w:r>
          </w:p>
        </w:tc>
        <w:tc>
          <w:tcPr>
            <w:tcW w:type="dxa" w:w="2560"/>
            <w:shd w:fill="FFFFFF" w:val="clear"/>
          </w:tcPr>
          <w:p>
            <w:pPr>
              <w:jc w:val="left"/>
            </w:pPr>
            <w:r>
              <w:rPr>
                <w:rFonts w:ascii="Arial" w:hAnsi="Arial"/>
                <w:color w:val="000000"/>
                <w:sz w:val="24"/>
              </w:rPr>
              <w:t>Yes</w:t>
            </w:r>
          </w:p>
        </w:tc>
      </w:tr>
    </w:tbl>
    <w:p>
      <w:pPr>
        <w:spacing w:after="120"/>
      </w:pPr>
    </w:p>
    <w:p>
      <w:r>
        <w:br w:type="page"/>
      </w:r>
    </w:p>
    <w:p>
      <w:pPr>
        <w:spacing w:before="240" w:after="120"/>
        <w:jc w:val="left"/>
      </w:pPr>
      <w:r>
        <w:rPr>
          <w:rFonts w:ascii="Arial" w:hAnsi="Arial"/>
          <w:b/>
          <w:color w:val="2E75B6"/>
          <w:sz w:val="32"/>
        </w:rPr>
        <w:t>5. Form 4 Wait Time Tracker</w:t>
      </w:r>
    </w:p>
    <w:p>
      <w:pPr>
        <w:spacing w:after="80"/>
      </w:pPr>
      <w:r>
        <w:rPr>
          <w:rFonts w:ascii="Arial" w:hAnsi="Arial"/>
          <w:b/>
          <w:color w:val="2E75B6"/>
          <w:sz w:val="24"/>
        </w:rPr>
        <w:t>[v2]</w:t>
      </w:r>
    </w:p>
    <w:p>
      <w:pPr>
        <w:spacing w:before="0" w:after="120"/>
        <w:jc w:val="left"/>
      </w:pPr>
      <w:r>
        <w:rPr>
          <w:rFonts w:ascii="Arial" w:hAnsi="Arial"/>
          <w:b w:val="0"/>
          <w:i w:val="0"/>
          <w:color w:val="000000"/>
          <w:sz w:val="24"/>
        </w:rPr>
        <w:t>This section specifies a dedicated Form 4 wait time tracking experience planned for v2, expanding on the NFA item tracking in Section 3.2b. The existing v1 NFA fields capture the core data; this v2 feature adds community context, visual timelines, and proactive notifications.</w:t>
      </w:r>
    </w:p>
    <w:p>
      <w:pPr>
        <w:spacing w:before="180" w:after="100"/>
        <w:jc w:val="left"/>
      </w:pPr>
      <w:r>
        <w:rPr>
          <w:rFonts w:ascii="Arial" w:hAnsi="Arial"/>
          <w:b/>
          <w:color w:val="2E75B6"/>
          <w:sz w:val="26"/>
        </w:rPr>
        <w:t>5.1 Form 4 Wait Time Dashboard</w:t>
      </w:r>
    </w:p>
    <w:p>
      <w:pPr>
        <w:spacing w:before="0" w:after="120"/>
        <w:jc w:val="left"/>
      </w:pPr>
      <w:r>
        <w:rPr>
          <w:rFonts w:ascii="Arial" w:hAnsi="Arial"/>
          <w:b w:val="0"/>
          <w:i w:val="0"/>
          <w:color w:val="000000"/>
          <w:sz w:val="24"/>
        </w:rPr>
        <w:t>A dedicated view (accessible from the Dashboard and from any pending NFA item) that visualizes the user's Form 4 timeline. For each pending item, the dashboard displays: date filed, filing method (eForms vs. paper), current days waiting, and an estimated approval window based on community-reported averages.</w:t>
      </w:r>
    </w:p>
    <w:p>
      <w:pPr>
        <w:spacing w:before="180" w:after="100"/>
        <w:jc w:val="left"/>
      </w:pPr>
      <w:r>
        <w:rPr>
          <w:rFonts w:ascii="Arial" w:hAnsi="Arial"/>
          <w:b/>
          <w:color w:val="2E75B6"/>
          <w:sz w:val="26"/>
        </w:rPr>
        <w:t>5.2 Community Wait Time Aggregation</w:t>
      </w:r>
    </w:p>
    <w:p>
      <w:pPr>
        <w:spacing w:before="0" w:after="120"/>
        <w:jc w:val="left"/>
      </w:pPr>
      <w:r>
        <w:rPr>
          <w:rFonts w:ascii="Arial" w:hAnsi="Arial"/>
          <w:b w:val="0"/>
          <w:i w:val="0"/>
          <w:color w:val="000000"/>
          <w:sz w:val="24"/>
        </w:rPr>
        <w:t>An opt-in, anonymized data-sharing feature that allows users to contribute their approval timelines to a community average. When a user's Form 4 is approved, they are prompted to share the wait time (filing method, form type, item category, and days to approval). No personal data, serial numbers, or identifying information is transmitted.</w:t>
      </w:r>
    </w:p>
    <w:tbl>
      <w:tblPr>
        <w:tblW w:type="auto" w:w="0"/>
        <w:jc w:val="left"/>
        <w:tblLook w:firstColumn="1" w:firstRow="1" w:lastColumn="0" w:lastRow="0" w:noHBand="0" w:noVBand="1" w:val="04A0"/>
      </w:tblPr>
      <w:tblGrid>
        <w:gridCol w:w="4680"/>
        <w:gridCol w:w="4680"/>
      </w:tblGrid>
      <w:tr>
        <w:tc>
          <w:tcPr>
            <w:tcW w:type="dxa" w:w="4680"/>
            <w:shd w:fill="3B4F64" w:val="clear"/>
          </w:tcPr>
          <w:p>
            <w:pPr>
              <w:jc w:val="left"/>
            </w:pPr>
            <w:r>
              <w:rPr>
                <w:rFonts w:ascii="Arial" w:hAnsi="Arial"/>
                <w:b/>
                <w:color w:val="FFFFFF"/>
                <w:sz w:val="24"/>
              </w:rPr>
              <w:t>Data Shared</w:t>
            </w:r>
          </w:p>
        </w:tc>
        <w:tc>
          <w:tcPr>
            <w:tcW w:type="dxa" w:w="4680"/>
            <w:shd w:fill="3B4F64" w:val="clear"/>
          </w:tcPr>
          <w:p>
            <w:pPr>
              <w:jc w:val="left"/>
            </w:pPr>
            <w:r>
              <w:rPr>
                <w:rFonts w:ascii="Arial" w:hAnsi="Arial"/>
                <w:b/>
                <w:color w:val="FFFFFF"/>
                <w:sz w:val="24"/>
              </w:rPr>
              <w:t>Privacy Note</w:t>
            </w:r>
          </w:p>
        </w:tc>
      </w:tr>
      <w:tr>
        <w:tc>
          <w:tcPr>
            <w:tcW w:type="dxa" w:w="4680"/>
            <w:shd w:fill="FFFFFF" w:val="clear"/>
          </w:tcPr>
          <w:p>
            <w:pPr>
              <w:jc w:val="left"/>
            </w:pPr>
            <w:r>
              <w:rPr>
                <w:rFonts w:ascii="Arial" w:hAnsi="Arial"/>
                <w:color w:val="000000"/>
                <w:sz w:val="24"/>
              </w:rPr>
              <w:t>Form type (Form 1 / Form 4)</w:t>
            </w:r>
          </w:p>
        </w:tc>
        <w:tc>
          <w:tcPr>
            <w:tcW w:type="dxa" w:w="4680"/>
            <w:shd w:fill="FFFFFF" w:val="clear"/>
          </w:tcPr>
          <w:p>
            <w:pPr>
              <w:jc w:val="left"/>
            </w:pPr>
            <w:r>
              <w:rPr>
                <w:rFonts w:ascii="Arial" w:hAnsi="Arial"/>
                <w:color w:val="000000"/>
                <w:sz w:val="24"/>
              </w:rPr>
              <w:t>Category only</w:t>
            </w:r>
          </w:p>
        </w:tc>
      </w:tr>
      <w:tr>
        <w:tc>
          <w:tcPr>
            <w:tcW w:type="dxa" w:w="4680"/>
            <w:shd w:fill="FFFFFF" w:val="clear"/>
          </w:tcPr>
          <w:p>
            <w:pPr>
              <w:jc w:val="left"/>
            </w:pPr>
            <w:r>
              <w:rPr>
                <w:rFonts w:ascii="Arial" w:hAnsi="Arial"/>
                <w:color w:val="000000"/>
                <w:sz w:val="24"/>
              </w:rPr>
              <w:t>Filing method (eForms / paper)</w:t>
            </w:r>
          </w:p>
        </w:tc>
        <w:tc>
          <w:tcPr>
            <w:tcW w:type="dxa" w:w="4680"/>
            <w:shd w:fill="FFFFFF" w:val="clear"/>
          </w:tcPr>
          <w:p>
            <w:pPr>
              <w:jc w:val="left"/>
            </w:pPr>
            <w:r>
              <w:rPr>
                <w:rFonts w:ascii="Arial" w:hAnsi="Arial"/>
                <w:color w:val="000000"/>
                <w:sz w:val="24"/>
              </w:rPr>
              <w:t>Category only</w:t>
            </w:r>
          </w:p>
        </w:tc>
      </w:tr>
      <w:tr>
        <w:tc>
          <w:tcPr>
            <w:tcW w:type="dxa" w:w="4680"/>
            <w:shd w:fill="FFFFFF" w:val="clear"/>
          </w:tcPr>
          <w:p>
            <w:pPr>
              <w:jc w:val="left"/>
            </w:pPr>
            <w:r>
              <w:rPr>
                <w:rFonts w:ascii="Arial" w:hAnsi="Arial"/>
                <w:color w:val="000000"/>
                <w:sz w:val="24"/>
              </w:rPr>
              <w:t>NFA item category (suppressor, SBR, etc.)</w:t>
            </w:r>
          </w:p>
        </w:tc>
        <w:tc>
          <w:tcPr>
            <w:tcW w:type="dxa" w:w="4680"/>
            <w:shd w:fill="FFFFFF" w:val="clear"/>
          </w:tcPr>
          <w:p>
            <w:pPr>
              <w:jc w:val="left"/>
            </w:pPr>
            <w:r>
              <w:rPr>
                <w:rFonts w:ascii="Arial" w:hAnsi="Arial"/>
                <w:color w:val="000000"/>
                <w:sz w:val="24"/>
              </w:rPr>
              <w:t>Category only</w:t>
            </w:r>
          </w:p>
        </w:tc>
      </w:tr>
      <w:tr>
        <w:tc>
          <w:tcPr>
            <w:tcW w:type="dxa" w:w="4680"/>
            <w:shd w:fill="FFFFFF" w:val="clear"/>
          </w:tcPr>
          <w:p>
            <w:pPr>
              <w:jc w:val="left"/>
            </w:pPr>
            <w:r>
              <w:rPr>
                <w:rFonts w:ascii="Arial" w:hAnsi="Arial"/>
                <w:color w:val="000000"/>
                <w:sz w:val="24"/>
              </w:rPr>
              <w:t>Days from filing to approval</w:t>
            </w:r>
          </w:p>
        </w:tc>
        <w:tc>
          <w:tcPr>
            <w:tcW w:type="dxa" w:w="4680"/>
            <w:shd w:fill="FFFFFF" w:val="clear"/>
          </w:tcPr>
          <w:p>
            <w:pPr>
              <w:jc w:val="left"/>
            </w:pPr>
            <w:r>
              <w:rPr>
                <w:rFonts w:ascii="Arial" w:hAnsi="Arial"/>
                <w:color w:val="000000"/>
                <w:sz w:val="24"/>
              </w:rPr>
              <w:t>Integer only</w:t>
            </w:r>
          </w:p>
        </w:tc>
      </w:tr>
      <w:tr>
        <w:tc>
          <w:tcPr>
            <w:tcW w:type="dxa" w:w="4680"/>
            <w:shd w:fill="FFFFFF" w:val="clear"/>
          </w:tcPr>
          <w:p>
            <w:pPr>
              <w:jc w:val="left"/>
            </w:pPr>
            <w:r>
              <w:rPr>
                <w:rFonts w:ascii="Arial" w:hAnsi="Arial"/>
                <w:color w:val="000000"/>
                <w:sz w:val="24"/>
              </w:rPr>
              <w:t>Approval month/year</w:t>
            </w:r>
          </w:p>
        </w:tc>
        <w:tc>
          <w:tcPr>
            <w:tcW w:type="dxa" w:w="4680"/>
            <w:shd w:fill="FFFFFF" w:val="clear"/>
          </w:tcPr>
          <w:p>
            <w:pPr>
              <w:jc w:val="left"/>
            </w:pPr>
            <w:r>
              <w:rPr>
                <w:rFonts w:ascii="Arial" w:hAnsi="Arial"/>
                <w:color w:val="000000"/>
                <w:sz w:val="24"/>
              </w:rPr>
              <w:t>No exact date</w:t>
            </w:r>
          </w:p>
        </w:tc>
      </w:tr>
    </w:tbl>
    <w:p>
      <w:pPr>
        <w:spacing w:after="120"/>
      </w:pPr>
    </w:p>
    <w:p>
      <w:pPr>
        <w:spacing w:before="0" w:after="120"/>
        <w:jc w:val="left"/>
      </w:pPr>
      <w:r>
        <w:rPr>
          <w:rFonts w:ascii="Arial" w:hAnsi="Arial"/>
          <w:b w:val="0"/>
          <w:i w:val="0"/>
          <w:color w:val="000000"/>
          <w:sz w:val="24"/>
        </w:rPr>
        <w:t>The aggregated data is displayed as average and median wait times, broken down by form type and filing method. This gives pending users a realistic expectation window. The community data is stored on a lightweight API endpoint and refreshed periodically. Users who do not opt in can still view community averages without contributing.</w:t>
      </w:r>
    </w:p>
    <w:p>
      <w:pPr>
        <w:spacing w:before="180" w:after="100"/>
        <w:jc w:val="left"/>
      </w:pPr>
      <w:r>
        <w:rPr>
          <w:rFonts w:ascii="Arial" w:hAnsi="Arial"/>
          <w:b/>
          <w:color w:val="2E75B6"/>
          <w:sz w:val="26"/>
        </w:rPr>
        <w:t>5.3 ATF Status Change Notifications</w:t>
      </w:r>
    </w:p>
    <w:p>
      <w:pPr>
        <w:spacing w:before="0" w:after="120"/>
        <w:jc w:val="left"/>
      </w:pPr>
      <w:r>
        <w:rPr>
          <w:rFonts w:ascii="Arial" w:hAnsi="Arial"/>
          <w:b w:val="0"/>
          <w:i w:val="0"/>
          <w:color w:val="000000"/>
          <w:sz w:val="24"/>
        </w:rPr>
        <w:t>Configurable reminders that prompt users to check their eForms status at regular intervals. Users set a check-in frequency (weekly, biweekly, or monthly), and the app sends a push notification with a direct link to the eForms portal. Status changes are logged in the NFA record's timeline.</w:t>
      </w:r>
    </w:p>
    <w:p>
      <w:pPr>
        <w:spacing w:before="180" w:after="100"/>
        <w:jc w:val="left"/>
      </w:pPr>
      <w:r>
        <w:rPr>
          <w:rFonts w:ascii="Arial" w:hAnsi="Arial"/>
          <w:b/>
          <w:color w:val="2E75B6"/>
          <w:sz w:val="26"/>
        </w:rPr>
        <w:t>5.4 Pending Items Summary View</w:t>
      </w:r>
    </w:p>
    <w:p>
      <w:pPr>
        <w:spacing w:before="0" w:after="120"/>
        <w:jc w:val="left"/>
      </w:pPr>
      <w:r>
        <w:rPr>
          <w:rFonts w:ascii="Arial" w:hAnsi="Arial"/>
          <w:b w:val="0"/>
          <w:i w:val="0"/>
          <w:color w:val="000000"/>
          <w:sz w:val="24"/>
        </w:rPr>
        <w:t>A consolidated screen showing all pending NFA items in one place, sorted by days waiting. Each item displays: item name, form type, days waiting, estimated approval range (from community data), and a quick-action button to log a status change. This view replaces the need to navigate into individual firearm records to check NFA status.</w:t>
      </w:r>
    </w:p>
    <w:p>
      <w:r>
        <w:br w:type="page"/>
      </w:r>
    </w:p>
    <w:p>
      <w:pPr>
        <w:spacing w:before="240" w:after="120"/>
        <w:jc w:val="left"/>
      </w:pPr>
      <w:r>
        <w:rPr>
          <w:rFonts w:ascii="Arial" w:hAnsi="Arial"/>
          <w:b/>
          <w:color w:val="2E75B6"/>
          <w:sz w:val="32"/>
        </w:rPr>
        <w:t>6. Estate &amp; Trust Export Features</w:t>
      </w:r>
    </w:p>
    <w:p>
      <w:pPr>
        <w:spacing w:after="80"/>
      </w:pPr>
      <w:r>
        <w:rPr>
          <w:rFonts w:ascii="Arial" w:hAnsi="Arial"/>
          <w:b/>
          <w:color w:val="2E75B6"/>
          <w:sz w:val="24"/>
        </w:rPr>
        <w:t>[v2]</w:t>
      </w:r>
    </w:p>
    <w:p>
      <w:pPr>
        <w:spacing w:before="0" w:after="120"/>
        <w:jc w:val="left"/>
      </w:pPr>
      <w:r>
        <w:rPr>
          <w:rFonts w:ascii="Arial" w:hAnsi="Arial"/>
          <w:b w:val="0"/>
          <w:i w:val="0"/>
          <w:color w:val="000000"/>
          <w:sz w:val="24"/>
        </w:rPr>
        <w:t>These features extend the Insurance Export (Section 3.3b) with documents specifically designed for estate planning and NFA trust administration. They are planned as Pro tier additions in v2.</w:t>
      </w:r>
    </w:p>
    <w:p>
      <w:pPr>
        <w:spacing w:before="180" w:after="100"/>
        <w:jc w:val="left"/>
      </w:pPr>
      <w:r>
        <w:rPr>
          <w:rFonts w:ascii="Arial" w:hAnsi="Arial"/>
          <w:b/>
          <w:color w:val="2E75B6"/>
          <w:sz w:val="26"/>
        </w:rPr>
        <w:t>6.1 Trust-Ready NFA Export</w:t>
      </w:r>
    </w:p>
    <w:p>
      <w:pPr>
        <w:spacing w:before="0" w:after="120"/>
        <w:jc w:val="left"/>
      </w:pPr>
      <w:r>
        <w:rPr>
          <w:rFonts w:ascii="Arial" w:hAnsi="Arial"/>
          <w:b w:val="0"/>
          <w:i w:val="0"/>
          <w:color w:val="000000"/>
          <w:sz w:val="24"/>
        </w:rPr>
        <w:t>A PDF export that packages all NFA items, their serial numbers, ATF form statuses, responsible persons, and trust name into a single document formatted for an attorney. This is not a legal document and does not constitute a gun trust. It is an organized data summary that a user hands to their attorney when creating or updating a trust.</w:t>
      </w:r>
    </w:p>
    <w:tbl>
      <w:tblPr>
        <w:tblW w:type="auto" w:w="0"/>
        <w:jc w:val="left"/>
        <w:tblLook w:firstColumn="1" w:firstRow="1" w:lastColumn="0" w:lastRow="0" w:noHBand="0" w:noVBand="1" w:val="04A0"/>
      </w:tblPr>
      <w:tblGrid>
        <w:gridCol w:w="4680"/>
        <w:gridCol w:w="4680"/>
      </w:tblGrid>
      <w:tr>
        <w:tc>
          <w:tcPr>
            <w:tcW w:type="dxa" w:w="4680"/>
            <w:shd w:fill="3B4F64" w:val="clear"/>
          </w:tcPr>
          <w:p>
            <w:pPr>
              <w:jc w:val="left"/>
            </w:pPr>
            <w:r>
              <w:rPr>
                <w:rFonts w:ascii="Arial" w:hAnsi="Arial"/>
                <w:b/>
                <w:color w:val="FFFFFF"/>
                <w:sz w:val="24"/>
              </w:rPr>
              <w:t>Field</w:t>
            </w:r>
          </w:p>
        </w:tc>
        <w:tc>
          <w:tcPr>
            <w:tcW w:type="dxa" w:w="4680"/>
            <w:shd w:fill="3B4F64" w:val="clear"/>
          </w:tcPr>
          <w:p>
            <w:pPr>
              <w:jc w:val="left"/>
            </w:pPr>
            <w:r>
              <w:rPr>
                <w:rFonts w:ascii="Arial" w:hAnsi="Arial"/>
                <w:b/>
                <w:color w:val="FFFFFF"/>
                <w:sz w:val="24"/>
              </w:rPr>
              <w:t>Source</w:t>
            </w:r>
          </w:p>
        </w:tc>
      </w:tr>
      <w:tr>
        <w:tc>
          <w:tcPr>
            <w:tcW w:type="dxa" w:w="4680"/>
            <w:shd w:fill="FFFFFF" w:val="clear"/>
          </w:tcPr>
          <w:p>
            <w:pPr>
              <w:jc w:val="left"/>
            </w:pPr>
            <w:r>
              <w:rPr>
                <w:rFonts w:ascii="Arial" w:hAnsi="Arial"/>
                <w:color w:val="000000"/>
                <w:sz w:val="24"/>
              </w:rPr>
              <w:t>Trust name</w:t>
            </w:r>
          </w:p>
        </w:tc>
        <w:tc>
          <w:tcPr>
            <w:tcW w:type="dxa" w:w="4680"/>
            <w:shd w:fill="FFFFFF" w:val="clear"/>
          </w:tcPr>
          <w:p>
            <w:pPr>
              <w:jc w:val="left"/>
            </w:pPr>
            <w:r>
              <w:rPr>
                <w:rFonts w:ascii="Arial" w:hAnsi="Arial"/>
                <w:color w:val="000000"/>
                <w:sz w:val="24"/>
              </w:rPr>
              <w:t>From NFA record</w:t>
            </w:r>
          </w:p>
        </w:tc>
      </w:tr>
      <w:tr>
        <w:tc>
          <w:tcPr>
            <w:tcW w:type="dxa" w:w="4680"/>
            <w:shd w:fill="FFFFFF" w:val="clear"/>
          </w:tcPr>
          <w:p>
            <w:pPr>
              <w:jc w:val="left"/>
            </w:pPr>
            <w:r>
              <w:rPr>
                <w:rFonts w:ascii="Arial" w:hAnsi="Arial"/>
                <w:color w:val="000000"/>
                <w:sz w:val="24"/>
              </w:rPr>
              <w:t>Responsible persons</w:t>
            </w:r>
          </w:p>
        </w:tc>
        <w:tc>
          <w:tcPr>
            <w:tcW w:type="dxa" w:w="4680"/>
            <w:shd w:fill="FFFFFF" w:val="clear"/>
          </w:tcPr>
          <w:p>
            <w:pPr>
              <w:jc w:val="left"/>
            </w:pPr>
            <w:r>
              <w:rPr>
                <w:rFonts w:ascii="Arial" w:hAnsi="Arial"/>
                <w:color w:val="000000"/>
                <w:sz w:val="24"/>
              </w:rPr>
              <w:t>From NFA record (text list)</w:t>
            </w:r>
          </w:p>
        </w:tc>
      </w:tr>
      <w:tr>
        <w:tc>
          <w:tcPr>
            <w:tcW w:type="dxa" w:w="4680"/>
            <w:shd w:fill="FFFFFF" w:val="clear"/>
          </w:tcPr>
          <w:p>
            <w:pPr>
              <w:jc w:val="left"/>
            </w:pPr>
            <w:r>
              <w:rPr>
                <w:rFonts w:ascii="Arial" w:hAnsi="Arial"/>
                <w:color w:val="000000"/>
                <w:sz w:val="24"/>
              </w:rPr>
              <w:t>NFA item inventory</w:t>
            </w:r>
          </w:p>
        </w:tc>
        <w:tc>
          <w:tcPr>
            <w:tcW w:type="dxa" w:w="4680"/>
            <w:shd w:fill="FFFFFF" w:val="clear"/>
          </w:tcPr>
          <w:p>
            <w:pPr>
              <w:jc w:val="left"/>
            </w:pPr>
            <w:r>
              <w:rPr>
                <w:rFonts w:ascii="Arial" w:hAnsi="Arial"/>
                <w:color w:val="000000"/>
                <w:sz w:val="24"/>
              </w:rPr>
              <w:t>All items with NFA Item toggled on</w:t>
            </w:r>
          </w:p>
        </w:tc>
      </w:tr>
      <w:tr>
        <w:tc>
          <w:tcPr>
            <w:tcW w:type="dxa" w:w="4680"/>
            <w:shd w:fill="FFFFFF" w:val="clear"/>
          </w:tcPr>
          <w:p>
            <w:pPr>
              <w:jc w:val="left"/>
            </w:pPr>
            <w:r>
              <w:rPr>
                <w:rFonts w:ascii="Arial" w:hAnsi="Arial"/>
                <w:color w:val="000000"/>
                <w:sz w:val="24"/>
              </w:rPr>
              <w:t>Serial numbers</w:t>
            </w:r>
          </w:p>
        </w:tc>
        <w:tc>
          <w:tcPr>
            <w:tcW w:type="dxa" w:w="4680"/>
            <w:shd w:fill="FFFFFF" w:val="clear"/>
          </w:tcPr>
          <w:p>
            <w:pPr>
              <w:jc w:val="left"/>
            </w:pPr>
            <w:r>
              <w:rPr>
                <w:rFonts w:ascii="Arial" w:hAnsi="Arial"/>
                <w:color w:val="000000"/>
                <w:sz w:val="24"/>
              </w:rPr>
              <w:t>Decrypted for export (user confirms)</w:t>
            </w:r>
          </w:p>
        </w:tc>
      </w:tr>
      <w:tr>
        <w:tc>
          <w:tcPr>
            <w:tcW w:type="dxa" w:w="4680"/>
            <w:shd w:fill="FFFFFF" w:val="clear"/>
          </w:tcPr>
          <w:p>
            <w:pPr>
              <w:jc w:val="left"/>
            </w:pPr>
            <w:r>
              <w:rPr>
                <w:rFonts w:ascii="Arial" w:hAnsi="Arial"/>
                <w:color w:val="000000"/>
                <w:sz w:val="24"/>
              </w:rPr>
              <w:t>ATF form type and status</w:t>
            </w:r>
          </w:p>
        </w:tc>
        <w:tc>
          <w:tcPr>
            <w:tcW w:type="dxa" w:w="4680"/>
            <w:shd w:fill="FFFFFF" w:val="clear"/>
          </w:tcPr>
          <w:p>
            <w:pPr>
              <w:jc w:val="left"/>
            </w:pPr>
            <w:r>
              <w:rPr>
                <w:rFonts w:ascii="Arial" w:hAnsi="Arial"/>
                <w:color w:val="000000"/>
                <w:sz w:val="24"/>
              </w:rPr>
              <w:t>From NFA record</w:t>
            </w:r>
          </w:p>
        </w:tc>
      </w:tr>
      <w:tr>
        <w:tc>
          <w:tcPr>
            <w:tcW w:type="dxa" w:w="4680"/>
            <w:shd w:fill="FFFFFF" w:val="clear"/>
          </w:tcPr>
          <w:p>
            <w:pPr>
              <w:jc w:val="left"/>
            </w:pPr>
            <w:r>
              <w:rPr>
                <w:rFonts w:ascii="Arial" w:hAnsi="Arial"/>
                <w:color w:val="000000"/>
                <w:sz w:val="24"/>
              </w:rPr>
              <w:t>Approval dates and control numbers</w:t>
            </w:r>
          </w:p>
        </w:tc>
        <w:tc>
          <w:tcPr>
            <w:tcW w:type="dxa" w:w="4680"/>
            <w:shd w:fill="FFFFFF" w:val="clear"/>
          </w:tcPr>
          <w:p>
            <w:pPr>
              <w:jc w:val="left"/>
            </w:pPr>
            <w:r>
              <w:rPr>
                <w:rFonts w:ascii="Arial" w:hAnsi="Arial"/>
                <w:color w:val="000000"/>
                <w:sz w:val="24"/>
              </w:rPr>
              <w:t>From NFA record</w:t>
            </w:r>
          </w:p>
        </w:tc>
      </w:tr>
      <w:tr>
        <w:tc>
          <w:tcPr>
            <w:tcW w:type="dxa" w:w="4680"/>
            <w:shd w:fill="FFFFFF" w:val="clear"/>
          </w:tcPr>
          <w:p>
            <w:pPr>
              <w:jc w:val="left"/>
            </w:pPr>
            <w:r>
              <w:rPr>
                <w:rFonts w:ascii="Arial" w:hAnsi="Arial"/>
                <w:color w:val="000000"/>
                <w:sz w:val="24"/>
              </w:rPr>
              <w:t>Estimated current values</w:t>
            </w:r>
          </w:p>
        </w:tc>
        <w:tc>
          <w:tcPr>
            <w:tcW w:type="dxa" w:w="4680"/>
            <w:shd w:fill="FFFFFF" w:val="clear"/>
          </w:tcPr>
          <w:p>
            <w:pPr>
              <w:jc w:val="left"/>
            </w:pPr>
            <w:r>
              <w:rPr>
                <w:rFonts w:ascii="Arial" w:hAnsi="Arial"/>
                <w:color w:val="000000"/>
                <w:sz w:val="24"/>
              </w:rPr>
              <w:t>From firearm record</w:t>
            </w:r>
          </w:p>
        </w:tc>
      </w:tr>
      <w:tr>
        <w:tc>
          <w:tcPr>
            <w:tcW w:type="dxa" w:w="4680"/>
            <w:shd w:fill="FFFFFF" w:val="clear"/>
          </w:tcPr>
          <w:p>
            <w:pPr>
              <w:jc w:val="left"/>
            </w:pPr>
            <w:r>
              <w:rPr>
                <w:rFonts w:ascii="Arial" w:hAnsi="Arial"/>
                <w:color w:val="000000"/>
                <w:sz w:val="24"/>
              </w:rPr>
              <w:t>Tax stamps paid</w:t>
            </w:r>
          </w:p>
        </w:tc>
        <w:tc>
          <w:tcPr>
            <w:tcW w:type="dxa" w:w="4680"/>
            <w:shd w:fill="FFFFFF" w:val="clear"/>
          </w:tcPr>
          <w:p>
            <w:pPr>
              <w:jc w:val="left"/>
            </w:pPr>
            <w:r>
              <w:rPr>
                <w:rFonts w:ascii="Arial" w:hAnsi="Arial"/>
                <w:color w:val="000000"/>
                <w:sz w:val="24"/>
              </w:rPr>
              <w:t>Calculated total from all NFA items</w:t>
            </w:r>
          </w:p>
        </w:tc>
      </w:tr>
    </w:tbl>
    <w:p>
      <w:pPr>
        <w:spacing w:after="120"/>
      </w:pPr>
    </w:p>
    <w:p>
      <w:pPr>
        <w:spacing w:before="180" w:after="100"/>
        <w:jc w:val="left"/>
      </w:pPr>
      <w:r>
        <w:rPr>
          <w:rFonts w:ascii="Arial" w:hAnsi="Arial"/>
          <w:b/>
          <w:color w:val="2E75B6"/>
          <w:sz w:val="26"/>
        </w:rPr>
        <w:t>6.2 Estate Planning Export</w:t>
      </w:r>
    </w:p>
    <w:p>
      <w:pPr>
        <w:spacing w:before="0" w:after="120"/>
        <w:jc w:val="left"/>
      </w:pPr>
      <w:r>
        <w:rPr>
          <w:rFonts w:ascii="Arial" w:hAnsi="Arial"/>
          <w:b w:val="0"/>
          <w:i w:val="0"/>
          <w:color w:val="000000"/>
          <w:sz w:val="24"/>
        </w:rPr>
        <w:t>A comprehensive collection summary formatted for an attorney, executor, or estate planner. Covers the full firearms collection (not just NFA items) with purchase prices, current estimated values, serial numbers, provenance details, and storage locations. Designed to answer the question: if something happens to the owner, what exists and where is it?</w:t>
      </w:r>
    </w:p>
    <w:p>
      <w:pPr>
        <w:spacing w:before="180" w:after="100"/>
        <w:jc w:val="left"/>
      </w:pPr>
      <w:r>
        <w:rPr>
          <w:rFonts w:ascii="Arial" w:hAnsi="Arial"/>
          <w:b/>
          <w:color w:val="2E75B6"/>
          <w:sz w:val="26"/>
        </w:rPr>
        <w:t>6.3 Gun Trust Referral Partnership</w:t>
      </w:r>
    </w:p>
    <w:p>
      <w:pPr>
        <w:spacing w:before="0" w:after="120"/>
        <w:jc w:val="left"/>
      </w:pPr>
      <w:r>
        <w:rPr>
          <w:rFonts w:ascii="Arial" w:hAnsi="Arial"/>
          <w:b w:val="0"/>
          <w:i w:val="0"/>
          <w:color w:val="000000"/>
          <w:sz w:val="24"/>
        </w:rPr>
        <w:t>Rather than building gun trust creation directly (which carries significant legal liability), Iron Ledger will partner with an established gun trust provider such as National Gun Trusts or SilencerShop's trust service. Pro users will see a referral link or discount code within the NFA section of the app. Iron Ledger earns a commission per referral with zero legal exposure.</w:t>
      </w:r>
    </w:p>
    <w:p>
      <w:pPr>
        <w:spacing w:before="0" w:after="120"/>
        <w:jc w:val="left"/>
      </w:pPr>
      <w:r>
        <w:rPr>
          <w:rFonts w:ascii="Arial" w:hAnsi="Arial"/>
          <w:b w:val="0"/>
          <w:i/>
          <w:color w:val="000000"/>
          <w:sz w:val="24"/>
        </w:rPr>
        <w:t>Important: Iron Ledger does not and will not create, modify, or provide legal advice about gun trusts. The app organizes the user's existing data to make working with an attorney more efficient.</w:t>
      </w:r>
    </w:p>
    <w:p>
      <w:r>
        <w:br w:type="page"/>
      </w:r>
    </w:p>
    <w:p>
      <w:pPr>
        <w:spacing w:before="240" w:after="120"/>
        <w:jc w:val="left"/>
      </w:pPr>
      <w:r>
        <w:rPr>
          <w:rFonts w:ascii="Arial" w:hAnsi="Arial"/>
          <w:b/>
          <w:color w:val="2E75B6"/>
          <w:sz w:val="32"/>
        </w:rPr>
        <w:t>7. v2 Roadmap</w:t>
      </w:r>
    </w:p>
    <w:p>
      <w:pPr>
        <w:spacing w:before="180" w:after="100"/>
        <w:jc w:val="left"/>
      </w:pPr>
      <w:r>
        <w:rPr>
          <w:rFonts w:ascii="Arial" w:hAnsi="Arial"/>
          <w:b/>
          <w:color w:val="2E75B6"/>
          <w:sz w:val="26"/>
        </w:rPr>
        <w:t>7.1 Desktop Companion App</w:t>
      </w:r>
    </w:p>
    <w:p>
      <w:pPr>
        <w:spacing w:before="0" w:after="120"/>
        <w:jc w:val="left"/>
      </w:pPr>
      <w:r>
        <w:rPr>
          <w:rFonts w:ascii="Arial" w:hAnsi="Arial"/>
          <w:b w:val="0"/>
          <w:i w:val="0"/>
          <w:color w:val="000000"/>
          <w:sz w:val="24"/>
        </w:rPr>
        <w:t>A macOS and Windows desktop application that syncs with the mobile app. The desktop version is optimized for bulk data entry, inventory management, report generation, and printing. It is particularly important for the FFL/Dealer tier, where bound book entry and multi-item workflows benefit from a larger screen and keyboard input.</w:t>
      </w:r>
    </w:p>
    <w:tbl>
      <w:tblPr>
        <w:tblW w:type="auto" w:w="0"/>
        <w:jc w:val="left"/>
        <w:tblLook w:firstColumn="1" w:firstRow="1" w:lastColumn="0" w:lastRow="0" w:noHBand="0" w:noVBand="1" w:val="04A0"/>
      </w:tblPr>
      <w:tblGrid>
        <w:gridCol w:w="4680"/>
        <w:gridCol w:w="4680"/>
      </w:tblGrid>
      <w:tr>
        <w:tc>
          <w:tcPr>
            <w:tcW w:type="dxa" w:w="4680"/>
            <w:shd w:fill="3B4F64" w:val="clear"/>
          </w:tcPr>
          <w:p>
            <w:pPr>
              <w:jc w:val="left"/>
            </w:pPr>
            <w:r>
              <w:rPr>
                <w:rFonts w:ascii="Arial" w:hAnsi="Arial"/>
                <w:b/>
                <w:color w:val="FFFFFF"/>
                <w:sz w:val="24"/>
              </w:rPr>
              <w:t>Capability</w:t>
            </w:r>
          </w:p>
        </w:tc>
        <w:tc>
          <w:tcPr>
            <w:tcW w:type="dxa" w:w="4680"/>
            <w:shd w:fill="3B4F64" w:val="clear"/>
          </w:tcPr>
          <w:p>
            <w:pPr>
              <w:jc w:val="left"/>
            </w:pPr>
            <w:r>
              <w:rPr>
                <w:rFonts w:ascii="Arial" w:hAnsi="Arial"/>
                <w:b/>
                <w:color w:val="FFFFFF"/>
                <w:sz w:val="24"/>
              </w:rPr>
              <w:t>Notes</w:t>
            </w:r>
          </w:p>
        </w:tc>
      </w:tr>
      <w:tr>
        <w:tc>
          <w:tcPr>
            <w:tcW w:type="dxa" w:w="4680"/>
            <w:shd w:fill="FFFFFF" w:val="clear"/>
          </w:tcPr>
          <w:p>
            <w:pPr>
              <w:jc w:val="left"/>
            </w:pPr>
            <w:r>
              <w:rPr>
                <w:rFonts w:ascii="Arial" w:hAnsi="Arial"/>
                <w:color w:val="000000"/>
                <w:sz w:val="24"/>
              </w:rPr>
              <w:t>macOS sync</w:t>
            </w:r>
          </w:p>
        </w:tc>
        <w:tc>
          <w:tcPr>
            <w:tcW w:type="dxa" w:w="4680"/>
            <w:shd w:fill="FFFFFF" w:val="clear"/>
          </w:tcPr>
          <w:p>
            <w:pPr>
              <w:jc w:val="left"/>
            </w:pPr>
            <w:r>
              <w:rPr>
                <w:rFonts w:ascii="Arial" w:hAnsi="Arial"/>
                <w:color w:val="000000"/>
                <w:sz w:val="24"/>
              </w:rPr>
              <w:t>Via iCloud (native integration with mobile app)</w:t>
            </w:r>
          </w:p>
        </w:tc>
      </w:tr>
      <w:tr>
        <w:tc>
          <w:tcPr>
            <w:tcW w:type="dxa" w:w="4680"/>
            <w:shd w:fill="FFFFFF" w:val="clear"/>
          </w:tcPr>
          <w:p>
            <w:pPr>
              <w:jc w:val="left"/>
            </w:pPr>
            <w:r>
              <w:rPr>
                <w:rFonts w:ascii="Arial" w:hAnsi="Arial"/>
                <w:color w:val="000000"/>
                <w:sz w:val="24"/>
              </w:rPr>
              <w:t>Windows sync</w:t>
            </w:r>
          </w:p>
        </w:tc>
        <w:tc>
          <w:tcPr>
            <w:tcW w:type="dxa" w:w="4680"/>
            <w:shd w:fill="FFFFFF" w:val="clear"/>
          </w:tcPr>
          <w:p>
            <w:pPr>
              <w:jc w:val="left"/>
            </w:pPr>
            <w:r>
              <w:rPr>
                <w:rFonts w:ascii="Arial" w:hAnsi="Arial"/>
                <w:color w:val="000000"/>
                <w:sz w:val="24"/>
              </w:rPr>
              <w:t>Requires cloud backend (v2 infrastructure)</w:t>
            </w:r>
          </w:p>
        </w:tc>
      </w:tr>
      <w:tr>
        <w:tc>
          <w:tcPr>
            <w:tcW w:type="dxa" w:w="4680"/>
            <w:shd w:fill="FFFFFF" w:val="clear"/>
          </w:tcPr>
          <w:p>
            <w:pPr>
              <w:jc w:val="left"/>
            </w:pPr>
            <w:r>
              <w:rPr>
                <w:rFonts w:ascii="Arial" w:hAnsi="Arial"/>
                <w:color w:val="000000"/>
                <w:sz w:val="24"/>
              </w:rPr>
              <w:t>Bulk data entry</w:t>
            </w:r>
          </w:p>
        </w:tc>
        <w:tc>
          <w:tcPr>
            <w:tcW w:type="dxa" w:w="4680"/>
            <w:shd w:fill="FFFFFF" w:val="clear"/>
          </w:tcPr>
          <w:p>
            <w:pPr>
              <w:jc w:val="left"/>
            </w:pPr>
            <w:r>
              <w:rPr>
                <w:rFonts w:ascii="Arial" w:hAnsi="Arial"/>
                <w:color w:val="000000"/>
                <w:sz w:val="24"/>
              </w:rPr>
              <w:t>Optimized for keyboard, tab-through forms</w:t>
            </w:r>
          </w:p>
        </w:tc>
      </w:tr>
      <w:tr>
        <w:tc>
          <w:tcPr>
            <w:tcW w:type="dxa" w:w="4680"/>
            <w:shd w:fill="FFFFFF" w:val="clear"/>
          </w:tcPr>
          <w:p>
            <w:pPr>
              <w:jc w:val="left"/>
            </w:pPr>
            <w:r>
              <w:rPr>
                <w:rFonts w:ascii="Arial" w:hAnsi="Arial"/>
                <w:color w:val="000000"/>
                <w:sz w:val="24"/>
              </w:rPr>
              <w:t>Report generation</w:t>
            </w:r>
          </w:p>
        </w:tc>
        <w:tc>
          <w:tcPr>
            <w:tcW w:type="dxa" w:w="4680"/>
            <w:shd w:fill="FFFFFF" w:val="clear"/>
          </w:tcPr>
          <w:p>
            <w:pPr>
              <w:jc w:val="left"/>
            </w:pPr>
            <w:r>
              <w:rPr>
                <w:rFonts w:ascii="Arial" w:hAnsi="Arial"/>
                <w:color w:val="000000"/>
                <w:sz w:val="24"/>
              </w:rPr>
              <w:t>Full-page print layouts for insurance, estate, bound book</w:t>
            </w:r>
          </w:p>
        </w:tc>
      </w:tr>
      <w:tr>
        <w:tc>
          <w:tcPr>
            <w:tcW w:type="dxa" w:w="4680"/>
            <w:shd w:fill="FFFFFF" w:val="clear"/>
          </w:tcPr>
          <w:p>
            <w:pPr>
              <w:jc w:val="left"/>
            </w:pPr>
            <w:r>
              <w:rPr>
                <w:rFonts w:ascii="Arial" w:hAnsi="Arial"/>
                <w:color w:val="000000"/>
                <w:sz w:val="24"/>
              </w:rPr>
              <w:t>FFL workflows</w:t>
            </w:r>
          </w:p>
        </w:tc>
        <w:tc>
          <w:tcPr>
            <w:tcW w:type="dxa" w:w="4680"/>
            <w:shd w:fill="FFFFFF" w:val="clear"/>
          </w:tcPr>
          <w:p>
            <w:pPr>
              <w:jc w:val="left"/>
            </w:pPr>
            <w:r>
              <w:rPr>
                <w:rFonts w:ascii="Arial" w:hAnsi="Arial"/>
                <w:color w:val="000000"/>
                <w:sz w:val="24"/>
              </w:rPr>
              <w:t>Bound book entry, A&amp;D logging, customer records</w:t>
            </w:r>
          </w:p>
        </w:tc>
      </w:tr>
    </w:tbl>
    <w:p>
      <w:pPr>
        <w:spacing w:after="120"/>
      </w:pPr>
    </w:p>
    <w:p>
      <w:pPr>
        <w:spacing w:before="180" w:after="100"/>
        <w:jc w:val="left"/>
      </w:pPr>
      <w:r>
        <w:rPr>
          <w:rFonts w:ascii="Arial" w:hAnsi="Arial"/>
          <w:b/>
          <w:color w:val="2E75B6"/>
          <w:sz w:val="26"/>
        </w:rPr>
        <w:t>7.2 Marketing &amp; Go-to-Market Strategy</w:t>
      </w:r>
    </w:p>
    <w:p>
      <w:pPr>
        <w:spacing w:before="0" w:after="120"/>
        <w:jc w:val="left"/>
      </w:pPr>
      <w:r>
        <w:rPr>
          <w:rFonts w:ascii="Arial" w:hAnsi="Arial"/>
          <w:b w:val="0"/>
          <w:i w:val="0"/>
          <w:color w:val="000000"/>
          <w:sz w:val="24"/>
        </w:rPr>
        <w:t>Iron Ledger's go-to-market strategy is phased over 12 weeks, starting with organic community engagement and expanding to paid acquisition as product-market fit is confirmed.</w:t>
      </w:r>
    </w:p>
    <w:p>
      <w:pPr>
        <w:spacing w:before="120" w:after="100"/>
      </w:pPr>
      <w:r>
        <w:rPr>
          <w:rFonts w:ascii="Arial" w:hAnsi="Arial"/>
          <w:b/>
          <w:color w:val="2E75B6"/>
          <w:sz w:val="24"/>
        </w:rPr>
        <w:t>Phase 1: Community Seeding (Weeks 1-3)</w:t>
      </w:r>
    </w:p>
    <w:p>
      <w:pPr>
        <w:spacing w:before="0" w:after="120"/>
        <w:jc w:val="left"/>
      </w:pPr>
      <w:r>
        <w:rPr>
          <w:rFonts w:ascii="Arial" w:hAnsi="Arial"/>
          <w:b w:val="0"/>
          <w:i w:val="0"/>
          <w:color w:val="000000"/>
          <w:sz w:val="24"/>
        </w:rPr>
        <w:t>Authentic builder-story posts on Reddit (r/guns, r/NFA, r/CCW, r/firearms), gun forums (AR15.com, The Firing Line), and gun Discord servers. The NFA tracking feature is specifically targeted at r/NFA, where the community actively tracks Form 4 wait times.</w:t>
      </w:r>
    </w:p>
    <w:p>
      <w:pPr>
        <w:spacing w:before="120" w:after="100"/>
      </w:pPr>
      <w:r>
        <w:rPr>
          <w:rFonts w:ascii="Arial" w:hAnsi="Arial"/>
          <w:b/>
          <w:color w:val="2E75B6"/>
          <w:sz w:val="24"/>
        </w:rPr>
        <w:t>Phase 2: Content &amp; SEO (Weeks 2-6)</w:t>
      </w:r>
    </w:p>
    <w:p>
      <w:pPr>
        <w:spacing w:before="0" w:after="120"/>
        <w:jc w:val="left"/>
      </w:pPr>
      <w:r>
        <w:rPr>
          <w:rFonts w:ascii="Arial" w:hAnsi="Arial"/>
          <w:b w:val="0"/>
          <w:i w:val="0"/>
          <w:color w:val="000000"/>
          <w:sz w:val="24"/>
        </w:rPr>
        <w:t>Landing page at ironledgerapp.com with App Store and Play Store links. SEO content targeting high-intent keywords: 'gun collection insurance documentation,' 'NFA Form 4 tracker app,' 'firearm maintenance schedule,' and 'gun inventory app.'</w:t>
      </w:r>
    </w:p>
    <w:p>
      <w:pPr>
        <w:spacing w:before="120" w:after="100"/>
      </w:pPr>
      <w:r>
        <w:rPr>
          <w:rFonts w:ascii="Arial" w:hAnsi="Arial"/>
          <w:b/>
          <w:color w:val="2E75B6"/>
          <w:sz w:val="24"/>
        </w:rPr>
        <w:t>Phase 3: YouTube &amp; Influencer (Weeks 3-8)</w:t>
      </w:r>
    </w:p>
    <w:p>
      <w:pPr>
        <w:spacing w:before="0" w:after="120"/>
        <w:jc w:val="left"/>
      </w:pPr>
      <w:r>
        <w:rPr>
          <w:rFonts w:ascii="Arial" w:hAnsi="Arial"/>
          <w:b w:val="0"/>
          <w:i w:val="0"/>
          <w:color w:val="000000"/>
          <w:sz w:val="24"/>
        </w:rPr>
        <w:t>Outreach to mid-tier gun YouTubers (10K-80K subscribers) who do gear reviews. The smart battery pre-fill feature is demo-friendly and personally relevant to creators with optics and lights on their firearms.</w:t>
      </w:r>
    </w:p>
    <w:p>
      <w:pPr>
        <w:spacing w:before="120" w:after="100"/>
      </w:pPr>
      <w:r>
        <w:rPr>
          <w:rFonts w:ascii="Arial" w:hAnsi="Arial"/>
          <w:b/>
          <w:color w:val="2E75B6"/>
          <w:sz w:val="24"/>
        </w:rPr>
        <w:t>Phase 4: Targeted Paid Ads (Weeks 6-12)</w:t>
      </w:r>
    </w:p>
    <w:p>
      <w:pPr>
        <w:spacing w:before="0" w:after="120"/>
        <w:jc w:val="left"/>
      </w:pPr>
      <w:r>
        <w:rPr>
          <w:rFonts w:ascii="Arial" w:hAnsi="Arial"/>
          <w:b w:val="0"/>
          <w:i w:val="0"/>
          <w:color w:val="000000"/>
          <w:sz w:val="24"/>
        </w:rPr>
        <w:t>Instagram and Facebook ads targeting interests in shooting sports, concealed carry, NFA items, and gun collecting. Two creative angles: insurance documentation ('Do you know what your collection is worth?') and maintenance tracking ('When did you last clean your carry gun?'). Budget: $15-25/day, optimized by creative performance.</w:t>
      </w:r>
    </w:p>
    <w:p>
      <w:pPr>
        <w:spacing w:before="120" w:after="100"/>
      </w:pPr>
      <w:r>
        <w:rPr>
          <w:rFonts w:ascii="Arial" w:hAnsi="Arial"/>
          <w:b/>
          <w:color w:val="2E75B6"/>
          <w:sz w:val="24"/>
        </w:rPr>
        <w:t>Phase 5: Retention Engine (Ongoing)</w:t>
      </w:r>
    </w:p>
    <w:p>
      <w:pPr>
        <w:spacing w:before="0" w:after="120"/>
        <w:jc w:val="left"/>
      </w:pPr>
      <w:r>
        <w:rPr>
          <w:rFonts w:ascii="Arial" w:hAnsi="Arial"/>
          <w:b w:val="0"/>
          <w:i w:val="0"/>
          <w:color w:val="000000"/>
          <w:sz w:val="24"/>
        </w:rPr>
        <w:t>Battery and maintenance reminders serve as natural re-engagement touchpoints. Referral program: 'Give a friend 1 month Pro free, get 1 month free.' NFA wait milestone notifications keep NFA users engaged during their multi-month wait periods.</w:t>
      </w:r>
    </w:p>
    <w:p>
      <w:pPr>
        <w:spacing w:before="180" w:after="100"/>
        <w:jc w:val="left"/>
      </w:pPr>
      <w:r>
        <w:rPr>
          <w:rFonts w:ascii="Arial" w:hAnsi="Arial"/>
          <w:b/>
          <w:color w:val="2E75B6"/>
          <w:sz w:val="26"/>
        </w:rPr>
        <w:t>7.3 Revenue Projections (Conservative)</w:t>
      </w:r>
    </w:p>
    <w:tbl>
      <w:tblPr>
        <w:tblW w:type="auto" w:w="0"/>
        <w:jc w:val="left"/>
        <w:tblLook w:firstColumn="1" w:firstRow="1" w:lastColumn="0" w:lastRow="0" w:noHBand="0" w:noVBand="1" w:val="04A0"/>
      </w:tblPr>
      <w:tblGrid>
        <w:gridCol w:w="4680"/>
        <w:gridCol w:w="4680"/>
      </w:tblGrid>
      <w:tr>
        <w:tc>
          <w:tcPr>
            <w:tcW w:type="dxa" w:w="4680"/>
            <w:shd w:fill="3B4F64" w:val="clear"/>
          </w:tcPr>
          <w:p>
            <w:pPr>
              <w:jc w:val="left"/>
            </w:pPr>
            <w:r>
              <w:rPr>
                <w:rFonts w:ascii="Arial" w:hAnsi="Arial"/>
                <w:b/>
                <w:color w:val="FFFFFF"/>
                <w:sz w:val="24"/>
              </w:rPr>
              <w:t>Metric</w:t>
            </w:r>
          </w:p>
        </w:tc>
        <w:tc>
          <w:tcPr>
            <w:tcW w:type="dxa" w:w="4680"/>
            <w:shd w:fill="3B4F64" w:val="clear"/>
          </w:tcPr>
          <w:p>
            <w:pPr>
              <w:jc w:val="left"/>
            </w:pPr>
            <w:r>
              <w:rPr>
                <w:rFonts w:ascii="Arial" w:hAnsi="Arial"/>
                <w:b/>
                <w:color w:val="FFFFFF"/>
                <w:sz w:val="24"/>
              </w:rPr>
              <w:t>6-Month Target</w:t>
            </w:r>
          </w:p>
        </w:tc>
      </w:tr>
      <w:tr>
        <w:tc>
          <w:tcPr>
            <w:tcW w:type="dxa" w:w="4680"/>
            <w:shd w:fill="FFFFFF" w:val="clear"/>
          </w:tcPr>
          <w:p>
            <w:pPr>
              <w:jc w:val="left"/>
            </w:pPr>
            <w:r>
              <w:rPr>
                <w:rFonts w:ascii="Arial" w:hAnsi="Arial"/>
                <w:color w:val="000000"/>
                <w:sz w:val="24"/>
              </w:rPr>
              <w:t>Free tier installs</w:t>
            </w:r>
          </w:p>
        </w:tc>
        <w:tc>
          <w:tcPr>
            <w:tcW w:type="dxa" w:w="4680"/>
            <w:shd w:fill="FFFFFF" w:val="clear"/>
          </w:tcPr>
          <w:p>
            <w:pPr>
              <w:jc w:val="left"/>
            </w:pPr>
            <w:r>
              <w:rPr>
                <w:rFonts w:ascii="Arial" w:hAnsi="Arial"/>
                <w:color w:val="000000"/>
                <w:sz w:val="24"/>
              </w:rPr>
              <w:t>5,000</w:t>
            </w:r>
          </w:p>
        </w:tc>
      </w:tr>
      <w:tr>
        <w:tc>
          <w:tcPr>
            <w:tcW w:type="dxa" w:w="4680"/>
            <w:shd w:fill="FFFFFF" w:val="clear"/>
          </w:tcPr>
          <w:p>
            <w:pPr>
              <w:jc w:val="left"/>
            </w:pPr>
            <w:r>
              <w:rPr>
                <w:rFonts w:ascii="Arial" w:hAnsi="Arial"/>
                <w:color w:val="000000"/>
                <w:sz w:val="24"/>
              </w:rPr>
              <w:t>Free-to-Pro conversion rate</w:t>
            </w:r>
          </w:p>
        </w:tc>
        <w:tc>
          <w:tcPr>
            <w:tcW w:type="dxa" w:w="4680"/>
            <w:shd w:fill="FFFFFF" w:val="clear"/>
          </w:tcPr>
          <w:p>
            <w:pPr>
              <w:jc w:val="left"/>
            </w:pPr>
            <w:r>
              <w:rPr>
                <w:rFonts w:ascii="Arial" w:hAnsi="Arial"/>
                <w:color w:val="000000"/>
                <w:sz w:val="24"/>
              </w:rPr>
              <w:t>6%</w:t>
            </w:r>
          </w:p>
        </w:tc>
      </w:tr>
      <w:tr>
        <w:tc>
          <w:tcPr>
            <w:tcW w:type="dxa" w:w="4680"/>
            <w:shd w:fill="FFFFFF" w:val="clear"/>
          </w:tcPr>
          <w:p>
            <w:pPr>
              <w:jc w:val="left"/>
            </w:pPr>
            <w:r>
              <w:rPr>
                <w:rFonts w:ascii="Arial" w:hAnsi="Arial"/>
                <w:color w:val="000000"/>
                <w:sz w:val="24"/>
              </w:rPr>
              <w:t>Pro subscribers</w:t>
            </w:r>
          </w:p>
        </w:tc>
        <w:tc>
          <w:tcPr>
            <w:tcW w:type="dxa" w:w="4680"/>
            <w:shd w:fill="FFFFFF" w:val="clear"/>
          </w:tcPr>
          <w:p>
            <w:pPr>
              <w:jc w:val="left"/>
            </w:pPr>
            <w:r>
              <w:rPr>
                <w:rFonts w:ascii="Arial" w:hAnsi="Arial"/>
                <w:color w:val="000000"/>
                <w:sz w:val="24"/>
              </w:rPr>
              <w:t>300</w:t>
            </w:r>
          </w:p>
        </w:tc>
      </w:tr>
      <w:tr>
        <w:tc>
          <w:tcPr>
            <w:tcW w:type="dxa" w:w="4680"/>
            <w:shd w:fill="FFFFFF" w:val="clear"/>
          </w:tcPr>
          <w:p>
            <w:pPr>
              <w:jc w:val="left"/>
            </w:pPr>
            <w:r>
              <w:rPr>
                <w:rFonts w:ascii="Arial" w:hAnsi="Arial"/>
                <w:color w:val="000000"/>
                <w:sz w:val="24"/>
              </w:rPr>
              <w:t>Annual vs. monthly split</w:t>
            </w:r>
          </w:p>
        </w:tc>
        <w:tc>
          <w:tcPr>
            <w:tcW w:type="dxa" w:w="4680"/>
            <w:shd w:fill="FFFFFF" w:val="clear"/>
          </w:tcPr>
          <w:p>
            <w:pPr>
              <w:jc w:val="left"/>
            </w:pPr>
            <w:r>
              <w:rPr>
                <w:rFonts w:ascii="Arial" w:hAnsi="Arial"/>
                <w:color w:val="000000"/>
                <w:sz w:val="24"/>
              </w:rPr>
              <w:t>70% annual / 30% monthly</w:t>
            </w:r>
          </w:p>
        </w:tc>
      </w:tr>
      <w:tr>
        <w:tc>
          <w:tcPr>
            <w:tcW w:type="dxa" w:w="4680"/>
            <w:shd w:fill="FFFFFF" w:val="clear"/>
          </w:tcPr>
          <w:p>
            <w:pPr>
              <w:jc w:val="left"/>
            </w:pPr>
            <w:r>
              <w:rPr>
                <w:rFonts w:ascii="Arial" w:hAnsi="Arial"/>
                <w:color w:val="000000"/>
                <w:sz w:val="24"/>
              </w:rPr>
              <w:t>Annual revenue (ARR)</w:t>
            </w:r>
          </w:p>
        </w:tc>
        <w:tc>
          <w:tcPr>
            <w:tcW w:type="dxa" w:w="4680"/>
            <w:shd w:fill="FFFFFF" w:val="clear"/>
          </w:tcPr>
          <w:p>
            <w:pPr>
              <w:jc w:val="left"/>
            </w:pPr>
            <w:r>
              <w:rPr>
                <w:rFonts w:ascii="Arial" w:hAnsi="Arial"/>
                <w:color w:val="000000"/>
                <w:sz w:val="24"/>
              </w:rPr>
              <w:t>~$10,500</w:t>
            </w:r>
          </w:p>
        </w:tc>
      </w:tr>
      <w:tr>
        <w:tc>
          <w:tcPr>
            <w:tcW w:type="dxa" w:w="4680"/>
            <w:shd w:fill="FFFFFF" w:val="clear"/>
          </w:tcPr>
          <w:p>
            <w:pPr>
              <w:jc w:val="left"/>
            </w:pPr>
            <w:r>
              <w:rPr>
                <w:rFonts w:ascii="Arial" w:hAnsi="Arial"/>
                <w:color w:val="000000"/>
                <w:sz w:val="24"/>
              </w:rPr>
              <w:t>Average revenue per user (Pro)</w:t>
            </w:r>
          </w:p>
        </w:tc>
        <w:tc>
          <w:tcPr>
            <w:tcW w:type="dxa" w:w="4680"/>
            <w:shd w:fill="FFFFFF" w:val="clear"/>
          </w:tcPr>
          <w:p>
            <w:pPr>
              <w:jc w:val="left"/>
            </w:pPr>
            <w:r>
              <w:rPr>
                <w:rFonts w:ascii="Arial" w:hAnsi="Arial"/>
                <w:color w:val="000000"/>
                <w:sz w:val="24"/>
              </w:rPr>
              <w:t>~$35/year</w:t>
            </w:r>
          </w:p>
        </w:tc>
      </w:tr>
    </w:tbl>
    <w:p>
      <w:pPr>
        <w:spacing w:after="120"/>
      </w:pPr>
    </w:p>
    <w:p>
      <w:pPr>
        <w:spacing w:before="0" w:after="120"/>
        <w:jc w:val="left"/>
      </w:pPr>
      <w:r>
        <w:rPr>
          <w:rFonts w:ascii="Arial" w:hAnsi="Arial"/>
          <w:b w:val="0"/>
          <w:i w:val="0"/>
          <w:color w:val="000000"/>
          <w:sz w:val="24"/>
        </w:rPr>
        <w:t>These projections are conservative and assume organic growth with minimal paid spend. The NFA community alone represents a significant acquisition channel, with hundreds of thousands of pending Form 4 applications at any given time.</w:t>
      </w:r>
    </w:p>
    <w:p>
      <w:pPr>
        <w:spacing w:before="240" w:after="120"/>
        <w:jc w:val="left"/>
      </w:pPr>
      <w:r>
        <w:rPr>
          <w:rFonts w:ascii="Arial" w:hAnsi="Arial"/>
          <w:b/>
          <w:color w:val="2E75B6"/>
          <w:sz w:val="32"/>
        </w:rPr>
        <w:t>8. Competitive Landscape</w:t>
      </w:r>
    </w:p>
    <w:p>
      <w:pPr>
        <w:spacing w:before="0" w:after="120"/>
        <w:jc w:val="left"/>
      </w:pPr>
      <w:r>
        <w:rPr>
          <w:rFonts w:ascii="Arial" w:hAnsi="Arial"/>
          <w:b w:val="0"/>
          <w:i w:val="0"/>
          <w:color w:val="000000"/>
          <w:sz w:val="24"/>
        </w:rPr>
        <w:t>The following analysis covers the six primary competitors in the iOS/Android firearms inventory app market as of April 2026. Iron Ledger is positioned as the premium option with the deepest feature set, particularly in NFA tracking, accessory intelligence, and ballistic data.</w:t>
      </w:r>
    </w:p>
    <w:tbl>
      <w:tblPr>
        <w:tblW w:type="auto" w:w="0"/>
        <w:jc w:val="left"/>
        <w:tblLook w:firstColumn="1" w:firstRow="1" w:lastColumn="0" w:lastRow="0" w:noHBand="0" w:noVBand="1" w:val="04A0"/>
      </w:tblPr>
      <w:tblGrid>
        <w:gridCol w:w="1600"/>
        <w:gridCol w:w="1500"/>
        <w:gridCol w:w="2200"/>
        <w:gridCol w:w="2200"/>
        <w:gridCol w:w="1860"/>
      </w:tblGrid>
      <w:tr>
        <w:tc>
          <w:tcPr>
            <w:tcW w:type="dxa" w:w="1600"/>
            <w:shd w:fill="3B4F64" w:val="clear"/>
          </w:tcPr>
          <w:p>
            <w:pPr>
              <w:jc w:val="left"/>
            </w:pPr>
            <w:r>
              <w:rPr>
                <w:rFonts w:ascii="Arial" w:hAnsi="Arial"/>
                <w:b/>
                <w:color w:val="FFFFFF"/>
                <w:sz w:val="24"/>
              </w:rPr>
              <w:t>App</w:t>
            </w:r>
          </w:p>
        </w:tc>
        <w:tc>
          <w:tcPr>
            <w:tcW w:type="dxa" w:w="1500"/>
            <w:shd w:fill="3B4F64" w:val="clear"/>
          </w:tcPr>
          <w:p>
            <w:pPr>
              <w:jc w:val="left"/>
            </w:pPr>
            <w:r>
              <w:rPr>
                <w:rFonts w:ascii="Arial" w:hAnsi="Arial"/>
                <w:b/>
                <w:color w:val="FFFFFF"/>
                <w:sz w:val="24"/>
              </w:rPr>
              <w:t>Pricing</w:t>
            </w:r>
          </w:p>
        </w:tc>
        <w:tc>
          <w:tcPr>
            <w:tcW w:type="dxa" w:w="2200"/>
            <w:shd w:fill="3B4F64" w:val="clear"/>
          </w:tcPr>
          <w:p>
            <w:pPr>
              <w:jc w:val="left"/>
            </w:pPr>
            <w:r>
              <w:rPr>
                <w:rFonts w:ascii="Arial" w:hAnsi="Arial"/>
                <w:b/>
                <w:color w:val="FFFFFF"/>
                <w:sz w:val="24"/>
              </w:rPr>
              <w:t>Key Features</w:t>
            </w:r>
          </w:p>
        </w:tc>
        <w:tc>
          <w:tcPr>
            <w:tcW w:type="dxa" w:w="2200"/>
            <w:shd w:fill="3B4F64" w:val="clear"/>
          </w:tcPr>
          <w:p>
            <w:pPr>
              <w:jc w:val="left"/>
            </w:pPr>
            <w:r>
              <w:rPr>
                <w:rFonts w:ascii="Arial" w:hAnsi="Arial"/>
                <w:b/>
                <w:color w:val="FFFFFF"/>
                <w:sz w:val="24"/>
              </w:rPr>
              <w:t>Weaknesses</w:t>
            </w:r>
          </w:p>
        </w:tc>
        <w:tc>
          <w:tcPr>
            <w:tcW w:type="dxa" w:w="1860"/>
            <w:shd w:fill="3B4F64" w:val="clear"/>
          </w:tcPr>
          <w:p>
            <w:pPr>
              <w:jc w:val="left"/>
            </w:pPr>
            <w:r>
              <w:rPr>
                <w:rFonts w:ascii="Arial" w:hAnsi="Arial"/>
                <w:b/>
                <w:color w:val="FFFFFF"/>
                <w:sz w:val="24"/>
              </w:rPr>
              <w:t>Iron Ledger Advantage</w:t>
            </w:r>
          </w:p>
        </w:tc>
      </w:tr>
      <w:tr>
        <w:tc>
          <w:tcPr>
            <w:tcW w:type="dxa" w:w="1600"/>
            <w:shd w:fill="FFFFFF" w:val="clear"/>
          </w:tcPr>
          <w:p>
            <w:pPr>
              <w:jc w:val="left"/>
            </w:pPr>
            <w:r>
              <w:rPr>
                <w:rFonts w:ascii="Arial" w:hAnsi="Arial"/>
                <w:color w:val="000000"/>
                <w:sz w:val="24"/>
              </w:rPr>
              <w:t>GUNTRACK</w:t>
            </w:r>
          </w:p>
        </w:tc>
        <w:tc>
          <w:tcPr>
            <w:tcW w:type="dxa" w:w="1500"/>
            <w:shd w:fill="FFFFFF" w:val="clear"/>
          </w:tcPr>
          <w:p>
            <w:pPr>
              <w:jc w:val="left"/>
            </w:pPr>
            <w:r>
              <w:rPr>
                <w:rFonts w:ascii="Arial" w:hAnsi="Arial"/>
                <w:color w:val="000000"/>
                <w:sz w:val="24"/>
              </w:rPr>
              <w:t>$9.99 one-time (mobile); web/desktop subscriptions</w:t>
            </w:r>
          </w:p>
        </w:tc>
        <w:tc>
          <w:tcPr>
            <w:tcW w:type="dxa" w:w="2200"/>
            <w:shd w:fill="FFFFFF" w:val="clear"/>
          </w:tcPr>
          <w:p>
            <w:pPr>
              <w:jc w:val="left"/>
            </w:pPr>
            <w:r>
              <w:rPr>
                <w:rFonts w:ascii="Arial" w:hAnsi="Arial"/>
                <w:color w:val="000000"/>
                <w:sz w:val="24"/>
              </w:rPr>
              <w:t>Firearms, accessories, ammo, maintenance, shooting logs, receipts, 256-bit encryption, cloud storage</w:t>
            </w:r>
          </w:p>
        </w:tc>
        <w:tc>
          <w:tcPr>
            <w:tcW w:type="dxa" w:w="2200"/>
            <w:shd w:fill="FFFFFF" w:val="clear"/>
          </w:tcPr>
          <w:p>
            <w:pPr>
              <w:jc w:val="left"/>
            </w:pPr>
            <w:r>
              <w:rPr>
                <w:rFonts w:ascii="Arial" w:hAnsi="Arial"/>
                <w:color w:val="000000"/>
                <w:sz w:val="24"/>
              </w:rPr>
              <w:t>Fragmented across 3 platforms with 3 pricing models; no NFA tracking, no DOPE cards, no battery management</w:t>
            </w:r>
          </w:p>
        </w:tc>
        <w:tc>
          <w:tcPr>
            <w:tcW w:type="dxa" w:w="1860"/>
            <w:shd w:fill="FFFFFF" w:val="clear"/>
          </w:tcPr>
          <w:p>
            <w:pPr>
              <w:jc w:val="left"/>
            </w:pPr>
            <w:r>
              <w:rPr>
                <w:rFonts w:ascii="Arial" w:hAnsi="Arial"/>
                <w:color w:val="000000"/>
                <w:sz w:val="24"/>
              </w:rPr>
              <w:t>Unified mobile experience; full NFA lifecycle with OCR; smart battery pre-fill</w:t>
            </w:r>
          </w:p>
        </w:tc>
      </w:tr>
      <w:tr>
        <w:tc>
          <w:tcPr>
            <w:tcW w:type="dxa" w:w="1600"/>
            <w:shd w:fill="FFFFFF" w:val="clear"/>
          </w:tcPr>
          <w:p>
            <w:pPr>
              <w:jc w:val="left"/>
            </w:pPr>
            <w:r>
              <w:rPr>
                <w:rFonts w:ascii="Arial" w:hAnsi="Arial"/>
                <w:color w:val="000000"/>
                <w:sz w:val="24"/>
              </w:rPr>
              <w:t>Arsenal Tracker</w:t>
            </w:r>
          </w:p>
        </w:tc>
        <w:tc>
          <w:tcPr>
            <w:tcW w:type="dxa" w:w="1500"/>
            <w:shd w:fill="FFFFFF" w:val="clear"/>
          </w:tcPr>
          <w:p>
            <w:pPr>
              <w:jc w:val="left"/>
            </w:pPr>
            <w:r>
              <w:rPr>
                <w:rFonts w:ascii="Arial" w:hAnsi="Arial"/>
                <w:color w:val="000000"/>
                <w:sz w:val="24"/>
              </w:rPr>
              <w:t>$79.99 lifetime Pro</w:t>
            </w:r>
          </w:p>
        </w:tc>
        <w:tc>
          <w:tcPr>
            <w:tcW w:type="dxa" w:w="2200"/>
            <w:shd w:fill="FFFFFF" w:val="clear"/>
          </w:tcPr>
          <w:p>
            <w:pPr>
              <w:jc w:val="left"/>
            </w:pPr>
            <w:r>
              <w:rPr>
                <w:rFonts w:ascii="Arial" w:hAnsi="Arial"/>
                <w:color w:val="000000"/>
                <w:sz w:val="24"/>
              </w:rPr>
              <w:t>NFA items with form status, ammo with low-stock alerts, range visits, maintenance, stats dashboard, offline-first</w:t>
            </w:r>
          </w:p>
        </w:tc>
        <w:tc>
          <w:tcPr>
            <w:tcW w:type="dxa" w:w="2200"/>
            <w:shd w:fill="FFFFFF" w:val="clear"/>
          </w:tcPr>
          <w:p>
            <w:pPr>
              <w:jc w:val="left"/>
            </w:pPr>
            <w:r>
              <w:rPr>
                <w:rFonts w:ascii="Arial" w:hAnsi="Arial"/>
                <w:color w:val="000000"/>
                <w:sz w:val="24"/>
              </w:rPr>
              <w:t>$79.99 is steep for unproven app; no battery/accessory intelligence, no DOPE cards, no document OCR</w:t>
            </w:r>
          </w:p>
        </w:tc>
        <w:tc>
          <w:tcPr>
            <w:tcW w:type="dxa" w:w="1860"/>
            <w:shd w:fill="FFFFFF" w:val="clear"/>
          </w:tcPr>
          <w:p>
            <w:pPr>
              <w:jc w:val="left"/>
            </w:pPr>
            <w:r>
              <w:rPr>
                <w:rFonts w:ascii="Arial" w:hAnsi="Arial"/>
                <w:color w:val="000000"/>
                <w:sz w:val="24"/>
              </w:rPr>
              <w:t>Lower entry price with recurring revenue; deeper accessory tracking; ATF form OCR validation</w:t>
            </w:r>
          </w:p>
        </w:tc>
      </w:tr>
      <w:tr>
        <w:tc>
          <w:tcPr>
            <w:tcW w:type="dxa" w:w="1600"/>
            <w:shd w:fill="FFFFFF" w:val="clear"/>
          </w:tcPr>
          <w:p>
            <w:pPr>
              <w:jc w:val="left"/>
            </w:pPr>
            <w:r>
              <w:rPr>
                <w:rFonts w:ascii="Arial" w:hAnsi="Arial"/>
                <w:color w:val="000000"/>
                <w:sz w:val="24"/>
              </w:rPr>
              <w:t>myArmsCache</w:t>
            </w:r>
          </w:p>
        </w:tc>
        <w:tc>
          <w:tcPr>
            <w:tcW w:type="dxa" w:w="1500"/>
            <w:shd w:fill="FFFFFF" w:val="clear"/>
          </w:tcPr>
          <w:p>
            <w:pPr>
              <w:jc w:val="left"/>
            </w:pPr>
            <w:r>
              <w:rPr>
                <w:rFonts w:ascii="Arial" w:hAnsi="Arial"/>
                <w:color w:val="000000"/>
                <w:sz w:val="24"/>
              </w:rPr>
              <w:t>$0.99/mo subscription</w:t>
            </w:r>
          </w:p>
        </w:tc>
        <w:tc>
          <w:tcPr>
            <w:tcW w:type="dxa" w:w="2200"/>
            <w:shd w:fill="FFFFFF" w:val="clear"/>
          </w:tcPr>
          <w:p>
            <w:pPr>
              <w:jc w:val="left"/>
            </w:pPr>
            <w:r>
              <w:rPr>
                <w:rFonts w:ascii="Arial" w:hAnsi="Arial"/>
                <w:color w:val="000000"/>
                <w:sz w:val="24"/>
              </w:rPr>
              <w:t>Guns, magazines, ammo, accessories, parts, range time, local storage, feature voting for premium members</w:t>
            </w:r>
          </w:p>
        </w:tc>
        <w:tc>
          <w:tcPr>
            <w:tcW w:type="dxa" w:w="2200"/>
            <w:shd w:fill="FFFFFF" w:val="clear"/>
          </w:tcPr>
          <w:p>
            <w:pPr>
              <w:jc w:val="left"/>
            </w:pPr>
            <w:r>
              <w:rPr>
                <w:rFonts w:ascii="Arial" w:hAnsi="Arial"/>
                <w:color w:val="000000"/>
                <w:sz w:val="24"/>
              </w:rPr>
              <w:t>Very basic feature set; $0.99 signals commodity; no NFA tracking, no maintenance intelligence</w:t>
            </w:r>
          </w:p>
        </w:tc>
        <w:tc>
          <w:tcPr>
            <w:tcW w:type="dxa" w:w="1860"/>
            <w:shd w:fill="FFFFFF" w:val="clear"/>
          </w:tcPr>
          <w:p>
            <w:pPr>
              <w:jc w:val="left"/>
            </w:pPr>
            <w:r>
              <w:rPr>
                <w:rFonts w:ascii="Arial" w:hAnsi="Arial"/>
                <w:color w:val="000000"/>
                <w:sz w:val="24"/>
              </w:rPr>
              <w:t>Comprehensive NFA and maintenance systems; premium positioning; bundled accessory database</w:t>
            </w:r>
          </w:p>
        </w:tc>
      </w:tr>
      <w:tr>
        <w:tc>
          <w:tcPr>
            <w:tcW w:type="dxa" w:w="1600"/>
            <w:shd w:fill="FFFFFF" w:val="clear"/>
          </w:tcPr>
          <w:p>
            <w:pPr>
              <w:jc w:val="left"/>
            </w:pPr>
            <w:r>
              <w:rPr>
                <w:rFonts w:ascii="Arial" w:hAnsi="Arial"/>
                <w:color w:val="000000"/>
                <w:sz w:val="24"/>
              </w:rPr>
              <w:t>My Armory</w:t>
            </w:r>
          </w:p>
        </w:tc>
        <w:tc>
          <w:tcPr>
            <w:tcW w:type="dxa" w:w="1500"/>
            <w:shd w:fill="FFFFFF" w:val="clear"/>
          </w:tcPr>
          <w:p>
            <w:pPr>
              <w:jc w:val="left"/>
            </w:pPr>
            <w:r>
              <w:rPr>
                <w:rFonts w:ascii="Arial" w:hAnsi="Arial"/>
                <w:color w:val="000000"/>
                <w:sz w:val="24"/>
              </w:rPr>
              <w:t>Free (basic)</w:t>
            </w:r>
          </w:p>
        </w:tc>
        <w:tc>
          <w:tcPr>
            <w:tcW w:type="dxa" w:w="2200"/>
            <w:shd w:fill="FFFFFF" w:val="clear"/>
          </w:tcPr>
          <w:p>
            <w:pPr>
              <w:jc w:val="left"/>
            </w:pPr>
            <w:r>
              <w:rPr>
                <w:rFonts w:ascii="Arial" w:hAnsi="Arial"/>
                <w:color w:val="000000"/>
                <w:sz w:val="24"/>
              </w:rPr>
              <w:t>Firearms, accessories, ammo, maintenance scheduling, tag-based organization, CSV/PDF export</w:t>
            </w:r>
          </w:p>
        </w:tc>
        <w:tc>
          <w:tcPr>
            <w:tcW w:type="dxa" w:w="2200"/>
            <w:shd w:fill="FFFFFF" w:val="clear"/>
          </w:tcPr>
          <w:p>
            <w:pPr>
              <w:jc w:val="left"/>
            </w:pPr>
            <w:r>
              <w:rPr>
                <w:rFonts w:ascii="Arial" w:hAnsi="Arial"/>
                <w:color w:val="000000"/>
                <w:sz w:val="24"/>
              </w:rPr>
              <w:t>Generic tag system for NFA (not purpose-built); limited export options; no battery tracking</w:t>
            </w:r>
          </w:p>
        </w:tc>
        <w:tc>
          <w:tcPr>
            <w:tcW w:type="dxa" w:w="1860"/>
            <w:shd w:fill="FFFFFF" w:val="clear"/>
          </w:tcPr>
          <w:p>
            <w:pPr>
              <w:jc w:val="left"/>
            </w:pPr>
            <w:r>
              <w:rPr>
                <w:rFonts w:ascii="Arial" w:hAnsi="Arial"/>
                <w:color w:val="000000"/>
                <w:sz w:val="24"/>
              </w:rPr>
              <w:t>Purpose-built NFA tracking with ATF form types; smart battery pre-fill; DOPE cards; Range Day planning</w:t>
            </w:r>
          </w:p>
        </w:tc>
      </w:tr>
      <w:tr>
        <w:tc>
          <w:tcPr>
            <w:tcW w:type="dxa" w:w="1600"/>
            <w:shd w:fill="FFFFFF" w:val="clear"/>
          </w:tcPr>
          <w:p>
            <w:pPr>
              <w:jc w:val="left"/>
            </w:pPr>
            <w:r>
              <w:rPr>
                <w:rFonts w:ascii="Arial" w:hAnsi="Arial"/>
                <w:color w:val="000000"/>
                <w:sz w:val="24"/>
              </w:rPr>
              <w:t>Gun Vault</w:t>
            </w:r>
          </w:p>
        </w:tc>
        <w:tc>
          <w:tcPr>
            <w:tcW w:type="dxa" w:w="1500"/>
            <w:shd w:fill="FFFFFF" w:val="clear"/>
          </w:tcPr>
          <w:p>
            <w:pPr>
              <w:jc w:val="left"/>
            </w:pPr>
            <w:r>
              <w:rPr>
                <w:rFonts w:ascii="Arial" w:hAnsi="Arial"/>
                <w:color w:val="000000"/>
                <w:sz w:val="24"/>
              </w:rPr>
              <w:t>Free / low cost</w:t>
            </w:r>
          </w:p>
        </w:tc>
        <w:tc>
          <w:tcPr>
            <w:tcW w:type="dxa" w:w="2200"/>
            <w:shd w:fill="FFFFFF" w:val="clear"/>
          </w:tcPr>
          <w:p>
            <w:pPr>
              <w:jc w:val="left"/>
            </w:pPr>
            <w:r>
              <w:rPr>
                <w:rFonts w:ascii="Arial" w:hAnsi="Arial"/>
                <w:color w:val="000000"/>
                <w:sz w:val="24"/>
              </w:rPr>
              <w:t>Basic inventory, photos, private storage</w:t>
            </w:r>
          </w:p>
        </w:tc>
        <w:tc>
          <w:tcPr>
            <w:tcW w:type="dxa" w:w="2200"/>
            <w:shd w:fill="FFFFFF" w:val="clear"/>
          </w:tcPr>
          <w:p>
            <w:pPr>
              <w:jc w:val="left"/>
            </w:pPr>
            <w:r>
              <w:rPr>
                <w:rFonts w:ascii="Arial" w:hAnsi="Arial"/>
                <w:color w:val="000000"/>
                <w:sz w:val="24"/>
              </w:rPr>
              <w:t>Aging app; minimal features by modern standards</w:t>
            </w:r>
          </w:p>
        </w:tc>
        <w:tc>
          <w:tcPr>
            <w:tcW w:type="dxa" w:w="1860"/>
            <w:shd w:fill="FFFFFF" w:val="clear"/>
          </w:tcPr>
          <w:p>
            <w:pPr>
              <w:jc w:val="left"/>
            </w:pPr>
            <w:r>
              <w:rPr>
                <w:rFonts w:ascii="Arial" w:hAnsi="Arial"/>
                <w:color w:val="000000"/>
                <w:sz w:val="24"/>
              </w:rPr>
              <w:t>Entire feature set is a generation ahead</w:t>
            </w:r>
          </w:p>
        </w:tc>
      </w:tr>
      <w:tr>
        <w:tc>
          <w:tcPr>
            <w:tcW w:type="dxa" w:w="1600"/>
            <w:shd w:fill="FFFFFF" w:val="clear"/>
          </w:tcPr>
          <w:p>
            <w:pPr>
              <w:jc w:val="left"/>
            </w:pPr>
            <w:r>
              <w:rPr>
                <w:rFonts w:ascii="Arial" w:hAnsi="Arial"/>
                <w:color w:val="000000"/>
                <w:sz w:val="24"/>
              </w:rPr>
              <w:t>ArmoryBook</w:t>
            </w:r>
          </w:p>
        </w:tc>
        <w:tc>
          <w:tcPr>
            <w:tcW w:type="dxa" w:w="1500"/>
            <w:shd w:fill="FFFFFF" w:val="clear"/>
          </w:tcPr>
          <w:p>
            <w:pPr>
              <w:jc w:val="left"/>
            </w:pPr>
            <w:r>
              <w:rPr>
                <w:rFonts w:ascii="Arial" w:hAnsi="Arial"/>
                <w:color w:val="000000"/>
                <w:sz w:val="24"/>
              </w:rPr>
              <w:t>Desktop software (subscription)</w:t>
            </w:r>
          </w:p>
        </w:tc>
        <w:tc>
          <w:tcPr>
            <w:tcW w:type="dxa" w:w="2200"/>
            <w:shd w:fill="FFFFFF" w:val="clear"/>
          </w:tcPr>
          <w:p>
            <w:pPr>
              <w:jc w:val="left"/>
            </w:pPr>
            <w:r>
              <w:rPr>
                <w:rFonts w:ascii="Arial" w:hAnsi="Arial"/>
                <w:color w:val="000000"/>
                <w:sz w:val="24"/>
              </w:rPr>
              <w:t>Web-based gun tracking, collection management</w:t>
            </w:r>
          </w:p>
        </w:tc>
        <w:tc>
          <w:tcPr>
            <w:tcW w:type="dxa" w:w="2200"/>
            <w:shd w:fill="FFFFFF" w:val="clear"/>
          </w:tcPr>
          <w:p>
            <w:pPr>
              <w:jc w:val="left"/>
            </w:pPr>
            <w:r>
              <w:rPr>
                <w:rFonts w:ascii="Arial" w:hAnsi="Arial"/>
                <w:color w:val="000000"/>
                <w:sz w:val="24"/>
              </w:rPr>
              <w:t>Desktop/web only; no mobile-first experience; limited offline capability</w:t>
            </w:r>
          </w:p>
        </w:tc>
        <w:tc>
          <w:tcPr>
            <w:tcW w:type="dxa" w:w="1860"/>
            <w:shd w:fill="FFFFFF" w:val="clear"/>
          </w:tcPr>
          <w:p>
            <w:pPr>
              <w:jc w:val="left"/>
            </w:pPr>
            <w:r>
              <w:rPr>
                <w:rFonts w:ascii="Arial" w:hAnsi="Arial"/>
                <w:color w:val="000000"/>
                <w:sz w:val="24"/>
              </w:rPr>
              <w:t>Native mobile app; offline-first architecture; iCloud sync</w:t>
            </w:r>
          </w:p>
        </w:tc>
      </w:tr>
    </w:tbl>
    <w:p>
      <w:pPr>
        <w:spacing w:after="120"/>
      </w:pPr>
    </w:p>
    <w:p>
      <w:pPr>
        <w:spacing w:before="180" w:after="100"/>
        <w:jc w:val="left"/>
      </w:pPr>
      <w:r>
        <w:rPr>
          <w:rFonts w:ascii="Arial" w:hAnsi="Arial"/>
          <w:b/>
          <w:color w:val="2E75B6"/>
          <w:sz w:val="26"/>
        </w:rPr>
        <w:t>Key Differentiators</w:t>
      </w:r>
    </w:p>
    <w:p>
      <w:pPr>
        <w:numPr w:ilvl="0" w:numId="1"/>
      </w:pPr>
      <w:r>
        <w:rPr>
          <w:rFonts w:ascii="Arial" w:hAnsi="Arial"/>
          <w:color w:val="000000"/>
          <w:sz w:val="24"/>
        </w:rPr>
        <w:t>Smart Battery Pre-Fill: No competitor offers an embedded accessory database that auto-populates battery type, replacement interval, and power configuration. This eliminates manual data entry and ensures reminders are accurate from day one.</w:t>
      </w:r>
    </w:p>
    <w:p>
      <w:pPr>
        <w:numPr w:ilvl="0" w:numId="1"/>
      </w:pPr>
      <w:r>
        <w:rPr>
          <w:rFonts w:ascii="Arial" w:hAnsi="Arial"/>
          <w:color w:val="000000"/>
          <w:sz w:val="24"/>
        </w:rPr>
        <w:t>ATF Form OCR &amp; Validation: Iron Ledger is the only app that can scan an approved Form 1 or Form 4, extract fields, cross-reference them against the firearm record, and flag mismatches. This turns a manual document filing task into a verified digital record.</w:t>
      </w:r>
    </w:p>
    <w:p>
      <w:pPr>
        <w:numPr w:ilvl="0" w:numId="1"/>
      </w:pPr>
      <w:r>
        <w:rPr>
          <w:rFonts w:ascii="Arial" w:hAnsi="Arial"/>
          <w:color w:val="000000"/>
          <w:sz w:val="24"/>
        </w:rPr>
        <w:t>DOPE Cards &amp; Ballistic Data: No competitor offers integrated ballistic data tracking tied to specific firearm/optic/ammo configurations. This feature alone appeals to the precision shooting community, which is underserved by existing apps.</w:t>
      </w:r>
    </w:p>
    <w:p>
      <w:pPr>
        <w:numPr w:ilvl="0" w:numId="1"/>
      </w:pPr>
      <w:r>
        <w:rPr>
          <w:rFonts w:ascii="Arial" w:hAnsi="Arial"/>
          <w:color w:val="000000"/>
          <w:sz w:val="24"/>
        </w:rPr>
        <w:t>Range Day Planning: The end-to-end range trip workflow (firearm selection, ammo packing list, accessory checklist, session logging, automatic maintenance entries) does not exist in any competing app.</w:t>
      </w:r>
    </w:p>
    <w:p>
      <w:pPr>
        <w:numPr w:ilvl="0" w:numId="1"/>
      </w:pPr>
      <w:r>
        <w:rPr>
          <w:rFonts w:ascii="Arial" w:hAnsi="Arial"/>
          <w:color w:val="000000"/>
          <w:sz w:val="24"/>
        </w:rPr>
        <w:t>RazorMP Content Integration: The YouTube review matching and scoreboard integration create a content ecosystem that no competitor can replicate without their own media brand.</w:t>
      </w:r>
    </w:p>
    <w:p>
      <w:pPr>
        <w:spacing w:before="240" w:after="120"/>
        <w:jc w:val="left"/>
      </w:pPr>
      <w:r>
        <w:rPr>
          <w:rFonts w:ascii="Arial" w:hAnsi="Arial"/>
          <w:b/>
          <w:color w:val="2E75B6"/>
          <w:sz w:val="32"/>
        </w:rPr>
        <w:t>9. 12-Week Launch Timeline</w:t>
      </w:r>
    </w:p>
    <w:p>
      <w:pPr>
        <w:spacing w:before="0" w:after="120"/>
        <w:jc w:val="left"/>
      </w:pPr>
      <w:r>
        <w:rPr>
          <w:rFonts w:ascii="Arial" w:hAnsi="Arial"/>
          <w:b w:val="0"/>
          <w:i w:val="0"/>
          <w:color w:val="000000"/>
          <w:sz w:val="24"/>
        </w:rPr>
        <w:t>The following week-by-week plan covers the first 90 days from App Store submission through initial growth optimization. Each week has a primary objective and specific deliverables.</w:t>
      </w:r>
    </w:p>
    <w:tbl>
      <w:tblPr>
        <w:tblW w:type="auto" w:w="0"/>
        <w:jc w:val="left"/>
        <w:tblLook w:firstColumn="1" w:firstRow="1" w:lastColumn="0" w:lastRow="0" w:noHBand="0" w:noVBand="1" w:val="04A0"/>
      </w:tblPr>
      <w:tblGrid>
        <w:gridCol w:w="800"/>
        <w:gridCol w:w="1600"/>
        <w:gridCol w:w="2800"/>
        <w:gridCol w:w="4160"/>
      </w:tblGrid>
      <w:tr>
        <w:tc>
          <w:tcPr>
            <w:tcW w:type="dxa" w:w="800"/>
            <w:shd w:fill="3B4F64" w:val="clear"/>
          </w:tcPr>
          <w:p>
            <w:pPr>
              <w:jc w:val="left"/>
            </w:pPr>
            <w:r>
              <w:rPr>
                <w:rFonts w:ascii="Arial" w:hAnsi="Arial"/>
                <w:b/>
                <w:color w:val="FFFFFF"/>
                <w:sz w:val="24"/>
              </w:rPr>
              <w:t>Week</w:t>
            </w:r>
          </w:p>
        </w:tc>
        <w:tc>
          <w:tcPr>
            <w:tcW w:type="dxa" w:w="1600"/>
            <w:shd w:fill="3B4F64" w:val="clear"/>
          </w:tcPr>
          <w:p>
            <w:pPr>
              <w:jc w:val="left"/>
            </w:pPr>
            <w:r>
              <w:rPr>
                <w:rFonts w:ascii="Arial" w:hAnsi="Arial"/>
                <w:b/>
                <w:color w:val="FFFFFF"/>
                <w:sz w:val="24"/>
              </w:rPr>
              <w:t>Phase</w:t>
            </w:r>
          </w:p>
        </w:tc>
        <w:tc>
          <w:tcPr>
            <w:tcW w:type="dxa" w:w="2800"/>
            <w:shd w:fill="3B4F64" w:val="clear"/>
          </w:tcPr>
          <w:p>
            <w:pPr>
              <w:jc w:val="left"/>
            </w:pPr>
            <w:r>
              <w:rPr>
                <w:rFonts w:ascii="Arial" w:hAnsi="Arial"/>
                <w:b/>
                <w:color w:val="FFFFFF"/>
                <w:sz w:val="24"/>
              </w:rPr>
              <w:t>Primary Objective</w:t>
            </w:r>
          </w:p>
        </w:tc>
        <w:tc>
          <w:tcPr>
            <w:tcW w:type="dxa" w:w="4160"/>
            <w:shd w:fill="3B4F64" w:val="clear"/>
          </w:tcPr>
          <w:p>
            <w:pPr>
              <w:jc w:val="left"/>
            </w:pPr>
            <w:r>
              <w:rPr>
                <w:rFonts w:ascii="Arial" w:hAnsi="Arial"/>
                <w:b/>
                <w:color w:val="FFFFFF"/>
                <w:sz w:val="24"/>
              </w:rPr>
              <w:t>Deliverables</w:t>
            </w:r>
          </w:p>
        </w:tc>
      </w:tr>
      <w:tr>
        <w:tc>
          <w:tcPr>
            <w:tcW w:type="dxa" w:w="800"/>
            <w:shd w:fill="FFFFFF" w:val="clear"/>
          </w:tcPr>
          <w:p>
            <w:pPr>
              <w:jc w:val="left"/>
            </w:pPr>
            <w:r>
              <w:rPr>
                <w:rFonts w:ascii="Arial" w:hAnsi="Arial"/>
                <w:color w:val="000000"/>
                <w:sz w:val="24"/>
              </w:rPr>
              <w:t>1</w:t>
            </w:r>
          </w:p>
        </w:tc>
        <w:tc>
          <w:tcPr>
            <w:tcW w:type="dxa" w:w="1600"/>
            <w:shd w:fill="FFFFFF" w:val="clear"/>
          </w:tcPr>
          <w:p>
            <w:pPr>
              <w:jc w:val="left"/>
            </w:pPr>
            <w:r>
              <w:rPr>
                <w:rFonts w:ascii="Arial" w:hAnsi="Arial"/>
                <w:color w:val="000000"/>
                <w:sz w:val="24"/>
              </w:rPr>
              <w:t>Soft Launch</w:t>
            </w:r>
          </w:p>
        </w:tc>
        <w:tc>
          <w:tcPr>
            <w:tcW w:type="dxa" w:w="2800"/>
            <w:shd w:fill="FFFFFF" w:val="clear"/>
          </w:tcPr>
          <w:p>
            <w:pPr>
              <w:jc w:val="left"/>
            </w:pPr>
            <w:r>
              <w:rPr>
                <w:rFonts w:ascii="Arial" w:hAnsi="Arial"/>
                <w:color w:val="000000"/>
                <w:sz w:val="24"/>
              </w:rPr>
              <w:t>Submit to App Store and Google Play</w:t>
            </w:r>
          </w:p>
        </w:tc>
        <w:tc>
          <w:tcPr>
            <w:tcW w:type="dxa" w:w="4160"/>
            <w:shd w:fill="FFFFFF" w:val="clear"/>
          </w:tcPr>
          <w:p>
            <w:pPr>
              <w:jc w:val="left"/>
            </w:pPr>
            <w:r>
              <w:rPr>
                <w:rFonts w:ascii="Arial" w:hAnsi="Arial"/>
                <w:color w:val="000000"/>
                <w:sz w:val="24"/>
              </w:rPr>
              <w:t>App submission with approved description (Section 3c.2); landing page live with email capture and App Store badges; Reddit post drafted but not published</w:t>
            </w:r>
          </w:p>
        </w:tc>
      </w:tr>
      <w:tr>
        <w:tc>
          <w:tcPr>
            <w:tcW w:type="dxa" w:w="800"/>
            <w:shd w:fill="FFFFFF" w:val="clear"/>
          </w:tcPr>
          <w:p>
            <w:pPr>
              <w:jc w:val="left"/>
            </w:pPr>
            <w:r>
              <w:rPr>
                <w:rFonts w:ascii="Arial" w:hAnsi="Arial"/>
                <w:color w:val="000000"/>
                <w:sz w:val="24"/>
              </w:rPr>
              <w:t>2</w:t>
            </w:r>
          </w:p>
        </w:tc>
        <w:tc>
          <w:tcPr>
            <w:tcW w:type="dxa" w:w="1600"/>
            <w:shd w:fill="FFFFFF" w:val="clear"/>
          </w:tcPr>
          <w:p>
            <w:pPr>
              <w:jc w:val="left"/>
            </w:pPr>
            <w:r>
              <w:rPr>
                <w:rFonts w:ascii="Arial" w:hAnsi="Arial"/>
                <w:color w:val="000000"/>
                <w:sz w:val="24"/>
              </w:rPr>
              <w:t>Community Seeding</w:t>
            </w:r>
          </w:p>
        </w:tc>
        <w:tc>
          <w:tcPr>
            <w:tcW w:type="dxa" w:w="2800"/>
            <w:shd w:fill="FFFFFF" w:val="clear"/>
          </w:tcPr>
          <w:p>
            <w:pPr>
              <w:jc w:val="left"/>
            </w:pPr>
            <w:r>
              <w:rPr>
                <w:rFonts w:ascii="Arial" w:hAnsi="Arial"/>
                <w:color w:val="000000"/>
                <w:sz w:val="24"/>
              </w:rPr>
              <w:t>Go live and seed gun community</w:t>
            </w:r>
          </w:p>
        </w:tc>
        <w:tc>
          <w:tcPr>
            <w:tcW w:type="dxa" w:w="4160"/>
            <w:shd w:fill="FFFFFF" w:val="clear"/>
          </w:tcPr>
          <w:p>
            <w:pPr>
              <w:jc w:val="left"/>
            </w:pPr>
            <w:r>
              <w:rPr>
                <w:rFonts w:ascii="Arial" w:hAnsi="Arial"/>
                <w:color w:val="000000"/>
                <w:sz w:val="24"/>
              </w:rPr>
              <w:t>Publish builder story on r/guns and r/firearms with 3-4 screenshots; cross-post to AR15.com and The Firing Line; respond to all comments for 48 hours</w:t>
            </w:r>
          </w:p>
        </w:tc>
      </w:tr>
      <w:tr>
        <w:tc>
          <w:tcPr>
            <w:tcW w:type="dxa" w:w="800"/>
            <w:shd w:fill="FFFFFF" w:val="clear"/>
          </w:tcPr>
          <w:p>
            <w:pPr>
              <w:jc w:val="left"/>
            </w:pPr>
            <w:r>
              <w:rPr>
                <w:rFonts w:ascii="Arial" w:hAnsi="Arial"/>
                <w:color w:val="000000"/>
                <w:sz w:val="24"/>
              </w:rPr>
              <w:t>3</w:t>
            </w:r>
          </w:p>
        </w:tc>
        <w:tc>
          <w:tcPr>
            <w:tcW w:type="dxa" w:w="1600"/>
            <w:shd w:fill="FFFFFF" w:val="clear"/>
          </w:tcPr>
          <w:p>
            <w:pPr>
              <w:jc w:val="left"/>
            </w:pPr>
            <w:r>
              <w:rPr>
                <w:rFonts w:ascii="Arial" w:hAnsi="Arial"/>
                <w:color w:val="000000"/>
                <w:sz w:val="24"/>
              </w:rPr>
              <w:t>NFA Community</w:t>
            </w:r>
          </w:p>
        </w:tc>
        <w:tc>
          <w:tcPr>
            <w:tcW w:type="dxa" w:w="2800"/>
            <w:shd w:fill="FFFFFF" w:val="clear"/>
          </w:tcPr>
          <w:p>
            <w:pPr>
              <w:jc w:val="left"/>
            </w:pPr>
            <w:r>
              <w:rPr>
                <w:rFonts w:ascii="Arial" w:hAnsi="Arial"/>
                <w:color w:val="000000"/>
                <w:sz w:val="24"/>
              </w:rPr>
              <w:t>Target NFA enthusiasts specifically</w:t>
            </w:r>
          </w:p>
        </w:tc>
        <w:tc>
          <w:tcPr>
            <w:tcW w:type="dxa" w:w="4160"/>
            <w:shd w:fill="FFFFFF" w:val="clear"/>
          </w:tcPr>
          <w:p>
            <w:pPr>
              <w:jc w:val="left"/>
            </w:pPr>
            <w:r>
              <w:rPr>
                <w:rFonts w:ascii="Arial" w:hAnsi="Arial"/>
                <w:color w:val="000000"/>
                <w:sz w:val="24"/>
              </w:rPr>
              <w:t>Dedicated post on r/NFA showcasing Form 4 tracking and ATF form OCR; post on r/CCW with carry gun maintenance angle; begin monitoring App Store reviews</w:t>
            </w:r>
          </w:p>
        </w:tc>
      </w:tr>
      <w:tr>
        <w:tc>
          <w:tcPr>
            <w:tcW w:type="dxa" w:w="800"/>
            <w:shd w:fill="FFFFFF" w:val="clear"/>
          </w:tcPr>
          <w:p>
            <w:pPr>
              <w:jc w:val="left"/>
            </w:pPr>
            <w:r>
              <w:rPr>
                <w:rFonts w:ascii="Arial" w:hAnsi="Arial"/>
                <w:color w:val="000000"/>
                <w:sz w:val="24"/>
              </w:rPr>
              <w:t>4</w:t>
            </w:r>
          </w:p>
        </w:tc>
        <w:tc>
          <w:tcPr>
            <w:tcW w:type="dxa" w:w="1600"/>
            <w:shd w:fill="FFFFFF" w:val="clear"/>
          </w:tcPr>
          <w:p>
            <w:pPr>
              <w:jc w:val="left"/>
            </w:pPr>
            <w:r>
              <w:rPr>
                <w:rFonts w:ascii="Arial" w:hAnsi="Arial"/>
                <w:color w:val="000000"/>
                <w:sz w:val="24"/>
              </w:rPr>
              <w:t>Content Creation</w:t>
            </w:r>
          </w:p>
        </w:tc>
        <w:tc>
          <w:tcPr>
            <w:tcW w:type="dxa" w:w="2800"/>
            <w:shd w:fill="FFFFFF" w:val="clear"/>
          </w:tcPr>
          <w:p>
            <w:pPr>
              <w:jc w:val="left"/>
            </w:pPr>
            <w:r>
              <w:rPr>
                <w:rFonts w:ascii="Arial" w:hAnsi="Arial"/>
                <w:color w:val="000000"/>
                <w:sz w:val="24"/>
              </w:rPr>
              <w:t>Create demo video content</w:t>
            </w:r>
          </w:p>
        </w:tc>
        <w:tc>
          <w:tcPr>
            <w:tcW w:type="dxa" w:w="4160"/>
            <w:shd w:fill="FFFFFF" w:val="clear"/>
          </w:tcPr>
          <w:p>
            <w:pPr>
              <w:jc w:val="left"/>
            </w:pPr>
            <w:r>
              <w:rPr>
                <w:rFonts w:ascii="Arial" w:hAnsi="Arial"/>
                <w:color w:val="000000"/>
                <w:sz w:val="24"/>
              </w:rPr>
              <w:t>Record 90-second screen capture walkthrough (add firearm, attach optic with battery pre-fill, scan ATF form); upload to YouTube; share in second round of forum posts</w:t>
            </w:r>
          </w:p>
        </w:tc>
      </w:tr>
      <w:tr>
        <w:tc>
          <w:tcPr>
            <w:tcW w:type="dxa" w:w="800"/>
            <w:shd w:fill="FFFFFF" w:val="clear"/>
          </w:tcPr>
          <w:p>
            <w:pPr>
              <w:jc w:val="left"/>
            </w:pPr>
            <w:r>
              <w:rPr>
                <w:rFonts w:ascii="Arial" w:hAnsi="Arial"/>
                <w:color w:val="000000"/>
                <w:sz w:val="24"/>
              </w:rPr>
              <w:t>5</w:t>
            </w:r>
          </w:p>
        </w:tc>
        <w:tc>
          <w:tcPr>
            <w:tcW w:type="dxa" w:w="1600"/>
            <w:shd w:fill="FFFFFF" w:val="clear"/>
          </w:tcPr>
          <w:p>
            <w:pPr>
              <w:jc w:val="left"/>
            </w:pPr>
            <w:r>
              <w:rPr>
                <w:rFonts w:ascii="Arial" w:hAnsi="Arial"/>
                <w:color w:val="000000"/>
                <w:sz w:val="24"/>
              </w:rPr>
              <w:t>Influencer Outreach</w:t>
            </w:r>
          </w:p>
        </w:tc>
        <w:tc>
          <w:tcPr>
            <w:tcW w:type="dxa" w:w="2800"/>
            <w:shd w:fill="FFFFFF" w:val="clear"/>
          </w:tcPr>
          <w:p>
            <w:pPr>
              <w:jc w:val="left"/>
            </w:pPr>
            <w:r>
              <w:rPr>
                <w:rFonts w:ascii="Arial" w:hAnsi="Arial"/>
                <w:color w:val="000000"/>
                <w:sz w:val="24"/>
              </w:rPr>
              <w:t>Seed app with gun YouTubers</w:t>
            </w:r>
          </w:p>
        </w:tc>
        <w:tc>
          <w:tcPr>
            <w:tcW w:type="dxa" w:w="4160"/>
            <w:shd w:fill="FFFFFF" w:val="clear"/>
          </w:tcPr>
          <w:p>
            <w:pPr>
              <w:jc w:val="left"/>
            </w:pPr>
            <w:r>
              <w:rPr>
                <w:rFonts w:ascii="Arial" w:hAnsi="Arial"/>
                <w:color w:val="000000"/>
                <w:sz w:val="24"/>
              </w:rPr>
              <w:t>Identify 10-15 mid-tier gun YouTubers (10K-80K subs) who do gear reviews; send personalized emails offering free Pro access; focus on creators who show optic/light setups</w:t>
            </w:r>
          </w:p>
        </w:tc>
      </w:tr>
      <w:tr>
        <w:tc>
          <w:tcPr>
            <w:tcW w:type="dxa" w:w="800"/>
            <w:shd w:fill="FFFFFF" w:val="clear"/>
          </w:tcPr>
          <w:p>
            <w:pPr>
              <w:jc w:val="left"/>
            </w:pPr>
            <w:r>
              <w:rPr>
                <w:rFonts w:ascii="Arial" w:hAnsi="Arial"/>
                <w:color w:val="000000"/>
                <w:sz w:val="24"/>
              </w:rPr>
              <w:t>6</w:t>
            </w:r>
          </w:p>
        </w:tc>
        <w:tc>
          <w:tcPr>
            <w:tcW w:type="dxa" w:w="1600"/>
            <w:shd w:fill="FFFFFF" w:val="clear"/>
          </w:tcPr>
          <w:p>
            <w:pPr>
              <w:jc w:val="left"/>
            </w:pPr>
            <w:r>
              <w:rPr>
                <w:rFonts w:ascii="Arial" w:hAnsi="Arial"/>
                <w:color w:val="000000"/>
                <w:sz w:val="24"/>
              </w:rPr>
              <w:t>SEO Foundation</w:t>
            </w:r>
          </w:p>
        </w:tc>
        <w:tc>
          <w:tcPr>
            <w:tcW w:type="dxa" w:w="2800"/>
            <w:shd w:fill="FFFFFF" w:val="clear"/>
          </w:tcPr>
          <w:p>
            <w:pPr>
              <w:jc w:val="left"/>
            </w:pPr>
            <w:r>
              <w:rPr>
                <w:rFonts w:ascii="Arial" w:hAnsi="Arial"/>
                <w:color w:val="000000"/>
                <w:sz w:val="24"/>
              </w:rPr>
              <w:t>Publish first SEO content</w:t>
            </w:r>
          </w:p>
        </w:tc>
        <w:tc>
          <w:tcPr>
            <w:tcW w:type="dxa" w:w="4160"/>
            <w:shd w:fill="FFFFFF" w:val="clear"/>
          </w:tcPr>
          <w:p>
            <w:pPr>
              <w:jc w:val="left"/>
            </w:pPr>
            <w:r>
              <w:rPr>
                <w:rFonts w:ascii="Arial" w:hAnsi="Arial"/>
                <w:color w:val="000000"/>
                <w:sz w:val="24"/>
              </w:rPr>
              <w:t>Two blog posts live: ”How to Document Your Gun Collection for Insurance” and ”Best Way to Track NFA Form 4 Wait Times”; set up Google Search Console</w:t>
            </w:r>
          </w:p>
        </w:tc>
      </w:tr>
      <w:tr>
        <w:tc>
          <w:tcPr>
            <w:tcW w:type="dxa" w:w="800"/>
            <w:shd w:fill="FFFFFF" w:val="clear"/>
          </w:tcPr>
          <w:p>
            <w:pPr>
              <w:jc w:val="left"/>
            </w:pPr>
            <w:r>
              <w:rPr>
                <w:rFonts w:ascii="Arial" w:hAnsi="Arial"/>
                <w:color w:val="000000"/>
                <w:sz w:val="24"/>
              </w:rPr>
              <w:t>7</w:t>
            </w:r>
          </w:p>
        </w:tc>
        <w:tc>
          <w:tcPr>
            <w:tcW w:type="dxa" w:w="1600"/>
            <w:shd w:fill="FFFFFF" w:val="clear"/>
          </w:tcPr>
          <w:p>
            <w:pPr>
              <w:jc w:val="left"/>
            </w:pPr>
            <w:r>
              <w:rPr>
                <w:rFonts w:ascii="Arial" w:hAnsi="Arial"/>
                <w:color w:val="000000"/>
                <w:sz w:val="24"/>
              </w:rPr>
              <w:t>Paid Acquisition</w:t>
            </w:r>
          </w:p>
        </w:tc>
        <w:tc>
          <w:tcPr>
            <w:tcW w:type="dxa" w:w="2800"/>
            <w:shd w:fill="FFFFFF" w:val="clear"/>
          </w:tcPr>
          <w:p>
            <w:pPr>
              <w:jc w:val="left"/>
            </w:pPr>
            <w:r>
              <w:rPr>
                <w:rFonts w:ascii="Arial" w:hAnsi="Arial"/>
                <w:color w:val="000000"/>
                <w:sz w:val="24"/>
              </w:rPr>
              <w:t>Launch paid advertising</w:t>
            </w:r>
          </w:p>
        </w:tc>
        <w:tc>
          <w:tcPr>
            <w:tcW w:type="dxa" w:w="4160"/>
            <w:shd w:fill="FFFFFF" w:val="clear"/>
          </w:tcPr>
          <w:p>
            <w:pPr>
              <w:jc w:val="left"/>
            </w:pPr>
            <w:r>
              <w:rPr>
                <w:rFonts w:ascii="Arial" w:hAnsi="Arial"/>
                <w:color w:val="000000"/>
                <w:sz w:val="24"/>
              </w:rPr>
              <w:t>Instagram ads at $15/day targeting shooting sports and concealed carry; test two creatives: insurance angle and maintenance angle; run both for 7 days</w:t>
            </w:r>
          </w:p>
        </w:tc>
      </w:tr>
      <w:tr>
        <w:tc>
          <w:tcPr>
            <w:tcW w:type="dxa" w:w="800"/>
            <w:shd w:fill="FFFFFF" w:val="clear"/>
          </w:tcPr>
          <w:p>
            <w:pPr>
              <w:jc w:val="left"/>
            </w:pPr>
            <w:r>
              <w:rPr>
                <w:rFonts w:ascii="Arial" w:hAnsi="Arial"/>
                <w:color w:val="000000"/>
                <w:sz w:val="24"/>
              </w:rPr>
              <w:t>8</w:t>
            </w:r>
          </w:p>
        </w:tc>
        <w:tc>
          <w:tcPr>
            <w:tcW w:type="dxa" w:w="1600"/>
            <w:shd w:fill="FFFFFF" w:val="clear"/>
          </w:tcPr>
          <w:p>
            <w:pPr>
              <w:jc w:val="left"/>
            </w:pPr>
            <w:r>
              <w:rPr>
                <w:rFonts w:ascii="Arial" w:hAnsi="Arial"/>
                <w:color w:val="000000"/>
                <w:sz w:val="24"/>
              </w:rPr>
              <w:t>Ad Optimization</w:t>
            </w:r>
          </w:p>
        </w:tc>
        <w:tc>
          <w:tcPr>
            <w:tcW w:type="dxa" w:w="2800"/>
            <w:shd w:fill="FFFFFF" w:val="clear"/>
          </w:tcPr>
          <w:p>
            <w:pPr>
              <w:jc w:val="left"/>
            </w:pPr>
            <w:r>
              <w:rPr>
                <w:rFonts w:ascii="Arial" w:hAnsi="Arial"/>
                <w:color w:val="000000"/>
                <w:sz w:val="24"/>
              </w:rPr>
              <w:t>Optimize paid channels</w:t>
            </w:r>
          </w:p>
        </w:tc>
        <w:tc>
          <w:tcPr>
            <w:tcW w:type="dxa" w:w="4160"/>
            <w:shd w:fill="FFFFFF" w:val="clear"/>
          </w:tcPr>
          <w:p>
            <w:pPr>
              <w:jc w:val="left"/>
            </w:pPr>
            <w:r>
              <w:rPr>
                <w:rFonts w:ascii="Arial" w:hAnsi="Arial"/>
                <w:color w:val="000000"/>
                <w:sz w:val="24"/>
              </w:rPr>
              <w:t>Kill losing creative; double budget on winner to $25/day; add Facebook as second channel; consider Reddit ads on r/NFA at $5-10/day</w:t>
            </w:r>
          </w:p>
        </w:tc>
      </w:tr>
      <w:tr>
        <w:tc>
          <w:tcPr>
            <w:tcW w:type="dxa" w:w="800"/>
            <w:shd w:fill="FFFFFF" w:val="clear"/>
          </w:tcPr>
          <w:p>
            <w:pPr>
              <w:jc w:val="left"/>
            </w:pPr>
            <w:r>
              <w:rPr>
                <w:rFonts w:ascii="Arial" w:hAnsi="Arial"/>
                <w:color w:val="000000"/>
                <w:sz w:val="24"/>
              </w:rPr>
              <w:t>9</w:t>
            </w:r>
          </w:p>
        </w:tc>
        <w:tc>
          <w:tcPr>
            <w:tcW w:type="dxa" w:w="1600"/>
            <w:shd w:fill="FFFFFF" w:val="clear"/>
          </w:tcPr>
          <w:p>
            <w:pPr>
              <w:jc w:val="left"/>
            </w:pPr>
            <w:r>
              <w:rPr>
                <w:rFonts w:ascii="Arial" w:hAnsi="Arial"/>
                <w:color w:val="000000"/>
                <w:sz w:val="24"/>
              </w:rPr>
              <w:t>Content Expansion</w:t>
            </w:r>
          </w:p>
        </w:tc>
        <w:tc>
          <w:tcPr>
            <w:tcW w:type="dxa" w:w="2800"/>
            <w:shd w:fill="FFFFFF" w:val="clear"/>
          </w:tcPr>
          <w:p>
            <w:pPr>
              <w:jc w:val="left"/>
            </w:pPr>
            <w:r>
              <w:rPr>
                <w:rFonts w:ascii="Arial" w:hAnsi="Arial"/>
                <w:color w:val="000000"/>
                <w:sz w:val="24"/>
              </w:rPr>
              <w:t>Expand SEO footprint</w:t>
            </w:r>
          </w:p>
        </w:tc>
        <w:tc>
          <w:tcPr>
            <w:tcW w:type="dxa" w:w="4160"/>
            <w:shd w:fill="FFFFFF" w:val="clear"/>
          </w:tcPr>
          <w:p>
            <w:pPr>
              <w:jc w:val="left"/>
            </w:pPr>
            <w:r>
              <w:rPr>
                <w:rFonts w:ascii="Arial" w:hAnsi="Arial"/>
                <w:color w:val="000000"/>
                <w:sz w:val="24"/>
              </w:rPr>
              <w:t>Two more blog posts: ”Firearm Maintenance Schedule Guide” and ”NFA Trust Inventory Checklist”; outreach to 2-3 gun blog sites for reviews</w:t>
            </w:r>
          </w:p>
        </w:tc>
      </w:tr>
      <w:tr>
        <w:tc>
          <w:tcPr>
            <w:tcW w:type="dxa" w:w="800"/>
            <w:shd w:fill="FFFFFF" w:val="clear"/>
          </w:tcPr>
          <w:p>
            <w:pPr>
              <w:jc w:val="left"/>
            </w:pPr>
            <w:r>
              <w:rPr>
                <w:rFonts w:ascii="Arial" w:hAnsi="Arial"/>
                <w:color w:val="000000"/>
                <w:sz w:val="24"/>
              </w:rPr>
              <w:t>10</w:t>
            </w:r>
          </w:p>
        </w:tc>
        <w:tc>
          <w:tcPr>
            <w:tcW w:type="dxa" w:w="1600"/>
            <w:shd w:fill="FFFFFF" w:val="clear"/>
          </w:tcPr>
          <w:p>
            <w:pPr>
              <w:jc w:val="left"/>
            </w:pPr>
            <w:r>
              <w:rPr>
                <w:rFonts w:ascii="Arial" w:hAnsi="Arial"/>
                <w:color w:val="000000"/>
                <w:sz w:val="24"/>
              </w:rPr>
              <w:t>Data Analysis</w:t>
            </w:r>
          </w:p>
        </w:tc>
        <w:tc>
          <w:tcPr>
            <w:tcW w:type="dxa" w:w="2800"/>
            <w:shd w:fill="FFFFFF" w:val="clear"/>
          </w:tcPr>
          <w:p>
            <w:pPr>
              <w:jc w:val="left"/>
            </w:pPr>
            <w:r>
              <w:rPr>
                <w:rFonts w:ascii="Arial" w:hAnsi="Arial"/>
                <w:color w:val="000000"/>
                <w:sz w:val="24"/>
              </w:rPr>
              <w:t>First month performance review</w:t>
            </w:r>
          </w:p>
        </w:tc>
        <w:tc>
          <w:tcPr>
            <w:tcW w:type="dxa" w:w="4160"/>
            <w:shd w:fill="FFFFFF" w:val="clear"/>
          </w:tcPr>
          <w:p>
            <w:pPr>
              <w:jc w:val="left"/>
            </w:pPr>
            <w:r>
              <w:rPr>
                <w:rFonts w:ascii="Arial" w:hAnsi="Arial"/>
                <w:color w:val="000000"/>
                <w:sz w:val="24"/>
              </w:rPr>
              <w:t>Analyze: free-to-Pro conversion rate, first-activated Pro features, onboarding drop-off points, App Store review sentiment; adjust free tier limits if conversion below 4%</w:t>
            </w:r>
          </w:p>
        </w:tc>
      </w:tr>
      <w:tr>
        <w:tc>
          <w:tcPr>
            <w:tcW w:type="dxa" w:w="800"/>
            <w:shd w:fill="FFFFFF" w:val="clear"/>
          </w:tcPr>
          <w:p>
            <w:pPr>
              <w:jc w:val="left"/>
            </w:pPr>
            <w:r>
              <w:rPr>
                <w:rFonts w:ascii="Arial" w:hAnsi="Arial"/>
                <w:color w:val="000000"/>
                <w:sz w:val="24"/>
              </w:rPr>
              <w:t>11</w:t>
            </w:r>
          </w:p>
        </w:tc>
        <w:tc>
          <w:tcPr>
            <w:tcW w:type="dxa" w:w="1600"/>
            <w:shd w:fill="FFFFFF" w:val="clear"/>
          </w:tcPr>
          <w:p>
            <w:pPr>
              <w:jc w:val="left"/>
            </w:pPr>
            <w:r>
              <w:rPr>
                <w:rFonts w:ascii="Arial" w:hAnsi="Arial"/>
                <w:color w:val="000000"/>
                <w:sz w:val="24"/>
              </w:rPr>
              <w:t>Referral Launch</w:t>
            </w:r>
          </w:p>
        </w:tc>
        <w:tc>
          <w:tcPr>
            <w:tcW w:type="dxa" w:w="2800"/>
            <w:shd w:fill="FFFFFF" w:val="clear"/>
          </w:tcPr>
          <w:p>
            <w:pPr>
              <w:jc w:val="left"/>
            </w:pPr>
            <w:r>
              <w:rPr>
                <w:rFonts w:ascii="Arial" w:hAnsi="Arial"/>
                <w:color w:val="000000"/>
                <w:sz w:val="24"/>
              </w:rPr>
              <w:t>Activate word-of-mouth engine</w:t>
            </w:r>
          </w:p>
        </w:tc>
        <w:tc>
          <w:tcPr>
            <w:tcW w:type="dxa" w:w="4160"/>
            <w:shd w:fill="FFFFFF" w:val="clear"/>
          </w:tcPr>
          <w:p>
            <w:pPr>
              <w:jc w:val="left"/>
            </w:pPr>
            <w:r>
              <w:rPr>
                <w:rFonts w:ascii="Arial" w:hAnsi="Arial"/>
                <w:color w:val="000000"/>
                <w:sz w:val="24"/>
              </w:rPr>
              <w:t>Launch in-app referral program: ”Give a friend 1 month Pro free, get 1 month free”; announce via push notification; post on forums where presence is established</w:t>
            </w:r>
          </w:p>
        </w:tc>
      </w:tr>
      <w:tr>
        <w:tc>
          <w:tcPr>
            <w:tcW w:type="dxa" w:w="800"/>
            <w:shd w:fill="FFFFFF" w:val="clear"/>
          </w:tcPr>
          <w:p>
            <w:pPr>
              <w:jc w:val="left"/>
            </w:pPr>
            <w:r>
              <w:rPr>
                <w:rFonts w:ascii="Arial" w:hAnsi="Arial"/>
                <w:color w:val="000000"/>
                <w:sz w:val="24"/>
              </w:rPr>
              <w:t>12</w:t>
            </w:r>
          </w:p>
        </w:tc>
        <w:tc>
          <w:tcPr>
            <w:tcW w:type="dxa" w:w="1600"/>
            <w:shd w:fill="FFFFFF" w:val="clear"/>
          </w:tcPr>
          <w:p>
            <w:pPr>
              <w:jc w:val="left"/>
            </w:pPr>
            <w:r>
              <w:rPr>
                <w:rFonts w:ascii="Arial" w:hAnsi="Arial"/>
                <w:color w:val="000000"/>
                <w:sz w:val="24"/>
              </w:rPr>
              <w:t>Growth Review</w:t>
            </w:r>
          </w:p>
        </w:tc>
        <w:tc>
          <w:tcPr>
            <w:tcW w:type="dxa" w:w="2800"/>
            <w:shd w:fill="FFFFFF" w:val="clear"/>
          </w:tcPr>
          <w:p>
            <w:pPr>
              <w:jc w:val="left"/>
            </w:pPr>
            <w:r>
              <w:rPr>
                <w:rFonts w:ascii="Arial" w:hAnsi="Arial"/>
                <w:color w:val="000000"/>
                <w:sz w:val="24"/>
              </w:rPr>
              <w:t>Quarter-end strategic review</w:t>
            </w:r>
          </w:p>
        </w:tc>
        <w:tc>
          <w:tcPr>
            <w:tcW w:type="dxa" w:w="4160"/>
            <w:shd w:fill="FFFFFF" w:val="clear"/>
          </w:tcPr>
          <w:p>
            <w:pPr>
              <w:jc w:val="left"/>
            </w:pPr>
            <w:r>
              <w:rPr>
                <w:rFonts w:ascii="Arial" w:hAnsi="Arial"/>
                <w:color w:val="000000"/>
                <w:sz w:val="24"/>
              </w:rPr>
              <w:t>Compile metrics: total installs, Pro conversions, ARR, CAC, organic vs. paid split; decide on ad spend scaling; plan v1.1 update based on user feedback</w:t>
            </w:r>
          </w:p>
        </w:tc>
      </w:tr>
    </w:tbl>
    <w:p>
      <w:pPr>
        <w:spacing w:after="120"/>
      </w:pPr>
    </w:p>
    <w:p>
      <w:pPr>
        <w:spacing w:before="240" w:after="120"/>
        <w:jc w:val="left"/>
      </w:pPr>
      <w:r>
        <w:rPr>
          <w:rFonts w:ascii="Arial" w:hAnsi="Arial"/>
          <w:b/>
          <w:color w:val="2E75B6"/>
          <w:sz w:val="32"/>
        </w:rPr>
        <w:t>10. Revenue Projections</w:t>
      </w:r>
    </w:p>
    <w:p>
      <w:pPr>
        <w:spacing w:before="0" w:after="120"/>
        <w:jc w:val="left"/>
      </w:pPr>
      <w:r>
        <w:rPr>
          <w:rFonts w:ascii="Arial" w:hAnsi="Arial"/>
          <w:b w:val="0"/>
          <w:i w:val="0"/>
          <w:color w:val="000000"/>
          <w:sz w:val="24"/>
        </w:rPr>
        <w:t>The following projections model three scenarios over the first 12 months. All scenarios assume the freemium model described in Section 4 with a $4.99/month or $34.99/year Pro tier. Projections are based on comparable app category benchmarks and adjusted for the firearms niche audience size.</w:t>
      </w:r>
    </w:p>
    <w:p>
      <w:pPr>
        <w:spacing w:before="180" w:after="100"/>
        <w:jc w:val="left"/>
      </w:pPr>
      <w:r>
        <w:rPr>
          <w:rFonts w:ascii="Arial" w:hAnsi="Arial"/>
          <w:b/>
          <w:color w:val="2E75B6"/>
          <w:sz w:val="26"/>
        </w:rPr>
        <w:t>10.1 Assumptions</w:t>
      </w:r>
    </w:p>
    <w:p>
      <w:pPr>
        <w:numPr w:ilvl="0" w:numId="1"/>
      </w:pPr>
      <w:r>
        <w:rPr>
          <w:rFonts w:ascii="Arial" w:hAnsi="Arial"/>
          <w:color w:val="000000"/>
          <w:sz w:val="24"/>
        </w:rPr>
        <w:t>App Store organic discovery accounts for 40% of installs after month 3</w:t>
      </w:r>
    </w:p>
    <w:p>
      <w:pPr>
        <w:numPr w:ilvl="0" w:numId="1"/>
      </w:pPr>
      <w:r>
        <w:rPr>
          <w:rFonts w:ascii="Arial" w:hAnsi="Arial"/>
          <w:color w:val="000000"/>
          <w:sz w:val="24"/>
        </w:rPr>
        <w:t>Paid acquisition cost (CAC) of $2.50-4.00 per install, with 60% of paid installs from Instagram/Facebook</w:t>
      </w:r>
    </w:p>
    <w:p>
      <w:pPr>
        <w:numPr w:ilvl="0" w:numId="1"/>
      </w:pPr>
      <w:r>
        <w:rPr>
          <w:rFonts w:ascii="Arial" w:hAnsi="Arial"/>
          <w:color w:val="000000"/>
          <w:sz w:val="24"/>
        </w:rPr>
        <w:t>Free-to-Pro conversion rate stabilizes between 5-8% by month 4</w:t>
      </w:r>
    </w:p>
    <w:p>
      <w:pPr>
        <w:numPr w:ilvl="0" w:numId="1"/>
      </w:pPr>
      <w:r>
        <w:rPr>
          <w:rFonts w:ascii="Arial" w:hAnsi="Arial"/>
          <w:color w:val="000000"/>
          <w:sz w:val="24"/>
        </w:rPr>
        <w:t>Monthly churn rate for Pro subscribers: 8% for monthly plans, 3% for annual plans</w:t>
      </w:r>
    </w:p>
    <w:p>
      <w:pPr>
        <w:numPr w:ilvl="0" w:numId="1"/>
      </w:pPr>
      <w:r>
        <w:rPr>
          <w:rFonts w:ascii="Arial" w:hAnsi="Arial"/>
          <w:color w:val="000000"/>
          <w:sz w:val="24"/>
        </w:rPr>
        <w:t>Annual vs. monthly split: 70% annual / 30% monthly (driven by aggressive annual pricing discount)</w:t>
      </w:r>
    </w:p>
    <w:p>
      <w:pPr>
        <w:numPr w:ilvl="0" w:numId="1"/>
      </w:pPr>
      <w:r>
        <w:rPr>
          <w:rFonts w:ascii="Arial" w:hAnsi="Arial"/>
          <w:color w:val="000000"/>
          <w:sz w:val="24"/>
        </w:rPr>
        <w:t>NFA community represents approximately 15-20% of early adopters due to targeted acquisition strategy</w:t>
      </w:r>
    </w:p>
    <w:p>
      <w:pPr>
        <w:spacing w:before="180" w:after="100"/>
        <w:jc w:val="left"/>
      </w:pPr>
      <w:r>
        <w:rPr>
          <w:rFonts w:ascii="Arial" w:hAnsi="Arial"/>
          <w:b/>
          <w:color w:val="2E75B6"/>
          <w:sz w:val="26"/>
        </w:rPr>
        <w:t>10.2 Monthly Projections - Conservative Scenario</w:t>
      </w:r>
    </w:p>
    <w:tbl>
      <w:tblPr>
        <w:tblW w:type="auto" w:w="0"/>
        <w:jc w:val="left"/>
        <w:tblLook w:firstColumn="1" w:firstRow="1" w:lastColumn="0" w:lastRow="0" w:noHBand="0" w:noVBand="1" w:val="04A0"/>
      </w:tblPr>
      <w:tblGrid>
        <w:gridCol w:w="900"/>
        <w:gridCol w:w="1300"/>
        <w:gridCol w:w="1400"/>
        <w:gridCol w:w="1200"/>
        <w:gridCol w:w="1400"/>
        <w:gridCol w:w="1500"/>
        <w:gridCol w:w="1660"/>
      </w:tblGrid>
      <w:tr>
        <w:tc>
          <w:tcPr>
            <w:tcW w:type="dxa" w:w="900"/>
            <w:shd w:fill="3B4F64" w:val="clear"/>
          </w:tcPr>
          <w:p>
            <w:pPr>
              <w:jc w:val="left"/>
            </w:pPr>
            <w:r>
              <w:rPr>
                <w:rFonts w:ascii="Arial" w:hAnsi="Arial"/>
                <w:b/>
                <w:color w:val="FFFFFF"/>
                <w:sz w:val="24"/>
              </w:rPr>
              <w:t>Month</w:t>
            </w:r>
          </w:p>
        </w:tc>
        <w:tc>
          <w:tcPr>
            <w:tcW w:type="dxa" w:w="1300"/>
            <w:shd w:fill="3B4F64" w:val="clear"/>
          </w:tcPr>
          <w:p>
            <w:pPr>
              <w:jc w:val="left"/>
            </w:pPr>
            <w:r>
              <w:rPr>
                <w:rFonts w:ascii="Arial" w:hAnsi="Arial"/>
                <w:b/>
                <w:color w:val="FFFFFF"/>
                <w:sz w:val="24"/>
              </w:rPr>
              <w:t>New Installs</w:t>
            </w:r>
          </w:p>
        </w:tc>
        <w:tc>
          <w:tcPr>
            <w:tcW w:type="dxa" w:w="1400"/>
            <w:shd w:fill="3B4F64" w:val="clear"/>
          </w:tcPr>
          <w:p>
            <w:pPr>
              <w:jc w:val="left"/>
            </w:pPr>
            <w:r>
              <w:rPr>
                <w:rFonts w:ascii="Arial" w:hAnsi="Arial"/>
                <w:b/>
                <w:color w:val="FFFFFF"/>
                <w:sz w:val="24"/>
              </w:rPr>
              <w:t>Cumulative Free</w:t>
            </w:r>
          </w:p>
        </w:tc>
        <w:tc>
          <w:tcPr>
            <w:tcW w:type="dxa" w:w="1200"/>
            <w:shd w:fill="3B4F64" w:val="clear"/>
          </w:tcPr>
          <w:p>
            <w:pPr>
              <w:jc w:val="left"/>
            </w:pPr>
            <w:r>
              <w:rPr>
                <w:rFonts w:ascii="Arial" w:hAnsi="Arial"/>
                <w:b/>
                <w:color w:val="FFFFFF"/>
                <w:sz w:val="24"/>
              </w:rPr>
              <w:t>New Pro</w:t>
            </w:r>
          </w:p>
        </w:tc>
        <w:tc>
          <w:tcPr>
            <w:tcW w:type="dxa" w:w="1400"/>
            <w:shd w:fill="3B4F64" w:val="clear"/>
          </w:tcPr>
          <w:p>
            <w:pPr>
              <w:jc w:val="left"/>
            </w:pPr>
            <w:r>
              <w:rPr>
                <w:rFonts w:ascii="Arial" w:hAnsi="Arial"/>
                <w:b/>
                <w:color w:val="FFFFFF"/>
                <w:sz w:val="24"/>
              </w:rPr>
              <w:t>Cumulative Pro</w:t>
            </w:r>
          </w:p>
        </w:tc>
        <w:tc>
          <w:tcPr>
            <w:tcW w:type="dxa" w:w="1500"/>
            <w:shd w:fill="3B4F64" w:val="clear"/>
          </w:tcPr>
          <w:p>
            <w:pPr>
              <w:jc w:val="left"/>
            </w:pPr>
            <w:r>
              <w:rPr>
                <w:rFonts w:ascii="Arial" w:hAnsi="Arial"/>
                <w:b/>
                <w:color w:val="FFFFFF"/>
                <w:sz w:val="24"/>
              </w:rPr>
              <w:t>Monthly Revenue</w:t>
            </w:r>
          </w:p>
        </w:tc>
        <w:tc>
          <w:tcPr>
            <w:tcW w:type="dxa" w:w="1660"/>
            <w:shd w:fill="3B4F64" w:val="clear"/>
          </w:tcPr>
          <w:p>
            <w:pPr>
              <w:jc w:val="left"/>
            </w:pPr>
            <w:r>
              <w:rPr>
                <w:rFonts w:ascii="Arial" w:hAnsi="Arial"/>
                <w:b/>
                <w:color w:val="FFFFFF"/>
                <w:sz w:val="24"/>
              </w:rPr>
              <w:t>Cumulative Revenue</w:t>
            </w:r>
          </w:p>
        </w:tc>
      </w:tr>
      <w:tr>
        <w:tc>
          <w:tcPr>
            <w:tcW w:type="dxa" w:w="900"/>
            <w:shd w:fill="FFFFFF" w:val="clear"/>
          </w:tcPr>
          <w:p>
            <w:pPr>
              <w:jc w:val="left"/>
            </w:pPr>
            <w:r>
              <w:rPr>
                <w:rFonts w:ascii="Arial" w:hAnsi="Arial"/>
                <w:color w:val="000000"/>
                <w:sz w:val="24"/>
              </w:rPr>
              <w:t>1</w:t>
            </w:r>
          </w:p>
        </w:tc>
        <w:tc>
          <w:tcPr>
            <w:tcW w:type="dxa" w:w="1300"/>
            <w:shd w:fill="FFFFFF" w:val="clear"/>
          </w:tcPr>
          <w:p>
            <w:pPr>
              <w:jc w:val="left"/>
            </w:pPr>
            <w:r>
              <w:rPr>
                <w:rFonts w:ascii="Arial" w:hAnsi="Arial"/>
                <w:color w:val="000000"/>
                <w:sz w:val="24"/>
              </w:rPr>
              <w:t>400</w:t>
            </w:r>
          </w:p>
        </w:tc>
        <w:tc>
          <w:tcPr>
            <w:tcW w:type="dxa" w:w="1400"/>
            <w:shd w:fill="FFFFFF" w:val="clear"/>
          </w:tcPr>
          <w:p>
            <w:pPr>
              <w:jc w:val="left"/>
            </w:pPr>
            <w:r>
              <w:rPr>
                <w:rFonts w:ascii="Arial" w:hAnsi="Arial"/>
                <w:color w:val="000000"/>
                <w:sz w:val="24"/>
              </w:rPr>
              <w:t>380</w:t>
            </w:r>
          </w:p>
        </w:tc>
        <w:tc>
          <w:tcPr>
            <w:tcW w:type="dxa" w:w="1200"/>
            <w:shd w:fill="FFFFFF" w:val="clear"/>
          </w:tcPr>
          <w:p>
            <w:pPr>
              <w:jc w:val="left"/>
            </w:pPr>
            <w:r>
              <w:rPr>
                <w:rFonts w:ascii="Arial" w:hAnsi="Arial"/>
                <w:color w:val="000000"/>
                <w:sz w:val="24"/>
              </w:rPr>
              <w:t>20</w:t>
            </w:r>
          </w:p>
        </w:tc>
        <w:tc>
          <w:tcPr>
            <w:tcW w:type="dxa" w:w="1400"/>
            <w:shd w:fill="FFFFFF" w:val="clear"/>
          </w:tcPr>
          <w:p>
            <w:pPr>
              <w:jc w:val="left"/>
            </w:pPr>
            <w:r>
              <w:rPr>
                <w:rFonts w:ascii="Arial" w:hAnsi="Arial"/>
                <w:color w:val="000000"/>
                <w:sz w:val="24"/>
              </w:rPr>
              <w:t>20</w:t>
            </w:r>
          </w:p>
        </w:tc>
        <w:tc>
          <w:tcPr>
            <w:tcW w:type="dxa" w:w="1500"/>
            <w:shd w:fill="FFFFFF" w:val="clear"/>
          </w:tcPr>
          <w:p>
            <w:pPr>
              <w:jc w:val="left"/>
            </w:pPr>
            <w:r>
              <w:rPr>
                <w:rFonts w:ascii="Arial" w:hAnsi="Arial"/>
                <w:color w:val="000000"/>
                <w:sz w:val="24"/>
              </w:rPr>
              <w:t>$85</w:t>
            </w:r>
          </w:p>
        </w:tc>
        <w:tc>
          <w:tcPr>
            <w:tcW w:type="dxa" w:w="1660"/>
            <w:shd w:fill="FFFFFF" w:val="clear"/>
          </w:tcPr>
          <w:p>
            <w:pPr>
              <w:jc w:val="left"/>
            </w:pPr>
            <w:r>
              <w:rPr>
                <w:rFonts w:ascii="Arial" w:hAnsi="Arial"/>
                <w:color w:val="000000"/>
                <w:sz w:val="24"/>
              </w:rPr>
              <w:t>$85</w:t>
            </w:r>
          </w:p>
        </w:tc>
      </w:tr>
      <w:tr>
        <w:tc>
          <w:tcPr>
            <w:tcW w:type="dxa" w:w="900"/>
            <w:shd w:fill="FFFFFF" w:val="clear"/>
          </w:tcPr>
          <w:p>
            <w:pPr>
              <w:jc w:val="left"/>
            </w:pPr>
            <w:r>
              <w:rPr>
                <w:rFonts w:ascii="Arial" w:hAnsi="Arial"/>
                <w:color w:val="000000"/>
                <w:sz w:val="24"/>
              </w:rPr>
              <w:t>2</w:t>
            </w:r>
          </w:p>
        </w:tc>
        <w:tc>
          <w:tcPr>
            <w:tcW w:type="dxa" w:w="1300"/>
            <w:shd w:fill="FFFFFF" w:val="clear"/>
          </w:tcPr>
          <w:p>
            <w:pPr>
              <w:jc w:val="left"/>
            </w:pPr>
            <w:r>
              <w:rPr>
                <w:rFonts w:ascii="Arial" w:hAnsi="Arial"/>
                <w:color w:val="000000"/>
                <w:sz w:val="24"/>
              </w:rPr>
              <w:t>500</w:t>
            </w:r>
          </w:p>
        </w:tc>
        <w:tc>
          <w:tcPr>
            <w:tcW w:type="dxa" w:w="1400"/>
            <w:shd w:fill="FFFFFF" w:val="clear"/>
          </w:tcPr>
          <w:p>
            <w:pPr>
              <w:jc w:val="left"/>
            </w:pPr>
            <w:r>
              <w:rPr>
                <w:rFonts w:ascii="Arial" w:hAnsi="Arial"/>
                <w:color w:val="000000"/>
                <w:sz w:val="24"/>
              </w:rPr>
              <w:t>830</w:t>
            </w:r>
          </w:p>
        </w:tc>
        <w:tc>
          <w:tcPr>
            <w:tcW w:type="dxa" w:w="1200"/>
            <w:shd w:fill="FFFFFF" w:val="clear"/>
          </w:tcPr>
          <w:p>
            <w:pPr>
              <w:jc w:val="left"/>
            </w:pPr>
            <w:r>
              <w:rPr>
                <w:rFonts w:ascii="Arial" w:hAnsi="Arial"/>
                <w:color w:val="000000"/>
                <w:sz w:val="24"/>
              </w:rPr>
              <w:t>30</w:t>
            </w:r>
          </w:p>
        </w:tc>
        <w:tc>
          <w:tcPr>
            <w:tcW w:type="dxa" w:w="1400"/>
            <w:shd w:fill="FFFFFF" w:val="clear"/>
          </w:tcPr>
          <w:p>
            <w:pPr>
              <w:jc w:val="left"/>
            </w:pPr>
            <w:r>
              <w:rPr>
                <w:rFonts w:ascii="Arial" w:hAnsi="Arial"/>
                <w:color w:val="000000"/>
                <w:sz w:val="24"/>
              </w:rPr>
              <w:t>48</w:t>
            </w:r>
          </w:p>
        </w:tc>
        <w:tc>
          <w:tcPr>
            <w:tcW w:type="dxa" w:w="1500"/>
            <w:shd w:fill="FFFFFF" w:val="clear"/>
          </w:tcPr>
          <w:p>
            <w:pPr>
              <w:jc w:val="left"/>
            </w:pPr>
            <w:r>
              <w:rPr>
                <w:rFonts w:ascii="Arial" w:hAnsi="Arial"/>
                <w:color w:val="000000"/>
                <w:sz w:val="24"/>
              </w:rPr>
              <w:t>$165</w:t>
            </w:r>
          </w:p>
        </w:tc>
        <w:tc>
          <w:tcPr>
            <w:tcW w:type="dxa" w:w="1660"/>
            <w:shd w:fill="FFFFFF" w:val="clear"/>
          </w:tcPr>
          <w:p>
            <w:pPr>
              <w:jc w:val="left"/>
            </w:pPr>
            <w:r>
              <w:rPr>
                <w:rFonts w:ascii="Arial" w:hAnsi="Arial"/>
                <w:color w:val="000000"/>
                <w:sz w:val="24"/>
              </w:rPr>
              <w:t>$250</w:t>
            </w:r>
          </w:p>
        </w:tc>
      </w:tr>
      <w:tr>
        <w:tc>
          <w:tcPr>
            <w:tcW w:type="dxa" w:w="900"/>
            <w:shd w:fill="FFFFFF" w:val="clear"/>
          </w:tcPr>
          <w:p>
            <w:pPr>
              <w:jc w:val="left"/>
            </w:pPr>
            <w:r>
              <w:rPr>
                <w:rFonts w:ascii="Arial" w:hAnsi="Arial"/>
                <w:color w:val="000000"/>
                <w:sz w:val="24"/>
              </w:rPr>
              <w:t>3</w:t>
            </w:r>
          </w:p>
        </w:tc>
        <w:tc>
          <w:tcPr>
            <w:tcW w:type="dxa" w:w="1300"/>
            <w:shd w:fill="FFFFFF" w:val="clear"/>
          </w:tcPr>
          <w:p>
            <w:pPr>
              <w:jc w:val="left"/>
            </w:pPr>
            <w:r>
              <w:rPr>
                <w:rFonts w:ascii="Arial" w:hAnsi="Arial"/>
                <w:color w:val="000000"/>
                <w:sz w:val="24"/>
              </w:rPr>
              <w:t>650</w:t>
            </w:r>
          </w:p>
        </w:tc>
        <w:tc>
          <w:tcPr>
            <w:tcW w:type="dxa" w:w="1400"/>
            <w:shd w:fill="FFFFFF" w:val="clear"/>
          </w:tcPr>
          <w:p>
            <w:pPr>
              <w:jc w:val="left"/>
            </w:pPr>
            <w:r>
              <w:rPr>
                <w:rFonts w:ascii="Arial" w:hAnsi="Arial"/>
                <w:color w:val="000000"/>
                <w:sz w:val="24"/>
              </w:rPr>
              <w:t>1,400</w:t>
            </w:r>
          </w:p>
        </w:tc>
        <w:tc>
          <w:tcPr>
            <w:tcW w:type="dxa" w:w="1200"/>
            <w:shd w:fill="FFFFFF" w:val="clear"/>
          </w:tcPr>
          <w:p>
            <w:pPr>
              <w:jc w:val="left"/>
            </w:pPr>
            <w:r>
              <w:rPr>
                <w:rFonts w:ascii="Arial" w:hAnsi="Arial"/>
                <w:color w:val="000000"/>
                <w:sz w:val="24"/>
              </w:rPr>
              <w:t>40</w:t>
            </w:r>
          </w:p>
        </w:tc>
        <w:tc>
          <w:tcPr>
            <w:tcW w:type="dxa" w:w="1400"/>
            <w:shd w:fill="FFFFFF" w:val="clear"/>
          </w:tcPr>
          <w:p>
            <w:pPr>
              <w:jc w:val="left"/>
            </w:pPr>
            <w:r>
              <w:rPr>
                <w:rFonts w:ascii="Arial" w:hAnsi="Arial"/>
                <w:color w:val="000000"/>
                <w:sz w:val="24"/>
              </w:rPr>
              <w:t>84</w:t>
            </w:r>
          </w:p>
        </w:tc>
        <w:tc>
          <w:tcPr>
            <w:tcW w:type="dxa" w:w="1500"/>
            <w:shd w:fill="FFFFFF" w:val="clear"/>
          </w:tcPr>
          <w:p>
            <w:pPr>
              <w:jc w:val="left"/>
            </w:pPr>
            <w:r>
              <w:rPr>
                <w:rFonts w:ascii="Arial" w:hAnsi="Arial"/>
                <w:color w:val="000000"/>
                <w:sz w:val="24"/>
              </w:rPr>
              <w:t>$290</w:t>
            </w:r>
          </w:p>
        </w:tc>
        <w:tc>
          <w:tcPr>
            <w:tcW w:type="dxa" w:w="1660"/>
            <w:shd w:fill="FFFFFF" w:val="clear"/>
          </w:tcPr>
          <w:p>
            <w:pPr>
              <w:jc w:val="left"/>
            </w:pPr>
            <w:r>
              <w:rPr>
                <w:rFonts w:ascii="Arial" w:hAnsi="Arial"/>
                <w:color w:val="000000"/>
                <w:sz w:val="24"/>
              </w:rPr>
              <w:t>$540</w:t>
            </w:r>
          </w:p>
        </w:tc>
      </w:tr>
      <w:tr>
        <w:tc>
          <w:tcPr>
            <w:tcW w:type="dxa" w:w="900"/>
            <w:shd w:fill="FFFFFF" w:val="clear"/>
          </w:tcPr>
          <w:p>
            <w:pPr>
              <w:jc w:val="left"/>
            </w:pPr>
            <w:r>
              <w:rPr>
                <w:rFonts w:ascii="Arial" w:hAnsi="Arial"/>
                <w:color w:val="000000"/>
                <w:sz w:val="24"/>
              </w:rPr>
              <w:t>4</w:t>
            </w:r>
          </w:p>
        </w:tc>
        <w:tc>
          <w:tcPr>
            <w:tcW w:type="dxa" w:w="1300"/>
            <w:shd w:fill="FFFFFF" w:val="clear"/>
          </w:tcPr>
          <w:p>
            <w:pPr>
              <w:jc w:val="left"/>
            </w:pPr>
            <w:r>
              <w:rPr>
                <w:rFonts w:ascii="Arial" w:hAnsi="Arial"/>
                <w:color w:val="000000"/>
                <w:sz w:val="24"/>
              </w:rPr>
              <w:t>700</w:t>
            </w:r>
          </w:p>
        </w:tc>
        <w:tc>
          <w:tcPr>
            <w:tcW w:type="dxa" w:w="1400"/>
            <w:shd w:fill="FFFFFF" w:val="clear"/>
          </w:tcPr>
          <w:p>
            <w:pPr>
              <w:jc w:val="left"/>
            </w:pPr>
            <w:r>
              <w:rPr>
                <w:rFonts w:ascii="Arial" w:hAnsi="Arial"/>
                <w:color w:val="000000"/>
                <w:sz w:val="24"/>
              </w:rPr>
              <w:t>2,000</w:t>
            </w:r>
          </w:p>
        </w:tc>
        <w:tc>
          <w:tcPr>
            <w:tcW w:type="dxa" w:w="1200"/>
            <w:shd w:fill="FFFFFF" w:val="clear"/>
          </w:tcPr>
          <w:p>
            <w:pPr>
              <w:jc w:val="left"/>
            </w:pPr>
            <w:r>
              <w:rPr>
                <w:rFonts w:ascii="Arial" w:hAnsi="Arial"/>
                <w:color w:val="000000"/>
                <w:sz w:val="24"/>
              </w:rPr>
              <w:t>45</w:t>
            </w:r>
          </w:p>
        </w:tc>
        <w:tc>
          <w:tcPr>
            <w:tcW w:type="dxa" w:w="1400"/>
            <w:shd w:fill="FFFFFF" w:val="clear"/>
          </w:tcPr>
          <w:p>
            <w:pPr>
              <w:jc w:val="left"/>
            </w:pPr>
            <w:r>
              <w:rPr>
                <w:rFonts w:ascii="Arial" w:hAnsi="Arial"/>
                <w:color w:val="000000"/>
                <w:sz w:val="24"/>
              </w:rPr>
              <w:t>123</w:t>
            </w:r>
          </w:p>
        </w:tc>
        <w:tc>
          <w:tcPr>
            <w:tcW w:type="dxa" w:w="1500"/>
            <w:shd w:fill="FFFFFF" w:val="clear"/>
          </w:tcPr>
          <w:p>
            <w:pPr>
              <w:jc w:val="left"/>
            </w:pPr>
            <w:r>
              <w:rPr>
                <w:rFonts w:ascii="Arial" w:hAnsi="Arial"/>
                <w:color w:val="000000"/>
                <w:sz w:val="24"/>
              </w:rPr>
              <w:t>$420</w:t>
            </w:r>
          </w:p>
        </w:tc>
        <w:tc>
          <w:tcPr>
            <w:tcW w:type="dxa" w:w="1660"/>
            <w:shd w:fill="FFFFFF" w:val="clear"/>
          </w:tcPr>
          <w:p>
            <w:pPr>
              <w:jc w:val="left"/>
            </w:pPr>
            <w:r>
              <w:rPr>
                <w:rFonts w:ascii="Arial" w:hAnsi="Arial"/>
                <w:color w:val="000000"/>
                <w:sz w:val="24"/>
              </w:rPr>
              <w:t>$960</w:t>
            </w:r>
          </w:p>
        </w:tc>
      </w:tr>
      <w:tr>
        <w:tc>
          <w:tcPr>
            <w:tcW w:type="dxa" w:w="900"/>
            <w:shd w:fill="FFFFFF" w:val="clear"/>
          </w:tcPr>
          <w:p>
            <w:pPr>
              <w:jc w:val="left"/>
            </w:pPr>
            <w:r>
              <w:rPr>
                <w:rFonts w:ascii="Arial" w:hAnsi="Arial"/>
                <w:color w:val="000000"/>
                <w:sz w:val="24"/>
              </w:rPr>
              <w:t>5</w:t>
            </w:r>
          </w:p>
        </w:tc>
        <w:tc>
          <w:tcPr>
            <w:tcW w:type="dxa" w:w="1300"/>
            <w:shd w:fill="FFFFFF" w:val="clear"/>
          </w:tcPr>
          <w:p>
            <w:pPr>
              <w:jc w:val="left"/>
            </w:pPr>
            <w:r>
              <w:rPr>
                <w:rFonts w:ascii="Arial" w:hAnsi="Arial"/>
                <w:color w:val="000000"/>
                <w:sz w:val="24"/>
              </w:rPr>
              <w:t>750</w:t>
            </w:r>
          </w:p>
        </w:tc>
        <w:tc>
          <w:tcPr>
            <w:tcW w:type="dxa" w:w="1400"/>
            <w:shd w:fill="FFFFFF" w:val="clear"/>
          </w:tcPr>
          <w:p>
            <w:pPr>
              <w:jc w:val="left"/>
            </w:pPr>
            <w:r>
              <w:rPr>
                <w:rFonts w:ascii="Arial" w:hAnsi="Arial"/>
                <w:color w:val="000000"/>
                <w:sz w:val="24"/>
              </w:rPr>
              <w:t>2,620</w:t>
            </w:r>
          </w:p>
        </w:tc>
        <w:tc>
          <w:tcPr>
            <w:tcW w:type="dxa" w:w="1200"/>
            <w:shd w:fill="FFFFFF" w:val="clear"/>
          </w:tcPr>
          <w:p>
            <w:pPr>
              <w:jc w:val="left"/>
            </w:pPr>
            <w:r>
              <w:rPr>
                <w:rFonts w:ascii="Arial" w:hAnsi="Arial"/>
                <w:color w:val="000000"/>
                <w:sz w:val="24"/>
              </w:rPr>
              <w:t>50</w:t>
            </w:r>
          </w:p>
        </w:tc>
        <w:tc>
          <w:tcPr>
            <w:tcW w:type="dxa" w:w="1400"/>
            <w:shd w:fill="FFFFFF" w:val="clear"/>
          </w:tcPr>
          <w:p>
            <w:pPr>
              <w:jc w:val="left"/>
            </w:pPr>
            <w:r>
              <w:rPr>
                <w:rFonts w:ascii="Arial" w:hAnsi="Arial"/>
                <w:color w:val="000000"/>
                <w:sz w:val="24"/>
              </w:rPr>
              <w:t>165</w:t>
            </w:r>
          </w:p>
        </w:tc>
        <w:tc>
          <w:tcPr>
            <w:tcW w:type="dxa" w:w="1500"/>
            <w:shd w:fill="FFFFFF" w:val="clear"/>
          </w:tcPr>
          <w:p>
            <w:pPr>
              <w:jc w:val="left"/>
            </w:pPr>
            <w:r>
              <w:rPr>
                <w:rFonts w:ascii="Arial" w:hAnsi="Arial"/>
                <w:color w:val="000000"/>
                <w:sz w:val="24"/>
              </w:rPr>
              <w:t>$565</w:t>
            </w:r>
          </w:p>
        </w:tc>
        <w:tc>
          <w:tcPr>
            <w:tcW w:type="dxa" w:w="1660"/>
            <w:shd w:fill="FFFFFF" w:val="clear"/>
          </w:tcPr>
          <w:p>
            <w:pPr>
              <w:jc w:val="left"/>
            </w:pPr>
            <w:r>
              <w:rPr>
                <w:rFonts w:ascii="Arial" w:hAnsi="Arial"/>
                <w:color w:val="000000"/>
                <w:sz w:val="24"/>
              </w:rPr>
              <w:t>$1,525</w:t>
            </w:r>
          </w:p>
        </w:tc>
      </w:tr>
      <w:tr>
        <w:tc>
          <w:tcPr>
            <w:tcW w:type="dxa" w:w="900"/>
            <w:shd w:fill="FFFFFF" w:val="clear"/>
          </w:tcPr>
          <w:p>
            <w:pPr>
              <w:jc w:val="left"/>
            </w:pPr>
            <w:r>
              <w:rPr>
                <w:rFonts w:ascii="Arial" w:hAnsi="Arial"/>
                <w:color w:val="000000"/>
                <w:sz w:val="24"/>
              </w:rPr>
              <w:t>6</w:t>
            </w:r>
          </w:p>
        </w:tc>
        <w:tc>
          <w:tcPr>
            <w:tcW w:type="dxa" w:w="1300"/>
            <w:shd w:fill="FFFFFF" w:val="clear"/>
          </w:tcPr>
          <w:p>
            <w:pPr>
              <w:jc w:val="left"/>
            </w:pPr>
            <w:r>
              <w:rPr>
                <w:rFonts w:ascii="Arial" w:hAnsi="Arial"/>
                <w:color w:val="000000"/>
                <w:sz w:val="24"/>
              </w:rPr>
              <w:t>800</w:t>
            </w:r>
          </w:p>
        </w:tc>
        <w:tc>
          <w:tcPr>
            <w:tcW w:type="dxa" w:w="1400"/>
            <w:shd w:fill="FFFFFF" w:val="clear"/>
          </w:tcPr>
          <w:p>
            <w:pPr>
              <w:jc w:val="left"/>
            </w:pPr>
            <w:r>
              <w:rPr>
                <w:rFonts w:ascii="Arial" w:hAnsi="Arial"/>
                <w:color w:val="000000"/>
                <w:sz w:val="24"/>
              </w:rPr>
              <w:t>3,260</w:t>
            </w:r>
          </w:p>
        </w:tc>
        <w:tc>
          <w:tcPr>
            <w:tcW w:type="dxa" w:w="1200"/>
            <w:shd w:fill="FFFFFF" w:val="clear"/>
          </w:tcPr>
          <w:p>
            <w:pPr>
              <w:jc w:val="left"/>
            </w:pPr>
            <w:r>
              <w:rPr>
                <w:rFonts w:ascii="Arial" w:hAnsi="Arial"/>
                <w:color w:val="000000"/>
                <w:sz w:val="24"/>
              </w:rPr>
              <w:t>55</w:t>
            </w:r>
          </w:p>
        </w:tc>
        <w:tc>
          <w:tcPr>
            <w:tcW w:type="dxa" w:w="1400"/>
            <w:shd w:fill="FFFFFF" w:val="clear"/>
          </w:tcPr>
          <w:p>
            <w:pPr>
              <w:jc w:val="left"/>
            </w:pPr>
            <w:r>
              <w:rPr>
                <w:rFonts w:ascii="Arial" w:hAnsi="Arial"/>
                <w:color w:val="000000"/>
                <w:sz w:val="24"/>
              </w:rPr>
              <w:t>210</w:t>
            </w:r>
          </w:p>
        </w:tc>
        <w:tc>
          <w:tcPr>
            <w:tcW w:type="dxa" w:w="1500"/>
            <w:shd w:fill="FFFFFF" w:val="clear"/>
          </w:tcPr>
          <w:p>
            <w:pPr>
              <w:jc w:val="left"/>
            </w:pPr>
            <w:r>
              <w:rPr>
                <w:rFonts w:ascii="Arial" w:hAnsi="Arial"/>
                <w:color w:val="000000"/>
                <w:sz w:val="24"/>
              </w:rPr>
              <w:t>$720</w:t>
            </w:r>
          </w:p>
        </w:tc>
        <w:tc>
          <w:tcPr>
            <w:tcW w:type="dxa" w:w="1660"/>
            <w:shd w:fill="FFFFFF" w:val="clear"/>
          </w:tcPr>
          <w:p>
            <w:pPr>
              <w:jc w:val="left"/>
            </w:pPr>
            <w:r>
              <w:rPr>
                <w:rFonts w:ascii="Arial" w:hAnsi="Arial"/>
                <w:color w:val="000000"/>
                <w:sz w:val="24"/>
              </w:rPr>
              <w:t>$2,245</w:t>
            </w:r>
          </w:p>
        </w:tc>
      </w:tr>
      <w:tr>
        <w:tc>
          <w:tcPr>
            <w:tcW w:type="dxa" w:w="900"/>
            <w:shd w:fill="FFFFFF" w:val="clear"/>
          </w:tcPr>
          <w:p>
            <w:pPr>
              <w:jc w:val="left"/>
            </w:pPr>
            <w:r>
              <w:rPr>
                <w:rFonts w:ascii="Arial" w:hAnsi="Arial"/>
                <w:color w:val="000000"/>
                <w:sz w:val="24"/>
              </w:rPr>
              <w:t>7</w:t>
            </w:r>
          </w:p>
        </w:tc>
        <w:tc>
          <w:tcPr>
            <w:tcW w:type="dxa" w:w="1300"/>
            <w:shd w:fill="FFFFFF" w:val="clear"/>
          </w:tcPr>
          <w:p>
            <w:pPr>
              <w:jc w:val="left"/>
            </w:pPr>
            <w:r>
              <w:rPr>
                <w:rFonts w:ascii="Arial" w:hAnsi="Arial"/>
                <w:color w:val="000000"/>
                <w:sz w:val="24"/>
              </w:rPr>
              <w:t>900</w:t>
            </w:r>
          </w:p>
        </w:tc>
        <w:tc>
          <w:tcPr>
            <w:tcW w:type="dxa" w:w="1400"/>
            <w:shd w:fill="FFFFFF" w:val="clear"/>
          </w:tcPr>
          <w:p>
            <w:pPr>
              <w:jc w:val="left"/>
            </w:pPr>
            <w:r>
              <w:rPr>
                <w:rFonts w:ascii="Arial" w:hAnsi="Arial"/>
                <w:color w:val="000000"/>
                <w:sz w:val="24"/>
              </w:rPr>
              <w:t>3,970</w:t>
            </w:r>
          </w:p>
        </w:tc>
        <w:tc>
          <w:tcPr>
            <w:tcW w:type="dxa" w:w="1200"/>
            <w:shd w:fill="FFFFFF" w:val="clear"/>
          </w:tcPr>
          <w:p>
            <w:pPr>
              <w:jc w:val="left"/>
            </w:pPr>
            <w:r>
              <w:rPr>
                <w:rFonts w:ascii="Arial" w:hAnsi="Arial"/>
                <w:color w:val="000000"/>
                <w:sz w:val="24"/>
              </w:rPr>
              <w:t>60</w:t>
            </w:r>
          </w:p>
        </w:tc>
        <w:tc>
          <w:tcPr>
            <w:tcW w:type="dxa" w:w="1400"/>
            <w:shd w:fill="FFFFFF" w:val="clear"/>
          </w:tcPr>
          <w:p>
            <w:pPr>
              <w:jc w:val="left"/>
            </w:pPr>
            <w:r>
              <w:rPr>
                <w:rFonts w:ascii="Arial" w:hAnsi="Arial"/>
                <w:color w:val="000000"/>
                <w:sz w:val="24"/>
              </w:rPr>
              <w:t>258</w:t>
            </w:r>
          </w:p>
        </w:tc>
        <w:tc>
          <w:tcPr>
            <w:tcW w:type="dxa" w:w="1500"/>
            <w:shd w:fill="FFFFFF" w:val="clear"/>
          </w:tcPr>
          <w:p>
            <w:pPr>
              <w:jc w:val="left"/>
            </w:pPr>
            <w:r>
              <w:rPr>
                <w:rFonts w:ascii="Arial" w:hAnsi="Arial"/>
                <w:color w:val="000000"/>
                <w:sz w:val="24"/>
              </w:rPr>
              <w:t>$885</w:t>
            </w:r>
          </w:p>
        </w:tc>
        <w:tc>
          <w:tcPr>
            <w:tcW w:type="dxa" w:w="1660"/>
            <w:shd w:fill="FFFFFF" w:val="clear"/>
          </w:tcPr>
          <w:p>
            <w:pPr>
              <w:jc w:val="left"/>
            </w:pPr>
            <w:r>
              <w:rPr>
                <w:rFonts w:ascii="Arial" w:hAnsi="Arial"/>
                <w:color w:val="000000"/>
                <w:sz w:val="24"/>
              </w:rPr>
              <w:t>$3,130</w:t>
            </w:r>
          </w:p>
        </w:tc>
      </w:tr>
      <w:tr>
        <w:tc>
          <w:tcPr>
            <w:tcW w:type="dxa" w:w="900"/>
            <w:shd w:fill="FFFFFF" w:val="clear"/>
          </w:tcPr>
          <w:p>
            <w:pPr>
              <w:jc w:val="left"/>
            </w:pPr>
            <w:r>
              <w:rPr>
                <w:rFonts w:ascii="Arial" w:hAnsi="Arial"/>
                <w:color w:val="000000"/>
                <w:sz w:val="24"/>
              </w:rPr>
              <w:t>8</w:t>
            </w:r>
          </w:p>
        </w:tc>
        <w:tc>
          <w:tcPr>
            <w:tcW w:type="dxa" w:w="1300"/>
            <w:shd w:fill="FFFFFF" w:val="clear"/>
          </w:tcPr>
          <w:p>
            <w:pPr>
              <w:jc w:val="left"/>
            </w:pPr>
            <w:r>
              <w:rPr>
                <w:rFonts w:ascii="Arial" w:hAnsi="Arial"/>
                <w:color w:val="000000"/>
                <w:sz w:val="24"/>
              </w:rPr>
              <w:t>1,000</w:t>
            </w:r>
          </w:p>
        </w:tc>
        <w:tc>
          <w:tcPr>
            <w:tcW w:type="dxa" w:w="1400"/>
            <w:shd w:fill="FFFFFF" w:val="clear"/>
          </w:tcPr>
          <w:p>
            <w:pPr>
              <w:jc w:val="left"/>
            </w:pPr>
            <w:r>
              <w:rPr>
                <w:rFonts w:ascii="Arial" w:hAnsi="Arial"/>
                <w:color w:val="000000"/>
                <w:sz w:val="24"/>
              </w:rPr>
              <w:t>4,740</w:t>
            </w:r>
          </w:p>
        </w:tc>
        <w:tc>
          <w:tcPr>
            <w:tcW w:type="dxa" w:w="1200"/>
            <w:shd w:fill="FFFFFF" w:val="clear"/>
          </w:tcPr>
          <w:p>
            <w:pPr>
              <w:jc w:val="left"/>
            </w:pPr>
            <w:r>
              <w:rPr>
                <w:rFonts w:ascii="Arial" w:hAnsi="Arial"/>
                <w:color w:val="000000"/>
                <w:sz w:val="24"/>
              </w:rPr>
              <w:t>70</w:t>
            </w:r>
          </w:p>
        </w:tc>
        <w:tc>
          <w:tcPr>
            <w:tcW w:type="dxa" w:w="1400"/>
            <w:shd w:fill="FFFFFF" w:val="clear"/>
          </w:tcPr>
          <w:p>
            <w:pPr>
              <w:jc w:val="left"/>
            </w:pPr>
            <w:r>
              <w:rPr>
                <w:rFonts w:ascii="Arial" w:hAnsi="Arial"/>
                <w:color w:val="000000"/>
                <w:sz w:val="24"/>
              </w:rPr>
              <w:t>314</w:t>
            </w:r>
          </w:p>
        </w:tc>
        <w:tc>
          <w:tcPr>
            <w:tcW w:type="dxa" w:w="1500"/>
            <w:shd w:fill="FFFFFF" w:val="clear"/>
          </w:tcPr>
          <w:p>
            <w:pPr>
              <w:jc w:val="left"/>
            </w:pPr>
            <w:r>
              <w:rPr>
                <w:rFonts w:ascii="Arial" w:hAnsi="Arial"/>
                <w:color w:val="000000"/>
                <w:sz w:val="24"/>
              </w:rPr>
              <w:t>$1,075</w:t>
            </w:r>
          </w:p>
        </w:tc>
        <w:tc>
          <w:tcPr>
            <w:tcW w:type="dxa" w:w="1660"/>
            <w:shd w:fill="FFFFFF" w:val="clear"/>
          </w:tcPr>
          <w:p>
            <w:pPr>
              <w:jc w:val="left"/>
            </w:pPr>
            <w:r>
              <w:rPr>
                <w:rFonts w:ascii="Arial" w:hAnsi="Arial"/>
                <w:color w:val="000000"/>
                <w:sz w:val="24"/>
              </w:rPr>
              <w:t>$4,205</w:t>
            </w:r>
          </w:p>
        </w:tc>
      </w:tr>
      <w:tr>
        <w:tc>
          <w:tcPr>
            <w:tcW w:type="dxa" w:w="900"/>
            <w:shd w:fill="FFFFFF" w:val="clear"/>
          </w:tcPr>
          <w:p>
            <w:pPr>
              <w:jc w:val="left"/>
            </w:pPr>
            <w:r>
              <w:rPr>
                <w:rFonts w:ascii="Arial" w:hAnsi="Arial"/>
                <w:color w:val="000000"/>
                <w:sz w:val="24"/>
              </w:rPr>
              <w:t>9</w:t>
            </w:r>
          </w:p>
        </w:tc>
        <w:tc>
          <w:tcPr>
            <w:tcW w:type="dxa" w:w="1300"/>
            <w:shd w:fill="FFFFFF" w:val="clear"/>
          </w:tcPr>
          <w:p>
            <w:pPr>
              <w:jc w:val="left"/>
            </w:pPr>
            <w:r>
              <w:rPr>
                <w:rFonts w:ascii="Arial" w:hAnsi="Arial"/>
                <w:color w:val="000000"/>
                <w:sz w:val="24"/>
              </w:rPr>
              <w:t>1,100</w:t>
            </w:r>
          </w:p>
        </w:tc>
        <w:tc>
          <w:tcPr>
            <w:tcW w:type="dxa" w:w="1400"/>
            <w:shd w:fill="FFFFFF" w:val="clear"/>
          </w:tcPr>
          <w:p>
            <w:pPr>
              <w:jc w:val="left"/>
            </w:pPr>
            <w:r>
              <w:rPr>
                <w:rFonts w:ascii="Arial" w:hAnsi="Arial"/>
                <w:color w:val="000000"/>
                <w:sz w:val="24"/>
              </w:rPr>
              <w:t>5,560</w:t>
            </w:r>
          </w:p>
        </w:tc>
        <w:tc>
          <w:tcPr>
            <w:tcW w:type="dxa" w:w="1200"/>
            <w:shd w:fill="FFFFFF" w:val="clear"/>
          </w:tcPr>
          <w:p>
            <w:pPr>
              <w:jc w:val="left"/>
            </w:pPr>
            <w:r>
              <w:rPr>
                <w:rFonts w:ascii="Arial" w:hAnsi="Arial"/>
                <w:color w:val="000000"/>
                <w:sz w:val="24"/>
              </w:rPr>
              <w:t>80</w:t>
            </w:r>
          </w:p>
        </w:tc>
        <w:tc>
          <w:tcPr>
            <w:tcW w:type="dxa" w:w="1400"/>
            <w:shd w:fill="FFFFFF" w:val="clear"/>
          </w:tcPr>
          <w:p>
            <w:pPr>
              <w:jc w:val="left"/>
            </w:pPr>
            <w:r>
              <w:rPr>
                <w:rFonts w:ascii="Arial" w:hAnsi="Arial"/>
                <w:color w:val="000000"/>
                <w:sz w:val="24"/>
              </w:rPr>
              <w:t>378</w:t>
            </w:r>
          </w:p>
        </w:tc>
        <w:tc>
          <w:tcPr>
            <w:tcW w:type="dxa" w:w="1500"/>
            <w:shd w:fill="FFFFFF" w:val="clear"/>
          </w:tcPr>
          <w:p>
            <w:pPr>
              <w:jc w:val="left"/>
            </w:pPr>
            <w:r>
              <w:rPr>
                <w:rFonts w:ascii="Arial" w:hAnsi="Arial"/>
                <w:color w:val="000000"/>
                <w:sz w:val="24"/>
              </w:rPr>
              <w:t>$1,295</w:t>
            </w:r>
          </w:p>
        </w:tc>
        <w:tc>
          <w:tcPr>
            <w:tcW w:type="dxa" w:w="1660"/>
            <w:shd w:fill="FFFFFF" w:val="clear"/>
          </w:tcPr>
          <w:p>
            <w:pPr>
              <w:jc w:val="left"/>
            </w:pPr>
            <w:r>
              <w:rPr>
                <w:rFonts w:ascii="Arial" w:hAnsi="Arial"/>
                <w:color w:val="000000"/>
                <w:sz w:val="24"/>
              </w:rPr>
              <w:t>$5,500</w:t>
            </w:r>
          </w:p>
        </w:tc>
      </w:tr>
      <w:tr>
        <w:tc>
          <w:tcPr>
            <w:tcW w:type="dxa" w:w="900"/>
            <w:shd w:fill="FFFFFF" w:val="clear"/>
          </w:tcPr>
          <w:p>
            <w:pPr>
              <w:jc w:val="left"/>
            </w:pPr>
            <w:r>
              <w:rPr>
                <w:rFonts w:ascii="Arial" w:hAnsi="Arial"/>
                <w:color w:val="000000"/>
                <w:sz w:val="24"/>
              </w:rPr>
              <w:t>10</w:t>
            </w:r>
          </w:p>
        </w:tc>
        <w:tc>
          <w:tcPr>
            <w:tcW w:type="dxa" w:w="1300"/>
            <w:shd w:fill="FFFFFF" w:val="clear"/>
          </w:tcPr>
          <w:p>
            <w:pPr>
              <w:jc w:val="left"/>
            </w:pPr>
            <w:r>
              <w:rPr>
                <w:rFonts w:ascii="Arial" w:hAnsi="Arial"/>
                <w:color w:val="000000"/>
                <w:sz w:val="24"/>
              </w:rPr>
              <w:t>1,200</w:t>
            </w:r>
          </w:p>
        </w:tc>
        <w:tc>
          <w:tcPr>
            <w:tcW w:type="dxa" w:w="1400"/>
            <w:shd w:fill="FFFFFF" w:val="clear"/>
          </w:tcPr>
          <w:p>
            <w:pPr>
              <w:jc w:val="left"/>
            </w:pPr>
            <w:r>
              <w:rPr>
                <w:rFonts w:ascii="Arial" w:hAnsi="Arial"/>
                <w:color w:val="000000"/>
                <w:sz w:val="24"/>
              </w:rPr>
              <w:t>6,430</w:t>
            </w:r>
          </w:p>
        </w:tc>
        <w:tc>
          <w:tcPr>
            <w:tcW w:type="dxa" w:w="1200"/>
            <w:shd w:fill="FFFFFF" w:val="clear"/>
          </w:tcPr>
          <w:p>
            <w:pPr>
              <w:jc w:val="left"/>
            </w:pPr>
            <w:r>
              <w:rPr>
                <w:rFonts w:ascii="Arial" w:hAnsi="Arial"/>
                <w:color w:val="000000"/>
                <w:sz w:val="24"/>
              </w:rPr>
              <w:t>90</w:t>
            </w:r>
          </w:p>
        </w:tc>
        <w:tc>
          <w:tcPr>
            <w:tcW w:type="dxa" w:w="1400"/>
            <w:shd w:fill="FFFFFF" w:val="clear"/>
          </w:tcPr>
          <w:p>
            <w:pPr>
              <w:jc w:val="left"/>
            </w:pPr>
            <w:r>
              <w:rPr>
                <w:rFonts w:ascii="Arial" w:hAnsi="Arial"/>
                <w:color w:val="000000"/>
                <w:sz w:val="24"/>
              </w:rPr>
              <w:t>449</w:t>
            </w:r>
          </w:p>
        </w:tc>
        <w:tc>
          <w:tcPr>
            <w:tcW w:type="dxa" w:w="1500"/>
            <w:shd w:fill="FFFFFF" w:val="clear"/>
          </w:tcPr>
          <w:p>
            <w:pPr>
              <w:jc w:val="left"/>
            </w:pPr>
            <w:r>
              <w:rPr>
                <w:rFonts w:ascii="Arial" w:hAnsi="Arial"/>
                <w:color w:val="000000"/>
                <w:sz w:val="24"/>
              </w:rPr>
              <w:t>$1,535</w:t>
            </w:r>
          </w:p>
        </w:tc>
        <w:tc>
          <w:tcPr>
            <w:tcW w:type="dxa" w:w="1660"/>
            <w:shd w:fill="FFFFFF" w:val="clear"/>
          </w:tcPr>
          <w:p>
            <w:pPr>
              <w:jc w:val="left"/>
            </w:pPr>
            <w:r>
              <w:rPr>
                <w:rFonts w:ascii="Arial" w:hAnsi="Arial"/>
                <w:color w:val="000000"/>
                <w:sz w:val="24"/>
              </w:rPr>
              <w:t>$7,035</w:t>
            </w:r>
          </w:p>
        </w:tc>
      </w:tr>
      <w:tr>
        <w:tc>
          <w:tcPr>
            <w:tcW w:type="dxa" w:w="900"/>
            <w:shd w:fill="FFFFFF" w:val="clear"/>
          </w:tcPr>
          <w:p>
            <w:pPr>
              <w:jc w:val="left"/>
            </w:pPr>
            <w:r>
              <w:rPr>
                <w:rFonts w:ascii="Arial" w:hAnsi="Arial"/>
                <w:color w:val="000000"/>
                <w:sz w:val="24"/>
              </w:rPr>
              <w:t>11</w:t>
            </w:r>
          </w:p>
        </w:tc>
        <w:tc>
          <w:tcPr>
            <w:tcW w:type="dxa" w:w="1300"/>
            <w:shd w:fill="FFFFFF" w:val="clear"/>
          </w:tcPr>
          <w:p>
            <w:pPr>
              <w:jc w:val="left"/>
            </w:pPr>
            <w:r>
              <w:rPr>
                <w:rFonts w:ascii="Arial" w:hAnsi="Arial"/>
                <w:color w:val="000000"/>
                <w:sz w:val="24"/>
              </w:rPr>
              <w:t>1,300</w:t>
            </w:r>
          </w:p>
        </w:tc>
        <w:tc>
          <w:tcPr>
            <w:tcW w:type="dxa" w:w="1400"/>
            <w:shd w:fill="FFFFFF" w:val="clear"/>
          </w:tcPr>
          <w:p>
            <w:pPr>
              <w:jc w:val="left"/>
            </w:pPr>
            <w:r>
              <w:rPr>
                <w:rFonts w:ascii="Arial" w:hAnsi="Arial"/>
                <w:color w:val="000000"/>
                <w:sz w:val="24"/>
              </w:rPr>
              <w:t>7,340</w:t>
            </w:r>
          </w:p>
        </w:tc>
        <w:tc>
          <w:tcPr>
            <w:tcW w:type="dxa" w:w="1200"/>
            <w:shd w:fill="FFFFFF" w:val="clear"/>
          </w:tcPr>
          <w:p>
            <w:pPr>
              <w:jc w:val="left"/>
            </w:pPr>
            <w:r>
              <w:rPr>
                <w:rFonts w:ascii="Arial" w:hAnsi="Arial"/>
                <w:color w:val="000000"/>
                <w:sz w:val="24"/>
              </w:rPr>
              <w:t>100</w:t>
            </w:r>
          </w:p>
        </w:tc>
        <w:tc>
          <w:tcPr>
            <w:tcW w:type="dxa" w:w="1400"/>
            <w:shd w:fill="FFFFFF" w:val="clear"/>
          </w:tcPr>
          <w:p>
            <w:pPr>
              <w:jc w:val="left"/>
            </w:pPr>
            <w:r>
              <w:rPr>
                <w:rFonts w:ascii="Arial" w:hAnsi="Arial"/>
                <w:color w:val="000000"/>
                <w:sz w:val="24"/>
              </w:rPr>
              <w:t>527</w:t>
            </w:r>
          </w:p>
        </w:tc>
        <w:tc>
          <w:tcPr>
            <w:tcW w:type="dxa" w:w="1500"/>
            <w:shd w:fill="FFFFFF" w:val="clear"/>
          </w:tcPr>
          <w:p>
            <w:pPr>
              <w:jc w:val="left"/>
            </w:pPr>
            <w:r>
              <w:rPr>
                <w:rFonts w:ascii="Arial" w:hAnsi="Arial"/>
                <w:color w:val="000000"/>
                <w:sz w:val="24"/>
              </w:rPr>
              <w:t>$1,800</w:t>
            </w:r>
          </w:p>
        </w:tc>
        <w:tc>
          <w:tcPr>
            <w:tcW w:type="dxa" w:w="1660"/>
            <w:shd w:fill="FFFFFF" w:val="clear"/>
          </w:tcPr>
          <w:p>
            <w:pPr>
              <w:jc w:val="left"/>
            </w:pPr>
            <w:r>
              <w:rPr>
                <w:rFonts w:ascii="Arial" w:hAnsi="Arial"/>
                <w:color w:val="000000"/>
                <w:sz w:val="24"/>
              </w:rPr>
              <w:t>$8,835</w:t>
            </w:r>
          </w:p>
        </w:tc>
      </w:tr>
      <w:tr>
        <w:tc>
          <w:tcPr>
            <w:tcW w:type="dxa" w:w="900"/>
            <w:shd w:fill="FFFFFF" w:val="clear"/>
          </w:tcPr>
          <w:p>
            <w:pPr>
              <w:jc w:val="left"/>
            </w:pPr>
            <w:r>
              <w:rPr>
                <w:rFonts w:ascii="Arial" w:hAnsi="Arial"/>
                <w:color w:val="000000"/>
                <w:sz w:val="24"/>
              </w:rPr>
              <w:t>12</w:t>
            </w:r>
          </w:p>
        </w:tc>
        <w:tc>
          <w:tcPr>
            <w:tcW w:type="dxa" w:w="1300"/>
            <w:shd w:fill="FFFFFF" w:val="clear"/>
          </w:tcPr>
          <w:p>
            <w:pPr>
              <w:jc w:val="left"/>
            </w:pPr>
            <w:r>
              <w:rPr>
                <w:rFonts w:ascii="Arial" w:hAnsi="Arial"/>
                <w:color w:val="000000"/>
                <w:sz w:val="24"/>
              </w:rPr>
              <w:t>1,400</w:t>
            </w:r>
          </w:p>
        </w:tc>
        <w:tc>
          <w:tcPr>
            <w:tcW w:type="dxa" w:w="1400"/>
            <w:shd w:fill="FFFFFF" w:val="clear"/>
          </w:tcPr>
          <w:p>
            <w:pPr>
              <w:jc w:val="left"/>
            </w:pPr>
            <w:r>
              <w:rPr>
                <w:rFonts w:ascii="Arial" w:hAnsi="Arial"/>
                <w:color w:val="000000"/>
                <w:sz w:val="24"/>
              </w:rPr>
              <w:t>8,280</w:t>
            </w:r>
          </w:p>
        </w:tc>
        <w:tc>
          <w:tcPr>
            <w:tcW w:type="dxa" w:w="1200"/>
            <w:shd w:fill="FFFFFF" w:val="clear"/>
          </w:tcPr>
          <w:p>
            <w:pPr>
              <w:jc w:val="left"/>
            </w:pPr>
            <w:r>
              <w:rPr>
                <w:rFonts w:ascii="Arial" w:hAnsi="Arial"/>
                <w:color w:val="000000"/>
                <w:sz w:val="24"/>
              </w:rPr>
              <w:t>110</w:t>
            </w:r>
          </w:p>
        </w:tc>
        <w:tc>
          <w:tcPr>
            <w:tcW w:type="dxa" w:w="1400"/>
            <w:shd w:fill="FFFFFF" w:val="clear"/>
          </w:tcPr>
          <w:p>
            <w:pPr>
              <w:jc w:val="left"/>
            </w:pPr>
            <w:r>
              <w:rPr>
                <w:rFonts w:ascii="Arial" w:hAnsi="Arial"/>
                <w:color w:val="000000"/>
                <w:sz w:val="24"/>
              </w:rPr>
              <w:t>612</w:t>
            </w:r>
          </w:p>
        </w:tc>
        <w:tc>
          <w:tcPr>
            <w:tcW w:type="dxa" w:w="1500"/>
            <w:shd w:fill="FFFFFF" w:val="clear"/>
          </w:tcPr>
          <w:p>
            <w:pPr>
              <w:jc w:val="left"/>
            </w:pPr>
            <w:r>
              <w:rPr>
                <w:rFonts w:ascii="Arial" w:hAnsi="Arial"/>
                <w:color w:val="000000"/>
                <w:sz w:val="24"/>
              </w:rPr>
              <w:t>$2,090</w:t>
            </w:r>
          </w:p>
        </w:tc>
        <w:tc>
          <w:tcPr>
            <w:tcW w:type="dxa" w:w="1660"/>
            <w:shd w:fill="FFFFFF" w:val="clear"/>
          </w:tcPr>
          <w:p>
            <w:pPr>
              <w:jc w:val="left"/>
            </w:pPr>
            <w:r>
              <w:rPr>
                <w:rFonts w:ascii="Arial" w:hAnsi="Arial"/>
                <w:color w:val="000000"/>
                <w:sz w:val="24"/>
              </w:rPr>
              <w:t>$10,925</w:t>
            </w:r>
          </w:p>
        </w:tc>
      </w:tr>
    </w:tbl>
    <w:p>
      <w:pPr>
        <w:spacing w:after="120"/>
      </w:pPr>
    </w:p>
    <w:p>
      <w:pPr>
        <w:spacing w:before="0" w:after="120"/>
        <w:jc w:val="left"/>
      </w:pPr>
      <w:r>
        <w:rPr>
          <w:rFonts w:ascii="Arial" w:hAnsi="Arial"/>
          <w:b w:val="0"/>
          <w:i w:val="0"/>
          <w:color w:val="000000"/>
          <w:sz w:val="24"/>
        </w:rPr>
        <w:t>Conservative scenario yields approximately $10,900 in first-year revenue with 612 active Pro subscribers and 8,280 cumulative installs. This assumes minimal viral growth and steady but unspectacular paid acquisition performance.</w:t>
      </w:r>
    </w:p>
    <w:p>
      <w:pPr>
        <w:spacing w:before="180" w:after="100"/>
        <w:jc w:val="left"/>
      </w:pPr>
      <w:r>
        <w:rPr>
          <w:rFonts w:ascii="Arial" w:hAnsi="Arial"/>
          <w:b/>
          <w:color w:val="2E75B6"/>
          <w:sz w:val="26"/>
        </w:rPr>
        <w:t>10.3 Monthly Projections - Moderate Scenario</w:t>
      </w:r>
    </w:p>
    <w:tbl>
      <w:tblPr>
        <w:tblW w:type="auto" w:w="0"/>
        <w:jc w:val="left"/>
        <w:tblLook w:firstColumn="1" w:firstRow="1" w:lastColumn="0" w:lastRow="0" w:noHBand="0" w:noVBand="1" w:val="04A0"/>
      </w:tblPr>
      <w:tblGrid>
        <w:gridCol w:w="900"/>
        <w:gridCol w:w="1300"/>
        <w:gridCol w:w="1400"/>
        <w:gridCol w:w="1200"/>
        <w:gridCol w:w="1400"/>
        <w:gridCol w:w="1500"/>
        <w:gridCol w:w="1660"/>
      </w:tblGrid>
      <w:tr>
        <w:tc>
          <w:tcPr>
            <w:tcW w:type="dxa" w:w="900"/>
            <w:shd w:fill="3B4F64" w:val="clear"/>
          </w:tcPr>
          <w:p>
            <w:pPr>
              <w:jc w:val="left"/>
            </w:pPr>
            <w:r>
              <w:rPr>
                <w:rFonts w:ascii="Arial" w:hAnsi="Arial"/>
                <w:b/>
                <w:color w:val="FFFFFF"/>
                <w:sz w:val="24"/>
              </w:rPr>
              <w:t>Month</w:t>
            </w:r>
          </w:p>
        </w:tc>
        <w:tc>
          <w:tcPr>
            <w:tcW w:type="dxa" w:w="1300"/>
            <w:shd w:fill="3B4F64" w:val="clear"/>
          </w:tcPr>
          <w:p>
            <w:pPr>
              <w:jc w:val="left"/>
            </w:pPr>
            <w:r>
              <w:rPr>
                <w:rFonts w:ascii="Arial" w:hAnsi="Arial"/>
                <w:b/>
                <w:color w:val="FFFFFF"/>
                <w:sz w:val="24"/>
              </w:rPr>
              <w:t>New Installs</w:t>
            </w:r>
          </w:p>
        </w:tc>
        <w:tc>
          <w:tcPr>
            <w:tcW w:type="dxa" w:w="1400"/>
            <w:shd w:fill="3B4F64" w:val="clear"/>
          </w:tcPr>
          <w:p>
            <w:pPr>
              <w:jc w:val="left"/>
            </w:pPr>
            <w:r>
              <w:rPr>
                <w:rFonts w:ascii="Arial" w:hAnsi="Arial"/>
                <w:b/>
                <w:color w:val="FFFFFF"/>
                <w:sz w:val="24"/>
              </w:rPr>
              <w:t>Cumulative Free</w:t>
            </w:r>
          </w:p>
        </w:tc>
        <w:tc>
          <w:tcPr>
            <w:tcW w:type="dxa" w:w="1200"/>
            <w:shd w:fill="3B4F64" w:val="clear"/>
          </w:tcPr>
          <w:p>
            <w:pPr>
              <w:jc w:val="left"/>
            </w:pPr>
            <w:r>
              <w:rPr>
                <w:rFonts w:ascii="Arial" w:hAnsi="Arial"/>
                <w:b/>
                <w:color w:val="FFFFFF"/>
                <w:sz w:val="24"/>
              </w:rPr>
              <w:t>New Pro</w:t>
            </w:r>
          </w:p>
        </w:tc>
        <w:tc>
          <w:tcPr>
            <w:tcW w:type="dxa" w:w="1400"/>
            <w:shd w:fill="3B4F64" w:val="clear"/>
          </w:tcPr>
          <w:p>
            <w:pPr>
              <w:jc w:val="left"/>
            </w:pPr>
            <w:r>
              <w:rPr>
                <w:rFonts w:ascii="Arial" w:hAnsi="Arial"/>
                <w:b/>
                <w:color w:val="FFFFFF"/>
                <w:sz w:val="24"/>
              </w:rPr>
              <w:t>Cumulative Pro</w:t>
            </w:r>
          </w:p>
        </w:tc>
        <w:tc>
          <w:tcPr>
            <w:tcW w:type="dxa" w:w="1500"/>
            <w:shd w:fill="3B4F64" w:val="clear"/>
          </w:tcPr>
          <w:p>
            <w:pPr>
              <w:jc w:val="left"/>
            </w:pPr>
            <w:r>
              <w:rPr>
                <w:rFonts w:ascii="Arial" w:hAnsi="Arial"/>
                <w:b/>
                <w:color w:val="FFFFFF"/>
                <w:sz w:val="24"/>
              </w:rPr>
              <w:t>Monthly Revenue</w:t>
            </w:r>
          </w:p>
        </w:tc>
        <w:tc>
          <w:tcPr>
            <w:tcW w:type="dxa" w:w="1660"/>
            <w:shd w:fill="3B4F64" w:val="clear"/>
          </w:tcPr>
          <w:p>
            <w:pPr>
              <w:jc w:val="left"/>
            </w:pPr>
            <w:r>
              <w:rPr>
                <w:rFonts w:ascii="Arial" w:hAnsi="Arial"/>
                <w:b/>
                <w:color w:val="FFFFFF"/>
                <w:sz w:val="24"/>
              </w:rPr>
              <w:t>Cumulative Revenue</w:t>
            </w:r>
          </w:p>
        </w:tc>
      </w:tr>
      <w:tr>
        <w:tc>
          <w:tcPr>
            <w:tcW w:type="dxa" w:w="900"/>
            <w:shd w:fill="FFFFFF" w:val="clear"/>
          </w:tcPr>
          <w:p>
            <w:pPr>
              <w:jc w:val="left"/>
            </w:pPr>
            <w:r>
              <w:rPr>
                <w:rFonts w:ascii="Arial" w:hAnsi="Arial"/>
                <w:color w:val="000000"/>
                <w:sz w:val="24"/>
              </w:rPr>
              <w:t>1</w:t>
            </w:r>
          </w:p>
        </w:tc>
        <w:tc>
          <w:tcPr>
            <w:tcW w:type="dxa" w:w="1300"/>
            <w:shd w:fill="FFFFFF" w:val="clear"/>
          </w:tcPr>
          <w:p>
            <w:pPr>
              <w:jc w:val="left"/>
            </w:pPr>
            <w:r>
              <w:rPr>
                <w:rFonts w:ascii="Arial" w:hAnsi="Arial"/>
                <w:color w:val="000000"/>
                <w:sz w:val="24"/>
              </w:rPr>
              <w:t>600</w:t>
            </w:r>
          </w:p>
        </w:tc>
        <w:tc>
          <w:tcPr>
            <w:tcW w:type="dxa" w:w="1400"/>
            <w:shd w:fill="FFFFFF" w:val="clear"/>
          </w:tcPr>
          <w:p>
            <w:pPr>
              <w:jc w:val="left"/>
            </w:pPr>
            <w:r>
              <w:rPr>
                <w:rFonts w:ascii="Arial" w:hAnsi="Arial"/>
                <w:color w:val="000000"/>
                <w:sz w:val="24"/>
              </w:rPr>
              <w:t>570</w:t>
            </w:r>
          </w:p>
        </w:tc>
        <w:tc>
          <w:tcPr>
            <w:tcW w:type="dxa" w:w="1200"/>
            <w:shd w:fill="FFFFFF" w:val="clear"/>
          </w:tcPr>
          <w:p>
            <w:pPr>
              <w:jc w:val="left"/>
            </w:pPr>
            <w:r>
              <w:rPr>
                <w:rFonts w:ascii="Arial" w:hAnsi="Arial"/>
                <w:color w:val="000000"/>
                <w:sz w:val="24"/>
              </w:rPr>
              <w:t>30</w:t>
            </w:r>
          </w:p>
        </w:tc>
        <w:tc>
          <w:tcPr>
            <w:tcW w:type="dxa" w:w="1400"/>
            <w:shd w:fill="FFFFFF" w:val="clear"/>
          </w:tcPr>
          <w:p>
            <w:pPr>
              <w:jc w:val="left"/>
            </w:pPr>
            <w:r>
              <w:rPr>
                <w:rFonts w:ascii="Arial" w:hAnsi="Arial"/>
                <w:color w:val="000000"/>
                <w:sz w:val="24"/>
              </w:rPr>
              <w:t>30</w:t>
            </w:r>
          </w:p>
        </w:tc>
        <w:tc>
          <w:tcPr>
            <w:tcW w:type="dxa" w:w="1500"/>
            <w:shd w:fill="FFFFFF" w:val="clear"/>
          </w:tcPr>
          <w:p>
            <w:pPr>
              <w:jc w:val="left"/>
            </w:pPr>
            <w:r>
              <w:rPr>
                <w:rFonts w:ascii="Arial" w:hAnsi="Arial"/>
                <w:color w:val="000000"/>
                <w:sz w:val="24"/>
              </w:rPr>
              <w:t>$125</w:t>
            </w:r>
          </w:p>
        </w:tc>
        <w:tc>
          <w:tcPr>
            <w:tcW w:type="dxa" w:w="1660"/>
            <w:shd w:fill="FFFFFF" w:val="clear"/>
          </w:tcPr>
          <w:p>
            <w:pPr>
              <w:jc w:val="left"/>
            </w:pPr>
            <w:r>
              <w:rPr>
                <w:rFonts w:ascii="Arial" w:hAnsi="Arial"/>
                <w:color w:val="000000"/>
                <w:sz w:val="24"/>
              </w:rPr>
              <w:t>$125</w:t>
            </w:r>
          </w:p>
        </w:tc>
      </w:tr>
      <w:tr>
        <w:tc>
          <w:tcPr>
            <w:tcW w:type="dxa" w:w="900"/>
            <w:shd w:fill="FFFFFF" w:val="clear"/>
          </w:tcPr>
          <w:p>
            <w:pPr>
              <w:jc w:val="left"/>
            </w:pPr>
            <w:r>
              <w:rPr>
                <w:rFonts w:ascii="Arial" w:hAnsi="Arial"/>
                <w:color w:val="000000"/>
                <w:sz w:val="24"/>
              </w:rPr>
              <w:t>2</w:t>
            </w:r>
          </w:p>
        </w:tc>
        <w:tc>
          <w:tcPr>
            <w:tcW w:type="dxa" w:w="1300"/>
            <w:shd w:fill="FFFFFF" w:val="clear"/>
          </w:tcPr>
          <w:p>
            <w:pPr>
              <w:jc w:val="left"/>
            </w:pPr>
            <w:r>
              <w:rPr>
                <w:rFonts w:ascii="Arial" w:hAnsi="Arial"/>
                <w:color w:val="000000"/>
                <w:sz w:val="24"/>
              </w:rPr>
              <w:t>800</w:t>
            </w:r>
          </w:p>
        </w:tc>
        <w:tc>
          <w:tcPr>
            <w:tcW w:type="dxa" w:w="1400"/>
            <w:shd w:fill="FFFFFF" w:val="clear"/>
          </w:tcPr>
          <w:p>
            <w:pPr>
              <w:jc w:val="left"/>
            </w:pPr>
            <w:r>
              <w:rPr>
                <w:rFonts w:ascii="Arial" w:hAnsi="Arial"/>
                <w:color w:val="000000"/>
                <w:sz w:val="24"/>
              </w:rPr>
              <w:t>1,300</w:t>
            </w:r>
          </w:p>
        </w:tc>
        <w:tc>
          <w:tcPr>
            <w:tcW w:type="dxa" w:w="1200"/>
            <w:shd w:fill="FFFFFF" w:val="clear"/>
          </w:tcPr>
          <w:p>
            <w:pPr>
              <w:jc w:val="left"/>
            </w:pPr>
            <w:r>
              <w:rPr>
                <w:rFonts w:ascii="Arial" w:hAnsi="Arial"/>
                <w:color w:val="000000"/>
                <w:sz w:val="24"/>
              </w:rPr>
              <w:t>50</w:t>
            </w:r>
          </w:p>
        </w:tc>
        <w:tc>
          <w:tcPr>
            <w:tcW w:type="dxa" w:w="1400"/>
            <w:shd w:fill="FFFFFF" w:val="clear"/>
          </w:tcPr>
          <w:p>
            <w:pPr>
              <w:jc w:val="left"/>
            </w:pPr>
            <w:r>
              <w:rPr>
                <w:rFonts w:ascii="Arial" w:hAnsi="Arial"/>
                <w:color w:val="000000"/>
                <w:sz w:val="24"/>
              </w:rPr>
              <w:t>77</w:t>
            </w:r>
          </w:p>
        </w:tc>
        <w:tc>
          <w:tcPr>
            <w:tcW w:type="dxa" w:w="1500"/>
            <w:shd w:fill="FFFFFF" w:val="clear"/>
          </w:tcPr>
          <w:p>
            <w:pPr>
              <w:jc w:val="left"/>
            </w:pPr>
            <w:r>
              <w:rPr>
                <w:rFonts w:ascii="Arial" w:hAnsi="Arial"/>
                <w:color w:val="000000"/>
                <w:sz w:val="24"/>
              </w:rPr>
              <w:t>$265</w:t>
            </w:r>
          </w:p>
        </w:tc>
        <w:tc>
          <w:tcPr>
            <w:tcW w:type="dxa" w:w="1660"/>
            <w:shd w:fill="FFFFFF" w:val="clear"/>
          </w:tcPr>
          <w:p>
            <w:pPr>
              <w:jc w:val="left"/>
            </w:pPr>
            <w:r>
              <w:rPr>
                <w:rFonts w:ascii="Arial" w:hAnsi="Arial"/>
                <w:color w:val="000000"/>
                <w:sz w:val="24"/>
              </w:rPr>
              <w:t>$390</w:t>
            </w:r>
          </w:p>
        </w:tc>
      </w:tr>
      <w:tr>
        <w:tc>
          <w:tcPr>
            <w:tcW w:type="dxa" w:w="900"/>
            <w:shd w:fill="FFFFFF" w:val="clear"/>
          </w:tcPr>
          <w:p>
            <w:pPr>
              <w:jc w:val="left"/>
            </w:pPr>
            <w:r>
              <w:rPr>
                <w:rFonts w:ascii="Arial" w:hAnsi="Arial"/>
                <w:color w:val="000000"/>
                <w:sz w:val="24"/>
              </w:rPr>
              <w:t>3</w:t>
            </w:r>
          </w:p>
        </w:tc>
        <w:tc>
          <w:tcPr>
            <w:tcW w:type="dxa" w:w="1300"/>
            <w:shd w:fill="FFFFFF" w:val="clear"/>
          </w:tcPr>
          <w:p>
            <w:pPr>
              <w:jc w:val="left"/>
            </w:pPr>
            <w:r>
              <w:rPr>
                <w:rFonts w:ascii="Arial" w:hAnsi="Arial"/>
                <w:color w:val="000000"/>
                <w:sz w:val="24"/>
              </w:rPr>
              <w:t>1,100</w:t>
            </w:r>
          </w:p>
        </w:tc>
        <w:tc>
          <w:tcPr>
            <w:tcW w:type="dxa" w:w="1400"/>
            <w:shd w:fill="FFFFFF" w:val="clear"/>
          </w:tcPr>
          <w:p>
            <w:pPr>
              <w:jc w:val="left"/>
            </w:pPr>
            <w:r>
              <w:rPr>
                <w:rFonts w:ascii="Arial" w:hAnsi="Arial"/>
                <w:color w:val="000000"/>
                <w:sz w:val="24"/>
              </w:rPr>
              <w:t>2,280</w:t>
            </w:r>
          </w:p>
        </w:tc>
        <w:tc>
          <w:tcPr>
            <w:tcW w:type="dxa" w:w="1200"/>
            <w:shd w:fill="FFFFFF" w:val="clear"/>
          </w:tcPr>
          <w:p>
            <w:pPr>
              <w:jc w:val="left"/>
            </w:pPr>
            <w:r>
              <w:rPr>
                <w:rFonts w:ascii="Arial" w:hAnsi="Arial"/>
                <w:color w:val="000000"/>
                <w:sz w:val="24"/>
              </w:rPr>
              <w:t>75</w:t>
            </w:r>
          </w:p>
        </w:tc>
        <w:tc>
          <w:tcPr>
            <w:tcW w:type="dxa" w:w="1400"/>
            <w:shd w:fill="FFFFFF" w:val="clear"/>
          </w:tcPr>
          <w:p>
            <w:pPr>
              <w:jc w:val="left"/>
            </w:pPr>
            <w:r>
              <w:rPr>
                <w:rFonts w:ascii="Arial" w:hAnsi="Arial"/>
                <w:color w:val="000000"/>
                <w:sz w:val="24"/>
              </w:rPr>
              <w:t>145</w:t>
            </w:r>
          </w:p>
        </w:tc>
        <w:tc>
          <w:tcPr>
            <w:tcW w:type="dxa" w:w="1500"/>
            <w:shd w:fill="FFFFFF" w:val="clear"/>
          </w:tcPr>
          <w:p>
            <w:pPr>
              <w:jc w:val="left"/>
            </w:pPr>
            <w:r>
              <w:rPr>
                <w:rFonts w:ascii="Arial" w:hAnsi="Arial"/>
                <w:color w:val="000000"/>
                <w:sz w:val="24"/>
              </w:rPr>
              <w:t>$500</w:t>
            </w:r>
          </w:p>
        </w:tc>
        <w:tc>
          <w:tcPr>
            <w:tcW w:type="dxa" w:w="1660"/>
            <w:shd w:fill="FFFFFF" w:val="clear"/>
          </w:tcPr>
          <w:p>
            <w:pPr>
              <w:jc w:val="left"/>
            </w:pPr>
            <w:r>
              <w:rPr>
                <w:rFonts w:ascii="Arial" w:hAnsi="Arial"/>
                <w:color w:val="000000"/>
                <w:sz w:val="24"/>
              </w:rPr>
              <w:t>$890</w:t>
            </w:r>
          </w:p>
        </w:tc>
      </w:tr>
      <w:tr>
        <w:tc>
          <w:tcPr>
            <w:tcW w:type="dxa" w:w="900"/>
            <w:shd w:fill="FFFFFF" w:val="clear"/>
          </w:tcPr>
          <w:p>
            <w:pPr>
              <w:jc w:val="left"/>
            </w:pPr>
            <w:r>
              <w:rPr>
                <w:rFonts w:ascii="Arial" w:hAnsi="Arial"/>
                <w:color w:val="000000"/>
                <w:sz w:val="24"/>
              </w:rPr>
              <w:t>4</w:t>
            </w:r>
          </w:p>
        </w:tc>
        <w:tc>
          <w:tcPr>
            <w:tcW w:type="dxa" w:w="1300"/>
            <w:shd w:fill="FFFFFF" w:val="clear"/>
          </w:tcPr>
          <w:p>
            <w:pPr>
              <w:jc w:val="left"/>
            </w:pPr>
            <w:r>
              <w:rPr>
                <w:rFonts w:ascii="Arial" w:hAnsi="Arial"/>
                <w:color w:val="000000"/>
                <w:sz w:val="24"/>
              </w:rPr>
              <w:t>1,300</w:t>
            </w:r>
          </w:p>
        </w:tc>
        <w:tc>
          <w:tcPr>
            <w:tcW w:type="dxa" w:w="1400"/>
            <w:shd w:fill="FFFFFF" w:val="clear"/>
          </w:tcPr>
          <w:p>
            <w:pPr>
              <w:jc w:val="left"/>
            </w:pPr>
            <w:r>
              <w:rPr>
                <w:rFonts w:ascii="Arial" w:hAnsi="Arial"/>
                <w:color w:val="000000"/>
                <w:sz w:val="24"/>
              </w:rPr>
              <w:t>3,400</w:t>
            </w:r>
          </w:p>
        </w:tc>
        <w:tc>
          <w:tcPr>
            <w:tcW w:type="dxa" w:w="1200"/>
            <w:shd w:fill="FFFFFF" w:val="clear"/>
          </w:tcPr>
          <w:p>
            <w:pPr>
              <w:jc w:val="left"/>
            </w:pPr>
            <w:r>
              <w:rPr>
                <w:rFonts w:ascii="Arial" w:hAnsi="Arial"/>
                <w:color w:val="000000"/>
                <w:sz w:val="24"/>
              </w:rPr>
              <w:t>95</w:t>
            </w:r>
          </w:p>
        </w:tc>
        <w:tc>
          <w:tcPr>
            <w:tcW w:type="dxa" w:w="1400"/>
            <w:shd w:fill="FFFFFF" w:val="clear"/>
          </w:tcPr>
          <w:p>
            <w:pPr>
              <w:jc w:val="left"/>
            </w:pPr>
            <w:r>
              <w:rPr>
                <w:rFonts w:ascii="Arial" w:hAnsi="Arial"/>
                <w:color w:val="000000"/>
                <w:sz w:val="24"/>
              </w:rPr>
              <w:t>230</w:t>
            </w:r>
          </w:p>
        </w:tc>
        <w:tc>
          <w:tcPr>
            <w:tcW w:type="dxa" w:w="1500"/>
            <w:shd w:fill="FFFFFF" w:val="clear"/>
          </w:tcPr>
          <w:p>
            <w:pPr>
              <w:jc w:val="left"/>
            </w:pPr>
            <w:r>
              <w:rPr>
                <w:rFonts w:ascii="Arial" w:hAnsi="Arial"/>
                <w:color w:val="000000"/>
                <w:sz w:val="24"/>
              </w:rPr>
              <w:t>$790</w:t>
            </w:r>
          </w:p>
        </w:tc>
        <w:tc>
          <w:tcPr>
            <w:tcW w:type="dxa" w:w="1660"/>
            <w:shd w:fill="FFFFFF" w:val="clear"/>
          </w:tcPr>
          <w:p>
            <w:pPr>
              <w:jc w:val="left"/>
            </w:pPr>
            <w:r>
              <w:rPr>
                <w:rFonts w:ascii="Arial" w:hAnsi="Arial"/>
                <w:color w:val="000000"/>
                <w:sz w:val="24"/>
              </w:rPr>
              <w:t>$1,680</w:t>
            </w:r>
          </w:p>
        </w:tc>
      </w:tr>
      <w:tr>
        <w:tc>
          <w:tcPr>
            <w:tcW w:type="dxa" w:w="900"/>
            <w:shd w:fill="FFFFFF" w:val="clear"/>
          </w:tcPr>
          <w:p>
            <w:pPr>
              <w:jc w:val="left"/>
            </w:pPr>
            <w:r>
              <w:rPr>
                <w:rFonts w:ascii="Arial" w:hAnsi="Arial"/>
                <w:color w:val="000000"/>
                <w:sz w:val="24"/>
              </w:rPr>
              <w:t>5</w:t>
            </w:r>
          </w:p>
        </w:tc>
        <w:tc>
          <w:tcPr>
            <w:tcW w:type="dxa" w:w="1300"/>
            <w:shd w:fill="FFFFFF" w:val="clear"/>
          </w:tcPr>
          <w:p>
            <w:pPr>
              <w:jc w:val="left"/>
            </w:pPr>
            <w:r>
              <w:rPr>
                <w:rFonts w:ascii="Arial" w:hAnsi="Arial"/>
                <w:color w:val="000000"/>
                <w:sz w:val="24"/>
              </w:rPr>
              <w:t>1,500</w:t>
            </w:r>
          </w:p>
        </w:tc>
        <w:tc>
          <w:tcPr>
            <w:tcW w:type="dxa" w:w="1400"/>
            <w:shd w:fill="FFFFFF" w:val="clear"/>
          </w:tcPr>
          <w:p>
            <w:pPr>
              <w:jc w:val="left"/>
            </w:pPr>
            <w:r>
              <w:rPr>
                <w:rFonts w:ascii="Arial" w:hAnsi="Arial"/>
                <w:color w:val="000000"/>
                <w:sz w:val="24"/>
              </w:rPr>
              <w:t>4,680</w:t>
            </w:r>
          </w:p>
        </w:tc>
        <w:tc>
          <w:tcPr>
            <w:tcW w:type="dxa" w:w="1200"/>
            <w:shd w:fill="FFFFFF" w:val="clear"/>
          </w:tcPr>
          <w:p>
            <w:pPr>
              <w:jc w:val="left"/>
            </w:pPr>
            <w:r>
              <w:rPr>
                <w:rFonts w:ascii="Arial" w:hAnsi="Arial"/>
                <w:color w:val="000000"/>
                <w:sz w:val="24"/>
              </w:rPr>
              <w:t>115</w:t>
            </w:r>
          </w:p>
        </w:tc>
        <w:tc>
          <w:tcPr>
            <w:tcW w:type="dxa" w:w="1400"/>
            <w:shd w:fill="FFFFFF" w:val="clear"/>
          </w:tcPr>
          <w:p>
            <w:pPr>
              <w:jc w:val="left"/>
            </w:pPr>
            <w:r>
              <w:rPr>
                <w:rFonts w:ascii="Arial" w:hAnsi="Arial"/>
                <w:color w:val="000000"/>
                <w:sz w:val="24"/>
              </w:rPr>
              <w:t>330</w:t>
            </w:r>
          </w:p>
        </w:tc>
        <w:tc>
          <w:tcPr>
            <w:tcW w:type="dxa" w:w="1500"/>
            <w:shd w:fill="FFFFFF" w:val="clear"/>
          </w:tcPr>
          <w:p>
            <w:pPr>
              <w:jc w:val="left"/>
            </w:pPr>
            <w:r>
              <w:rPr>
                <w:rFonts w:ascii="Arial" w:hAnsi="Arial"/>
                <w:color w:val="000000"/>
                <w:sz w:val="24"/>
              </w:rPr>
              <w:t>$1,130</w:t>
            </w:r>
          </w:p>
        </w:tc>
        <w:tc>
          <w:tcPr>
            <w:tcW w:type="dxa" w:w="1660"/>
            <w:shd w:fill="FFFFFF" w:val="clear"/>
          </w:tcPr>
          <w:p>
            <w:pPr>
              <w:jc w:val="left"/>
            </w:pPr>
            <w:r>
              <w:rPr>
                <w:rFonts w:ascii="Arial" w:hAnsi="Arial"/>
                <w:color w:val="000000"/>
                <w:sz w:val="24"/>
              </w:rPr>
              <w:t>$2,810</w:t>
            </w:r>
          </w:p>
        </w:tc>
      </w:tr>
      <w:tr>
        <w:tc>
          <w:tcPr>
            <w:tcW w:type="dxa" w:w="900"/>
            <w:shd w:fill="FFFFFF" w:val="clear"/>
          </w:tcPr>
          <w:p>
            <w:pPr>
              <w:jc w:val="left"/>
            </w:pPr>
            <w:r>
              <w:rPr>
                <w:rFonts w:ascii="Arial" w:hAnsi="Arial"/>
                <w:color w:val="000000"/>
                <w:sz w:val="24"/>
              </w:rPr>
              <w:t>6</w:t>
            </w:r>
          </w:p>
        </w:tc>
        <w:tc>
          <w:tcPr>
            <w:tcW w:type="dxa" w:w="1300"/>
            <w:shd w:fill="FFFFFF" w:val="clear"/>
          </w:tcPr>
          <w:p>
            <w:pPr>
              <w:jc w:val="left"/>
            </w:pPr>
            <w:r>
              <w:rPr>
                <w:rFonts w:ascii="Arial" w:hAnsi="Arial"/>
                <w:color w:val="000000"/>
                <w:sz w:val="24"/>
              </w:rPr>
              <w:t>1,800</w:t>
            </w:r>
          </w:p>
        </w:tc>
        <w:tc>
          <w:tcPr>
            <w:tcW w:type="dxa" w:w="1400"/>
            <w:shd w:fill="FFFFFF" w:val="clear"/>
          </w:tcPr>
          <w:p>
            <w:pPr>
              <w:jc w:val="left"/>
            </w:pPr>
            <w:r>
              <w:rPr>
                <w:rFonts w:ascii="Arial" w:hAnsi="Arial"/>
                <w:color w:val="000000"/>
                <w:sz w:val="24"/>
              </w:rPr>
              <w:t>6,200</w:t>
            </w:r>
          </w:p>
        </w:tc>
        <w:tc>
          <w:tcPr>
            <w:tcW w:type="dxa" w:w="1200"/>
            <w:shd w:fill="FFFFFF" w:val="clear"/>
          </w:tcPr>
          <w:p>
            <w:pPr>
              <w:jc w:val="left"/>
            </w:pPr>
            <w:r>
              <w:rPr>
                <w:rFonts w:ascii="Arial" w:hAnsi="Arial"/>
                <w:color w:val="000000"/>
                <w:sz w:val="24"/>
              </w:rPr>
              <w:t>140</w:t>
            </w:r>
          </w:p>
        </w:tc>
        <w:tc>
          <w:tcPr>
            <w:tcW w:type="dxa" w:w="1400"/>
            <w:shd w:fill="FFFFFF" w:val="clear"/>
          </w:tcPr>
          <w:p>
            <w:pPr>
              <w:jc w:val="left"/>
            </w:pPr>
            <w:r>
              <w:rPr>
                <w:rFonts w:ascii="Arial" w:hAnsi="Arial"/>
                <w:color w:val="000000"/>
                <w:sz w:val="24"/>
              </w:rPr>
              <w:t>450</w:t>
            </w:r>
          </w:p>
        </w:tc>
        <w:tc>
          <w:tcPr>
            <w:tcW w:type="dxa" w:w="1500"/>
            <w:shd w:fill="FFFFFF" w:val="clear"/>
          </w:tcPr>
          <w:p>
            <w:pPr>
              <w:jc w:val="left"/>
            </w:pPr>
            <w:r>
              <w:rPr>
                <w:rFonts w:ascii="Arial" w:hAnsi="Arial"/>
                <w:color w:val="000000"/>
                <w:sz w:val="24"/>
              </w:rPr>
              <w:t>$1,540</w:t>
            </w:r>
          </w:p>
        </w:tc>
        <w:tc>
          <w:tcPr>
            <w:tcW w:type="dxa" w:w="1660"/>
            <w:shd w:fill="FFFFFF" w:val="clear"/>
          </w:tcPr>
          <w:p>
            <w:pPr>
              <w:jc w:val="left"/>
            </w:pPr>
            <w:r>
              <w:rPr>
                <w:rFonts w:ascii="Arial" w:hAnsi="Arial"/>
                <w:color w:val="000000"/>
                <w:sz w:val="24"/>
              </w:rPr>
              <w:t>$4,350</w:t>
            </w:r>
          </w:p>
        </w:tc>
      </w:tr>
      <w:tr>
        <w:tc>
          <w:tcPr>
            <w:tcW w:type="dxa" w:w="900"/>
            <w:shd w:fill="FFFFFF" w:val="clear"/>
          </w:tcPr>
          <w:p>
            <w:pPr>
              <w:jc w:val="left"/>
            </w:pPr>
            <w:r>
              <w:rPr>
                <w:rFonts w:ascii="Arial" w:hAnsi="Arial"/>
                <w:color w:val="000000"/>
                <w:sz w:val="24"/>
              </w:rPr>
              <w:t>7</w:t>
            </w:r>
          </w:p>
        </w:tc>
        <w:tc>
          <w:tcPr>
            <w:tcW w:type="dxa" w:w="1300"/>
            <w:shd w:fill="FFFFFF" w:val="clear"/>
          </w:tcPr>
          <w:p>
            <w:pPr>
              <w:jc w:val="left"/>
            </w:pPr>
            <w:r>
              <w:rPr>
                <w:rFonts w:ascii="Arial" w:hAnsi="Arial"/>
                <w:color w:val="000000"/>
                <w:sz w:val="24"/>
              </w:rPr>
              <w:t>2,000</w:t>
            </w:r>
          </w:p>
        </w:tc>
        <w:tc>
          <w:tcPr>
            <w:tcW w:type="dxa" w:w="1400"/>
            <w:shd w:fill="FFFFFF" w:val="clear"/>
          </w:tcPr>
          <w:p>
            <w:pPr>
              <w:jc w:val="left"/>
            </w:pPr>
            <w:r>
              <w:rPr>
                <w:rFonts w:ascii="Arial" w:hAnsi="Arial"/>
                <w:color w:val="000000"/>
                <w:sz w:val="24"/>
              </w:rPr>
              <w:t>7,870</w:t>
            </w:r>
          </w:p>
        </w:tc>
        <w:tc>
          <w:tcPr>
            <w:tcW w:type="dxa" w:w="1200"/>
            <w:shd w:fill="FFFFFF" w:val="clear"/>
          </w:tcPr>
          <w:p>
            <w:pPr>
              <w:jc w:val="left"/>
            </w:pPr>
            <w:r>
              <w:rPr>
                <w:rFonts w:ascii="Arial" w:hAnsi="Arial"/>
                <w:color w:val="000000"/>
                <w:sz w:val="24"/>
              </w:rPr>
              <w:t>160</w:t>
            </w:r>
          </w:p>
        </w:tc>
        <w:tc>
          <w:tcPr>
            <w:tcW w:type="dxa" w:w="1400"/>
            <w:shd w:fill="FFFFFF" w:val="clear"/>
          </w:tcPr>
          <w:p>
            <w:pPr>
              <w:jc w:val="left"/>
            </w:pPr>
            <w:r>
              <w:rPr>
                <w:rFonts w:ascii="Arial" w:hAnsi="Arial"/>
                <w:color w:val="000000"/>
                <w:sz w:val="24"/>
              </w:rPr>
              <w:t>585</w:t>
            </w:r>
          </w:p>
        </w:tc>
        <w:tc>
          <w:tcPr>
            <w:tcW w:type="dxa" w:w="1500"/>
            <w:shd w:fill="FFFFFF" w:val="clear"/>
          </w:tcPr>
          <w:p>
            <w:pPr>
              <w:jc w:val="left"/>
            </w:pPr>
            <w:r>
              <w:rPr>
                <w:rFonts w:ascii="Arial" w:hAnsi="Arial"/>
                <w:color w:val="000000"/>
                <w:sz w:val="24"/>
              </w:rPr>
              <w:t>$2,005</w:t>
            </w:r>
          </w:p>
        </w:tc>
        <w:tc>
          <w:tcPr>
            <w:tcW w:type="dxa" w:w="1660"/>
            <w:shd w:fill="FFFFFF" w:val="clear"/>
          </w:tcPr>
          <w:p>
            <w:pPr>
              <w:jc w:val="left"/>
            </w:pPr>
            <w:r>
              <w:rPr>
                <w:rFonts w:ascii="Arial" w:hAnsi="Arial"/>
                <w:color w:val="000000"/>
                <w:sz w:val="24"/>
              </w:rPr>
              <w:t>$6,355</w:t>
            </w:r>
          </w:p>
        </w:tc>
      </w:tr>
      <w:tr>
        <w:tc>
          <w:tcPr>
            <w:tcW w:type="dxa" w:w="900"/>
            <w:shd w:fill="FFFFFF" w:val="clear"/>
          </w:tcPr>
          <w:p>
            <w:pPr>
              <w:jc w:val="left"/>
            </w:pPr>
            <w:r>
              <w:rPr>
                <w:rFonts w:ascii="Arial" w:hAnsi="Arial"/>
                <w:color w:val="000000"/>
                <w:sz w:val="24"/>
              </w:rPr>
              <w:t>8</w:t>
            </w:r>
          </w:p>
        </w:tc>
        <w:tc>
          <w:tcPr>
            <w:tcW w:type="dxa" w:w="1300"/>
            <w:shd w:fill="FFFFFF" w:val="clear"/>
          </w:tcPr>
          <w:p>
            <w:pPr>
              <w:jc w:val="left"/>
            </w:pPr>
            <w:r>
              <w:rPr>
                <w:rFonts w:ascii="Arial" w:hAnsi="Arial"/>
                <w:color w:val="000000"/>
                <w:sz w:val="24"/>
              </w:rPr>
              <w:t>2,200</w:t>
            </w:r>
          </w:p>
        </w:tc>
        <w:tc>
          <w:tcPr>
            <w:tcW w:type="dxa" w:w="1400"/>
            <w:shd w:fill="FFFFFF" w:val="clear"/>
          </w:tcPr>
          <w:p>
            <w:pPr>
              <w:jc w:val="left"/>
            </w:pPr>
            <w:r>
              <w:rPr>
                <w:rFonts w:ascii="Arial" w:hAnsi="Arial"/>
                <w:color w:val="000000"/>
                <w:sz w:val="24"/>
              </w:rPr>
              <w:t>9,670</w:t>
            </w:r>
          </w:p>
        </w:tc>
        <w:tc>
          <w:tcPr>
            <w:tcW w:type="dxa" w:w="1200"/>
            <w:shd w:fill="FFFFFF" w:val="clear"/>
          </w:tcPr>
          <w:p>
            <w:pPr>
              <w:jc w:val="left"/>
            </w:pPr>
            <w:r>
              <w:rPr>
                <w:rFonts w:ascii="Arial" w:hAnsi="Arial"/>
                <w:color w:val="000000"/>
                <w:sz w:val="24"/>
              </w:rPr>
              <w:t>180</w:t>
            </w:r>
          </w:p>
        </w:tc>
        <w:tc>
          <w:tcPr>
            <w:tcW w:type="dxa" w:w="1400"/>
            <w:shd w:fill="FFFFFF" w:val="clear"/>
          </w:tcPr>
          <w:p>
            <w:pPr>
              <w:jc w:val="left"/>
            </w:pPr>
            <w:r>
              <w:rPr>
                <w:rFonts w:ascii="Arial" w:hAnsi="Arial"/>
                <w:color w:val="000000"/>
                <w:sz w:val="24"/>
              </w:rPr>
              <w:t>735</w:t>
            </w:r>
          </w:p>
        </w:tc>
        <w:tc>
          <w:tcPr>
            <w:tcW w:type="dxa" w:w="1500"/>
            <w:shd w:fill="FFFFFF" w:val="clear"/>
          </w:tcPr>
          <w:p>
            <w:pPr>
              <w:jc w:val="left"/>
            </w:pPr>
            <w:r>
              <w:rPr>
                <w:rFonts w:ascii="Arial" w:hAnsi="Arial"/>
                <w:color w:val="000000"/>
                <w:sz w:val="24"/>
              </w:rPr>
              <w:t>$2,515</w:t>
            </w:r>
          </w:p>
        </w:tc>
        <w:tc>
          <w:tcPr>
            <w:tcW w:type="dxa" w:w="1660"/>
            <w:shd w:fill="FFFFFF" w:val="clear"/>
          </w:tcPr>
          <w:p>
            <w:pPr>
              <w:jc w:val="left"/>
            </w:pPr>
            <w:r>
              <w:rPr>
                <w:rFonts w:ascii="Arial" w:hAnsi="Arial"/>
                <w:color w:val="000000"/>
                <w:sz w:val="24"/>
              </w:rPr>
              <w:t>$8,870</w:t>
            </w:r>
          </w:p>
        </w:tc>
      </w:tr>
      <w:tr>
        <w:tc>
          <w:tcPr>
            <w:tcW w:type="dxa" w:w="900"/>
            <w:shd w:fill="FFFFFF" w:val="clear"/>
          </w:tcPr>
          <w:p>
            <w:pPr>
              <w:jc w:val="left"/>
            </w:pPr>
            <w:r>
              <w:rPr>
                <w:rFonts w:ascii="Arial" w:hAnsi="Arial"/>
                <w:color w:val="000000"/>
                <w:sz w:val="24"/>
              </w:rPr>
              <w:t>9</w:t>
            </w:r>
          </w:p>
        </w:tc>
        <w:tc>
          <w:tcPr>
            <w:tcW w:type="dxa" w:w="1300"/>
            <w:shd w:fill="FFFFFF" w:val="clear"/>
          </w:tcPr>
          <w:p>
            <w:pPr>
              <w:jc w:val="left"/>
            </w:pPr>
            <w:r>
              <w:rPr>
                <w:rFonts w:ascii="Arial" w:hAnsi="Arial"/>
                <w:color w:val="000000"/>
                <w:sz w:val="24"/>
              </w:rPr>
              <w:t>2,500</w:t>
            </w:r>
          </w:p>
        </w:tc>
        <w:tc>
          <w:tcPr>
            <w:tcW w:type="dxa" w:w="1400"/>
            <w:shd w:fill="FFFFFF" w:val="clear"/>
          </w:tcPr>
          <w:p>
            <w:pPr>
              <w:jc w:val="left"/>
            </w:pPr>
            <w:r>
              <w:rPr>
                <w:rFonts w:ascii="Arial" w:hAnsi="Arial"/>
                <w:color w:val="000000"/>
                <w:sz w:val="24"/>
              </w:rPr>
              <w:t>11,680</w:t>
            </w:r>
          </w:p>
        </w:tc>
        <w:tc>
          <w:tcPr>
            <w:tcW w:type="dxa" w:w="1200"/>
            <w:shd w:fill="FFFFFF" w:val="clear"/>
          </w:tcPr>
          <w:p>
            <w:pPr>
              <w:jc w:val="left"/>
            </w:pPr>
            <w:r>
              <w:rPr>
                <w:rFonts w:ascii="Arial" w:hAnsi="Arial"/>
                <w:color w:val="000000"/>
                <w:sz w:val="24"/>
              </w:rPr>
              <w:t>210</w:t>
            </w:r>
          </w:p>
        </w:tc>
        <w:tc>
          <w:tcPr>
            <w:tcW w:type="dxa" w:w="1400"/>
            <w:shd w:fill="FFFFFF" w:val="clear"/>
          </w:tcPr>
          <w:p>
            <w:pPr>
              <w:jc w:val="left"/>
            </w:pPr>
            <w:r>
              <w:rPr>
                <w:rFonts w:ascii="Arial" w:hAnsi="Arial"/>
                <w:color w:val="000000"/>
                <w:sz w:val="24"/>
              </w:rPr>
              <w:t>908</w:t>
            </w:r>
          </w:p>
        </w:tc>
        <w:tc>
          <w:tcPr>
            <w:tcW w:type="dxa" w:w="1500"/>
            <w:shd w:fill="FFFFFF" w:val="clear"/>
          </w:tcPr>
          <w:p>
            <w:pPr>
              <w:jc w:val="left"/>
            </w:pPr>
            <w:r>
              <w:rPr>
                <w:rFonts w:ascii="Arial" w:hAnsi="Arial"/>
                <w:color w:val="000000"/>
                <w:sz w:val="24"/>
              </w:rPr>
              <w:t>$3,105</w:t>
            </w:r>
          </w:p>
        </w:tc>
        <w:tc>
          <w:tcPr>
            <w:tcW w:type="dxa" w:w="1660"/>
            <w:shd w:fill="FFFFFF" w:val="clear"/>
          </w:tcPr>
          <w:p>
            <w:pPr>
              <w:jc w:val="left"/>
            </w:pPr>
            <w:r>
              <w:rPr>
                <w:rFonts w:ascii="Arial" w:hAnsi="Arial"/>
                <w:color w:val="000000"/>
                <w:sz w:val="24"/>
              </w:rPr>
              <w:t>$11,975</w:t>
            </w:r>
          </w:p>
        </w:tc>
      </w:tr>
      <w:tr>
        <w:tc>
          <w:tcPr>
            <w:tcW w:type="dxa" w:w="900"/>
            <w:shd w:fill="FFFFFF" w:val="clear"/>
          </w:tcPr>
          <w:p>
            <w:pPr>
              <w:jc w:val="left"/>
            </w:pPr>
            <w:r>
              <w:rPr>
                <w:rFonts w:ascii="Arial" w:hAnsi="Arial"/>
                <w:color w:val="000000"/>
                <w:sz w:val="24"/>
              </w:rPr>
              <w:t>10</w:t>
            </w:r>
          </w:p>
        </w:tc>
        <w:tc>
          <w:tcPr>
            <w:tcW w:type="dxa" w:w="1300"/>
            <w:shd w:fill="FFFFFF" w:val="clear"/>
          </w:tcPr>
          <w:p>
            <w:pPr>
              <w:jc w:val="left"/>
            </w:pPr>
            <w:r>
              <w:rPr>
                <w:rFonts w:ascii="Arial" w:hAnsi="Arial"/>
                <w:color w:val="000000"/>
                <w:sz w:val="24"/>
              </w:rPr>
              <w:t>2,800</w:t>
            </w:r>
          </w:p>
        </w:tc>
        <w:tc>
          <w:tcPr>
            <w:tcW w:type="dxa" w:w="1400"/>
            <w:shd w:fill="FFFFFF" w:val="clear"/>
          </w:tcPr>
          <w:p>
            <w:pPr>
              <w:jc w:val="left"/>
            </w:pPr>
            <w:r>
              <w:rPr>
                <w:rFonts w:ascii="Arial" w:hAnsi="Arial"/>
                <w:color w:val="000000"/>
                <w:sz w:val="24"/>
              </w:rPr>
              <w:t>13,880</w:t>
            </w:r>
          </w:p>
        </w:tc>
        <w:tc>
          <w:tcPr>
            <w:tcW w:type="dxa" w:w="1200"/>
            <w:shd w:fill="FFFFFF" w:val="clear"/>
          </w:tcPr>
          <w:p>
            <w:pPr>
              <w:jc w:val="left"/>
            </w:pPr>
            <w:r>
              <w:rPr>
                <w:rFonts w:ascii="Arial" w:hAnsi="Arial"/>
                <w:color w:val="000000"/>
                <w:sz w:val="24"/>
              </w:rPr>
              <w:t>240</w:t>
            </w:r>
          </w:p>
        </w:tc>
        <w:tc>
          <w:tcPr>
            <w:tcW w:type="dxa" w:w="1400"/>
            <w:shd w:fill="FFFFFF" w:val="clear"/>
          </w:tcPr>
          <w:p>
            <w:pPr>
              <w:jc w:val="left"/>
            </w:pPr>
            <w:r>
              <w:rPr>
                <w:rFonts w:ascii="Arial" w:hAnsi="Arial"/>
                <w:color w:val="000000"/>
                <w:sz w:val="24"/>
              </w:rPr>
              <w:t>1,103</w:t>
            </w:r>
          </w:p>
        </w:tc>
        <w:tc>
          <w:tcPr>
            <w:tcW w:type="dxa" w:w="1500"/>
            <w:shd w:fill="FFFFFF" w:val="clear"/>
          </w:tcPr>
          <w:p>
            <w:pPr>
              <w:jc w:val="left"/>
            </w:pPr>
            <w:r>
              <w:rPr>
                <w:rFonts w:ascii="Arial" w:hAnsi="Arial"/>
                <w:color w:val="000000"/>
                <w:sz w:val="24"/>
              </w:rPr>
              <w:t>$3,770</w:t>
            </w:r>
          </w:p>
        </w:tc>
        <w:tc>
          <w:tcPr>
            <w:tcW w:type="dxa" w:w="1660"/>
            <w:shd w:fill="FFFFFF" w:val="clear"/>
          </w:tcPr>
          <w:p>
            <w:pPr>
              <w:jc w:val="left"/>
            </w:pPr>
            <w:r>
              <w:rPr>
                <w:rFonts w:ascii="Arial" w:hAnsi="Arial"/>
                <w:color w:val="000000"/>
                <w:sz w:val="24"/>
              </w:rPr>
              <w:t>$15,745</w:t>
            </w:r>
          </w:p>
        </w:tc>
      </w:tr>
      <w:tr>
        <w:tc>
          <w:tcPr>
            <w:tcW w:type="dxa" w:w="900"/>
            <w:shd w:fill="FFFFFF" w:val="clear"/>
          </w:tcPr>
          <w:p>
            <w:pPr>
              <w:jc w:val="left"/>
            </w:pPr>
            <w:r>
              <w:rPr>
                <w:rFonts w:ascii="Arial" w:hAnsi="Arial"/>
                <w:color w:val="000000"/>
                <w:sz w:val="24"/>
              </w:rPr>
              <w:t>11</w:t>
            </w:r>
          </w:p>
        </w:tc>
        <w:tc>
          <w:tcPr>
            <w:tcW w:type="dxa" w:w="1300"/>
            <w:shd w:fill="FFFFFF" w:val="clear"/>
          </w:tcPr>
          <w:p>
            <w:pPr>
              <w:jc w:val="left"/>
            </w:pPr>
            <w:r>
              <w:rPr>
                <w:rFonts w:ascii="Arial" w:hAnsi="Arial"/>
                <w:color w:val="000000"/>
                <w:sz w:val="24"/>
              </w:rPr>
              <w:t>3,000</w:t>
            </w:r>
          </w:p>
        </w:tc>
        <w:tc>
          <w:tcPr>
            <w:tcW w:type="dxa" w:w="1400"/>
            <w:shd w:fill="FFFFFF" w:val="clear"/>
          </w:tcPr>
          <w:p>
            <w:pPr>
              <w:jc w:val="left"/>
            </w:pPr>
            <w:r>
              <w:rPr>
                <w:rFonts w:ascii="Arial" w:hAnsi="Arial"/>
                <w:color w:val="000000"/>
                <w:sz w:val="24"/>
              </w:rPr>
              <w:t>16,200</w:t>
            </w:r>
          </w:p>
        </w:tc>
        <w:tc>
          <w:tcPr>
            <w:tcW w:type="dxa" w:w="1200"/>
            <w:shd w:fill="FFFFFF" w:val="clear"/>
          </w:tcPr>
          <w:p>
            <w:pPr>
              <w:jc w:val="left"/>
            </w:pPr>
            <w:r>
              <w:rPr>
                <w:rFonts w:ascii="Arial" w:hAnsi="Arial"/>
                <w:color w:val="000000"/>
                <w:sz w:val="24"/>
              </w:rPr>
              <w:t>270</w:t>
            </w:r>
          </w:p>
        </w:tc>
        <w:tc>
          <w:tcPr>
            <w:tcW w:type="dxa" w:w="1400"/>
            <w:shd w:fill="FFFFFF" w:val="clear"/>
          </w:tcPr>
          <w:p>
            <w:pPr>
              <w:jc w:val="left"/>
            </w:pPr>
            <w:r>
              <w:rPr>
                <w:rFonts w:ascii="Arial" w:hAnsi="Arial"/>
                <w:color w:val="000000"/>
                <w:sz w:val="24"/>
              </w:rPr>
              <w:t>1,318</w:t>
            </w:r>
          </w:p>
        </w:tc>
        <w:tc>
          <w:tcPr>
            <w:tcW w:type="dxa" w:w="1500"/>
            <w:shd w:fill="FFFFFF" w:val="clear"/>
          </w:tcPr>
          <w:p>
            <w:pPr>
              <w:jc w:val="left"/>
            </w:pPr>
            <w:r>
              <w:rPr>
                <w:rFonts w:ascii="Arial" w:hAnsi="Arial"/>
                <w:color w:val="000000"/>
                <w:sz w:val="24"/>
              </w:rPr>
              <w:t>$4,505</w:t>
            </w:r>
          </w:p>
        </w:tc>
        <w:tc>
          <w:tcPr>
            <w:tcW w:type="dxa" w:w="1660"/>
            <w:shd w:fill="FFFFFF" w:val="clear"/>
          </w:tcPr>
          <w:p>
            <w:pPr>
              <w:jc w:val="left"/>
            </w:pPr>
            <w:r>
              <w:rPr>
                <w:rFonts w:ascii="Arial" w:hAnsi="Arial"/>
                <w:color w:val="000000"/>
                <w:sz w:val="24"/>
              </w:rPr>
              <w:t>$20,250</w:t>
            </w:r>
          </w:p>
        </w:tc>
      </w:tr>
      <w:tr>
        <w:tc>
          <w:tcPr>
            <w:tcW w:type="dxa" w:w="900"/>
            <w:shd w:fill="FFFFFF" w:val="clear"/>
          </w:tcPr>
          <w:p>
            <w:pPr>
              <w:jc w:val="left"/>
            </w:pPr>
            <w:r>
              <w:rPr>
                <w:rFonts w:ascii="Arial" w:hAnsi="Arial"/>
                <w:color w:val="000000"/>
                <w:sz w:val="24"/>
              </w:rPr>
              <w:t>12</w:t>
            </w:r>
          </w:p>
        </w:tc>
        <w:tc>
          <w:tcPr>
            <w:tcW w:type="dxa" w:w="1300"/>
            <w:shd w:fill="FFFFFF" w:val="clear"/>
          </w:tcPr>
          <w:p>
            <w:pPr>
              <w:jc w:val="left"/>
            </w:pPr>
            <w:r>
              <w:rPr>
                <w:rFonts w:ascii="Arial" w:hAnsi="Arial"/>
                <w:color w:val="000000"/>
                <w:sz w:val="24"/>
              </w:rPr>
              <w:t>3,200</w:t>
            </w:r>
          </w:p>
        </w:tc>
        <w:tc>
          <w:tcPr>
            <w:tcW w:type="dxa" w:w="1400"/>
            <w:shd w:fill="FFFFFF" w:val="clear"/>
          </w:tcPr>
          <w:p>
            <w:pPr>
              <w:jc w:val="left"/>
            </w:pPr>
            <w:r>
              <w:rPr>
                <w:rFonts w:ascii="Arial" w:hAnsi="Arial"/>
                <w:color w:val="000000"/>
                <w:sz w:val="24"/>
              </w:rPr>
              <w:t>18,620</w:t>
            </w:r>
          </w:p>
        </w:tc>
        <w:tc>
          <w:tcPr>
            <w:tcW w:type="dxa" w:w="1200"/>
            <w:shd w:fill="FFFFFF" w:val="clear"/>
          </w:tcPr>
          <w:p>
            <w:pPr>
              <w:jc w:val="left"/>
            </w:pPr>
            <w:r>
              <w:rPr>
                <w:rFonts w:ascii="Arial" w:hAnsi="Arial"/>
                <w:color w:val="000000"/>
                <w:sz w:val="24"/>
              </w:rPr>
              <w:t>300</w:t>
            </w:r>
          </w:p>
        </w:tc>
        <w:tc>
          <w:tcPr>
            <w:tcW w:type="dxa" w:w="1400"/>
            <w:shd w:fill="FFFFFF" w:val="clear"/>
          </w:tcPr>
          <w:p>
            <w:pPr>
              <w:jc w:val="left"/>
            </w:pPr>
            <w:r>
              <w:rPr>
                <w:rFonts w:ascii="Arial" w:hAnsi="Arial"/>
                <w:color w:val="000000"/>
                <w:sz w:val="24"/>
              </w:rPr>
              <w:t>1,552</w:t>
            </w:r>
          </w:p>
        </w:tc>
        <w:tc>
          <w:tcPr>
            <w:tcW w:type="dxa" w:w="1500"/>
            <w:shd w:fill="FFFFFF" w:val="clear"/>
          </w:tcPr>
          <w:p>
            <w:pPr>
              <w:jc w:val="left"/>
            </w:pPr>
            <w:r>
              <w:rPr>
                <w:rFonts w:ascii="Arial" w:hAnsi="Arial"/>
                <w:color w:val="000000"/>
                <w:sz w:val="24"/>
              </w:rPr>
              <w:t>$5,305</w:t>
            </w:r>
          </w:p>
        </w:tc>
        <w:tc>
          <w:tcPr>
            <w:tcW w:type="dxa" w:w="1660"/>
            <w:shd w:fill="FFFFFF" w:val="clear"/>
          </w:tcPr>
          <w:p>
            <w:pPr>
              <w:jc w:val="left"/>
            </w:pPr>
            <w:r>
              <w:rPr>
                <w:rFonts w:ascii="Arial" w:hAnsi="Arial"/>
                <w:color w:val="000000"/>
                <w:sz w:val="24"/>
              </w:rPr>
              <w:t>$25,555</w:t>
            </w:r>
          </w:p>
        </w:tc>
      </w:tr>
    </w:tbl>
    <w:p>
      <w:pPr>
        <w:spacing w:after="120"/>
      </w:pPr>
    </w:p>
    <w:p>
      <w:pPr>
        <w:spacing w:before="0" w:after="120"/>
        <w:jc w:val="left"/>
      </w:pPr>
      <w:r>
        <w:rPr>
          <w:rFonts w:ascii="Arial" w:hAnsi="Arial"/>
          <w:b w:val="0"/>
          <w:i w:val="0"/>
          <w:color w:val="000000"/>
          <w:sz w:val="24"/>
        </w:rPr>
        <w:t>Moderate scenario yields approximately $25,500 in first-year revenue with 1,552 active Pro subscribers. This assumes one viral Reddit post in months 2-3, successful influencer partnerships generating sustained referral traffic, and paid ads performing at industry-average conversion rates.</w:t>
      </w:r>
    </w:p>
    <w:p>
      <w:pPr>
        <w:spacing w:before="180" w:after="100"/>
        <w:jc w:val="left"/>
      </w:pPr>
      <w:r>
        <w:rPr>
          <w:rFonts w:ascii="Arial" w:hAnsi="Arial"/>
          <w:b/>
          <w:color w:val="2E75B6"/>
          <w:sz w:val="26"/>
        </w:rPr>
        <w:t>10.4 Monthly Projections - Optimistic Scenario</w:t>
      </w:r>
    </w:p>
    <w:tbl>
      <w:tblPr>
        <w:tblW w:type="auto" w:w="0"/>
        <w:jc w:val="left"/>
        <w:tblLook w:firstColumn="1" w:firstRow="1" w:lastColumn="0" w:lastRow="0" w:noHBand="0" w:noVBand="1" w:val="04A0"/>
      </w:tblPr>
      <w:tblGrid>
        <w:gridCol w:w="900"/>
        <w:gridCol w:w="1300"/>
        <w:gridCol w:w="1400"/>
        <w:gridCol w:w="1200"/>
        <w:gridCol w:w="1400"/>
        <w:gridCol w:w="1500"/>
        <w:gridCol w:w="1660"/>
      </w:tblGrid>
      <w:tr>
        <w:tc>
          <w:tcPr>
            <w:tcW w:type="dxa" w:w="900"/>
            <w:shd w:fill="3B4F64" w:val="clear"/>
          </w:tcPr>
          <w:p>
            <w:pPr>
              <w:jc w:val="left"/>
            </w:pPr>
            <w:r>
              <w:rPr>
                <w:rFonts w:ascii="Arial" w:hAnsi="Arial"/>
                <w:b/>
                <w:color w:val="FFFFFF"/>
                <w:sz w:val="24"/>
              </w:rPr>
              <w:t>Month</w:t>
            </w:r>
          </w:p>
        </w:tc>
        <w:tc>
          <w:tcPr>
            <w:tcW w:type="dxa" w:w="1300"/>
            <w:shd w:fill="3B4F64" w:val="clear"/>
          </w:tcPr>
          <w:p>
            <w:pPr>
              <w:jc w:val="left"/>
            </w:pPr>
            <w:r>
              <w:rPr>
                <w:rFonts w:ascii="Arial" w:hAnsi="Arial"/>
                <w:b/>
                <w:color w:val="FFFFFF"/>
                <w:sz w:val="24"/>
              </w:rPr>
              <w:t>New Installs</w:t>
            </w:r>
          </w:p>
        </w:tc>
        <w:tc>
          <w:tcPr>
            <w:tcW w:type="dxa" w:w="1400"/>
            <w:shd w:fill="3B4F64" w:val="clear"/>
          </w:tcPr>
          <w:p>
            <w:pPr>
              <w:jc w:val="left"/>
            </w:pPr>
            <w:r>
              <w:rPr>
                <w:rFonts w:ascii="Arial" w:hAnsi="Arial"/>
                <w:b/>
                <w:color w:val="FFFFFF"/>
                <w:sz w:val="24"/>
              </w:rPr>
              <w:t>Cumulative Free</w:t>
            </w:r>
          </w:p>
        </w:tc>
        <w:tc>
          <w:tcPr>
            <w:tcW w:type="dxa" w:w="1200"/>
            <w:shd w:fill="3B4F64" w:val="clear"/>
          </w:tcPr>
          <w:p>
            <w:pPr>
              <w:jc w:val="left"/>
            </w:pPr>
            <w:r>
              <w:rPr>
                <w:rFonts w:ascii="Arial" w:hAnsi="Arial"/>
                <w:b/>
                <w:color w:val="FFFFFF"/>
                <w:sz w:val="24"/>
              </w:rPr>
              <w:t>New Pro</w:t>
            </w:r>
          </w:p>
        </w:tc>
        <w:tc>
          <w:tcPr>
            <w:tcW w:type="dxa" w:w="1400"/>
            <w:shd w:fill="3B4F64" w:val="clear"/>
          </w:tcPr>
          <w:p>
            <w:pPr>
              <w:jc w:val="left"/>
            </w:pPr>
            <w:r>
              <w:rPr>
                <w:rFonts w:ascii="Arial" w:hAnsi="Arial"/>
                <w:b/>
                <w:color w:val="FFFFFF"/>
                <w:sz w:val="24"/>
              </w:rPr>
              <w:t>Cumulative Pro</w:t>
            </w:r>
          </w:p>
        </w:tc>
        <w:tc>
          <w:tcPr>
            <w:tcW w:type="dxa" w:w="1500"/>
            <w:shd w:fill="3B4F64" w:val="clear"/>
          </w:tcPr>
          <w:p>
            <w:pPr>
              <w:jc w:val="left"/>
            </w:pPr>
            <w:r>
              <w:rPr>
                <w:rFonts w:ascii="Arial" w:hAnsi="Arial"/>
                <w:b/>
                <w:color w:val="FFFFFF"/>
                <w:sz w:val="24"/>
              </w:rPr>
              <w:t>Monthly Revenue</w:t>
            </w:r>
          </w:p>
        </w:tc>
        <w:tc>
          <w:tcPr>
            <w:tcW w:type="dxa" w:w="1660"/>
            <w:shd w:fill="3B4F64" w:val="clear"/>
          </w:tcPr>
          <w:p>
            <w:pPr>
              <w:jc w:val="left"/>
            </w:pPr>
            <w:r>
              <w:rPr>
                <w:rFonts w:ascii="Arial" w:hAnsi="Arial"/>
                <w:b/>
                <w:color w:val="FFFFFF"/>
                <w:sz w:val="24"/>
              </w:rPr>
              <w:t>Cumulative Revenue</w:t>
            </w:r>
          </w:p>
        </w:tc>
      </w:tr>
      <w:tr>
        <w:tc>
          <w:tcPr>
            <w:tcW w:type="dxa" w:w="900"/>
            <w:shd w:fill="FFFFFF" w:val="clear"/>
          </w:tcPr>
          <w:p>
            <w:pPr>
              <w:jc w:val="left"/>
            </w:pPr>
            <w:r>
              <w:rPr>
                <w:rFonts w:ascii="Arial" w:hAnsi="Arial"/>
                <w:color w:val="000000"/>
                <w:sz w:val="24"/>
              </w:rPr>
              <w:t>1</w:t>
            </w:r>
          </w:p>
        </w:tc>
        <w:tc>
          <w:tcPr>
            <w:tcW w:type="dxa" w:w="1300"/>
            <w:shd w:fill="FFFFFF" w:val="clear"/>
          </w:tcPr>
          <w:p>
            <w:pPr>
              <w:jc w:val="left"/>
            </w:pPr>
            <w:r>
              <w:rPr>
                <w:rFonts w:ascii="Arial" w:hAnsi="Arial"/>
                <w:color w:val="000000"/>
                <w:sz w:val="24"/>
              </w:rPr>
              <w:t>1,000</w:t>
            </w:r>
          </w:p>
        </w:tc>
        <w:tc>
          <w:tcPr>
            <w:tcW w:type="dxa" w:w="1400"/>
            <w:shd w:fill="FFFFFF" w:val="clear"/>
          </w:tcPr>
          <w:p>
            <w:pPr>
              <w:jc w:val="left"/>
            </w:pPr>
            <w:r>
              <w:rPr>
                <w:rFonts w:ascii="Arial" w:hAnsi="Arial"/>
                <w:color w:val="000000"/>
                <w:sz w:val="24"/>
              </w:rPr>
              <w:t>950</w:t>
            </w:r>
          </w:p>
        </w:tc>
        <w:tc>
          <w:tcPr>
            <w:tcW w:type="dxa" w:w="1200"/>
            <w:shd w:fill="FFFFFF" w:val="clear"/>
          </w:tcPr>
          <w:p>
            <w:pPr>
              <w:jc w:val="left"/>
            </w:pPr>
            <w:r>
              <w:rPr>
                <w:rFonts w:ascii="Arial" w:hAnsi="Arial"/>
                <w:color w:val="000000"/>
                <w:sz w:val="24"/>
              </w:rPr>
              <w:t>50</w:t>
            </w:r>
          </w:p>
        </w:tc>
        <w:tc>
          <w:tcPr>
            <w:tcW w:type="dxa" w:w="1400"/>
            <w:shd w:fill="FFFFFF" w:val="clear"/>
          </w:tcPr>
          <w:p>
            <w:pPr>
              <w:jc w:val="left"/>
            </w:pPr>
            <w:r>
              <w:rPr>
                <w:rFonts w:ascii="Arial" w:hAnsi="Arial"/>
                <w:color w:val="000000"/>
                <w:sz w:val="24"/>
              </w:rPr>
              <w:t>50</w:t>
            </w:r>
          </w:p>
        </w:tc>
        <w:tc>
          <w:tcPr>
            <w:tcW w:type="dxa" w:w="1500"/>
            <w:shd w:fill="FFFFFF" w:val="clear"/>
          </w:tcPr>
          <w:p>
            <w:pPr>
              <w:jc w:val="left"/>
            </w:pPr>
            <w:r>
              <w:rPr>
                <w:rFonts w:ascii="Arial" w:hAnsi="Arial"/>
                <w:color w:val="000000"/>
                <w:sz w:val="24"/>
              </w:rPr>
              <w:t>$210</w:t>
            </w:r>
          </w:p>
        </w:tc>
        <w:tc>
          <w:tcPr>
            <w:tcW w:type="dxa" w:w="1660"/>
            <w:shd w:fill="FFFFFF" w:val="clear"/>
          </w:tcPr>
          <w:p>
            <w:pPr>
              <w:jc w:val="left"/>
            </w:pPr>
            <w:r>
              <w:rPr>
                <w:rFonts w:ascii="Arial" w:hAnsi="Arial"/>
                <w:color w:val="000000"/>
                <w:sz w:val="24"/>
              </w:rPr>
              <w:t>$210</w:t>
            </w:r>
          </w:p>
        </w:tc>
      </w:tr>
      <w:tr>
        <w:tc>
          <w:tcPr>
            <w:tcW w:type="dxa" w:w="900"/>
            <w:shd w:fill="FFFFFF" w:val="clear"/>
          </w:tcPr>
          <w:p>
            <w:pPr>
              <w:jc w:val="left"/>
            </w:pPr>
            <w:r>
              <w:rPr>
                <w:rFonts w:ascii="Arial" w:hAnsi="Arial"/>
                <w:color w:val="000000"/>
                <w:sz w:val="24"/>
              </w:rPr>
              <w:t>2</w:t>
            </w:r>
          </w:p>
        </w:tc>
        <w:tc>
          <w:tcPr>
            <w:tcW w:type="dxa" w:w="1300"/>
            <w:shd w:fill="FFFFFF" w:val="clear"/>
          </w:tcPr>
          <w:p>
            <w:pPr>
              <w:jc w:val="left"/>
            </w:pPr>
            <w:r>
              <w:rPr>
                <w:rFonts w:ascii="Arial" w:hAnsi="Arial"/>
                <w:color w:val="000000"/>
                <w:sz w:val="24"/>
              </w:rPr>
              <w:t>1,500</w:t>
            </w:r>
          </w:p>
        </w:tc>
        <w:tc>
          <w:tcPr>
            <w:tcW w:type="dxa" w:w="1400"/>
            <w:shd w:fill="FFFFFF" w:val="clear"/>
          </w:tcPr>
          <w:p>
            <w:pPr>
              <w:jc w:val="left"/>
            </w:pPr>
            <w:r>
              <w:rPr>
                <w:rFonts w:ascii="Arial" w:hAnsi="Arial"/>
                <w:color w:val="000000"/>
                <w:sz w:val="24"/>
              </w:rPr>
              <w:t>2,330</w:t>
            </w:r>
          </w:p>
        </w:tc>
        <w:tc>
          <w:tcPr>
            <w:tcW w:type="dxa" w:w="1200"/>
            <w:shd w:fill="FFFFFF" w:val="clear"/>
          </w:tcPr>
          <w:p>
            <w:pPr>
              <w:jc w:val="left"/>
            </w:pPr>
            <w:r>
              <w:rPr>
                <w:rFonts w:ascii="Arial" w:hAnsi="Arial"/>
                <w:color w:val="000000"/>
                <w:sz w:val="24"/>
              </w:rPr>
              <w:t>100</w:t>
            </w:r>
          </w:p>
        </w:tc>
        <w:tc>
          <w:tcPr>
            <w:tcW w:type="dxa" w:w="1400"/>
            <w:shd w:fill="FFFFFF" w:val="clear"/>
          </w:tcPr>
          <w:p>
            <w:pPr>
              <w:jc w:val="left"/>
            </w:pPr>
            <w:r>
              <w:rPr>
                <w:rFonts w:ascii="Arial" w:hAnsi="Arial"/>
                <w:color w:val="000000"/>
                <w:sz w:val="24"/>
              </w:rPr>
              <w:t>145</w:t>
            </w:r>
          </w:p>
        </w:tc>
        <w:tc>
          <w:tcPr>
            <w:tcW w:type="dxa" w:w="1500"/>
            <w:shd w:fill="FFFFFF" w:val="clear"/>
          </w:tcPr>
          <w:p>
            <w:pPr>
              <w:jc w:val="left"/>
            </w:pPr>
            <w:r>
              <w:rPr>
                <w:rFonts w:ascii="Arial" w:hAnsi="Arial"/>
                <w:color w:val="000000"/>
                <w:sz w:val="24"/>
              </w:rPr>
              <w:t>$500</w:t>
            </w:r>
          </w:p>
        </w:tc>
        <w:tc>
          <w:tcPr>
            <w:tcW w:type="dxa" w:w="1660"/>
            <w:shd w:fill="FFFFFF" w:val="clear"/>
          </w:tcPr>
          <w:p>
            <w:pPr>
              <w:jc w:val="left"/>
            </w:pPr>
            <w:r>
              <w:rPr>
                <w:rFonts w:ascii="Arial" w:hAnsi="Arial"/>
                <w:color w:val="000000"/>
                <w:sz w:val="24"/>
              </w:rPr>
              <w:t>$710</w:t>
            </w:r>
          </w:p>
        </w:tc>
      </w:tr>
      <w:tr>
        <w:tc>
          <w:tcPr>
            <w:tcW w:type="dxa" w:w="900"/>
            <w:shd w:fill="FFFFFF" w:val="clear"/>
          </w:tcPr>
          <w:p>
            <w:pPr>
              <w:jc w:val="left"/>
            </w:pPr>
            <w:r>
              <w:rPr>
                <w:rFonts w:ascii="Arial" w:hAnsi="Arial"/>
                <w:color w:val="000000"/>
                <w:sz w:val="24"/>
              </w:rPr>
              <w:t>3</w:t>
            </w:r>
          </w:p>
        </w:tc>
        <w:tc>
          <w:tcPr>
            <w:tcW w:type="dxa" w:w="1300"/>
            <w:shd w:fill="FFFFFF" w:val="clear"/>
          </w:tcPr>
          <w:p>
            <w:pPr>
              <w:jc w:val="left"/>
            </w:pPr>
            <w:r>
              <w:rPr>
                <w:rFonts w:ascii="Arial" w:hAnsi="Arial"/>
                <w:color w:val="000000"/>
                <w:sz w:val="24"/>
              </w:rPr>
              <w:t>2,500</w:t>
            </w:r>
          </w:p>
        </w:tc>
        <w:tc>
          <w:tcPr>
            <w:tcW w:type="dxa" w:w="1400"/>
            <w:shd w:fill="FFFFFF" w:val="clear"/>
          </w:tcPr>
          <w:p>
            <w:pPr>
              <w:jc w:val="left"/>
            </w:pPr>
            <w:r>
              <w:rPr>
                <w:rFonts w:ascii="Arial" w:hAnsi="Arial"/>
                <w:color w:val="000000"/>
                <w:sz w:val="24"/>
              </w:rPr>
              <w:t>4,600</w:t>
            </w:r>
          </w:p>
        </w:tc>
        <w:tc>
          <w:tcPr>
            <w:tcW w:type="dxa" w:w="1200"/>
            <w:shd w:fill="FFFFFF" w:val="clear"/>
          </w:tcPr>
          <w:p>
            <w:pPr>
              <w:jc w:val="left"/>
            </w:pPr>
            <w:r>
              <w:rPr>
                <w:rFonts w:ascii="Arial" w:hAnsi="Arial"/>
                <w:color w:val="000000"/>
                <w:sz w:val="24"/>
              </w:rPr>
              <w:t>180</w:t>
            </w:r>
          </w:p>
        </w:tc>
        <w:tc>
          <w:tcPr>
            <w:tcW w:type="dxa" w:w="1400"/>
            <w:shd w:fill="FFFFFF" w:val="clear"/>
          </w:tcPr>
          <w:p>
            <w:pPr>
              <w:jc w:val="left"/>
            </w:pPr>
            <w:r>
              <w:rPr>
                <w:rFonts w:ascii="Arial" w:hAnsi="Arial"/>
                <w:color w:val="000000"/>
                <w:sz w:val="24"/>
              </w:rPr>
              <w:t>312</w:t>
            </w:r>
          </w:p>
        </w:tc>
        <w:tc>
          <w:tcPr>
            <w:tcW w:type="dxa" w:w="1500"/>
            <w:shd w:fill="FFFFFF" w:val="clear"/>
          </w:tcPr>
          <w:p>
            <w:pPr>
              <w:jc w:val="left"/>
            </w:pPr>
            <w:r>
              <w:rPr>
                <w:rFonts w:ascii="Arial" w:hAnsi="Arial"/>
                <w:color w:val="000000"/>
                <w:sz w:val="24"/>
              </w:rPr>
              <w:t>$1,070</w:t>
            </w:r>
          </w:p>
        </w:tc>
        <w:tc>
          <w:tcPr>
            <w:tcW w:type="dxa" w:w="1660"/>
            <w:shd w:fill="FFFFFF" w:val="clear"/>
          </w:tcPr>
          <w:p>
            <w:pPr>
              <w:jc w:val="left"/>
            </w:pPr>
            <w:r>
              <w:rPr>
                <w:rFonts w:ascii="Arial" w:hAnsi="Arial"/>
                <w:color w:val="000000"/>
                <w:sz w:val="24"/>
              </w:rPr>
              <w:t>$1,780</w:t>
            </w:r>
          </w:p>
        </w:tc>
      </w:tr>
      <w:tr>
        <w:tc>
          <w:tcPr>
            <w:tcW w:type="dxa" w:w="900"/>
            <w:shd w:fill="FFFFFF" w:val="clear"/>
          </w:tcPr>
          <w:p>
            <w:pPr>
              <w:jc w:val="left"/>
            </w:pPr>
            <w:r>
              <w:rPr>
                <w:rFonts w:ascii="Arial" w:hAnsi="Arial"/>
                <w:color w:val="000000"/>
                <w:sz w:val="24"/>
              </w:rPr>
              <w:t>4</w:t>
            </w:r>
          </w:p>
        </w:tc>
        <w:tc>
          <w:tcPr>
            <w:tcW w:type="dxa" w:w="1300"/>
            <w:shd w:fill="FFFFFF" w:val="clear"/>
          </w:tcPr>
          <w:p>
            <w:pPr>
              <w:jc w:val="left"/>
            </w:pPr>
            <w:r>
              <w:rPr>
                <w:rFonts w:ascii="Arial" w:hAnsi="Arial"/>
                <w:color w:val="000000"/>
                <w:sz w:val="24"/>
              </w:rPr>
              <w:t>3,500</w:t>
            </w:r>
          </w:p>
        </w:tc>
        <w:tc>
          <w:tcPr>
            <w:tcW w:type="dxa" w:w="1400"/>
            <w:shd w:fill="FFFFFF" w:val="clear"/>
          </w:tcPr>
          <w:p>
            <w:pPr>
              <w:jc w:val="left"/>
            </w:pPr>
            <w:r>
              <w:rPr>
                <w:rFonts w:ascii="Arial" w:hAnsi="Arial"/>
                <w:color w:val="000000"/>
                <w:sz w:val="24"/>
              </w:rPr>
              <w:t>7,700</w:t>
            </w:r>
          </w:p>
        </w:tc>
        <w:tc>
          <w:tcPr>
            <w:tcW w:type="dxa" w:w="1200"/>
            <w:shd w:fill="FFFFFF" w:val="clear"/>
          </w:tcPr>
          <w:p>
            <w:pPr>
              <w:jc w:val="left"/>
            </w:pPr>
            <w:r>
              <w:rPr>
                <w:rFonts w:ascii="Arial" w:hAnsi="Arial"/>
                <w:color w:val="000000"/>
                <w:sz w:val="24"/>
              </w:rPr>
              <w:t>270</w:t>
            </w:r>
          </w:p>
        </w:tc>
        <w:tc>
          <w:tcPr>
            <w:tcW w:type="dxa" w:w="1400"/>
            <w:shd w:fill="FFFFFF" w:val="clear"/>
          </w:tcPr>
          <w:p>
            <w:pPr>
              <w:jc w:val="left"/>
            </w:pPr>
            <w:r>
              <w:rPr>
                <w:rFonts w:ascii="Arial" w:hAnsi="Arial"/>
                <w:color w:val="000000"/>
                <w:sz w:val="24"/>
              </w:rPr>
              <w:t>558</w:t>
            </w:r>
          </w:p>
        </w:tc>
        <w:tc>
          <w:tcPr>
            <w:tcW w:type="dxa" w:w="1500"/>
            <w:shd w:fill="FFFFFF" w:val="clear"/>
          </w:tcPr>
          <w:p>
            <w:pPr>
              <w:jc w:val="left"/>
            </w:pPr>
            <w:r>
              <w:rPr>
                <w:rFonts w:ascii="Arial" w:hAnsi="Arial"/>
                <w:color w:val="000000"/>
                <w:sz w:val="24"/>
              </w:rPr>
              <w:t>$1,910</w:t>
            </w:r>
          </w:p>
        </w:tc>
        <w:tc>
          <w:tcPr>
            <w:tcW w:type="dxa" w:w="1660"/>
            <w:shd w:fill="FFFFFF" w:val="clear"/>
          </w:tcPr>
          <w:p>
            <w:pPr>
              <w:jc w:val="left"/>
            </w:pPr>
            <w:r>
              <w:rPr>
                <w:rFonts w:ascii="Arial" w:hAnsi="Arial"/>
                <w:color w:val="000000"/>
                <w:sz w:val="24"/>
              </w:rPr>
              <w:t>$3,690</w:t>
            </w:r>
          </w:p>
        </w:tc>
      </w:tr>
      <w:tr>
        <w:tc>
          <w:tcPr>
            <w:tcW w:type="dxa" w:w="900"/>
            <w:shd w:fill="FFFFFF" w:val="clear"/>
          </w:tcPr>
          <w:p>
            <w:pPr>
              <w:jc w:val="left"/>
            </w:pPr>
            <w:r>
              <w:rPr>
                <w:rFonts w:ascii="Arial" w:hAnsi="Arial"/>
                <w:color w:val="000000"/>
                <w:sz w:val="24"/>
              </w:rPr>
              <w:t>5</w:t>
            </w:r>
          </w:p>
        </w:tc>
        <w:tc>
          <w:tcPr>
            <w:tcW w:type="dxa" w:w="1300"/>
            <w:shd w:fill="FFFFFF" w:val="clear"/>
          </w:tcPr>
          <w:p>
            <w:pPr>
              <w:jc w:val="left"/>
            </w:pPr>
            <w:r>
              <w:rPr>
                <w:rFonts w:ascii="Arial" w:hAnsi="Arial"/>
                <w:color w:val="000000"/>
                <w:sz w:val="24"/>
              </w:rPr>
              <w:t>4,000</w:t>
            </w:r>
          </w:p>
        </w:tc>
        <w:tc>
          <w:tcPr>
            <w:tcW w:type="dxa" w:w="1400"/>
            <w:shd w:fill="FFFFFF" w:val="clear"/>
          </w:tcPr>
          <w:p>
            <w:pPr>
              <w:jc w:val="left"/>
            </w:pPr>
            <w:r>
              <w:rPr>
                <w:rFonts w:ascii="Arial" w:hAnsi="Arial"/>
                <w:color w:val="000000"/>
                <w:sz w:val="24"/>
              </w:rPr>
              <w:t>11,200</w:t>
            </w:r>
          </w:p>
        </w:tc>
        <w:tc>
          <w:tcPr>
            <w:tcW w:type="dxa" w:w="1200"/>
            <w:shd w:fill="FFFFFF" w:val="clear"/>
          </w:tcPr>
          <w:p>
            <w:pPr>
              <w:jc w:val="left"/>
            </w:pPr>
            <w:r>
              <w:rPr>
                <w:rFonts w:ascii="Arial" w:hAnsi="Arial"/>
                <w:color w:val="000000"/>
                <w:sz w:val="24"/>
              </w:rPr>
              <w:t>320</w:t>
            </w:r>
          </w:p>
        </w:tc>
        <w:tc>
          <w:tcPr>
            <w:tcW w:type="dxa" w:w="1400"/>
            <w:shd w:fill="FFFFFF" w:val="clear"/>
          </w:tcPr>
          <w:p>
            <w:pPr>
              <w:jc w:val="left"/>
            </w:pPr>
            <w:r>
              <w:rPr>
                <w:rFonts w:ascii="Arial" w:hAnsi="Arial"/>
                <w:color w:val="000000"/>
                <w:sz w:val="24"/>
              </w:rPr>
              <w:t>840</w:t>
            </w:r>
          </w:p>
        </w:tc>
        <w:tc>
          <w:tcPr>
            <w:tcW w:type="dxa" w:w="1500"/>
            <w:shd w:fill="FFFFFF" w:val="clear"/>
          </w:tcPr>
          <w:p>
            <w:pPr>
              <w:jc w:val="left"/>
            </w:pPr>
            <w:r>
              <w:rPr>
                <w:rFonts w:ascii="Arial" w:hAnsi="Arial"/>
                <w:color w:val="000000"/>
                <w:sz w:val="24"/>
              </w:rPr>
              <w:t>$2,875</w:t>
            </w:r>
          </w:p>
        </w:tc>
        <w:tc>
          <w:tcPr>
            <w:tcW w:type="dxa" w:w="1660"/>
            <w:shd w:fill="FFFFFF" w:val="clear"/>
          </w:tcPr>
          <w:p>
            <w:pPr>
              <w:jc w:val="left"/>
            </w:pPr>
            <w:r>
              <w:rPr>
                <w:rFonts w:ascii="Arial" w:hAnsi="Arial"/>
                <w:color w:val="000000"/>
                <w:sz w:val="24"/>
              </w:rPr>
              <w:t>$6,565</w:t>
            </w:r>
          </w:p>
        </w:tc>
      </w:tr>
      <w:tr>
        <w:tc>
          <w:tcPr>
            <w:tcW w:type="dxa" w:w="900"/>
            <w:shd w:fill="FFFFFF" w:val="clear"/>
          </w:tcPr>
          <w:p>
            <w:pPr>
              <w:jc w:val="left"/>
            </w:pPr>
            <w:r>
              <w:rPr>
                <w:rFonts w:ascii="Arial" w:hAnsi="Arial"/>
                <w:color w:val="000000"/>
                <w:sz w:val="24"/>
              </w:rPr>
              <w:t>6</w:t>
            </w:r>
          </w:p>
        </w:tc>
        <w:tc>
          <w:tcPr>
            <w:tcW w:type="dxa" w:w="1300"/>
            <w:shd w:fill="FFFFFF" w:val="clear"/>
          </w:tcPr>
          <w:p>
            <w:pPr>
              <w:jc w:val="left"/>
            </w:pPr>
            <w:r>
              <w:rPr>
                <w:rFonts w:ascii="Arial" w:hAnsi="Arial"/>
                <w:color w:val="000000"/>
                <w:sz w:val="24"/>
              </w:rPr>
              <w:t>4,500</w:t>
            </w:r>
          </w:p>
        </w:tc>
        <w:tc>
          <w:tcPr>
            <w:tcW w:type="dxa" w:w="1400"/>
            <w:shd w:fill="FFFFFF" w:val="clear"/>
          </w:tcPr>
          <w:p>
            <w:pPr>
              <w:jc w:val="left"/>
            </w:pPr>
            <w:r>
              <w:rPr>
                <w:rFonts w:ascii="Arial" w:hAnsi="Arial"/>
                <w:color w:val="000000"/>
                <w:sz w:val="24"/>
              </w:rPr>
              <w:t>15,100</w:t>
            </w:r>
          </w:p>
        </w:tc>
        <w:tc>
          <w:tcPr>
            <w:tcW w:type="dxa" w:w="1200"/>
            <w:shd w:fill="FFFFFF" w:val="clear"/>
          </w:tcPr>
          <w:p>
            <w:pPr>
              <w:jc w:val="left"/>
            </w:pPr>
            <w:r>
              <w:rPr>
                <w:rFonts w:ascii="Arial" w:hAnsi="Arial"/>
                <w:color w:val="000000"/>
                <w:sz w:val="24"/>
              </w:rPr>
              <w:t>370</w:t>
            </w:r>
          </w:p>
        </w:tc>
        <w:tc>
          <w:tcPr>
            <w:tcW w:type="dxa" w:w="1400"/>
            <w:shd w:fill="FFFFFF" w:val="clear"/>
          </w:tcPr>
          <w:p>
            <w:pPr>
              <w:jc w:val="left"/>
            </w:pPr>
            <w:r>
              <w:rPr>
                <w:rFonts w:ascii="Arial" w:hAnsi="Arial"/>
                <w:color w:val="000000"/>
                <w:sz w:val="24"/>
              </w:rPr>
              <w:t>1,157</w:t>
            </w:r>
          </w:p>
        </w:tc>
        <w:tc>
          <w:tcPr>
            <w:tcW w:type="dxa" w:w="1500"/>
            <w:shd w:fill="FFFFFF" w:val="clear"/>
          </w:tcPr>
          <w:p>
            <w:pPr>
              <w:jc w:val="left"/>
            </w:pPr>
            <w:r>
              <w:rPr>
                <w:rFonts w:ascii="Arial" w:hAnsi="Arial"/>
                <w:color w:val="000000"/>
                <w:sz w:val="24"/>
              </w:rPr>
              <w:t>$3,960</w:t>
            </w:r>
          </w:p>
        </w:tc>
        <w:tc>
          <w:tcPr>
            <w:tcW w:type="dxa" w:w="1660"/>
            <w:shd w:fill="FFFFFF" w:val="clear"/>
          </w:tcPr>
          <w:p>
            <w:pPr>
              <w:jc w:val="left"/>
            </w:pPr>
            <w:r>
              <w:rPr>
                <w:rFonts w:ascii="Arial" w:hAnsi="Arial"/>
                <w:color w:val="000000"/>
                <w:sz w:val="24"/>
              </w:rPr>
              <w:t>$10,525</w:t>
            </w:r>
          </w:p>
        </w:tc>
      </w:tr>
      <w:tr>
        <w:tc>
          <w:tcPr>
            <w:tcW w:type="dxa" w:w="900"/>
            <w:shd w:fill="FFFFFF" w:val="clear"/>
          </w:tcPr>
          <w:p>
            <w:pPr>
              <w:jc w:val="left"/>
            </w:pPr>
            <w:r>
              <w:rPr>
                <w:rFonts w:ascii="Arial" w:hAnsi="Arial"/>
                <w:color w:val="000000"/>
                <w:sz w:val="24"/>
              </w:rPr>
              <w:t>7</w:t>
            </w:r>
          </w:p>
        </w:tc>
        <w:tc>
          <w:tcPr>
            <w:tcW w:type="dxa" w:w="1300"/>
            <w:shd w:fill="FFFFFF" w:val="clear"/>
          </w:tcPr>
          <w:p>
            <w:pPr>
              <w:jc w:val="left"/>
            </w:pPr>
            <w:r>
              <w:rPr>
                <w:rFonts w:ascii="Arial" w:hAnsi="Arial"/>
                <w:color w:val="000000"/>
                <w:sz w:val="24"/>
              </w:rPr>
              <w:t>5,000</w:t>
            </w:r>
          </w:p>
        </w:tc>
        <w:tc>
          <w:tcPr>
            <w:tcW w:type="dxa" w:w="1400"/>
            <w:shd w:fill="FFFFFF" w:val="clear"/>
          </w:tcPr>
          <w:p>
            <w:pPr>
              <w:jc w:val="left"/>
            </w:pPr>
            <w:r>
              <w:rPr>
                <w:rFonts w:ascii="Arial" w:hAnsi="Arial"/>
                <w:color w:val="000000"/>
                <w:sz w:val="24"/>
              </w:rPr>
              <w:t>19,350</w:t>
            </w:r>
          </w:p>
        </w:tc>
        <w:tc>
          <w:tcPr>
            <w:tcW w:type="dxa" w:w="1200"/>
            <w:shd w:fill="FFFFFF" w:val="clear"/>
          </w:tcPr>
          <w:p>
            <w:pPr>
              <w:jc w:val="left"/>
            </w:pPr>
            <w:r>
              <w:rPr>
                <w:rFonts w:ascii="Arial" w:hAnsi="Arial"/>
                <w:color w:val="000000"/>
                <w:sz w:val="24"/>
              </w:rPr>
              <w:t>420</w:t>
            </w:r>
          </w:p>
        </w:tc>
        <w:tc>
          <w:tcPr>
            <w:tcW w:type="dxa" w:w="1400"/>
            <w:shd w:fill="FFFFFF" w:val="clear"/>
          </w:tcPr>
          <w:p>
            <w:pPr>
              <w:jc w:val="left"/>
            </w:pPr>
            <w:r>
              <w:rPr>
                <w:rFonts w:ascii="Arial" w:hAnsi="Arial"/>
                <w:color w:val="000000"/>
                <w:sz w:val="24"/>
              </w:rPr>
              <w:t>1,510</w:t>
            </w:r>
          </w:p>
        </w:tc>
        <w:tc>
          <w:tcPr>
            <w:tcW w:type="dxa" w:w="1500"/>
            <w:shd w:fill="FFFFFF" w:val="clear"/>
          </w:tcPr>
          <w:p>
            <w:pPr>
              <w:jc w:val="left"/>
            </w:pPr>
            <w:r>
              <w:rPr>
                <w:rFonts w:ascii="Arial" w:hAnsi="Arial"/>
                <w:color w:val="000000"/>
                <w:sz w:val="24"/>
              </w:rPr>
              <w:t>$5,165</w:t>
            </w:r>
          </w:p>
        </w:tc>
        <w:tc>
          <w:tcPr>
            <w:tcW w:type="dxa" w:w="1660"/>
            <w:shd w:fill="FFFFFF" w:val="clear"/>
          </w:tcPr>
          <w:p>
            <w:pPr>
              <w:jc w:val="left"/>
            </w:pPr>
            <w:r>
              <w:rPr>
                <w:rFonts w:ascii="Arial" w:hAnsi="Arial"/>
                <w:color w:val="000000"/>
                <w:sz w:val="24"/>
              </w:rPr>
              <w:t>$15,690</w:t>
            </w:r>
          </w:p>
        </w:tc>
      </w:tr>
      <w:tr>
        <w:tc>
          <w:tcPr>
            <w:tcW w:type="dxa" w:w="900"/>
            <w:shd w:fill="FFFFFF" w:val="clear"/>
          </w:tcPr>
          <w:p>
            <w:pPr>
              <w:jc w:val="left"/>
            </w:pPr>
            <w:r>
              <w:rPr>
                <w:rFonts w:ascii="Arial" w:hAnsi="Arial"/>
                <w:color w:val="000000"/>
                <w:sz w:val="24"/>
              </w:rPr>
              <w:t>8</w:t>
            </w:r>
          </w:p>
        </w:tc>
        <w:tc>
          <w:tcPr>
            <w:tcW w:type="dxa" w:w="1300"/>
            <w:shd w:fill="FFFFFF" w:val="clear"/>
          </w:tcPr>
          <w:p>
            <w:pPr>
              <w:jc w:val="left"/>
            </w:pPr>
            <w:r>
              <w:rPr>
                <w:rFonts w:ascii="Arial" w:hAnsi="Arial"/>
                <w:color w:val="000000"/>
                <w:sz w:val="24"/>
              </w:rPr>
              <w:t>5,500</w:t>
            </w:r>
          </w:p>
        </w:tc>
        <w:tc>
          <w:tcPr>
            <w:tcW w:type="dxa" w:w="1400"/>
            <w:shd w:fill="FFFFFF" w:val="clear"/>
          </w:tcPr>
          <w:p>
            <w:pPr>
              <w:jc w:val="left"/>
            </w:pPr>
            <w:r>
              <w:rPr>
                <w:rFonts w:ascii="Arial" w:hAnsi="Arial"/>
                <w:color w:val="000000"/>
                <w:sz w:val="24"/>
              </w:rPr>
              <w:t>23,950</w:t>
            </w:r>
          </w:p>
        </w:tc>
        <w:tc>
          <w:tcPr>
            <w:tcW w:type="dxa" w:w="1200"/>
            <w:shd w:fill="FFFFFF" w:val="clear"/>
          </w:tcPr>
          <w:p>
            <w:pPr>
              <w:jc w:val="left"/>
            </w:pPr>
            <w:r>
              <w:rPr>
                <w:rFonts w:ascii="Arial" w:hAnsi="Arial"/>
                <w:color w:val="000000"/>
                <w:sz w:val="24"/>
              </w:rPr>
              <w:t>470</w:t>
            </w:r>
          </w:p>
        </w:tc>
        <w:tc>
          <w:tcPr>
            <w:tcW w:type="dxa" w:w="1400"/>
            <w:shd w:fill="FFFFFF" w:val="clear"/>
          </w:tcPr>
          <w:p>
            <w:pPr>
              <w:jc w:val="left"/>
            </w:pPr>
            <w:r>
              <w:rPr>
                <w:rFonts w:ascii="Arial" w:hAnsi="Arial"/>
                <w:color w:val="000000"/>
                <w:sz w:val="24"/>
              </w:rPr>
              <w:t>1,895</w:t>
            </w:r>
          </w:p>
        </w:tc>
        <w:tc>
          <w:tcPr>
            <w:tcW w:type="dxa" w:w="1500"/>
            <w:shd w:fill="FFFFFF" w:val="clear"/>
          </w:tcPr>
          <w:p>
            <w:pPr>
              <w:jc w:val="left"/>
            </w:pPr>
            <w:r>
              <w:rPr>
                <w:rFonts w:ascii="Arial" w:hAnsi="Arial"/>
                <w:color w:val="000000"/>
                <w:sz w:val="24"/>
              </w:rPr>
              <w:t>$6,480</w:t>
            </w:r>
          </w:p>
        </w:tc>
        <w:tc>
          <w:tcPr>
            <w:tcW w:type="dxa" w:w="1660"/>
            <w:shd w:fill="FFFFFF" w:val="clear"/>
          </w:tcPr>
          <w:p>
            <w:pPr>
              <w:jc w:val="left"/>
            </w:pPr>
            <w:r>
              <w:rPr>
                <w:rFonts w:ascii="Arial" w:hAnsi="Arial"/>
                <w:color w:val="000000"/>
                <w:sz w:val="24"/>
              </w:rPr>
              <w:t>$22,170</w:t>
            </w:r>
          </w:p>
        </w:tc>
      </w:tr>
      <w:tr>
        <w:tc>
          <w:tcPr>
            <w:tcW w:type="dxa" w:w="900"/>
            <w:shd w:fill="FFFFFF" w:val="clear"/>
          </w:tcPr>
          <w:p>
            <w:pPr>
              <w:jc w:val="left"/>
            </w:pPr>
            <w:r>
              <w:rPr>
                <w:rFonts w:ascii="Arial" w:hAnsi="Arial"/>
                <w:color w:val="000000"/>
                <w:sz w:val="24"/>
              </w:rPr>
              <w:t>9</w:t>
            </w:r>
          </w:p>
        </w:tc>
        <w:tc>
          <w:tcPr>
            <w:tcW w:type="dxa" w:w="1300"/>
            <w:shd w:fill="FFFFFF" w:val="clear"/>
          </w:tcPr>
          <w:p>
            <w:pPr>
              <w:jc w:val="left"/>
            </w:pPr>
            <w:r>
              <w:rPr>
                <w:rFonts w:ascii="Arial" w:hAnsi="Arial"/>
                <w:color w:val="000000"/>
                <w:sz w:val="24"/>
              </w:rPr>
              <w:t>6,000</w:t>
            </w:r>
          </w:p>
        </w:tc>
        <w:tc>
          <w:tcPr>
            <w:tcW w:type="dxa" w:w="1400"/>
            <w:shd w:fill="FFFFFF" w:val="clear"/>
          </w:tcPr>
          <w:p>
            <w:pPr>
              <w:jc w:val="left"/>
            </w:pPr>
            <w:r>
              <w:rPr>
                <w:rFonts w:ascii="Arial" w:hAnsi="Arial"/>
                <w:color w:val="000000"/>
                <w:sz w:val="24"/>
              </w:rPr>
              <w:t>28,850</w:t>
            </w:r>
          </w:p>
        </w:tc>
        <w:tc>
          <w:tcPr>
            <w:tcW w:type="dxa" w:w="1200"/>
            <w:shd w:fill="FFFFFF" w:val="clear"/>
          </w:tcPr>
          <w:p>
            <w:pPr>
              <w:jc w:val="left"/>
            </w:pPr>
            <w:r>
              <w:rPr>
                <w:rFonts w:ascii="Arial" w:hAnsi="Arial"/>
                <w:color w:val="000000"/>
                <w:sz w:val="24"/>
              </w:rPr>
              <w:t>530</w:t>
            </w:r>
          </w:p>
        </w:tc>
        <w:tc>
          <w:tcPr>
            <w:tcW w:type="dxa" w:w="1400"/>
            <w:shd w:fill="FFFFFF" w:val="clear"/>
          </w:tcPr>
          <w:p>
            <w:pPr>
              <w:jc w:val="left"/>
            </w:pPr>
            <w:r>
              <w:rPr>
                <w:rFonts w:ascii="Arial" w:hAnsi="Arial"/>
                <w:color w:val="000000"/>
                <w:sz w:val="24"/>
              </w:rPr>
              <w:t>2,318</w:t>
            </w:r>
          </w:p>
        </w:tc>
        <w:tc>
          <w:tcPr>
            <w:tcW w:type="dxa" w:w="1500"/>
            <w:shd w:fill="FFFFFF" w:val="clear"/>
          </w:tcPr>
          <w:p>
            <w:pPr>
              <w:jc w:val="left"/>
            </w:pPr>
            <w:r>
              <w:rPr>
                <w:rFonts w:ascii="Arial" w:hAnsi="Arial"/>
                <w:color w:val="000000"/>
                <w:sz w:val="24"/>
              </w:rPr>
              <w:t>$7,925</w:t>
            </w:r>
          </w:p>
        </w:tc>
        <w:tc>
          <w:tcPr>
            <w:tcW w:type="dxa" w:w="1660"/>
            <w:shd w:fill="FFFFFF" w:val="clear"/>
          </w:tcPr>
          <w:p>
            <w:pPr>
              <w:jc w:val="left"/>
            </w:pPr>
            <w:r>
              <w:rPr>
                <w:rFonts w:ascii="Arial" w:hAnsi="Arial"/>
                <w:color w:val="000000"/>
                <w:sz w:val="24"/>
              </w:rPr>
              <w:t>$30,095</w:t>
            </w:r>
          </w:p>
        </w:tc>
      </w:tr>
      <w:tr>
        <w:tc>
          <w:tcPr>
            <w:tcW w:type="dxa" w:w="900"/>
            <w:shd w:fill="FFFFFF" w:val="clear"/>
          </w:tcPr>
          <w:p>
            <w:pPr>
              <w:jc w:val="left"/>
            </w:pPr>
            <w:r>
              <w:rPr>
                <w:rFonts w:ascii="Arial" w:hAnsi="Arial"/>
                <w:color w:val="000000"/>
                <w:sz w:val="24"/>
              </w:rPr>
              <w:t>10</w:t>
            </w:r>
          </w:p>
        </w:tc>
        <w:tc>
          <w:tcPr>
            <w:tcW w:type="dxa" w:w="1300"/>
            <w:shd w:fill="FFFFFF" w:val="clear"/>
          </w:tcPr>
          <w:p>
            <w:pPr>
              <w:jc w:val="left"/>
            </w:pPr>
            <w:r>
              <w:rPr>
                <w:rFonts w:ascii="Arial" w:hAnsi="Arial"/>
                <w:color w:val="000000"/>
                <w:sz w:val="24"/>
              </w:rPr>
              <w:t>6,500</w:t>
            </w:r>
          </w:p>
        </w:tc>
        <w:tc>
          <w:tcPr>
            <w:tcW w:type="dxa" w:w="1400"/>
            <w:shd w:fill="FFFFFF" w:val="clear"/>
          </w:tcPr>
          <w:p>
            <w:pPr>
              <w:jc w:val="left"/>
            </w:pPr>
            <w:r>
              <w:rPr>
                <w:rFonts w:ascii="Arial" w:hAnsi="Arial"/>
                <w:color w:val="000000"/>
                <w:sz w:val="24"/>
              </w:rPr>
              <w:t>34,050</w:t>
            </w:r>
          </w:p>
        </w:tc>
        <w:tc>
          <w:tcPr>
            <w:tcW w:type="dxa" w:w="1200"/>
            <w:shd w:fill="FFFFFF" w:val="clear"/>
          </w:tcPr>
          <w:p>
            <w:pPr>
              <w:jc w:val="left"/>
            </w:pPr>
            <w:r>
              <w:rPr>
                <w:rFonts w:ascii="Arial" w:hAnsi="Arial"/>
                <w:color w:val="000000"/>
                <w:sz w:val="24"/>
              </w:rPr>
              <w:t>590</w:t>
            </w:r>
          </w:p>
        </w:tc>
        <w:tc>
          <w:tcPr>
            <w:tcW w:type="dxa" w:w="1400"/>
            <w:shd w:fill="FFFFFF" w:val="clear"/>
          </w:tcPr>
          <w:p>
            <w:pPr>
              <w:jc w:val="left"/>
            </w:pPr>
            <w:r>
              <w:rPr>
                <w:rFonts w:ascii="Arial" w:hAnsi="Arial"/>
                <w:color w:val="000000"/>
                <w:sz w:val="24"/>
              </w:rPr>
              <w:t>2,776</w:t>
            </w:r>
          </w:p>
        </w:tc>
        <w:tc>
          <w:tcPr>
            <w:tcW w:type="dxa" w:w="1500"/>
            <w:shd w:fill="FFFFFF" w:val="clear"/>
          </w:tcPr>
          <w:p>
            <w:pPr>
              <w:jc w:val="left"/>
            </w:pPr>
            <w:r>
              <w:rPr>
                <w:rFonts w:ascii="Arial" w:hAnsi="Arial"/>
                <w:color w:val="000000"/>
                <w:sz w:val="24"/>
              </w:rPr>
              <w:t>$9,490</w:t>
            </w:r>
          </w:p>
        </w:tc>
        <w:tc>
          <w:tcPr>
            <w:tcW w:type="dxa" w:w="1660"/>
            <w:shd w:fill="FFFFFF" w:val="clear"/>
          </w:tcPr>
          <w:p>
            <w:pPr>
              <w:jc w:val="left"/>
            </w:pPr>
            <w:r>
              <w:rPr>
                <w:rFonts w:ascii="Arial" w:hAnsi="Arial"/>
                <w:color w:val="000000"/>
                <w:sz w:val="24"/>
              </w:rPr>
              <w:t>$39,585</w:t>
            </w:r>
          </w:p>
        </w:tc>
      </w:tr>
      <w:tr>
        <w:tc>
          <w:tcPr>
            <w:tcW w:type="dxa" w:w="900"/>
            <w:shd w:fill="FFFFFF" w:val="clear"/>
          </w:tcPr>
          <w:p>
            <w:pPr>
              <w:jc w:val="left"/>
            </w:pPr>
            <w:r>
              <w:rPr>
                <w:rFonts w:ascii="Arial" w:hAnsi="Arial"/>
                <w:color w:val="000000"/>
                <w:sz w:val="24"/>
              </w:rPr>
              <w:t>11</w:t>
            </w:r>
          </w:p>
        </w:tc>
        <w:tc>
          <w:tcPr>
            <w:tcW w:type="dxa" w:w="1300"/>
            <w:shd w:fill="FFFFFF" w:val="clear"/>
          </w:tcPr>
          <w:p>
            <w:pPr>
              <w:jc w:val="left"/>
            </w:pPr>
            <w:r>
              <w:rPr>
                <w:rFonts w:ascii="Arial" w:hAnsi="Arial"/>
                <w:color w:val="000000"/>
                <w:sz w:val="24"/>
              </w:rPr>
              <w:t>7,000</w:t>
            </w:r>
          </w:p>
        </w:tc>
        <w:tc>
          <w:tcPr>
            <w:tcW w:type="dxa" w:w="1400"/>
            <w:shd w:fill="FFFFFF" w:val="clear"/>
          </w:tcPr>
          <w:p>
            <w:pPr>
              <w:jc w:val="left"/>
            </w:pPr>
            <w:r>
              <w:rPr>
                <w:rFonts w:ascii="Arial" w:hAnsi="Arial"/>
                <w:color w:val="000000"/>
                <w:sz w:val="24"/>
              </w:rPr>
              <w:t>39,550</w:t>
            </w:r>
          </w:p>
        </w:tc>
        <w:tc>
          <w:tcPr>
            <w:tcW w:type="dxa" w:w="1200"/>
            <w:shd w:fill="FFFFFF" w:val="clear"/>
          </w:tcPr>
          <w:p>
            <w:pPr>
              <w:jc w:val="left"/>
            </w:pPr>
            <w:r>
              <w:rPr>
                <w:rFonts w:ascii="Arial" w:hAnsi="Arial"/>
                <w:color w:val="000000"/>
                <w:sz w:val="24"/>
              </w:rPr>
              <w:t>650</w:t>
            </w:r>
          </w:p>
        </w:tc>
        <w:tc>
          <w:tcPr>
            <w:tcW w:type="dxa" w:w="1400"/>
            <w:shd w:fill="FFFFFF" w:val="clear"/>
          </w:tcPr>
          <w:p>
            <w:pPr>
              <w:jc w:val="left"/>
            </w:pPr>
            <w:r>
              <w:rPr>
                <w:rFonts w:ascii="Arial" w:hAnsi="Arial"/>
                <w:color w:val="000000"/>
                <w:sz w:val="24"/>
              </w:rPr>
              <w:t>3,266</w:t>
            </w:r>
          </w:p>
        </w:tc>
        <w:tc>
          <w:tcPr>
            <w:tcW w:type="dxa" w:w="1500"/>
            <w:shd w:fill="FFFFFF" w:val="clear"/>
          </w:tcPr>
          <w:p>
            <w:pPr>
              <w:jc w:val="left"/>
            </w:pPr>
            <w:r>
              <w:rPr>
                <w:rFonts w:ascii="Arial" w:hAnsi="Arial"/>
                <w:color w:val="000000"/>
                <w:sz w:val="24"/>
              </w:rPr>
              <w:t>$11,165</w:t>
            </w:r>
          </w:p>
        </w:tc>
        <w:tc>
          <w:tcPr>
            <w:tcW w:type="dxa" w:w="1660"/>
            <w:shd w:fill="FFFFFF" w:val="clear"/>
          </w:tcPr>
          <w:p>
            <w:pPr>
              <w:jc w:val="left"/>
            </w:pPr>
            <w:r>
              <w:rPr>
                <w:rFonts w:ascii="Arial" w:hAnsi="Arial"/>
                <w:color w:val="000000"/>
                <w:sz w:val="24"/>
              </w:rPr>
              <w:t>$50,750</w:t>
            </w:r>
          </w:p>
        </w:tc>
      </w:tr>
      <w:tr>
        <w:tc>
          <w:tcPr>
            <w:tcW w:type="dxa" w:w="900"/>
            <w:shd w:fill="FFFFFF" w:val="clear"/>
          </w:tcPr>
          <w:p>
            <w:pPr>
              <w:jc w:val="left"/>
            </w:pPr>
            <w:r>
              <w:rPr>
                <w:rFonts w:ascii="Arial" w:hAnsi="Arial"/>
                <w:color w:val="000000"/>
                <w:sz w:val="24"/>
              </w:rPr>
              <w:t>12</w:t>
            </w:r>
          </w:p>
        </w:tc>
        <w:tc>
          <w:tcPr>
            <w:tcW w:type="dxa" w:w="1300"/>
            <w:shd w:fill="FFFFFF" w:val="clear"/>
          </w:tcPr>
          <w:p>
            <w:pPr>
              <w:jc w:val="left"/>
            </w:pPr>
            <w:r>
              <w:rPr>
                <w:rFonts w:ascii="Arial" w:hAnsi="Arial"/>
                <w:color w:val="000000"/>
                <w:sz w:val="24"/>
              </w:rPr>
              <w:t>7,500</w:t>
            </w:r>
          </w:p>
        </w:tc>
        <w:tc>
          <w:tcPr>
            <w:tcW w:type="dxa" w:w="1400"/>
            <w:shd w:fill="FFFFFF" w:val="clear"/>
          </w:tcPr>
          <w:p>
            <w:pPr>
              <w:jc w:val="left"/>
            </w:pPr>
            <w:r>
              <w:rPr>
                <w:rFonts w:ascii="Arial" w:hAnsi="Arial"/>
                <w:color w:val="000000"/>
                <w:sz w:val="24"/>
              </w:rPr>
              <w:t>45,350</w:t>
            </w:r>
          </w:p>
        </w:tc>
        <w:tc>
          <w:tcPr>
            <w:tcW w:type="dxa" w:w="1200"/>
            <w:shd w:fill="FFFFFF" w:val="clear"/>
          </w:tcPr>
          <w:p>
            <w:pPr>
              <w:jc w:val="left"/>
            </w:pPr>
            <w:r>
              <w:rPr>
                <w:rFonts w:ascii="Arial" w:hAnsi="Arial"/>
                <w:color w:val="000000"/>
                <w:sz w:val="24"/>
              </w:rPr>
              <w:t>720</w:t>
            </w:r>
          </w:p>
        </w:tc>
        <w:tc>
          <w:tcPr>
            <w:tcW w:type="dxa" w:w="1400"/>
            <w:shd w:fill="FFFFFF" w:val="clear"/>
          </w:tcPr>
          <w:p>
            <w:pPr>
              <w:jc w:val="left"/>
            </w:pPr>
            <w:r>
              <w:rPr>
                <w:rFonts w:ascii="Arial" w:hAnsi="Arial"/>
                <w:color w:val="000000"/>
                <w:sz w:val="24"/>
              </w:rPr>
              <w:t>3,796</w:t>
            </w:r>
          </w:p>
        </w:tc>
        <w:tc>
          <w:tcPr>
            <w:tcW w:type="dxa" w:w="1500"/>
            <w:shd w:fill="FFFFFF" w:val="clear"/>
          </w:tcPr>
          <w:p>
            <w:pPr>
              <w:jc w:val="left"/>
            </w:pPr>
            <w:r>
              <w:rPr>
                <w:rFonts w:ascii="Arial" w:hAnsi="Arial"/>
                <w:color w:val="000000"/>
                <w:sz w:val="24"/>
              </w:rPr>
              <w:t>$12,980</w:t>
            </w:r>
          </w:p>
        </w:tc>
        <w:tc>
          <w:tcPr>
            <w:tcW w:type="dxa" w:w="1660"/>
            <w:shd w:fill="FFFFFF" w:val="clear"/>
          </w:tcPr>
          <w:p>
            <w:pPr>
              <w:jc w:val="left"/>
            </w:pPr>
            <w:r>
              <w:rPr>
                <w:rFonts w:ascii="Arial" w:hAnsi="Arial"/>
                <w:color w:val="000000"/>
                <w:sz w:val="24"/>
              </w:rPr>
              <w:t>$63,730</w:t>
            </w:r>
          </w:p>
        </w:tc>
      </w:tr>
    </w:tbl>
    <w:p>
      <w:pPr>
        <w:spacing w:after="120"/>
      </w:pPr>
    </w:p>
    <w:p>
      <w:pPr>
        <w:spacing w:before="0" w:after="120"/>
        <w:jc w:val="left"/>
      </w:pPr>
      <w:r>
        <w:rPr>
          <w:rFonts w:ascii="Arial" w:hAnsi="Arial"/>
          <w:b w:val="0"/>
          <w:i w:val="0"/>
          <w:color w:val="000000"/>
          <w:sz w:val="24"/>
        </w:rPr>
        <w:t>Optimistic scenario yields approximately $63,700 in first-year revenue with 3,796 active Pro subscribers. This assumes a viral NFA community moment (e.g., a popular Form 4 tracker post during a period of high ATF activity), multiple successful influencer partnerships, and above-average paid ad performance. While ambitious, this scenario is achievable if the NFA community tracker (Section 5) is shipped in the first 6 months.</w:t>
      </w:r>
    </w:p>
    <w:p>
      <w:pPr>
        <w:spacing w:before="180" w:after="100"/>
        <w:jc w:val="left"/>
      </w:pPr>
      <w:r>
        <w:rPr>
          <w:rFonts w:ascii="Arial" w:hAnsi="Arial"/>
          <w:b/>
          <w:color w:val="2E75B6"/>
          <w:sz w:val="26"/>
        </w:rPr>
        <w:t>10.5 Cost Structure &amp; Break-Even</w:t>
      </w:r>
    </w:p>
    <w:tbl>
      <w:tblPr>
        <w:tblW w:type="auto" w:w="0"/>
        <w:jc w:val="left"/>
        <w:tblLook w:firstColumn="1" w:firstRow="1" w:lastColumn="0" w:lastRow="0" w:noHBand="0" w:noVBand="1" w:val="04A0"/>
      </w:tblPr>
      <w:tblGrid>
        <w:gridCol w:w="2400"/>
        <w:gridCol w:w="1600"/>
        <w:gridCol w:w="1600"/>
        <w:gridCol w:w="3760"/>
      </w:tblGrid>
      <w:tr>
        <w:tc>
          <w:tcPr>
            <w:tcW w:type="dxa" w:w="2400"/>
            <w:shd w:fill="3B4F64" w:val="clear"/>
          </w:tcPr>
          <w:p>
            <w:pPr>
              <w:jc w:val="left"/>
            </w:pPr>
            <w:r>
              <w:rPr>
                <w:rFonts w:ascii="Arial" w:hAnsi="Arial"/>
                <w:b/>
                <w:color w:val="FFFFFF"/>
                <w:sz w:val="24"/>
              </w:rPr>
              <w:t>Expense Category</w:t>
            </w:r>
          </w:p>
        </w:tc>
        <w:tc>
          <w:tcPr>
            <w:tcW w:type="dxa" w:w="1600"/>
            <w:shd w:fill="3B4F64" w:val="clear"/>
          </w:tcPr>
          <w:p>
            <w:pPr>
              <w:jc w:val="left"/>
            </w:pPr>
            <w:r>
              <w:rPr>
                <w:rFonts w:ascii="Arial" w:hAnsi="Arial"/>
                <w:b/>
                <w:color w:val="FFFFFF"/>
                <w:sz w:val="24"/>
              </w:rPr>
              <w:t>Monthly Cost</w:t>
            </w:r>
          </w:p>
        </w:tc>
        <w:tc>
          <w:tcPr>
            <w:tcW w:type="dxa" w:w="1600"/>
            <w:shd w:fill="3B4F64" w:val="clear"/>
          </w:tcPr>
          <w:p>
            <w:pPr>
              <w:jc w:val="left"/>
            </w:pPr>
            <w:r>
              <w:rPr>
                <w:rFonts w:ascii="Arial" w:hAnsi="Arial"/>
                <w:b/>
                <w:color w:val="FFFFFF"/>
                <w:sz w:val="24"/>
              </w:rPr>
              <w:t>Annual Cost</w:t>
            </w:r>
          </w:p>
        </w:tc>
        <w:tc>
          <w:tcPr>
            <w:tcW w:type="dxa" w:w="3760"/>
            <w:shd w:fill="3B4F64" w:val="clear"/>
          </w:tcPr>
          <w:p>
            <w:pPr>
              <w:jc w:val="left"/>
            </w:pPr>
            <w:r>
              <w:rPr>
                <w:rFonts w:ascii="Arial" w:hAnsi="Arial"/>
                <w:b/>
                <w:color w:val="FFFFFF"/>
                <w:sz w:val="24"/>
              </w:rPr>
              <w:t>Notes</w:t>
            </w:r>
          </w:p>
        </w:tc>
      </w:tr>
      <w:tr>
        <w:tc>
          <w:tcPr>
            <w:tcW w:type="dxa" w:w="2400"/>
            <w:shd w:fill="FFFFFF" w:val="clear"/>
          </w:tcPr>
          <w:p>
            <w:pPr>
              <w:jc w:val="left"/>
            </w:pPr>
            <w:r>
              <w:rPr>
                <w:rFonts w:ascii="Arial" w:hAnsi="Arial"/>
                <w:color w:val="000000"/>
                <w:sz w:val="24"/>
              </w:rPr>
              <w:t>Apple Developer Program</w:t>
            </w:r>
          </w:p>
        </w:tc>
        <w:tc>
          <w:tcPr>
            <w:tcW w:type="dxa" w:w="1600"/>
            <w:shd w:fill="FFFFFF" w:val="clear"/>
          </w:tcPr>
          <w:p>
            <w:pPr>
              <w:jc w:val="left"/>
            </w:pPr>
            <w:r>
              <w:rPr>
                <w:rFonts w:ascii="Arial" w:hAnsi="Arial"/>
                <w:color w:val="000000"/>
                <w:sz w:val="24"/>
              </w:rPr>
              <w:t>$8.33</w:t>
            </w:r>
          </w:p>
        </w:tc>
        <w:tc>
          <w:tcPr>
            <w:tcW w:type="dxa" w:w="1600"/>
            <w:shd w:fill="FFFFFF" w:val="clear"/>
          </w:tcPr>
          <w:p>
            <w:pPr>
              <w:jc w:val="left"/>
            </w:pPr>
            <w:r>
              <w:rPr>
                <w:rFonts w:ascii="Arial" w:hAnsi="Arial"/>
                <w:color w:val="000000"/>
                <w:sz w:val="24"/>
              </w:rPr>
              <w:t>$99</w:t>
            </w:r>
          </w:p>
        </w:tc>
        <w:tc>
          <w:tcPr>
            <w:tcW w:type="dxa" w:w="3760"/>
            <w:shd w:fill="FFFFFF" w:val="clear"/>
          </w:tcPr>
          <w:p>
            <w:pPr>
              <w:jc w:val="left"/>
            </w:pPr>
            <w:r>
              <w:rPr>
                <w:rFonts w:ascii="Arial" w:hAnsi="Arial"/>
                <w:color w:val="000000"/>
                <w:sz w:val="24"/>
              </w:rPr>
              <w:t>Required for App Store distribution</w:t>
            </w:r>
          </w:p>
        </w:tc>
      </w:tr>
      <w:tr>
        <w:tc>
          <w:tcPr>
            <w:tcW w:type="dxa" w:w="2400"/>
            <w:shd w:fill="FFFFFF" w:val="clear"/>
          </w:tcPr>
          <w:p>
            <w:pPr>
              <w:jc w:val="left"/>
            </w:pPr>
            <w:r>
              <w:rPr>
                <w:rFonts w:ascii="Arial" w:hAnsi="Arial"/>
                <w:color w:val="000000"/>
                <w:sz w:val="24"/>
              </w:rPr>
              <w:t>Google Play Developer</w:t>
            </w:r>
          </w:p>
        </w:tc>
        <w:tc>
          <w:tcPr>
            <w:tcW w:type="dxa" w:w="1600"/>
            <w:shd w:fill="FFFFFF" w:val="clear"/>
          </w:tcPr>
          <w:p>
            <w:pPr>
              <w:jc w:val="left"/>
            </w:pPr>
            <w:r>
              <w:rPr>
                <w:rFonts w:ascii="Arial" w:hAnsi="Arial"/>
                <w:color w:val="000000"/>
                <w:sz w:val="24"/>
              </w:rPr>
              <w:t>$2.08</w:t>
            </w:r>
          </w:p>
        </w:tc>
        <w:tc>
          <w:tcPr>
            <w:tcW w:type="dxa" w:w="1600"/>
            <w:shd w:fill="FFFFFF" w:val="clear"/>
          </w:tcPr>
          <w:p>
            <w:pPr>
              <w:jc w:val="left"/>
            </w:pPr>
            <w:r>
              <w:rPr>
                <w:rFonts w:ascii="Arial" w:hAnsi="Arial"/>
                <w:color w:val="000000"/>
                <w:sz w:val="24"/>
              </w:rPr>
              <w:t>$25 (one-time)</w:t>
            </w:r>
          </w:p>
        </w:tc>
        <w:tc>
          <w:tcPr>
            <w:tcW w:type="dxa" w:w="3760"/>
            <w:shd w:fill="FFFFFF" w:val="clear"/>
          </w:tcPr>
          <w:p>
            <w:pPr>
              <w:jc w:val="left"/>
            </w:pPr>
            <w:r>
              <w:rPr>
                <w:rFonts w:ascii="Arial" w:hAnsi="Arial"/>
                <w:color w:val="000000"/>
                <w:sz w:val="24"/>
              </w:rPr>
              <w:t>One-time fee for Play Store</w:t>
            </w:r>
          </w:p>
        </w:tc>
      </w:tr>
      <w:tr>
        <w:tc>
          <w:tcPr>
            <w:tcW w:type="dxa" w:w="2400"/>
            <w:shd w:fill="FFFFFF" w:val="clear"/>
          </w:tcPr>
          <w:p>
            <w:pPr>
              <w:jc w:val="left"/>
            </w:pPr>
            <w:r>
              <w:rPr>
                <w:rFonts w:ascii="Arial" w:hAnsi="Arial"/>
                <w:color w:val="000000"/>
                <w:sz w:val="24"/>
              </w:rPr>
              <w:t>Paid advertising</w:t>
            </w:r>
          </w:p>
        </w:tc>
        <w:tc>
          <w:tcPr>
            <w:tcW w:type="dxa" w:w="1600"/>
            <w:shd w:fill="FFFFFF" w:val="clear"/>
          </w:tcPr>
          <w:p>
            <w:pPr>
              <w:jc w:val="left"/>
            </w:pPr>
            <w:r>
              <w:rPr>
                <w:rFonts w:ascii="Arial" w:hAnsi="Arial"/>
                <w:color w:val="000000"/>
                <w:sz w:val="24"/>
              </w:rPr>
              <w:t>$450-750</w:t>
            </w:r>
          </w:p>
        </w:tc>
        <w:tc>
          <w:tcPr>
            <w:tcW w:type="dxa" w:w="1600"/>
            <w:shd w:fill="FFFFFF" w:val="clear"/>
          </w:tcPr>
          <w:p>
            <w:pPr>
              <w:jc w:val="left"/>
            </w:pPr>
            <w:r>
              <w:rPr>
                <w:rFonts w:ascii="Arial" w:hAnsi="Arial"/>
                <w:color w:val="000000"/>
                <w:sz w:val="24"/>
              </w:rPr>
              <w:t>$5,400-9,000</w:t>
            </w:r>
          </w:p>
        </w:tc>
        <w:tc>
          <w:tcPr>
            <w:tcW w:type="dxa" w:w="3760"/>
            <w:shd w:fill="FFFFFF" w:val="clear"/>
          </w:tcPr>
          <w:p>
            <w:pPr>
              <w:jc w:val="left"/>
            </w:pPr>
            <w:r>
              <w:rPr>
                <w:rFonts w:ascii="Arial" w:hAnsi="Arial"/>
                <w:color w:val="000000"/>
                <w:sz w:val="24"/>
              </w:rPr>
              <w:t>$15-25/day starting month 2</w:t>
            </w:r>
          </w:p>
        </w:tc>
      </w:tr>
      <w:tr>
        <w:tc>
          <w:tcPr>
            <w:tcW w:type="dxa" w:w="2400"/>
            <w:shd w:fill="FFFFFF" w:val="clear"/>
          </w:tcPr>
          <w:p>
            <w:pPr>
              <w:jc w:val="left"/>
            </w:pPr>
            <w:r>
              <w:rPr>
                <w:rFonts w:ascii="Arial" w:hAnsi="Arial"/>
                <w:color w:val="000000"/>
                <w:sz w:val="24"/>
              </w:rPr>
              <w:t>Landing page hosting</w:t>
            </w:r>
          </w:p>
        </w:tc>
        <w:tc>
          <w:tcPr>
            <w:tcW w:type="dxa" w:w="1600"/>
            <w:shd w:fill="FFFFFF" w:val="clear"/>
          </w:tcPr>
          <w:p>
            <w:pPr>
              <w:jc w:val="left"/>
            </w:pPr>
            <w:r>
              <w:rPr>
                <w:rFonts w:ascii="Arial" w:hAnsi="Arial"/>
                <w:color w:val="000000"/>
                <w:sz w:val="24"/>
              </w:rPr>
              <w:t>$10</w:t>
            </w:r>
          </w:p>
        </w:tc>
        <w:tc>
          <w:tcPr>
            <w:tcW w:type="dxa" w:w="1600"/>
            <w:shd w:fill="FFFFFF" w:val="clear"/>
          </w:tcPr>
          <w:p>
            <w:pPr>
              <w:jc w:val="left"/>
            </w:pPr>
            <w:r>
              <w:rPr>
                <w:rFonts w:ascii="Arial" w:hAnsi="Arial"/>
                <w:color w:val="000000"/>
                <w:sz w:val="24"/>
              </w:rPr>
              <w:t>$120</w:t>
            </w:r>
          </w:p>
        </w:tc>
        <w:tc>
          <w:tcPr>
            <w:tcW w:type="dxa" w:w="3760"/>
            <w:shd w:fill="FFFFFF" w:val="clear"/>
          </w:tcPr>
          <w:p>
            <w:pPr>
              <w:jc w:val="left"/>
            </w:pPr>
            <w:r>
              <w:rPr>
                <w:rFonts w:ascii="Arial" w:hAnsi="Arial"/>
                <w:color w:val="000000"/>
                <w:sz w:val="24"/>
              </w:rPr>
              <w:t>Static site hosting (Vercel, Netlify)</w:t>
            </w:r>
          </w:p>
        </w:tc>
      </w:tr>
      <w:tr>
        <w:tc>
          <w:tcPr>
            <w:tcW w:type="dxa" w:w="2400"/>
            <w:shd w:fill="FFFFFF" w:val="clear"/>
          </w:tcPr>
          <w:p>
            <w:pPr>
              <w:jc w:val="left"/>
            </w:pPr>
            <w:r>
              <w:rPr>
                <w:rFonts w:ascii="Arial" w:hAnsi="Arial"/>
                <w:color w:val="000000"/>
                <w:sz w:val="24"/>
              </w:rPr>
              <w:t>Domain name</w:t>
            </w:r>
          </w:p>
        </w:tc>
        <w:tc>
          <w:tcPr>
            <w:tcW w:type="dxa" w:w="1600"/>
            <w:shd w:fill="FFFFFF" w:val="clear"/>
          </w:tcPr>
          <w:p>
            <w:pPr>
              <w:jc w:val="left"/>
            </w:pPr>
            <w:r>
              <w:rPr>
                <w:rFonts w:ascii="Arial" w:hAnsi="Arial"/>
                <w:color w:val="000000"/>
                <w:sz w:val="24"/>
              </w:rPr>
              <w:t>$1.50</w:t>
            </w:r>
          </w:p>
        </w:tc>
        <w:tc>
          <w:tcPr>
            <w:tcW w:type="dxa" w:w="1600"/>
            <w:shd w:fill="FFFFFF" w:val="clear"/>
          </w:tcPr>
          <w:p>
            <w:pPr>
              <w:jc w:val="left"/>
            </w:pPr>
            <w:r>
              <w:rPr>
                <w:rFonts w:ascii="Arial" w:hAnsi="Arial"/>
                <w:color w:val="000000"/>
                <w:sz w:val="24"/>
              </w:rPr>
              <w:t>$18</w:t>
            </w:r>
          </w:p>
        </w:tc>
        <w:tc>
          <w:tcPr>
            <w:tcW w:type="dxa" w:w="3760"/>
            <w:shd w:fill="FFFFFF" w:val="clear"/>
          </w:tcPr>
          <w:p>
            <w:pPr>
              <w:jc w:val="left"/>
            </w:pPr>
            <w:r>
              <w:rPr>
                <w:rFonts w:ascii="Arial" w:hAnsi="Arial"/>
                <w:color w:val="000000"/>
                <w:sz w:val="24"/>
              </w:rPr>
              <w:t>ironledgerapp.com or similar</w:t>
            </w:r>
          </w:p>
        </w:tc>
      </w:tr>
      <w:tr>
        <w:tc>
          <w:tcPr>
            <w:tcW w:type="dxa" w:w="2400"/>
            <w:shd w:fill="FFFFFF" w:val="clear"/>
          </w:tcPr>
          <w:p>
            <w:pPr>
              <w:jc w:val="left"/>
            </w:pPr>
            <w:r>
              <w:rPr>
                <w:rFonts w:ascii="Arial" w:hAnsi="Arial"/>
                <w:color w:val="000000"/>
                <w:sz w:val="24"/>
              </w:rPr>
              <w:t>YouTube API</w:t>
            </w:r>
          </w:p>
        </w:tc>
        <w:tc>
          <w:tcPr>
            <w:tcW w:type="dxa" w:w="1600"/>
            <w:shd w:fill="FFFFFF" w:val="clear"/>
          </w:tcPr>
          <w:p>
            <w:pPr>
              <w:jc w:val="left"/>
            </w:pPr>
            <w:r>
              <w:rPr>
                <w:rFonts w:ascii="Arial" w:hAnsi="Arial"/>
                <w:color w:val="000000"/>
                <w:sz w:val="24"/>
              </w:rPr>
              <w:t>$0</w:t>
            </w:r>
          </w:p>
        </w:tc>
        <w:tc>
          <w:tcPr>
            <w:tcW w:type="dxa" w:w="1600"/>
            <w:shd w:fill="FFFFFF" w:val="clear"/>
          </w:tcPr>
          <w:p>
            <w:pPr>
              <w:jc w:val="left"/>
            </w:pPr>
            <w:r>
              <w:rPr>
                <w:rFonts w:ascii="Arial" w:hAnsi="Arial"/>
                <w:color w:val="000000"/>
                <w:sz w:val="24"/>
              </w:rPr>
              <w:t>$0</w:t>
            </w:r>
          </w:p>
        </w:tc>
        <w:tc>
          <w:tcPr>
            <w:tcW w:type="dxa" w:w="3760"/>
            <w:shd w:fill="FFFFFF" w:val="clear"/>
          </w:tcPr>
          <w:p>
            <w:pPr>
              <w:jc w:val="left"/>
            </w:pPr>
            <w:r>
              <w:rPr>
                <w:rFonts w:ascii="Arial" w:hAnsi="Arial"/>
                <w:color w:val="000000"/>
                <w:sz w:val="24"/>
              </w:rPr>
              <w:t>Free tier (10,000 units/day is sufficient)</w:t>
            </w:r>
          </w:p>
        </w:tc>
      </w:tr>
      <w:tr>
        <w:tc>
          <w:tcPr>
            <w:tcW w:type="dxa" w:w="2400"/>
            <w:shd w:fill="FFFFFF" w:val="clear"/>
          </w:tcPr>
          <w:p>
            <w:pPr>
              <w:jc w:val="left"/>
            </w:pPr>
            <w:r>
              <w:rPr>
                <w:rFonts w:ascii="Arial" w:hAnsi="Arial"/>
                <w:color w:val="000000"/>
                <w:sz w:val="24"/>
              </w:rPr>
              <w:t>OpenAI Vision API (optional)</w:t>
            </w:r>
          </w:p>
        </w:tc>
        <w:tc>
          <w:tcPr>
            <w:tcW w:type="dxa" w:w="1600"/>
            <w:shd w:fill="FFFFFF" w:val="clear"/>
          </w:tcPr>
          <w:p>
            <w:pPr>
              <w:jc w:val="left"/>
            </w:pPr>
            <w:r>
              <w:rPr>
                <w:rFonts w:ascii="Arial" w:hAnsi="Arial"/>
                <w:color w:val="000000"/>
                <w:sz w:val="24"/>
              </w:rPr>
              <w:t>$5-20</w:t>
            </w:r>
          </w:p>
        </w:tc>
        <w:tc>
          <w:tcPr>
            <w:tcW w:type="dxa" w:w="1600"/>
            <w:shd w:fill="FFFFFF" w:val="clear"/>
          </w:tcPr>
          <w:p>
            <w:pPr>
              <w:jc w:val="left"/>
            </w:pPr>
            <w:r>
              <w:rPr>
                <w:rFonts w:ascii="Arial" w:hAnsi="Arial"/>
                <w:color w:val="000000"/>
                <w:sz w:val="24"/>
              </w:rPr>
              <w:t>$60-240</w:t>
            </w:r>
          </w:p>
        </w:tc>
        <w:tc>
          <w:tcPr>
            <w:tcW w:type="dxa" w:w="3760"/>
            <w:shd w:fill="FFFFFF" w:val="clear"/>
          </w:tcPr>
          <w:p>
            <w:pPr>
              <w:jc w:val="left"/>
            </w:pPr>
            <w:r>
              <w:rPr>
                <w:rFonts w:ascii="Arial" w:hAnsi="Arial"/>
                <w:color w:val="000000"/>
                <w:sz w:val="24"/>
              </w:rPr>
              <w:t>Only if cloud AI recognition enabled</w:t>
            </w:r>
          </w:p>
        </w:tc>
      </w:tr>
      <w:tr>
        <w:tc>
          <w:tcPr>
            <w:tcW w:type="dxa" w:w="2400"/>
            <w:shd w:fill="FFFFFF" w:val="clear"/>
          </w:tcPr>
          <w:p>
            <w:pPr>
              <w:jc w:val="left"/>
            </w:pPr>
            <w:r>
              <w:rPr>
                <w:rFonts w:ascii="Arial" w:hAnsi="Arial"/>
                <w:color w:val="000000"/>
                <w:sz w:val="24"/>
              </w:rPr>
              <w:t>Community data backend (v2)</w:t>
            </w:r>
          </w:p>
        </w:tc>
        <w:tc>
          <w:tcPr>
            <w:tcW w:type="dxa" w:w="1600"/>
            <w:shd w:fill="FFFFFF" w:val="clear"/>
          </w:tcPr>
          <w:p>
            <w:pPr>
              <w:jc w:val="left"/>
            </w:pPr>
            <w:r>
              <w:rPr>
                <w:rFonts w:ascii="Arial" w:hAnsi="Arial"/>
                <w:color w:val="000000"/>
                <w:sz w:val="24"/>
              </w:rPr>
              <w:t>$10-25</w:t>
            </w:r>
          </w:p>
        </w:tc>
        <w:tc>
          <w:tcPr>
            <w:tcW w:type="dxa" w:w="1600"/>
            <w:shd w:fill="FFFFFF" w:val="clear"/>
          </w:tcPr>
          <w:p>
            <w:pPr>
              <w:jc w:val="left"/>
            </w:pPr>
            <w:r>
              <w:rPr>
                <w:rFonts w:ascii="Arial" w:hAnsi="Arial"/>
                <w:color w:val="000000"/>
                <w:sz w:val="24"/>
              </w:rPr>
              <w:t>$120-300</w:t>
            </w:r>
          </w:p>
        </w:tc>
        <w:tc>
          <w:tcPr>
            <w:tcW w:type="dxa" w:w="3760"/>
            <w:shd w:fill="FFFFFF" w:val="clear"/>
          </w:tcPr>
          <w:p>
            <w:pPr>
              <w:jc w:val="left"/>
            </w:pPr>
            <w:r>
              <w:rPr>
                <w:rFonts w:ascii="Arial" w:hAnsi="Arial"/>
                <w:color w:val="000000"/>
                <w:sz w:val="24"/>
              </w:rPr>
              <w:t>For Form 4 wait time aggregation</w:t>
            </w:r>
          </w:p>
        </w:tc>
      </w:tr>
      <w:tr>
        <w:tc>
          <w:tcPr>
            <w:tcW w:type="dxa" w:w="2400"/>
            <w:shd w:fill="FFFFFF" w:val="clear"/>
          </w:tcPr>
          <w:p>
            <w:pPr>
              <w:jc w:val="left"/>
            </w:pPr>
            <w:r>
              <w:rPr>
                <w:rFonts w:ascii="Arial" w:hAnsi="Arial"/>
                <w:color w:val="000000"/>
                <w:sz w:val="24"/>
              </w:rPr>
              <w:t>Total monthly overhead</w:t>
            </w:r>
          </w:p>
        </w:tc>
        <w:tc>
          <w:tcPr>
            <w:tcW w:type="dxa" w:w="1600"/>
            <w:shd w:fill="FFFFFF" w:val="clear"/>
          </w:tcPr>
          <w:p>
            <w:pPr>
              <w:jc w:val="left"/>
            </w:pPr>
            <w:r>
              <w:rPr>
                <w:rFonts w:ascii="Arial" w:hAnsi="Arial"/>
                <w:color w:val="000000"/>
                <w:sz w:val="24"/>
              </w:rPr>
              <w:t>$487-817</w:t>
            </w:r>
          </w:p>
        </w:tc>
        <w:tc>
          <w:tcPr>
            <w:tcW w:type="dxa" w:w="1600"/>
            <w:shd w:fill="FFFFFF" w:val="clear"/>
          </w:tcPr>
          <w:p>
            <w:pPr>
              <w:jc w:val="left"/>
            </w:pPr>
            <w:r>
              <w:rPr>
                <w:rFonts w:ascii="Arial" w:hAnsi="Arial"/>
                <w:color w:val="000000"/>
                <w:sz w:val="24"/>
              </w:rPr>
              <w:t>$5,842-9,802</w:t>
            </w:r>
          </w:p>
        </w:tc>
        <w:tc>
          <w:tcPr>
            <w:tcW w:type="dxa" w:w="3760"/>
            <w:shd w:fill="FFFFFF" w:val="clear"/>
          </w:tcPr>
          <w:p>
            <w:pPr>
              <w:jc w:val="left"/>
            </w:pPr>
            <w:r>
              <w:rPr>
                <w:rFonts w:ascii="Arial" w:hAnsi="Arial"/>
                <w:color w:val="000000"/>
                <w:sz w:val="24"/>
              </w:rPr>
              <w:t>Excluding developer time</w:t>
            </w:r>
          </w:p>
        </w:tc>
      </w:tr>
    </w:tbl>
    <w:p>
      <w:pPr>
        <w:spacing w:after="120"/>
      </w:pPr>
    </w:p>
    <w:p>
      <w:pPr>
        <w:spacing w:before="0" w:after="120"/>
        <w:jc w:val="left"/>
      </w:pPr>
      <w:r>
        <w:rPr>
          <w:rFonts w:ascii="Arial" w:hAnsi="Arial"/>
          <w:b w:val="0"/>
          <w:i w:val="0"/>
          <w:color w:val="000000"/>
          <w:sz w:val="24"/>
        </w:rPr>
        <w:t>At the conservative scenario revenue of $10,900/year against maximum estimated costs of $9,800/year, Iron Ledger reaches profitability (excluding developer time) in the first year. The moderate and optimistic scenarios are comfortably profitable. The primary variable cost is paid advertising, which can be scaled up or down based on CAC performance.</w:t>
      </w:r>
    </w:p>
    <w:p>
      <w:pPr>
        <w:spacing w:before="180" w:after="100"/>
        <w:jc w:val="left"/>
      </w:pPr>
      <w:r>
        <w:rPr>
          <w:rFonts w:ascii="Arial" w:hAnsi="Arial"/>
          <w:b/>
          <w:color w:val="2E75B6"/>
          <w:sz w:val="26"/>
        </w:rPr>
        <w:t>10.6 Key Metrics to Track</w:t>
      </w:r>
    </w:p>
    <w:p>
      <w:pPr>
        <w:numPr w:ilvl="0" w:numId="1"/>
      </w:pPr>
      <w:r>
        <w:rPr>
          <w:rFonts w:ascii="Arial" w:hAnsi="Arial"/>
          <w:color w:val="000000"/>
          <w:sz w:val="24"/>
        </w:rPr>
        <w:t>Free-to-Pro conversion rate: target 5-8%; below 4% signals pricing or free tier adjustment needed</w:t>
      </w:r>
    </w:p>
    <w:p>
      <w:pPr>
        <w:numPr w:ilvl="0" w:numId="1"/>
      </w:pPr>
      <w:r>
        <w:rPr>
          <w:rFonts w:ascii="Arial" w:hAnsi="Arial"/>
          <w:color w:val="000000"/>
          <w:sz w:val="24"/>
        </w:rPr>
        <w:t>Annual vs. monthly Pro split: target 70%+ annual; below 60% indicates annual pricing needs more prominent placement</w:t>
      </w:r>
    </w:p>
    <w:p>
      <w:pPr>
        <w:numPr w:ilvl="0" w:numId="1"/>
      </w:pPr>
      <w:r>
        <w:rPr>
          <w:rFonts w:ascii="Arial" w:hAnsi="Arial"/>
          <w:color w:val="000000"/>
          <w:sz w:val="24"/>
        </w:rPr>
        <w:t>Day 7 retention (free users): target 30%+; below 20% indicates onboarding friction</w:t>
      </w:r>
    </w:p>
    <w:p>
      <w:pPr>
        <w:numPr w:ilvl="0" w:numId="1"/>
      </w:pPr>
      <w:r>
        <w:rPr>
          <w:rFonts w:ascii="Arial" w:hAnsi="Arial"/>
          <w:color w:val="000000"/>
          <w:sz w:val="24"/>
        </w:rPr>
        <w:t>NFA feature activation rate (Pro users): target 25%+; high activation validates NFA-focused marketing</w:t>
      </w:r>
    </w:p>
    <w:p>
      <w:pPr>
        <w:numPr w:ilvl="0" w:numId="1"/>
      </w:pPr>
      <w:r>
        <w:rPr>
          <w:rFonts w:ascii="Arial" w:hAnsi="Arial"/>
          <w:color w:val="000000"/>
          <w:sz w:val="24"/>
        </w:rPr>
        <w:t>App Store rating: target 4.5+ stars; below 4.0 requires immediate bug triage</w:t>
      </w:r>
    </w:p>
    <w:p>
      <w:pPr>
        <w:numPr w:ilvl="0" w:numId="1"/>
      </w:pPr>
      <w:r>
        <w:rPr>
          <w:rFonts w:ascii="Arial" w:hAnsi="Arial"/>
          <w:color w:val="000000"/>
          <w:sz w:val="24"/>
        </w:rPr>
        <w:t>Customer acquisition cost (CAC): target under $4.00 per install from paid channels</w:t>
      </w:r>
    </w:p>
    <w:p>
      <w:pPr>
        <w:numPr w:ilvl="0" w:numId="1"/>
      </w:pPr>
      <w:r>
        <w:rPr>
          <w:rFonts w:ascii="Arial" w:hAnsi="Arial"/>
          <w:color w:val="000000"/>
          <w:sz w:val="24"/>
        </w:rPr>
        <w:t>Lifetime value (LTV) of Pro subscriber: target $45+ (assumes 15-month average retention)</w:t>
      </w:r>
    </w:p>
    <w:p>
      <w:pPr>
        <w:numPr w:ilvl="0" w:numId="1"/>
      </w:pPr>
      <w:r>
        <w:rPr>
          <w:rFonts w:ascii="Arial" w:hAnsi="Arial"/>
          <w:color w:val="000000"/>
          <w:sz w:val="24"/>
        </w:rPr>
        <w:t>LTV:CAC ratio: target 3:1 or better for sustainable paid growth</w:t>
      </w:r>
    </w:p>
    <w:p>
      <w:r>
        <w:br w:type="page"/>
      </w:r>
    </w:p>
    <w:p>
      <w:pPr>
        <w:spacing w:before="240" w:after="120"/>
        <w:jc w:val="left"/>
      </w:pPr>
      <w:r>
        <w:rPr>
          <w:rFonts w:ascii="Arial" w:hAnsi="Arial"/>
          <w:b/>
          <w:color w:val="2E75B6"/>
          <w:sz w:val="32"/>
        </w:rPr>
        <w:t>11. Marketing Website Specification</w:t>
      </w:r>
    </w:p>
    <w:p>
      <w:pPr>
        <w:spacing w:before="0" w:after="120"/>
        <w:jc w:val="left"/>
      </w:pPr>
      <w:r>
        <w:rPr>
          <w:rFonts w:ascii="Arial" w:hAnsi="Arial"/>
          <w:color w:val="000000"/>
          <w:sz w:val="24"/>
        </w:rPr>
        <w:t>The supporting marketing website serves three jobs: convert visitors to App Store downloads, build trust with a privacy-conscious audience, and rank for SEO terms gun owners actually search. The site should be lean, mobile-first, and shippable in a focused weekend of work. This section specifies the full site architecture, page-by-page content requirements, wireframe-level copy for the homepage, technical targets, and a launch checklist.</w:t>
      </w:r>
    </w:p>
    <w:p>
      <w:pPr>
        <w:spacing w:before="180" w:after="100"/>
        <w:jc w:val="left"/>
      </w:pPr>
      <w:r>
        <w:rPr>
          <w:rFonts w:ascii="Arial" w:hAnsi="Arial"/>
          <w:b/>
          <w:color w:val="2E75B6"/>
          <w:sz w:val="26"/>
        </w:rPr>
        <w:t>11.1 Site Architecture</w:t>
      </w:r>
    </w:p>
    <w:p>
      <w:pPr>
        <w:spacing w:before="0" w:after="120"/>
        <w:jc w:val="left"/>
      </w:pPr>
      <w:r>
        <w:rPr>
          <w:rFonts w:ascii="Arial" w:hAnsi="Arial"/>
          <w:color w:val="000000"/>
          <w:sz w:val="24"/>
        </w:rPr>
        <w:t>The site is structured as a single long-form homepage with a small set of supporting pages. This keeps the build scope manageable and concentrates SEO authority on the root domain. Required pages: Homepage (single-page marketing experience), Pricing Detail (full feature comparison matrix), Blog Index plus individual post pages, Privacy Policy, Terms of Service, Press Kit (logo, screenshots, and boilerplate for reviewers), and Support (contact email and FAQ overflow). The Founders Lifetime tier gets its own dedicated landing page at /founders with a countdown of remaining seats to maximize urgency.</w:t>
      </w:r>
    </w:p>
    <w:p>
      <w:pPr>
        <w:spacing w:before="180" w:after="100"/>
        <w:jc w:val="left"/>
      </w:pPr>
      <w:r>
        <w:rPr>
          <w:rFonts w:ascii="Arial" w:hAnsi="Arial"/>
          <w:b/>
          <w:color w:val="2E75B6"/>
          <w:sz w:val="26"/>
        </w:rPr>
        <w:t>11.2 Homepage Section Order</w:t>
      </w:r>
    </w:p>
    <w:p>
      <w:pPr>
        <w:spacing w:before="0" w:after="120"/>
        <w:jc w:val="left"/>
      </w:pPr>
      <w:r>
        <w:rPr>
          <w:rFonts w:ascii="Arial" w:hAnsi="Arial"/>
          <w:color w:val="000000"/>
          <w:sz w:val="24"/>
        </w:rPr>
        <w:t>The homepage is laid out top to bottom in the following order, designed to move a cold visitor from curiosity to App Store download in under sixty seconds:</w:t>
      </w:r>
    </w:p>
    <w:p>
      <w:pPr>
        <w:numPr w:ilvl="0" w:numId="1"/>
      </w:pPr>
      <w:r>
        <w:rPr>
          <w:rFonts w:ascii="Arial" w:hAnsi="Arial"/>
          <w:color w:val="000000"/>
          <w:sz w:val="24"/>
        </w:rPr>
        <w:t>Hero (above the fold): headline, subhead, App Store badges, hero device shot or autoplay video</w:t>
      </w:r>
    </w:p>
    <w:p>
      <w:pPr>
        <w:numPr w:ilvl="0" w:numId="1"/>
      </w:pPr>
      <w:r>
        <w:rPr>
          <w:rFonts w:ascii="Arial" w:hAnsi="Arial"/>
          <w:color w:val="000000"/>
          <w:sz w:val="24"/>
        </w:rPr>
        <w:t>Trust signals strip (offline, encrypted, no account required, your data stays yours)</w:t>
      </w:r>
    </w:p>
    <w:p>
      <w:pPr>
        <w:numPr w:ilvl="0" w:numId="1"/>
      </w:pPr>
      <w:r>
        <w:rPr>
          <w:rFonts w:ascii="Arial" w:hAnsi="Arial"/>
          <w:color w:val="000000"/>
          <w:sz w:val="24"/>
        </w:rPr>
        <w:t>Feature highlights (six alternating left/right blocks with screenshots)</w:t>
      </w:r>
    </w:p>
    <w:p>
      <w:pPr>
        <w:numPr w:ilvl="0" w:numId="1"/>
      </w:pPr>
      <w:r>
        <w:rPr>
          <w:rFonts w:ascii="Arial" w:hAnsi="Arial"/>
          <w:color w:val="000000"/>
          <w:sz w:val="24"/>
        </w:rPr>
        <w:t>Screenshot gallery / “See it in action” carousel</w:t>
      </w:r>
    </w:p>
    <w:p>
      <w:pPr>
        <w:numPr w:ilvl="0" w:numId="1"/>
      </w:pPr>
      <w:r>
        <w:rPr>
          <w:rFonts w:ascii="Arial" w:hAnsi="Arial"/>
          <w:color w:val="000000"/>
          <w:sz w:val="24"/>
        </w:rPr>
        <w:t>Pricing tiers (Lite / Pro / Founders Lifetime with Founders countdown)</w:t>
      </w:r>
    </w:p>
    <w:p>
      <w:pPr>
        <w:numPr w:ilvl="0" w:numId="1"/>
      </w:pPr>
      <w:r>
        <w:rPr>
          <w:rFonts w:ascii="Arial" w:hAnsi="Arial"/>
          <w:color w:val="000000"/>
          <w:sz w:val="24"/>
        </w:rPr>
        <w:t>About / Why I built this (founder story with photo)</w:t>
      </w:r>
    </w:p>
    <w:p>
      <w:pPr>
        <w:numPr w:ilvl="0" w:numId="1"/>
      </w:pPr>
      <w:r>
        <w:rPr>
          <w:rFonts w:ascii="Arial" w:hAnsi="Arial"/>
          <w:color w:val="000000"/>
          <w:sz w:val="24"/>
        </w:rPr>
        <w:t>FAQ (8–10 questions addressing privacy, ATF, Android timeline, Founders cap)</w:t>
      </w:r>
    </w:p>
    <w:p>
      <w:pPr>
        <w:numPr w:ilvl="0" w:numId="1"/>
      </w:pPr>
      <w:r>
        <w:rPr>
          <w:rFonts w:ascii="Arial" w:hAnsi="Arial"/>
          <w:color w:val="000000"/>
          <w:sz w:val="24"/>
        </w:rPr>
        <w:t>Email capture (Android notify list and launch updates)</w:t>
      </w:r>
    </w:p>
    <w:p>
      <w:pPr>
        <w:numPr w:ilvl="0" w:numId="1"/>
      </w:pPr>
      <w:r>
        <w:rPr>
          <w:rFonts w:ascii="Arial" w:hAnsi="Arial"/>
          <w:color w:val="000000"/>
          <w:sz w:val="24"/>
        </w:rPr>
        <w:t>Footer (Privacy, Terms, Press Kit, Support, social links, YouTube channel)</w:t>
      </w:r>
    </w:p>
    <w:p>
      <w:pPr>
        <w:spacing w:before="180" w:after="100"/>
        <w:jc w:val="left"/>
      </w:pPr>
      <w:r>
        <w:rPr>
          <w:rFonts w:ascii="Arial" w:hAnsi="Arial"/>
          <w:b/>
          <w:color w:val="2E75B6"/>
          <w:sz w:val="26"/>
        </w:rPr>
        <w:t>11.3 Hero Section Wireframe Copy</w:t>
      </w:r>
    </w:p>
    <w:p>
      <w:pPr>
        <w:spacing w:before="0" w:after="120"/>
        <w:jc w:val="left"/>
      </w:pPr>
      <w:r>
        <w:rPr>
          <w:rFonts w:ascii="Arial" w:hAnsi="Arial"/>
          <w:color w:val="000000"/>
          <w:sz w:val="24"/>
        </w:rPr>
        <w:t>The hero is the single most important conversion element on the site. It must communicate the product, the differentiator, and the call-to-action within three seconds of arrival. The following copy is ready for production use; adjust only as the brand voice evolves.</w:t>
      </w:r>
    </w:p>
    <w:tbl>
      <w:tblPr>
        <w:tblW w:type="dxa" w:w="9360"/>
        <w:jc w:val="left"/>
        <w:tblBorders>
          <w:top w:val="single" w:sz="4" w:color="2E75B6"/>
          <w:left w:val="single" w:sz="4" w:color="2E75B6"/>
          <w:bottom w:val="single" w:sz="4" w:color="2E75B6"/>
          <w:right w:val="single" w:sz="4" w:color="2E75B6"/>
          <w:insideH w:val="single" w:sz="4" w:color="CCCCCC"/>
          <w:insideV w:val="single" w:sz="4" w:color="CCCCCC"/>
        </w:tblBorders>
      </w:tblPr>
      <w:tblGrid>
        <w:gridCol w:w="2400"/>
        <w:gridCol w:w="6960"/>
      </w:tblGrid>
      <w:tr>
        <w:tc>
          <w:tcPr>
            <w:tcW w:type="dxa" w:w="2400"/>
            <w:shd w:fill="3B4F64" w:val="clear"/>
          </w:tcPr>
          <w:p>
            <w:pPr>
              <w:spacing w:before="60" w:after="60"/>
            </w:pPr>
            <w:r>
              <w:rPr>
                <w:rFonts w:ascii="Arial" w:hAnsi="Arial"/>
                <w:b/>
                <w:color w:val="FFFFFF"/>
                <w:sz w:val="22"/>
              </w:rPr>
              <w:t>Element</w:t>
            </w:r>
          </w:p>
        </w:tc>
        <w:tc>
          <w:tcPr>
            <w:tcW w:type="dxa" w:w="6960"/>
            <w:shd w:fill="3B4F64" w:val="clear"/>
          </w:tcPr>
          <w:p>
            <w:pPr>
              <w:spacing w:before="60" w:after="60"/>
            </w:pPr>
            <w:r>
              <w:rPr>
                <w:rFonts w:ascii="Arial" w:hAnsi="Arial"/>
                <w:b/>
                <w:color w:val="FFFFFF"/>
                <w:sz w:val="22"/>
              </w:rPr>
              <w:t>Copy</w:t>
            </w:r>
          </w:p>
        </w:tc>
      </w:tr>
      <w:tr>
        <w:tc>
          <w:tcPr>
            <w:tcW w:type="dxa" w:w="2400"/>
          </w:tcPr>
          <w:p>
            <w:pPr>
              <w:spacing w:before="60" w:after="60"/>
            </w:pPr>
            <w:r>
              <w:rPr>
                <w:rFonts w:ascii="Arial" w:hAnsi="Arial"/>
                <w:b/>
                <w:color w:val="000000"/>
                <w:sz w:val="22"/>
              </w:rPr>
              <w:t>Eyebrow tag</w:t>
            </w:r>
          </w:p>
        </w:tc>
        <w:tc>
          <w:tcPr>
            <w:tcW w:type="dxa" w:w="6960"/>
          </w:tcPr>
          <w:p>
            <w:pPr>
              <w:spacing w:before="60" w:after="60"/>
            </w:pPr>
            <w:r>
              <w:rPr>
                <w:rFonts w:ascii="Arial" w:hAnsi="Arial"/>
                <w:color w:val="000000"/>
                <w:sz w:val="22"/>
              </w:rPr>
              <w:t>FOR SERIOUS GUN OWNERS</w:t>
            </w:r>
          </w:p>
        </w:tc>
      </w:tr>
      <w:tr>
        <w:tc>
          <w:tcPr>
            <w:tcW w:type="dxa" w:w="2400"/>
          </w:tcPr>
          <w:p>
            <w:pPr>
              <w:spacing w:before="60" w:after="60"/>
            </w:pPr>
            <w:r>
              <w:rPr>
                <w:rFonts w:ascii="Arial" w:hAnsi="Arial"/>
                <w:b/>
                <w:color w:val="000000"/>
                <w:sz w:val="22"/>
              </w:rPr>
              <w:t>Headline (H1)</w:t>
            </w:r>
          </w:p>
        </w:tc>
        <w:tc>
          <w:tcPr>
            <w:tcW w:type="dxa" w:w="6960"/>
          </w:tcPr>
          <w:p>
            <w:pPr>
              <w:spacing w:before="60" w:after="60"/>
            </w:pPr>
            <w:r>
              <w:rPr>
                <w:rFonts w:ascii="Arial" w:hAnsi="Arial"/>
                <w:color w:val="000000"/>
                <w:sz w:val="22"/>
              </w:rPr>
              <w:t>Your collection. Your data. Your device.</w:t>
            </w:r>
          </w:p>
        </w:tc>
      </w:tr>
      <w:tr>
        <w:tc>
          <w:tcPr>
            <w:tcW w:type="dxa" w:w="2400"/>
          </w:tcPr>
          <w:p>
            <w:pPr>
              <w:spacing w:before="60" w:after="60"/>
            </w:pPr>
            <w:r>
              <w:rPr>
                <w:rFonts w:ascii="Arial" w:hAnsi="Arial"/>
                <w:b/>
                <w:color w:val="000000"/>
                <w:sz w:val="22"/>
              </w:rPr>
              <w:t>Subhead</w:t>
            </w:r>
          </w:p>
        </w:tc>
        <w:tc>
          <w:tcPr>
            <w:tcW w:type="dxa" w:w="6960"/>
          </w:tcPr>
          <w:p>
            <w:pPr>
              <w:spacing w:before="60" w:after="60"/>
            </w:pPr>
            <w:r>
              <w:rPr>
                <w:rFonts w:ascii="Arial" w:hAnsi="Arial"/>
                <w:color w:val="000000"/>
                <w:sz w:val="22"/>
              </w:rPr>
              <w:t>Iron Ledger is the private, offline-first iOS app for tracking your firearms, NFA forms, accessories, ammunition, and maintenance. No accounts. No cloud upload. Nothing leaves your phone unless you say so.</w:t>
            </w:r>
          </w:p>
        </w:tc>
      </w:tr>
      <w:tr>
        <w:tc>
          <w:tcPr>
            <w:tcW w:type="dxa" w:w="2400"/>
          </w:tcPr>
          <w:p>
            <w:pPr>
              <w:spacing w:before="60" w:after="60"/>
            </w:pPr>
            <w:r>
              <w:rPr>
                <w:rFonts w:ascii="Arial" w:hAnsi="Arial"/>
                <w:b/>
                <w:color w:val="000000"/>
                <w:sz w:val="22"/>
              </w:rPr>
              <w:t>Primary CTA</w:t>
            </w:r>
          </w:p>
        </w:tc>
        <w:tc>
          <w:tcPr>
            <w:tcW w:type="dxa" w:w="6960"/>
          </w:tcPr>
          <w:p>
            <w:pPr>
              <w:spacing w:before="60" w:after="60"/>
            </w:pPr>
            <w:r>
              <w:rPr>
                <w:rFonts w:ascii="Arial" w:hAnsi="Arial"/>
                <w:color w:val="000000"/>
                <w:sz w:val="22"/>
              </w:rPr>
              <w:t>[Download on the App Store] button (Apple-issued badge)</w:t>
            </w:r>
          </w:p>
        </w:tc>
      </w:tr>
      <w:tr>
        <w:tc>
          <w:tcPr>
            <w:tcW w:type="dxa" w:w="2400"/>
          </w:tcPr>
          <w:p>
            <w:pPr>
              <w:spacing w:before="60" w:after="60"/>
            </w:pPr>
            <w:r>
              <w:rPr>
                <w:rFonts w:ascii="Arial" w:hAnsi="Arial"/>
                <w:b/>
                <w:color w:val="000000"/>
                <w:sz w:val="22"/>
              </w:rPr>
              <w:t>Secondary CTA</w:t>
            </w:r>
          </w:p>
        </w:tc>
        <w:tc>
          <w:tcPr>
            <w:tcW w:type="dxa" w:w="6960"/>
          </w:tcPr>
          <w:p>
            <w:pPr>
              <w:spacing w:before="60" w:after="60"/>
            </w:pPr>
            <w:r>
              <w:rPr>
                <w:rFonts w:ascii="Arial" w:hAnsi="Arial"/>
                <w:color w:val="000000"/>
                <w:sz w:val="22"/>
              </w:rPr>
              <w:t>[Notify me when Android launches] (text link, opens email modal)</w:t>
            </w:r>
          </w:p>
        </w:tc>
      </w:tr>
      <w:tr>
        <w:tc>
          <w:tcPr>
            <w:tcW w:type="dxa" w:w="2400"/>
          </w:tcPr>
          <w:p>
            <w:pPr>
              <w:spacing w:before="60" w:after="60"/>
            </w:pPr>
            <w:r>
              <w:rPr>
                <w:rFonts w:ascii="Arial" w:hAnsi="Arial"/>
                <w:b/>
                <w:color w:val="000000"/>
                <w:sz w:val="22"/>
              </w:rPr>
              <w:t>Hero visual</w:t>
            </w:r>
          </w:p>
        </w:tc>
        <w:tc>
          <w:tcPr>
            <w:tcW w:type="dxa" w:w="6960"/>
          </w:tcPr>
          <w:p>
            <w:pPr>
              <w:spacing w:before="60" w:after="60"/>
            </w:pPr>
            <w:r>
              <w:rPr>
                <w:rFonts w:ascii="Arial" w:hAnsi="Arial"/>
                <w:color w:val="000000"/>
                <w:sz w:val="22"/>
              </w:rPr>
              <w:t>iPhone device frame showing the firearm detail screen with smart battery pre-fill in action; alternative: 12-second muted autoplay video cycling through three hero screens</w:t>
            </w:r>
          </w:p>
        </w:tc>
      </w:tr>
      <w:tr>
        <w:tc>
          <w:tcPr>
            <w:tcW w:type="dxa" w:w="2400"/>
          </w:tcPr>
          <w:p>
            <w:pPr>
              <w:spacing w:before="60" w:after="60"/>
            </w:pPr>
            <w:r>
              <w:rPr>
                <w:rFonts w:ascii="Arial" w:hAnsi="Arial"/>
                <w:b/>
                <w:color w:val="000000"/>
                <w:sz w:val="22"/>
              </w:rPr>
              <w:t>Trust strip</w:t>
            </w:r>
          </w:p>
        </w:tc>
        <w:tc>
          <w:tcPr>
            <w:tcW w:type="dxa" w:w="6960"/>
          </w:tcPr>
          <w:p>
            <w:pPr>
              <w:spacing w:before="60" w:after="60"/>
            </w:pPr>
            <w:r>
              <w:rPr>
                <w:rFonts w:ascii="Arial" w:hAnsi="Arial"/>
                <w:color w:val="000000"/>
                <w:sz w:val="22"/>
              </w:rPr>
              <w:t>100% offline-capable  •  AES-256 encrypted  •  No account required  •  Built by a gun owner, for gun owners</w:t>
            </w:r>
          </w:p>
        </w:tc>
      </w:tr>
    </w:tbl>
    <w:p>
      <w:pPr>
        <w:spacing w:before="180" w:after="100"/>
        <w:jc w:val="left"/>
      </w:pPr>
      <w:r>
        <w:rPr>
          <w:rFonts w:ascii="Arial" w:hAnsi="Arial"/>
          <w:b/>
          <w:color w:val="2E75B6"/>
          <w:sz w:val="26"/>
        </w:rPr>
        <w:t>11.4 Feature Block Wireframe Copy</w:t>
      </w:r>
    </w:p>
    <w:p>
      <w:pPr>
        <w:spacing w:before="0" w:after="120"/>
        <w:jc w:val="left"/>
      </w:pPr>
      <w:r>
        <w:rPr>
          <w:rFonts w:ascii="Arial" w:hAnsi="Arial"/>
          <w:color w:val="000000"/>
          <w:sz w:val="24"/>
        </w:rPr>
        <w:t>Six feature blocks alternate left/right down the page. Each block contains a screenshot, a feature title, a benefit-led subhead, and a 2–3 sentence description. Copy is written for benefit clarity, not feature completeness; the App Store listing handles the exhaustive feature list.</w:t>
      </w:r>
    </w:p>
    <w:tbl>
      <w:tblPr>
        <w:tblW w:type="dxa" w:w="9360"/>
        <w:jc w:val="left"/>
        <w:tblBorders>
          <w:top w:val="single" w:sz="4" w:color="2E75B6"/>
          <w:left w:val="single" w:sz="4" w:color="2E75B6"/>
          <w:bottom w:val="single" w:sz="4" w:color="2E75B6"/>
          <w:right w:val="single" w:sz="4" w:color="2E75B6"/>
          <w:insideH w:val="single" w:sz="4" w:color="CCCCCC"/>
          <w:insideV w:val="single" w:sz="4" w:color="CCCCCC"/>
        </w:tblBorders>
      </w:tblPr>
      <w:tblGrid>
        <w:gridCol w:w="2400"/>
        <w:gridCol w:w="2800"/>
        <w:gridCol w:w="4160"/>
      </w:tblGrid>
      <w:tr>
        <w:tc>
          <w:tcPr>
            <w:tcW w:type="dxa" w:w="2400"/>
            <w:shd w:fill="3B4F64" w:val="clear"/>
          </w:tcPr>
          <w:p>
            <w:pPr>
              <w:spacing w:before="60" w:after="60"/>
            </w:pPr>
            <w:r>
              <w:rPr>
                <w:rFonts w:ascii="Arial" w:hAnsi="Arial"/>
                <w:b/>
                <w:color w:val="FFFFFF"/>
                <w:sz w:val="22"/>
              </w:rPr>
              <w:t>Feature Title</w:t>
            </w:r>
          </w:p>
        </w:tc>
        <w:tc>
          <w:tcPr>
            <w:tcW w:type="dxa" w:w="2800"/>
            <w:shd w:fill="3B4F64" w:val="clear"/>
          </w:tcPr>
          <w:p>
            <w:pPr>
              <w:spacing w:before="60" w:after="60"/>
            </w:pPr>
            <w:r>
              <w:rPr>
                <w:rFonts w:ascii="Arial" w:hAnsi="Arial"/>
                <w:b/>
                <w:color w:val="FFFFFF"/>
                <w:sz w:val="22"/>
              </w:rPr>
              <w:t>Subhead</w:t>
            </w:r>
          </w:p>
        </w:tc>
        <w:tc>
          <w:tcPr>
            <w:tcW w:type="dxa" w:w="4160"/>
            <w:shd w:fill="3B4F64" w:val="clear"/>
          </w:tcPr>
          <w:p>
            <w:pPr>
              <w:spacing w:before="60" w:after="60"/>
            </w:pPr>
            <w:r>
              <w:rPr>
                <w:rFonts w:ascii="Arial" w:hAnsi="Arial"/>
                <w:b/>
                <w:color w:val="FFFFFF"/>
                <w:sz w:val="22"/>
              </w:rPr>
              <w:t>Body Copy</w:t>
            </w:r>
          </w:p>
        </w:tc>
      </w:tr>
      <w:tr>
        <w:tc>
          <w:tcPr>
            <w:tcW w:type="dxa" w:w="2400"/>
          </w:tcPr>
          <w:p>
            <w:pPr>
              <w:spacing w:before="60" w:after="60"/>
            </w:pPr>
            <w:r>
              <w:rPr>
                <w:rFonts w:ascii="Arial" w:hAnsi="Arial"/>
                <w:b/>
                <w:color w:val="000000"/>
                <w:sz w:val="22"/>
              </w:rPr>
              <w:t>Complete Records</w:t>
            </w:r>
          </w:p>
        </w:tc>
        <w:tc>
          <w:tcPr>
            <w:tcW w:type="dxa" w:w="2800"/>
          </w:tcPr>
          <w:p>
            <w:pPr>
              <w:spacing w:before="60" w:after="60"/>
            </w:pPr>
            <w:r>
              <w:rPr>
                <w:rFonts w:ascii="Arial" w:hAnsi="Arial"/>
                <w:color w:val="000000"/>
                <w:sz w:val="22"/>
              </w:rPr>
              <w:t>Every detail. Every gun. One place.</w:t>
            </w:r>
          </w:p>
        </w:tc>
        <w:tc>
          <w:tcPr>
            <w:tcW w:type="dxa" w:w="4160"/>
          </w:tcPr>
          <w:p>
            <w:pPr>
              <w:spacing w:before="60" w:after="60"/>
            </w:pPr>
            <w:r>
              <w:rPr>
                <w:rFonts w:ascii="Arial" w:hAnsi="Arial"/>
                <w:color w:val="000000"/>
                <w:sz w:val="22"/>
              </w:rPr>
              <w:t>Photos, serial numbers, optics, lights, slings, mags, purchase records, and notes — all attached to each firearm. Tap once to see everything you own and everything attached to it.</w:t>
            </w:r>
          </w:p>
        </w:tc>
      </w:tr>
      <w:tr>
        <w:tc>
          <w:tcPr>
            <w:tcW w:type="dxa" w:w="2400"/>
          </w:tcPr>
          <w:p>
            <w:pPr>
              <w:spacing w:before="60" w:after="60"/>
            </w:pPr>
            <w:r>
              <w:rPr>
                <w:rFonts w:ascii="Arial" w:hAnsi="Arial"/>
                <w:b/>
                <w:color w:val="000000"/>
                <w:sz w:val="22"/>
              </w:rPr>
              <w:t>NFA Tracker</w:t>
            </w:r>
          </w:p>
        </w:tc>
        <w:tc>
          <w:tcPr>
            <w:tcW w:type="dxa" w:w="2800"/>
          </w:tcPr>
          <w:p>
            <w:pPr>
              <w:spacing w:before="60" w:after="60"/>
            </w:pPr>
            <w:r>
              <w:rPr>
                <w:rFonts w:ascii="Arial" w:hAnsi="Arial"/>
                <w:color w:val="000000"/>
                <w:sz w:val="22"/>
              </w:rPr>
              <w:t>Stop refreshing eForms. We’ll watch the wait.</w:t>
            </w:r>
          </w:p>
        </w:tc>
        <w:tc>
          <w:tcPr>
            <w:tcW w:type="dxa" w:w="4160"/>
          </w:tcPr>
          <w:p>
            <w:pPr>
              <w:spacing w:before="60" w:after="60"/>
            </w:pPr>
            <w:r>
              <w:rPr>
                <w:rFonts w:ascii="Arial" w:hAnsi="Arial"/>
                <w:color w:val="000000"/>
                <w:sz w:val="22"/>
              </w:rPr>
              <w:t>Track Form 1, 4, 3, 5, and 20 status, days waiting, and approval timelines for every NFA item you’ve filed. See community averages so you know whether you’re behind, on pace, or finally next.</w:t>
            </w:r>
          </w:p>
        </w:tc>
      </w:tr>
      <w:tr>
        <w:tc>
          <w:tcPr>
            <w:tcW w:type="dxa" w:w="2400"/>
          </w:tcPr>
          <w:p>
            <w:pPr>
              <w:spacing w:before="60" w:after="60"/>
            </w:pPr>
            <w:r>
              <w:rPr>
                <w:rFonts w:ascii="Arial" w:hAnsi="Arial"/>
                <w:b/>
                <w:color w:val="000000"/>
                <w:sz w:val="22"/>
              </w:rPr>
              <w:t>Smart Battery Pre-Fill</w:t>
            </w:r>
          </w:p>
        </w:tc>
        <w:tc>
          <w:tcPr>
            <w:tcW w:type="dxa" w:w="2800"/>
          </w:tcPr>
          <w:p>
            <w:pPr>
              <w:spacing w:before="60" w:after="60"/>
            </w:pPr>
            <w:r>
              <w:rPr>
                <w:rFonts w:ascii="Arial" w:hAnsi="Arial"/>
                <w:color w:val="000000"/>
                <w:sz w:val="22"/>
              </w:rPr>
              <w:t>Add an Aimpoint. Get the battery type instantly.</w:t>
            </w:r>
          </w:p>
        </w:tc>
        <w:tc>
          <w:tcPr>
            <w:tcW w:type="dxa" w:w="4160"/>
          </w:tcPr>
          <w:p>
            <w:pPr>
              <w:spacing w:before="60" w:after="60"/>
            </w:pPr>
            <w:r>
              <w:rPr>
                <w:rFonts w:ascii="Arial" w:hAnsi="Arial"/>
                <w:color w:val="000000"/>
                <w:sz w:val="22"/>
              </w:rPr>
              <w:t>Iron Ledger ships with a database of common optics, lights, and lasers. Pick the model and we pre-fill the battery type, runtime, and replacement reminder — so you never show up to the range with a dead red dot again.</w:t>
            </w:r>
          </w:p>
        </w:tc>
      </w:tr>
      <w:tr>
        <w:tc>
          <w:tcPr>
            <w:tcW w:type="dxa" w:w="2400"/>
          </w:tcPr>
          <w:p>
            <w:pPr>
              <w:spacing w:before="60" w:after="60"/>
            </w:pPr>
            <w:r>
              <w:rPr>
                <w:rFonts w:ascii="Arial" w:hAnsi="Arial"/>
                <w:b/>
                <w:color w:val="000000"/>
                <w:sz w:val="22"/>
              </w:rPr>
              <w:t>Maintenance &amp; Round Counts</w:t>
            </w:r>
          </w:p>
        </w:tc>
        <w:tc>
          <w:tcPr>
            <w:tcW w:type="dxa" w:w="2800"/>
          </w:tcPr>
          <w:p>
            <w:pPr>
              <w:spacing w:before="60" w:after="60"/>
            </w:pPr>
            <w:r>
              <w:rPr>
                <w:rFonts w:ascii="Arial" w:hAnsi="Arial"/>
                <w:color w:val="000000"/>
                <w:sz w:val="22"/>
              </w:rPr>
              <w:t>Know when it’s time to clean, swap, or rebuild.</w:t>
            </w:r>
          </w:p>
        </w:tc>
        <w:tc>
          <w:tcPr>
            <w:tcW w:type="dxa" w:w="4160"/>
          </w:tcPr>
          <w:p>
            <w:pPr>
              <w:spacing w:before="60" w:after="60"/>
            </w:pPr>
            <w:r>
              <w:rPr>
                <w:rFonts w:ascii="Arial" w:hAnsi="Arial"/>
                <w:color w:val="000000"/>
                <w:sz w:val="22"/>
              </w:rPr>
              <w:t>Log rounds fired per firearm, set cleaning intervals, and get reminders when a barrel, recoil spring, or AR-15 BCG hits its service life. Maintenance schedules built in for the platforms that matter.</w:t>
            </w:r>
          </w:p>
        </w:tc>
      </w:tr>
      <w:tr>
        <w:tc>
          <w:tcPr>
            <w:tcW w:type="dxa" w:w="2400"/>
          </w:tcPr>
          <w:p>
            <w:pPr>
              <w:spacing w:before="60" w:after="60"/>
            </w:pPr>
            <w:r>
              <w:rPr>
                <w:rFonts w:ascii="Arial" w:hAnsi="Arial"/>
                <w:b/>
                <w:color w:val="000000"/>
                <w:sz w:val="22"/>
              </w:rPr>
              <w:t>DOPE &amp; Range Day</w:t>
            </w:r>
          </w:p>
        </w:tc>
        <w:tc>
          <w:tcPr>
            <w:tcW w:type="dxa" w:w="2800"/>
          </w:tcPr>
          <w:p>
            <w:pPr>
              <w:spacing w:before="60" w:after="60"/>
            </w:pPr>
            <w:r>
              <w:rPr>
                <w:rFonts w:ascii="Arial" w:hAnsi="Arial"/>
                <w:color w:val="000000"/>
                <w:sz w:val="22"/>
              </w:rPr>
              <w:t>Your zero. Your loads. Your data.</w:t>
            </w:r>
          </w:p>
        </w:tc>
        <w:tc>
          <w:tcPr>
            <w:tcW w:type="dxa" w:w="4160"/>
          </w:tcPr>
          <w:p>
            <w:pPr>
              <w:spacing w:before="60" w:after="60"/>
            </w:pPr>
            <w:r>
              <w:rPr>
                <w:rFonts w:ascii="Arial" w:hAnsi="Arial"/>
                <w:color w:val="000000"/>
                <w:sz w:val="22"/>
              </w:rPr>
              <w:t>Build per-firearm DOPE cards across distances, environmental conditions, and ammunition. Plan range days with a one-tap checklist that pulls from your inventory so you never leave the case at home.</w:t>
            </w:r>
          </w:p>
        </w:tc>
      </w:tr>
      <w:tr>
        <w:tc>
          <w:tcPr>
            <w:tcW w:type="dxa" w:w="2400"/>
          </w:tcPr>
          <w:p>
            <w:pPr>
              <w:spacing w:before="60" w:after="60"/>
            </w:pPr>
            <w:r>
              <w:rPr>
                <w:rFonts w:ascii="Arial" w:hAnsi="Arial"/>
                <w:b/>
                <w:color w:val="000000"/>
                <w:sz w:val="22"/>
              </w:rPr>
              <w:t>Private iCloud Sync</w:t>
            </w:r>
          </w:p>
        </w:tc>
        <w:tc>
          <w:tcPr>
            <w:tcW w:type="dxa" w:w="2800"/>
          </w:tcPr>
          <w:p>
            <w:pPr>
              <w:spacing w:before="60" w:after="60"/>
            </w:pPr>
            <w:r>
              <w:rPr>
                <w:rFonts w:ascii="Arial" w:hAnsi="Arial"/>
                <w:color w:val="000000"/>
                <w:sz w:val="22"/>
              </w:rPr>
              <w:t>Your iCloud. Your keys. Your data.</w:t>
            </w:r>
          </w:p>
        </w:tc>
        <w:tc>
          <w:tcPr>
            <w:tcW w:type="dxa" w:w="4160"/>
          </w:tcPr>
          <w:p>
            <w:pPr>
              <w:spacing w:before="60" w:after="60"/>
            </w:pPr>
            <w:r>
              <w:rPr>
                <w:rFonts w:ascii="Arial" w:hAnsi="Arial"/>
                <w:color w:val="000000"/>
                <w:sz w:val="22"/>
              </w:rPr>
              <w:t>Optional sync runs through your private CloudKit container — encrypted end-to-end, never visible to us, never on our servers. Turn it on and your iPad mirrors your iPhone. Turn it off and stay completely on-device.</w:t>
            </w:r>
          </w:p>
        </w:tc>
      </w:tr>
    </w:tbl>
    <w:p>
      <w:pPr>
        <w:spacing w:before="180" w:after="100"/>
        <w:jc w:val="left"/>
      </w:pPr>
      <w:r>
        <w:rPr>
          <w:rFonts w:ascii="Arial" w:hAnsi="Arial"/>
          <w:b/>
          <w:color w:val="2E75B6"/>
          <w:sz w:val="26"/>
        </w:rPr>
        <w:t>11.5 FAQ Section Content</w:t>
      </w:r>
    </w:p>
    <w:p>
      <w:pPr>
        <w:spacing w:before="0" w:after="120"/>
        <w:jc w:val="left"/>
      </w:pPr>
      <w:r>
        <w:rPr>
          <w:rFonts w:ascii="Arial" w:hAnsi="Arial"/>
          <w:color w:val="000000"/>
          <w:sz w:val="24"/>
        </w:rPr>
        <w:t>The FAQ does double duty: it converts skeptical visitors and feeds Google with answers to long-tail queries. Each question should be its own H3 with a 2–4 sentence answer. Address the actual concerns of the audience — do not water down the answers about ATF or government data requests, as the audience values directness over corporate hedge language.</w:t>
      </w:r>
    </w:p>
    <w:p>
      <w:pPr>
        <w:numPr w:ilvl="0" w:numId="1"/>
      </w:pPr>
      <w:r>
        <w:rPr>
          <w:rFonts w:ascii="Arial" w:hAnsi="Arial"/>
          <w:color w:val="000000"/>
          <w:sz w:val="24"/>
        </w:rPr>
        <w:t>Is my data shared with anyone? Answer: No. Iron Ledger has no servers and no analytics that include your inventory data. Your records live on your device and (optionally) in your private iCloud container.</w:t>
      </w:r>
    </w:p>
    <w:p>
      <w:pPr>
        <w:numPr w:ilvl="0" w:numId="1"/>
      </w:pPr>
      <w:r>
        <w:rPr>
          <w:rFonts w:ascii="Arial" w:hAnsi="Arial"/>
          <w:color w:val="000000"/>
          <w:sz w:val="24"/>
        </w:rPr>
        <w:t>Does it work without internet? Answer: Yes. The full app works offline. Optics database, NFA tracker, maintenance, DOPE, and inventory all function with airplane mode on.</w:t>
      </w:r>
    </w:p>
    <w:p>
      <w:pPr>
        <w:numPr w:ilvl="0" w:numId="1"/>
      </w:pPr>
      <w:r>
        <w:rPr>
          <w:rFonts w:ascii="Arial" w:hAnsi="Arial"/>
          <w:color w:val="000000"/>
          <w:sz w:val="24"/>
        </w:rPr>
        <w:t>What if Apple, the ATF, or anyone else demands my data? Answer: We can’t hand over what we don’t have. Your inventory never touches our servers. iCloud sync is a private container that even Apple cannot read.</w:t>
      </w:r>
    </w:p>
    <w:p>
      <w:pPr>
        <w:numPr w:ilvl="0" w:numId="1"/>
      </w:pPr>
      <w:r>
        <w:rPr>
          <w:rFonts w:ascii="Arial" w:hAnsi="Arial"/>
          <w:color w:val="000000"/>
          <w:sz w:val="24"/>
        </w:rPr>
        <w:t>Is this an ATF-compliant bound book? Answer: Iron Ledger is a personal inventory tool, not an FFL bound book. If you are an FFL, an FFL-tier with bound book compliance is on the v2 roadmap.</w:t>
      </w:r>
    </w:p>
    <w:p>
      <w:pPr>
        <w:numPr w:ilvl="0" w:numId="1"/>
      </w:pPr>
      <w:r>
        <w:rPr>
          <w:rFonts w:ascii="Arial" w:hAnsi="Arial"/>
          <w:color w:val="000000"/>
          <w:sz w:val="24"/>
        </w:rPr>
        <w:t>Why no Android yet? Answer: Iron Ledger is built by a solo developer who chose to ship the best possible iOS app first rather than a mediocre cross-platform one. Android is on the roadmap; join the notify list to be told the day it lands.</w:t>
      </w:r>
    </w:p>
    <w:p>
      <w:pPr>
        <w:numPr w:ilvl="0" w:numId="1"/>
      </w:pPr>
      <w:r>
        <w:rPr>
          <w:rFonts w:ascii="Arial" w:hAnsi="Arial"/>
          <w:color w:val="000000"/>
          <w:sz w:val="24"/>
        </w:rPr>
        <w:t>What’s the difference between Lite and Pro? Answer: Lite covers a single firearm with one photo, no NFA tracking, and no exports. Pro unlocks unlimited firearms, photos, NFA tracking, DOPE, range planning, exports, and iCloud sync.</w:t>
      </w:r>
    </w:p>
    <w:p>
      <w:pPr>
        <w:numPr w:ilvl="0" w:numId="1"/>
      </w:pPr>
      <w:r>
        <w:rPr>
          <w:rFonts w:ascii="Arial" w:hAnsi="Arial"/>
          <w:color w:val="000000"/>
          <w:sz w:val="24"/>
        </w:rPr>
        <w:t>Is the Founders price really lifetime? Answer: Yes — one payment of $79.99, all current and future Pro features, forever. Capped at 500 buyers, then permanently unavailable.</w:t>
      </w:r>
    </w:p>
    <w:p>
      <w:pPr>
        <w:numPr w:ilvl="0" w:numId="1"/>
      </w:pPr>
      <w:r>
        <w:rPr>
          <w:rFonts w:ascii="Arial" w:hAnsi="Arial"/>
          <w:color w:val="000000"/>
          <w:sz w:val="24"/>
        </w:rPr>
        <w:t>What happens to my data if I cancel Pro or stop using the app? Answer: Your records stay on your device. You can export to CSV or PDF at any time. Nothing gets locked away or deleted.</w:t>
      </w:r>
    </w:p>
    <w:p>
      <w:pPr>
        <w:spacing w:before="180" w:after="100"/>
        <w:jc w:val="left"/>
      </w:pPr>
      <w:r>
        <w:rPr>
          <w:rFonts w:ascii="Arial" w:hAnsi="Arial"/>
          <w:b/>
          <w:color w:val="2E75B6"/>
          <w:sz w:val="26"/>
        </w:rPr>
        <w:t>11.6 SEO Cornerstone Content</w:t>
      </w:r>
    </w:p>
    <w:p>
      <w:pPr>
        <w:spacing w:before="0" w:after="120"/>
        <w:jc w:val="left"/>
      </w:pPr>
      <w:r>
        <w:rPr>
          <w:rFonts w:ascii="Arial" w:hAnsi="Arial"/>
          <w:color w:val="000000"/>
          <w:sz w:val="24"/>
        </w:rPr>
        <w:t>The blog is the long-tail SEO engine that drives organic installs once the launch buzz fades. Eight cornerstone articles, each 1,500–2,500 words, target high-intent search queries with low competition. Each article links naturally to the relevant in-app feature and includes an inline App Store CTA at the 50% scroll mark.</w:t>
      </w:r>
    </w:p>
    <w:p>
      <w:pPr>
        <w:numPr w:ilvl="0" w:numId="1"/>
      </w:pPr>
      <w:r>
        <w:rPr>
          <w:rFonts w:ascii="Arial" w:hAnsi="Arial"/>
          <w:color w:val="000000"/>
          <w:sz w:val="24"/>
        </w:rPr>
        <w:t>How to track NFA Form 4 wait times in 2026 (target: “form 4 wait time”)</w:t>
      </w:r>
    </w:p>
    <w:p>
      <w:pPr>
        <w:numPr w:ilvl="0" w:numId="1"/>
      </w:pPr>
      <w:r>
        <w:rPr>
          <w:rFonts w:ascii="Arial" w:hAnsi="Arial"/>
          <w:color w:val="000000"/>
          <w:sz w:val="24"/>
        </w:rPr>
        <w:t>Bound book vs. personal inventory: what every gun owner should know (target: “personal gun inventory”)</w:t>
      </w:r>
    </w:p>
    <w:p>
      <w:pPr>
        <w:numPr w:ilvl="0" w:numId="1"/>
      </w:pPr>
      <w:r>
        <w:rPr>
          <w:rFonts w:ascii="Arial" w:hAnsi="Arial"/>
          <w:color w:val="000000"/>
          <w:sz w:val="24"/>
        </w:rPr>
        <w:t>How to document your gun collection for insurance (target: “gun collection insurance documentation”)</w:t>
      </w:r>
    </w:p>
    <w:p>
      <w:pPr>
        <w:numPr w:ilvl="0" w:numId="1"/>
      </w:pPr>
      <w:r>
        <w:rPr>
          <w:rFonts w:ascii="Arial" w:hAnsi="Arial"/>
          <w:color w:val="000000"/>
          <w:sz w:val="24"/>
        </w:rPr>
        <w:t>Estate planning for firearm collections: what your family needs to know (target: “firearm estate planning”)</w:t>
      </w:r>
    </w:p>
    <w:p>
      <w:pPr>
        <w:numPr w:ilvl="0" w:numId="1"/>
      </w:pPr>
      <w:r>
        <w:rPr>
          <w:rFonts w:ascii="Arial" w:hAnsi="Arial"/>
          <w:color w:val="000000"/>
          <w:sz w:val="24"/>
        </w:rPr>
        <w:t>Organizing ammo inventory across multiple calibers (target: “ammo tracking app”)</w:t>
      </w:r>
    </w:p>
    <w:p>
      <w:pPr>
        <w:numPr w:ilvl="0" w:numId="1"/>
      </w:pPr>
      <w:r>
        <w:rPr>
          <w:rFonts w:ascii="Arial" w:hAnsi="Arial"/>
          <w:color w:val="000000"/>
          <w:sz w:val="24"/>
        </w:rPr>
        <w:t>DOPE card basics: tracking your zero across distances and conditions (target: “dope card app”)</w:t>
      </w:r>
    </w:p>
    <w:p>
      <w:pPr>
        <w:numPr w:ilvl="0" w:numId="1"/>
      </w:pPr>
      <w:r>
        <w:rPr>
          <w:rFonts w:ascii="Arial" w:hAnsi="Arial"/>
          <w:color w:val="000000"/>
          <w:sz w:val="24"/>
        </w:rPr>
        <w:t>AR-15 BCG service life: when to inspect, refresh, or replace (target: “ar-15 maintenance schedule”)</w:t>
      </w:r>
    </w:p>
    <w:p>
      <w:pPr>
        <w:numPr w:ilvl="0" w:numId="1"/>
      </w:pPr>
      <w:r>
        <w:rPr>
          <w:rFonts w:ascii="Arial" w:hAnsi="Arial"/>
          <w:color w:val="000000"/>
          <w:sz w:val="24"/>
        </w:rPr>
        <w:t>Best optics battery types and runtimes: a 2026 reference (target: “red dot battery types”)</w:t>
      </w:r>
    </w:p>
    <w:p>
      <w:pPr>
        <w:spacing w:before="180" w:after="100"/>
        <w:jc w:val="left"/>
      </w:pPr>
      <w:r>
        <w:rPr>
          <w:rFonts w:ascii="Arial" w:hAnsi="Arial"/>
          <w:b/>
          <w:color w:val="2E75B6"/>
          <w:sz w:val="26"/>
        </w:rPr>
        <w:t>11.7 Technical Stack &amp; Performance Targets</w:t>
      </w:r>
    </w:p>
    <w:p>
      <w:pPr>
        <w:spacing w:before="0" w:after="120"/>
        <w:jc w:val="left"/>
      </w:pPr>
      <w:r>
        <w:rPr>
          <w:rFonts w:ascii="Arial" w:hAnsi="Arial"/>
          <w:color w:val="000000"/>
          <w:sz w:val="24"/>
        </w:rPr>
        <w:t>Recommended stack: Astro for the marketing site (static-generated, sub-100KB initial JS), Tailwind CSS for styling consistency, MDX for blog content. Hosted on Cloudflare Pages or Netlify with a custom domain. Use Plausible or Fathom for privacy-respecting analytics — Google Analytics conflicts with the brand promise. ConvertKit or Buttondown for the email list. Performance targets: Lighthouse score 95+ on mobile, LCP under 2.0 seconds, total page weight under 500KB on the homepage. Schema.org SoftwareApplication markup is required for App Store rich results in Google. Open Graph and Twitter Card metadata on every page so links shared on Reddit, X, and gun forums render with proper preview images.</w:t>
      </w:r>
    </w:p>
    <w:p>
      <w:pPr>
        <w:spacing w:before="180" w:after="100"/>
        <w:jc w:val="left"/>
      </w:pPr>
      <w:r>
        <w:rPr>
          <w:rFonts w:ascii="Arial" w:hAnsi="Arial"/>
          <w:b/>
          <w:color w:val="2E75B6"/>
          <w:sz w:val="26"/>
        </w:rPr>
        <w:t>11.8 What to Skip at Launch</w:t>
      </w:r>
    </w:p>
    <w:p>
      <w:pPr>
        <w:spacing w:before="0" w:after="120"/>
        <w:jc w:val="left"/>
      </w:pPr>
      <w:r>
        <w:rPr>
          <w:rFonts w:ascii="Arial" w:hAnsi="Arial"/>
          <w:color w:val="000000"/>
          <w:sz w:val="24"/>
        </w:rPr>
        <w:t>Resist the urge to add the following at v1; they cost time and either fail to convert or actively hurt the brand:</w:t>
      </w:r>
    </w:p>
    <w:p>
      <w:pPr>
        <w:numPr w:ilvl="0" w:numId="1"/>
      </w:pPr>
      <w:r>
        <w:rPr>
          <w:rFonts w:ascii="Arial" w:hAnsi="Arial"/>
          <w:color w:val="000000"/>
          <w:sz w:val="24"/>
        </w:rPr>
        <w:t>Live chat widgets — creepy for a privacy-first audience and burdensome for a solo developer</w:t>
      </w:r>
    </w:p>
    <w:p>
      <w:pPr>
        <w:numPr w:ilvl="0" w:numId="1"/>
      </w:pPr>
      <w:r>
        <w:rPr>
          <w:rFonts w:ascii="Arial" w:hAnsi="Arial"/>
          <w:color w:val="000000"/>
          <w:sz w:val="24"/>
        </w:rPr>
        <w:t>Newsletter popup overlays — annoying; the inline email capture is sufficient</w:t>
      </w:r>
    </w:p>
    <w:p>
      <w:pPr>
        <w:numPr w:ilvl="0" w:numId="1"/>
      </w:pPr>
      <w:r>
        <w:rPr>
          <w:rFonts w:ascii="Arial" w:hAnsi="Arial"/>
          <w:color w:val="000000"/>
          <w:sz w:val="24"/>
        </w:rPr>
        <w:t>Fake or stock-photo testimonials — the audience spots them instantly and trust collapses</w:t>
      </w:r>
    </w:p>
    <w:p>
      <w:pPr>
        <w:numPr w:ilvl="0" w:numId="1"/>
      </w:pPr>
      <w:r>
        <w:rPr>
          <w:rFonts w:ascii="Arial" w:hAnsi="Arial"/>
          <w:color w:val="000000"/>
          <w:sz w:val="24"/>
        </w:rPr>
        <w:t>Web demo or sandbox version — App Store screenshots and the hero video already do this job</w:t>
      </w:r>
    </w:p>
    <w:p>
      <w:pPr>
        <w:numPr w:ilvl="0" w:numId="1"/>
      </w:pPr>
      <w:r>
        <w:rPr>
          <w:rFonts w:ascii="Arial" w:hAnsi="Arial"/>
          <w:color w:val="000000"/>
          <w:sz w:val="24"/>
        </w:rPr>
        <w:t>Generic stock-photo gun imagery — use real device frames with the actual app</w:t>
      </w:r>
    </w:p>
    <w:p>
      <w:pPr>
        <w:numPr w:ilvl="0" w:numId="1"/>
      </w:pPr>
      <w:r>
        <w:rPr>
          <w:rFonts w:ascii="Arial" w:hAnsi="Arial"/>
          <w:color w:val="000000"/>
          <w:sz w:val="24"/>
        </w:rPr>
        <w:t>Cookie consent banners — not needed when using a privacy-respecting analytics provider</w:t>
      </w:r>
    </w:p>
    <w:p>
      <w:pPr>
        <w:spacing w:before="180" w:after="100"/>
        <w:jc w:val="left"/>
      </w:pPr>
      <w:r>
        <w:rPr>
          <w:rFonts w:ascii="Arial" w:hAnsi="Arial"/>
          <w:b/>
          <w:color w:val="2E75B6"/>
          <w:sz w:val="26"/>
        </w:rPr>
        <w:t>11.9 Launch Checklist</w:t>
      </w:r>
    </w:p>
    <w:p>
      <w:pPr>
        <w:spacing w:before="0" w:after="120"/>
        <w:jc w:val="left"/>
      </w:pPr>
      <w:r>
        <w:rPr>
          <w:rFonts w:ascii="Arial" w:hAnsi="Arial"/>
          <w:color w:val="000000"/>
          <w:sz w:val="24"/>
        </w:rPr>
        <w:t>Items to verify before flipping the DNS to point at the live site, in priority order:</w:t>
      </w:r>
    </w:p>
    <w:p>
      <w:pPr>
        <w:numPr w:ilvl="0" w:numId="1"/>
      </w:pPr>
      <w:r>
        <w:rPr>
          <w:rFonts w:ascii="Arial" w:hAnsi="Arial"/>
          <w:color w:val="000000"/>
          <w:sz w:val="24"/>
        </w:rPr>
        <w:t>Privacy Policy and Terms of Service drafted and linked in footer</w:t>
      </w:r>
    </w:p>
    <w:p>
      <w:pPr>
        <w:numPr w:ilvl="0" w:numId="1"/>
      </w:pPr>
      <w:r>
        <w:rPr>
          <w:rFonts w:ascii="Arial" w:hAnsi="Arial"/>
          <w:color w:val="000000"/>
          <w:sz w:val="24"/>
        </w:rPr>
        <w:t>App Store badge linked to live App Store listing (test from mobile)</w:t>
      </w:r>
    </w:p>
    <w:p>
      <w:pPr>
        <w:numPr w:ilvl="0" w:numId="1"/>
      </w:pPr>
      <w:r>
        <w:rPr>
          <w:rFonts w:ascii="Arial" w:hAnsi="Arial"/>
          <w:color w:val="000000"/>
          <w:sz w:val="24"/>
        </w:rPr>
        <w:t>Email capture confirmed working end-to-end (signup → welcome email received)</w:t>
      </w:r>
    </w:p>
    <w:p>
      <w:pPr>
        <w:numPr w:ilvl="0" w:numId="1"/>
      </w:pPr>
      <w:r>
        <w:rPr>
          <w:rFonts w:ascii="Arial" w:hAnsi="Arial"/>
          <w:color w:val="000000"/>
          <w:sz w:val="24"/>
        </w:rPr>
        <w:t>Lighthouse mobile score verified at 95+ on homepage</w:t>
      </w:r>
    </w:p>
    <w:p>
      <w:pPr>
        <w:numPr w:ilvl="0" w:numId="1"/>
      </w:pPr>
      <w:r>
        <w:rPr>
          <w:rFonts w:ascii="Arial" w:hAnsi="Arial"/>
          <w:color w:val="000000"/>
          <w:sz w:val="24"/>
        </w:rPr>
        <w:t>Open Graph image renders correctly when sharing the URL on X, Reddit, and iMessage</w:t>
      </w:r>
    </w:p>
    <w:p>
      <w:pPr>
        <w:numPr w:ilvl="0" w:numId="1"/>
      </w:pPr>
      <w:r>
        <w:rPr>
          <w:rFonts w:ascii="Arial" w:hAnsi="Arial"/>
          <w:color w:val="000000"/>
          <w:sz w:val="24"/>
        </w:rPr>
        <w:t>Schema.org SoftwareApplication markup validated via Google Rich Results Test</w:t>
      </w:r>
    </w:p>
    <w:p>
      <w:pPr>
        <w:numPr w:ilvl="0" w:numId="1"/>
      </w:pPr>
      <w:r>
        <w:rPr>
          <w:rFonts w:ascii="Arial" w:hAnsi="Arial"/>
          <w:color w:val="000000"/>
          <w:sz w:val="24"/>
        </w:rPr>
        <w:t>Sitemap.xml submitted to Google Search Console and Bing Webmaster Tools</w:t>
      </w:r>
    </w:p>
    <w:p>
      <w:pPr>
        <w:numPr w:ilvl="0" w:numId="1"/>
      </w:pPr>
      <w:r>
        <w:rPr>
          <w:rFonts w:ascii="Arial" w:hAnsi="Arial"/>
          <w:color w:val="000000"/>
          <w:sz w:val="24"/>
        </w:rPr>
        <w:t>404 page styled and helpful (link back to homepage and pricing)</w:t>
      </w:r>
    </w:p>
    <w:p>
      <w:pPr>
        <w:numPr w:ilvl="0" w:numId="1"/>
      </w:pPr>
      <w:r>
        <w:rPr>
          <w:rFonts w:ascii="Arial" w:hAnsi="Arial"/>
          <w:color w:val="000000"/>
          <w:sz w:val="24"/>
        </w:rPr>
        <w:t>SSL certificate active and HSTS header set</w:t>
      </w:r>
    </w:p>
    <w:p>
      <w:pPr>
        <w:numPr w:ilvl="0" w:numId="1"/>
      </w:pPr>
      <w:r>
        <w:rPr>
          <w:rFonts w:ascii="Arial" w:hAnsi="Arial"/>
          <w:color w:val="000000"/>
          <w:sz w:val="24"/>
        </w:rPr>
        <w:t>Press kit zip downloadable (logo SVG/PNG, app screenshots, founder bio, boilerplate)</w:t>
      </w:r>
    </w:p>
    <w:p>
      <w:pPr>
        <w:numPr w:ilvl="0" w:numId="1"/>
      </w:pPr>
      <w:r>
        <w:rPr>
          <w:rFonts w:ascii="Arial" w:hAnsi="Arial"/>
          <w:color w:val="000000"/>
          <w:sz w:val="24"/>
        </w:rPr>
        <w:t>Founders countdown wired to live count (display remaining of 500)</w:t>
      </w:r>
    </w:p>
    <w:p>
      <w:pPr>
        <w:numPr w:ilvl="0" w:numId="1"/>
      </w:pPr>
      <w:r>
        <w:rPr>
          <w:rFonts w:ascii="Arial" w:hAnsi="Arial"/>
          <w:color w:val="000000"/>
          <w:sz w:val="24"/>
        </w:rPr>
        <w:t>Mobile-tested on iPhone Safari, Android Chrome, and iPad Safari</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22"/>
      </w:rPr>
      <w:t>Iron Ledger | Confidential | (c)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