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66F8" w14:textId="4F8DD72C" w:rsidR="00117D14" w:rsidRDefault="00117D14" w:rsidP="00117D14">
      <w:pPr>
        <w:spacing w:after="0" w:line="240" w:lineRule="auto"/>
        <w:ind w:firstLine="708"/>
        <w:rPr>
          <w:sz w:val="36"/>
          <w:szCs w:val="36"/>
          <w:lang w:val="en-US"/>
        </w:rPr>
      </w:pPr>
      <w:r w:rsidRPr="00117D14">
        <w:rPr>
          <w:sz w:val="36"/>
          <w:szCs w:val="36"/>
        </w:rPr>
        <w:t xml:space="preserve">Folosind metoda tabelelor de adevăr verificați dacă are loc </w:t>
      </w:r>
      <w:r w:rsidRPr="00117D14">
        <w:rPr>
          <w:b/>
          <w:bCs/>
          <w:sz w:val="36"/>
          <w:szCs w:val="36"/>
        </w:rPr>
        <w:t>proprietatea de absorbție</w:t>
      </w:r>
      <w:r w:rsidRPr="00117D14">
        <w:rPr>
          <w:b/>
          <w:bCs/>
          <w:sz w:val="36"/>
          <w:szCs w:val="36"/>
          <w:lang w:val="en-US"/>
        </w:rPr>
        <w:t xml:space="preserve">: p </w:t>
      </w:r>
      <w:r w:rsidRPr="00117D14">
        <w:rPr>
          <w:rFonts w:cstheme="minorHAnsi"/>
          <w:b/>
          <w:bCs/>
          <w:sz w:val="36"/>
          <w:szCs w:val="36"/>
          <w:lang w:val="en-US"/>
        </w:rPr>
        <w:t xml:space="preserve">↑ </w:t>
      </w:r>
      <w:r w:rsidRPr="00117D14">
        <w:rPr>
          <w:b/>
          <w:bCs/>
          <w:sz w:val="36"/>
          <w:szCs w:val="36"/>
          <w:lang w:val="en-US"/>
        </w:rPr>
        <w:t xml:space="preserve">( p </w:t>
      </w:r>
      <w:r w:rsidRPr="00117D14">
        <w:rPr>
          <w:rFonts w:cstheme="minorHAnsi"/>
          <w:b/>
          <w:bCs/>
          <w:sz w:val="36"/>
          <w:szCs w:val="36"/>
          <w:lang w:val="en-US"/>
        </w:rPr>
        <w:t xml:space="preserve">↓ </w:t>
      </w:r>
      <w:r w:rsidRPr="00117D14">
        <w:rPr>
          <w:b/>
          <w:bCs/>
          <w:sz w:val="36"/>
          <w:szCs w:val="36"/>
          <w:lang w:val="en-US"/>
        </w:rPr>
        <w:t xml:space="preserve">q ) </w:t>
      </w:r>
      <w:r w:rsidRPr="00117D14">
        <w:rPr>
          <w:rFonts w:cstheme="minorHAnsi"/>
          <w:b/>
          <w:bCs/>
          <w:sz w:val="36"/>
          <w:szCs w:val="36"/>
          <w:lang w:val="en-US"/>
        </w:rPr>
        <w:t xml:space="preserve">≡ </w:t>
      </w:r>
      <w:r w:rsidRPr="00117D14">
        <w:rPr>
          <w:b/>
          <w:bCs/>
          <w:sz w:val="36"/>
          <w:szCs w:val="36"/>
          <w:lang w:val="en-US"/>
        </w:rPr>
        <w:t>p</w:t>
      </w:r>
      <w:r w:rsidRPr="00117D14">
        <w:rPr>
          <w:sz w:val="36"/>
          <w:szCs w:val="36"/>
          <w:lang w:val="en-US"/>
        </w:rPr>
        <w:t xml:space="preserve"> .</w:t>
      </w:r>
    </w:p>
    <w:p w14:paraId="75665A22" w14:textId="729CC741" w:rsidR="00117D14" w:rsidRDefault="00117D14" w:rsidP="00117D14">
      <w:pPr>
        <w:spacing w:after="0" w:line="240" w:lineRule="auto"/>
        <w:ind w:firstLine="708"/>
        <w:rPr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2055"/>
        <w:gridCol w:w="2054"/>
        <w:gridCol w:w="2057"/>
        <w:gridCol w:w="2234"/>
      </w:tblGrid>
      <w:tr w:rsidR="00C23922" w14:paraId="6D3B612F" w14:textId="77777777" w:rsidTr="00C23922">
        <w:trPr>
          <w:jc w:val="center"/>
        </w:trPr>
        <w:tc>
          <w:tcPr>
            <w:tcW w:w="801" w:type="dxa"/>
            <w:shd w:val="clear" w:color="auto" w:fill="B4C6E7" w:themeFill="accent1" w:themeFillTint="66"/>
          </w:tcPr>
          <w:p w14:paraId="2E46E46F" w14:textId="77777777" w:rsidR="00C23922" w:rsidRPr="00741BE5" w:rsidRDefault="00C23922" w:rsidP="00117D1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55" w:type="dxa"/>
            <w:shd w:val="clear" w:color="auto" w:fill="B4C6E7" w:themeFill="accent1" w:themeFillTint="66"/>
          </w:tcPr>
          <w:p w14:paraId="67A2A451" w14:textId="7BE8D52C" w:rsidR="00C23922" w:rsidRPr="00741BE5" w:rsidRDefault="00C23922" w:rsidP="00117D14">
            <w:pPr>
              <w:jc w:val="center"/>
              <w:rPr>
                <w:b/>
                <w:bCs/>
                <w:sz w:val="36"/>
                <w:szCs w:val="36"/>
              </w:rPr>
            </w:pPr>
            <w:r w:rsidRPr="00741BE5">
              <w:rPr>
                <w:b/>
                <w:bCs/>
                <w:sz w:val="36"/>
                <w:szCs w:val="36"/>
              </w:rPr>
              <w:t>p</w:t>
            </w:r>
          </w:p>
        </w:tc>
        <w:tc>
          <w:tcPr>
            <w:tcW w:w="2054" w:type="dxa"/>
          </w:tcPr>
          <w:p w14:paraId="6586AD10" w14:textId="0BC05E59" w:rsidR="00C23922" w:rsidRPr="00741BE5" w:rsidRDefault="00C23922" w:rsidP="00117D14">
            <w:pPr>
              <w:jc w:val="center"/>
              <w:rPr>
                <w:b/>
                <w:bCs/>
                <w:sz w:val="36"/>
                <w:szCs w:val="36"/>
              </w:rPr>
            </w:pPr>
            <w:r w:rsidRPr="00741BE5">
              <w:rPr>
                <w:b/>
                <w:bCs/>
                <w:sz w:val="36"/>
                <w:szCs w:val="36"/>
              </w:rPr>
              <w:t>q</w:t>
            </w:r>
          </w:p>
        </w:tc>
        <w:tc>
          <w:tcPr>
            <w:tcW w:w="2057" w:type="dxa"/>
          </w:tcPr>
          <w:p w14:paraId="7AAA1F64" w14:textId="475466CD" w:rsidR="00C23922" w:rsidRPr="00741BE5" w:rsidRDefault="00C23922" w:rsidP="00117D14">
            <w:pPr>
              <w:jc w:val="center"/>
              <w:rPr>
                <w:b/>
                <w:bCs/>
                <w:sz w:val="36"/>
                <w:szCs w:val="36"/>
              </w:rPr>
            </w:pPr>
            <w:r w:rsidRPr="00741BE5">
              <w:rPr>
                <w:b/>
                <w:bCs/>
                <w:sz w:val="36"/>
                <w:szCs w:val="36"/>
                <w:lang w:val="en-US"/>
              </w:rPr>
              <w:t xml:space="preserve">p </w:t>
            </w:r>
            <w:r w:rsidRPr="00741BE5">
              <w:rPr>
                <w:rFonts w:cstheme="minorHAnsi"/>
                <w:b/>
                <w:bCs/>
                <w:sz w:val="36"/>
                <w:szCs w:val="36"/>
                <w:lang w:val="en-US"/>
              </w:rPr>
              <w:t xml:space="preserve">↓ </w:t>
            </w:r>
            <w:r w:rsidRPr="00741BE5">
              <w:rPr>
                <w:b/>
                <w:bCs/>
                <w:sz w:val="36"/>
                <w:szCs w:val="36"/>
                <w:lang w:val="en-US"/>
              </w:rPr>
              <w:t>q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6B8344B3" w14:textId="19BDBD3E" w:rsidR="00C23922" w:rsidRPr="00741BE5" w:rsidRDefault="00C23922" w:rsidP="00117D14">
            <w:pPr>
              <w:jc w:val="center"/>
              <w:rPr>
                <w:b/>
                <w:bCs/>
                <w:sz w:val="36"/>
                <w:szCs w:val="36"/>
              </w:rPr>
            </w:pPr>
            <w:r w:rsidRPr="00741BE5">
              <w:rPr>
                <w:b/>
                <w:bCs/>
                <w:sz w:val="36"/>
                <w:szCs w:val="36"/>
                <w:lang w:val="en-US"/>
              </w:rPr>
              <w:t xml:space="preserve">p </w:t>
            </w:r>
            <w:r w:rsidRPr="00741BE5">
              <w:rPr>
                <w:rFonts w:cstheme="minorHAnsi"/>
                <w:b/>
                <w:bCs/>
                <w:sz w:val="36"/>
                <w:szCs w:val="36"/>
                <w:lang w:val="en-US"/>
              </w:rPr>
              <w:t xml:space="preserve">↑ </w:t>
            </w:r>
            <w:r w:rsidRPr="00741BE5">
              <w:rPr>
                <w:b/>
                <w:bCs/>
                <w:sz w:val="36"/>
                <w:szCs w:val="36"/>
                <w:lang w:val="en-US"/>
              </w:rPr>
              <w:t xml:space="preserve">( p </w:t>
            </w:r>
            <w:r w:rsidRPr="00741BE5">
              <w:rPr>
                <w:rFonts w:cstheme="minorHAnsi"/>
                <w:b/>
                <w:bCs/>
                <w:sz w:val="36"/>
                <w:szCs w:val="36"/>
                <w:lang w:val="en-US"/>
              </w:rPr>
              <w:t xml:space="preserve">↓ </w:t>
            </w:r>
            <w:r w:rsidRPr="00741BE5">
              <w:rPr>
                <w:b/>
                <w:bCs/>
                <w:sz w:val="36"/>
                <w:szCs w:val="36"/>
                <w:lang w:val="en-US"/>
              </w:rPr>
              <w:t>q )</w:t>
            </w:r>
          </w:p>
        </w:tc>
      </w:tr>
      <w:tr w:rsidR="00C23922" w14:paraId="70D8D7E5" w14:textId="77777777" w:rsidTr="00C23922">
        <w:trPr>
          <w:jc w:val="center"/>
        </w:trPr>
        <w:tc>
          <w:tcPr>
            <w:tcW w:w="801" w:type="dxa"/>
            <w:shd w:val="clear" w:color="auto" w:fill="B4C6E7" w:themeFill="accent1" w:themeFillTint="66"/>
          </w:tcPr>
          <w:p w14:paraId="1A2BCF97" w14:textId="46B5177A" w:rsidR="00C23922" w:rsidRPr="00C23922" w:rsidRDefault="00C23922" w:rsidP="00C23922">
            <w:pPr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2055" w:type="dxa"/>
            <w:shd w:val="clear" w:color="auto" w:fill="B4C6E7" w:themeFill="accent1" w:themeFillTint="66"/>
          </w:tcPr>
          <w:p w14:paraId="1A0C371F" w14:textId="064FEA0C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2054" w:type="dxa"/>
          </w:tcPr>
          <w:p w14:paraId="61AB5B3B" w14:textId="57D417A3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2057" w:type="dxa"/>
          </w:tcPr>
          <w:p w14:paraId="05D7BE67" w14:textId="35B5C72D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40B03256" w14:textId="67A0379C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  <w:tr w:rsidR="00C23922" w14:paraId="3CED7DB5" w14:textId="77777777" w:rsidTr="00C23922">
        <w:trPr>
          <w:jc w:val="center"/>
        </w:trPr>
        <w:tc>
          <w:tcPr>
            <w:tcW w:w="801" w:type="dxa"/>
            <w:shd w:val="clear" w:color="auto" w:fill="B4C6E7" w:themeFill="accent1" w:themeFillTint="66"/>
          </w:tcPr>
          <w:p w14:paraId="0F1D65D3" w14:textId="2FA6E5D4" w:rsidR="00C23922" w:rsidRPr="00C23922" w:rsidRDefault="00C23922" w:rsidP="00C23922">
            <w:pPr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2055" w:type="dxa"/>
            <w:shd w:val="clear" w:color="auto" w:fill="B4C6E7" w:themeFill="accent1" w:themeFillTint="66"/>
          </w:tcPr>
          <w:p w14:paraId="49DF699F" w14:textId="42D288CE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2054" w:type="dxa"/>
          </w:tcPr>
          <w:p w14:paraId="1AE3D54D" w14:textId="7E9BA5B9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057" w:type="dxa"/>
          </w:tcPr>
          <w:p w14:paraId="317AAAF6" w14:textId="19A6CA17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49FD7DDA" w14:textId="08824447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  <w:tr w:rsidR="00C23922" w14:paraId="4CF1AE6D" w14:textId="77777777" w:rsidTr="00C23922">
        <w:trPr>
          <w:jc w:val="center"/>
        </w:trPr>
        <w:tc>
          <w:tcPr>
            <w:tcW w:w="801" w:type="dxa"/>
            <w:shd w:val="clear" w:color="auto" w:fill="B4C6E7" w:themeFill="accent1" w:themeFillTint="66"/>
          </w:tcPr>
          <w:p w14:paraId="7B19995D" w14:textId="159E79FC" w:rsidR="00C23922" w:rsidRPr="00C23922" w:rsidRDefault="00C23922" w:rsidP="00C23922">
            <w:pPr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2055" w:type="dxa"/>
            <w:shd w:val="clear" w:color="auto" w:fill="B4C6E7" w:themeFill="accent1" w:themeFillTint="66"/>
          </w:tcPr>
          <w:p w14:paraId="7DFC6E34" w14:textId="21D71464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054" w:type="dxa"/>
          </w:tcPr>
          <w:p w14:paraId="581CBED8" w14:textId="34319E6C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2057" w:type="dxa"/>
          </w:tcPr>
          <w:p w14:paraId="61D24B58" w14:textId="2EA3856F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5BA157DE" w14:textId="0881FACA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  <w:tr w:rsidR="00C23922" w14:paraId="14160DDD" w14:textId="77777777" w:rsidTr="00C23922">
        <w:trPr>
          <w:jc w:val="center"/>
        </w:trPr>
        <w:tc>
          <w:tcPr>
            <w:tcW w:w="801" w:type="dxa"/>
            <w:shd w:val="clear" w:color="auto" w:fill="B4C6E7" w:themeFill="accent1" w:themeFillTint="66"/>
          </w:tcPr>
          <w:p w14:paraId="27053559" w14:textId="3A674CFF" w:rsidR="00C23922" w:rsidRPr="00C23922" w:rsidRDefault="00C23922" w:rsidP="00C23922">
            <w:pPr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2055" w:type="dxa"/>
            <w:shd w:val="clear" w:color="auto" w:fill="B4C6E7" w:themeFill="accent1" w:themeFillTint="66"/>
          </w:tcPr>
          <w:p w14:paraId="6EBD5866" w14:textId="5335F3BA" w:rsidR="00C23922" w:rsidRDefault="00C23922" w:rsidP="00C2392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054" w:type="dxa"/>
          </w:tcPr>
          <w:p w14:paraId="70F521DC" w14:textId="6E976495" w:rsidR="00C23922" w:rsidRDefault="00C23922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057" w:type="dxa"/>
          </w:tcPr>
          <w:p w14:paraId="0720E8D7" w14:textId="5242CC30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2234" w:type="dxa"/>
            <w:shd w:val="clear" w:color="auto" w:fill="B4C6E7" w:themeFill="accent1" w:themeFillTint="66"/>
          </w:tcPr>
          <w:p w14:paraId="14913396" w14:textId="7D7EC430" w:rsidR="00C23922" w:rsidRDefault="00DB481D" w:rsidP="00117D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</w:tbl>
    <w:p w14:paraId="2A18E717" w14:textId="77777777" w:rsidR="00DB481D" w:rsidRDefault="00DB481D" w:rsidP="00DB481D">
      <w:pPr>
        <w:spacing w:after="0" w:line="240" w:lineRule="auto"/>
        <w:ind w:firstLine="708"/>
        <w:rPr>
          <w:sz w:val="36"/>
          <w:szCs w:val="36"/>
        </w:rPr>
      </w:pPr>
    </w:p>
    <w:p w14:paraId="0339571C" w14:textId="76D6D0E5" w:rsidR="00DB481D" w:rsidRDefault="00DB481D" w:rsidP="00DB481D">
      <w:pPr>
        <w:spacing w:after="0" w:line="240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Concluzie: </w:t>
      </w:r>
    </w:p>
    <w:p w14:paraId="49CF6F6A" w14:textId="77777777" w:rsidR="00DB481D" w:rsidRPr="00AD6249" w:rsidRDefault="00DB481D" w:rsidP="00DB481D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D6249">
        <w:rPr>
          <w:sz w:val="36"/>
          <w:szCs w:val="36"/>
        </w:rPr>
        <w:t>proprietatea de absorbție</w:t>
      </w:r>
      <w:r w:rsidRPr="00AD6249">
        <w:rPr>
          <w:sz w:val="36"/>
          <w:szCs w:val="36"/>
          <w:lang w:val="en-US"/>
        </w:rPr>
        <w:t xml:space="preserve">: p </w:t>
      </w:r>
      <w:r w:rsidRPr="00AD6249">
        <w:rPr>
          <w:rFonts w:cstheme="minorHAnsi"/>
          <w:sz w:val="36"/>
          <w:szCs w:val="36"/>
          <w:lang w:val="en-US"/>
        </w:rPr>
        <w:t xml:space="preserve">↑ </w:t>
      </w:r>
      <w:r w:rsidRPr="00AD6249">
        <w:rPr>
          <w:sz w:val="36"/>
          <w:szCs w:val="36"/>
          <w:lang w:val="en-US"/>
        </w:rPr>
        <w:t xml:space="preserve">( p </w:t>
      </w:r>
      <w:r w:rsidRPr="00AD6249">
        <w:rPr>
          <w:rFonts w:cstheme="minorHAnsi"/>
          <w:sz w:val="36"/>
          <w:szCs w:val="36"/>
          <w:lang w:val="en-US"/>
        </w:rPr>
        <w:t xml:space="preserve">↓ </w:t>
      </w:r>
      <w:r w:rsidRPr="00AD6249">
        <w:rPr>
          <w:sz w:val="36"/>
          <w:szCs w:val="36"/>
          <w:lang w:val="en-US"/>
        </w:rPr>
        <w:t xml:space="preserve">q ) </w:t>
      </w:r>
      <w:r w:rsidRPr="00AD6249">
        <w:rPr>
          <w:rFonts w:cstheme="minorHAnsi"/>
          <w:sz w:val="36"/>
          <w:szCs w:val="36"/>
          <w:lang w:val="en-US"/>
        </w:rPr>
        <w:t xml:space="preserve">≡ </w:t>
      </w:r>
      <w:r w:rsidRPr="00AD6249">
        <w:rPr>
          <w:sz w:val="36"/>
          <w:szCs w:val="36"/>
          <w:lang w:val="en-US"/>
        </w:rPr>
        <w:t>p</w:t>
      </w:r>
      <w:r w:rsidRPr="009D0A7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nu are loc deoarece </w:t>
      </w:r>
      <w:r w:rsidRPr="009D0A78">
        <w:rPr>
          <w:sz w:val="36"/>
          <w:szCs w:val="36"/>
        </w:rPr>
        <w:t>cele 2 formule</w:t>
      </w:r>
      <w:r>
        <w:rPr>
          <w:sz w:val="36"/>
          <w:szCs w:val="36"/>
        </w:rPr>
        <w:t xml:space="preserve"> ( U(p,q) = </w:t>
      </w:r>
      <w:r w:rsidRPr="00AD6249">
        <w:rPr>
          <w:sz w:val="36"/>
          <w:szCs w:val="36"/>
          <w:lang w:val="en-US"/>
        </w:rPr>
        <w:t xml:space="preserve">p </w:t>
      </w:r>
      <w:r w:rsidRPr="00AD6249">
        <w:rPr>
          <w:rFonts w:cstheme="minorHAnsi"/>
          <w:sz w:val="36"/>
          <w:szCs w:val="36"/>
          <w:lang w:val="en-US"/>
        </w:rPr>
        <w:t xml:space="preserve">↑ </w:t>
      </w:r>
      <w:r w:rsidRPr="00AD6249">
        <w:rPr>
          <w:sz w:val="36"/>
          <w:szCs w:val="36"/>
          <w:lang w:val="en-US"/>
        </w:rPr>
        <w:t xml:space="preserve">( p </w:t>
      </w:r>
      <w:r w:rsidRPr="00AD6249">
        <w:rPr>
          <w:rFonts w:cstheme="minorHAnsi"/>
          <w:sz w:val="36"/>
          <w:szCs w:val="36"/>
          <w:lang w:val="en-US"/>
        </w:rPr>
        <w:t xml:space="preserve">↓ </w:t>
      </w:r>
      <w:r w:rsidRPr="00AD6249">
        <w:rPr>
          <w:sz w:val="36"/>
          <w:szCs w:val="36"/>
          <w:lang w:val="en-US"/>
        </w:rPr>
        <w:t>q )</w:t>
      </w:r>
      <w:r>
        <w:rPr>
          <w:sz w:val="36"/>
          <w:szCs w:val="36"/>
          <w:lang w:val="en-US"/>
        </w:rPr>
        <w:t xml:space="preserve">, V(p) = p )        </w:t>
      </w:r>
      <w:r w:rsidRPr="00AD6249">
        <w:rPr>
          <w:sz w:val="36"/>
          <w:szCs w:val="36"/>
        </w:rPr>
        <w:t xml:space="preserve"> </w:t>
      </w:r>
      <w:r w:rsidRPr="00AD6249">
        <w:rPr>
          <w:b/>
          <w:bCs/>
          <w:sz w:val="36"/>
          <w:szCs w:val="36"/>
        </w:rPr>
        <w:t>nu</w:t>
      </w:r>
      <w:r w:rsidRPr="00AD6249">
        <w:rPr>
          <w:sz w:val="36"/>
          <w:szCs w:val="36"/>
        </w:rPr>
        <w:t xml:space="preserve"> sunt logic echivalente, întrucât tabelele lor de adevăr nu sunt identice.</w:t>
      </w:r>
    </w:p>
    <w:p w14:paraId="03950107" w14:textId="68AFCC9A" w:rsidR="00117D14" w:rsidRDefault="00117D14" w:rsidP="00C23922">
      <w:pPr>
        <w:spacing w:after="0" w:line="240" w:lineRule="auto"/>
        <w:rPr>
          <w:sz w:val="36"/>
          <w:szCs w:val="36"/>
        </w:rPr>
      </w:pPr>
    </w:p>
    <w:sectPr w:rsidR="00117D14" w:rsidSect="00117D14">
      <w:pgSz w:w="11906" w:h="16838"/>
      <w:pgMar w:top="1411" w:right="720" w:bottom="1411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7486"/>
    <w:multiLevelType w:val="hybridMultilevel"/>
    <w:tmpl w:val="D8108A6E"/>
    <w:lvl w:ilvl="0" w:tplc="A2BCB3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14"/>
    <w:rsid w:val="00117D14"/>
    <w:rsid w:val="00741BE5"/>
    <w:rsid w:val="00833C98"/>
    <w:rsid w:val="009C6C8E"/>
    <w:rsid w:val="009D0A78"/>
    <w:rsid w:val="00AD6249"/>
    <w:rsid w:val="00C23922"/>
    <w:rsid w:val="00D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AD3E"/>
  <w15:chartTrackingRefBased/>
  <w15:docId w15:val="{E3AB8718-8C71-4E05-87CD-A7ED1FB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B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16B1CDBA-187D-4C08-8782-29951BD34B32}"/>
</file>

<file path=customXml/itemProps2.xml><?xml version="1.0" encoding="utf-8"?>
<ds:datastoreItem xmlns:ds="http://schemas.openxmlformats.org/officeDocument/2006/customXml" ds:itemID="{930A7187-B73B-4445-826E-6342DC363D38}"/>
</file>

<file path=customXml/itemProps3.xml><?xml version="1.0" encoding="utf-8"?>
<ds:datastoreItem xmlns:ds="http://schemas.openxmlformats.org/officeDocument/2006/customXml" ds:itemID="{EC70D40C-2803-4811-9BC1-5647D1F2C4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ANDREI-MIHAI ONICĂ</dc:creator>
  <cp:keywords/>
  <dc:description/>
  <cp:lastModifiedBy>ANDREI-MIHAI ONICĂ</cp:lastModifiedBy>
  <cp:revision>4</cp:revision>
  <dcterms:created xsi:type="dcterms:W3CDTF">2021-10-20T09:23:00Z</dcterms:created>
  <dcterms:modified xsi:type="dcterms:W3CDTF">2021-10-21T06:04:00Z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