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9.1.4 Demonstrati ca formula urmatoare este o tautologie utilizand metoda tabelului de adevar.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5. semidistributivitatea la stanga a conectivei “ </w:t>
      </w:r>
      <w:r>
        <w:rPr>
          <w:rFonts w:hint="default" w:ascii="Calibri" w:hAnsi="Calibri" w:cs="Calibri"/>
          <w:sz w:val="28"/>
          <w:szCs w:val="28"/>
          <w:lang w:val="en-US"/>
        </w:rPr>
        <w:t>˅</w:t>
      </w:r>
      <w:r>
        <w:rPr>
          <w:rFonts w:hint="default"/>
          <w:sz w:val="28"/>
          <w:szCs w:val="28"/>
          <w:lang w:val="en-US"/>
        </w:rPr>
        <w:t xml:space="preserve">” fata de “ </w:t>
      </w:r>
      <w:r>
        <w:rPr>
          <w:rFonts w:hint="default" w:ascii="Arial" w:hAnsi="Arial" w:cs="Arial"/>
          <w:sz w:val="28"/>
          <w:szCs w:val="28"/>
          <w:lang w:val="en-US"/>
        </w:rPr>
        <w:t>→</w:t>
      </w:r>
      <w:r>
        <w:rPr>
          <w:rFonts w:hint="default"/>
          <w:sz w:val="28"/>
          <w:szCs w:val="28"/>
          <w:lang w:val="en-US"/>
        </w:rPr>
        <w:t>”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 w:cstheme="minorHAnsi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U: p</w:t>
      </w:r>
      <w:r>
        <w:rPr>
          <w:rFonts w:hint="default" w:ascii="Calibri" w:hAnsi="Calibri" w:cs="Calibri"/>
          <w:sz w:val="28"/>
          <w:szCs w:val="28"/>
          <w:lang w:val="en-US"/>
        </w:rPr>
        <w:t>˅</w:t>
      </w:r>
      <w:r>
        <w:rPr>
          <w:rFonts w:hint="default"/>
          <w:sz w:val="28"/>
          <w:szCs w:val="28"/>
          <w:lang w:val="en-US"/>
        </w:rPr>
        <w:t>(q</w:t>
      </w:r>
      <w:r>
        <w:rPr>
          <w:rFonts w:hint="default" w:ascii="Arial" w:hAnsi="Arial" w:cs="Arial"/>
          <w:sz w:val="28"/>
          <w:szCs w:val="28"/>
          <w:lang w:val="en-US"/>
        </w:rPr>
        <w:t>→</w:t>
      </w:r>
      <w:r>
        <w:rPr>
          <w:rFonts w:hint="default" w:cstheme="minorHAnsi"/>
          <w:sz w:val="28"/>
          <w:szCs w:val="28"/>
          <w:lang w:val="en-US"/>
        </w:rPr>
        <w:t>r)</w:t>
      </w:r>
      <w:r>
        <w:rPr>
          <w:rFonts w:hint="default" w:ascii="Arial" w:hAnsi="Arial" w:cs="Arial"/>
          <w:sz w:val="28"/>
          <w:szCs w:val="28"/>
          <w:lang w:val="en-US"/>
        </w:rPr>
        <w:t>→</w:t>
      </w:r>
      <w:r>
        <w:rPr>
          <w:rFonts w:hint="default" w:cstheme="minorHAnsi"/>
          <w:sz w:val="28"/>
          <w:szCs w:val="28"/>
          <w:lang w:val="en-US"/>
        </w:rPr>
        <w:t>((p</w:t>
      </w:r>
      <w:r>
        <w:rPr>
          <w:rFonts w:hint="default" w:ascii="Calibri" w:hAnsi="Calibri" w:cs="Calibri"/>
          <w:sz w:val="28"/>
          <w:szCs w:val="28"/>
          <w:lang w:val="en-US"/>
        </w:rPr>
        <w:t>˅</w:t>
      </w:r>
      <w:r>
        <w:rPr>
          <w:rFonts w:hint="default" w:cstheme="minorHAnsi"/>
          <w:sz w:val="28"/>
          <w:szCs w:val="28"/>
          <w:lang w:val="en-US"/>
        </w:rPr>
        <w:t>q)</w:t>
      </w:r>
      <w:r>
        <w:rPr>
          <w:rFonts w:hint="default" w:ascii="Arial" w:hAnsi="Arial" w:cs="Arial"/>
          <w:sz w:val="28"/>
          <w:szCs w:val="28"/>
          <w:lang w:val="en-US"/>
        </w:rPr>
        <w:t>→</w:t>
      </w:r>
      <w:r>
        <w:rPr>
          <w:rFonts w:hint="default" w:cstheme="minorHAnsi"/>
          <w:sz w:val="28"/>
          <w:szCs w:val="28"/>
          <w:lang w:val="en-US"/>
        </w:rPr>
        <w:t>(p</w:t>
      </w:r>
      <w:r>
        <w:rPr>
          <w:rFonts w:hint="default" w:ascii="Calibri" w:hAnsi="Calibri" w:cs="Calibri"/>
          <w:sz w:val="28"/>
          <w:szCs w:val="28"/>
          <w:lang w:val="en-US"/>
        </w:rPr>
        <w:t>˅</w:t>
      </w:r>
      <w:r>
        <w:rPr>
          <w:rFonts w:hint="default" w:cstheme="minorHAnsi"/>
          <w:sz w:val="28"/>
          <w:szCs w:val="28"/>
          <w:lang w:val="en-US"/>
        </w:rPr>
        <w:t>r))</w:t>
      </w:r>
    </w:p>
    <w:p>
      <w:pPr>
        <w:rPr>
          <w:rFonts w:hint="default" w:cstheme="minorHAnsi"/>
          <w:sz w:val="28"/>
          <w:szCs w:val="28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17"/>
        <w:gridCol w:w="403"/>
        <w:gridCol w:w="403"/>
        <w:gridCol w:w="401"/>
        <w:gridCol w:w="648"/>
        <w:gridCol w:w="998"/>
        <w:gridCol w:w="710"/>
        <w:gridCol w:w="675"/>
        <w:gridCol w:w="1370"/>
        <w:gridCol w:w="2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1" w:type="dxa"/>
            <w:shd w:val="clear" w:color="auto" w:fill="AEAAAA" w:themeFill="background2" w:themeFillShade="BF"/>
          </w:tcPr>
          <w:p>
            <w:pPr>
              <w:rPr>
                <w:rFonts w:hint="default" w:cstheme="minorHAnsi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630" w:type="dxa"/>
            <w:shd w:val="clear" w:color="auto" w:fill="AEAAAA" w:themeFill="background2" w:themeFillShade="BF"/>
          </w:tcPr>
          <w:p>
            <w:pPr>
              <w:rPr>
                <w:rFonts w:hint="default" w:cstheme="minorHAns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cstheme="minorHAnsi"/>
                <w:sz w:val="22"/>
                <w:szCs w:val="22"/>
                <w:vertAlign w:val="baseline"/>
                <w:lang w:val="en-US"/>
              </w:rPr>
              <w:t>p</w:t>
            </w:r>
          </w:p>
        </w:tc>
        <w:tc>
          <w:tcPr>
            <w:tcW w:w="630" w:type="dxa"/>
            <w:shd w:val="clear" w:color="auto" w:fill="AEAAAA" w:themeFill="background2" w:themeFillShade="BF"/>
          </w:tcPr>
          <w:p>
            <w:pPr>
              <w:rPr>
                <w:rFonts w:hint="default" w:cstheme="minorHAns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cstheme="minorHAnsi"/>
                <w:sz w:val="22"/>
                <w:szCs w:val="22"/>
                <w:vertAlign w:val="baseline"/>
                <w:lang w:val="en-US"/>
              </w:rPr>
              <w:t>q</w:t>
            </w:r>
          </w:p>
        </w:tc>
        <w:tc>
          <w:tcPr>
            <w:tcW w:w="617" w:type="dxa"/>
            <w:shd w:val="clear" w:color="auto" w:fill="AEAAAA" w:themeFill="background2" w:themeFillShade="BF"/>
          </w:tcPr>
          <w:p>
            <w:pPr>
              <w:rPr>
                <w:rFonts w:hint="default" w:cstheme="minorHAns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cstheme="minorHAnsi"/>
                <w:sz w:val="22"/>
                <w:szCs w:val="22"/>
                <w:vertAlign w:val="baseline"/>
                <w:lang w:val="en-US"/>
              </w:rPr>
              <w:t>r</w:t>
            </w:r>
          </w:p>
        </w:tc>
        <w:tc>
          <w:tcPr>
            <w:tcW w:w="734" w:type="dxa"/>
            <w:shd w:val="clear" w:color="auto" w:fill="AEAAAA" w:themeFill="background2" w:themeFillShade="BF"/>
          </w:tcPr>
          <w:p>
            <w:pPr>
              <w:rPr>
                <w:rFonts w:hint="default" w:cstheme="minorHAns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cstheme="minorHAnsi"/>
                <w:sz w:val="22"/>
                <w:szCs w:val="22"/>
                <w:vertAlign w:val="baseline"/>
                <w:lang w:val="en-US"/>
              </w:rPr>
              <w:t>q</w:t>
            </w: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→</w:t>
            </w:r>
            <w:r>
              <w:rPr>
                <w:rFonts w:hint="default" w:cstheme="minorHAnsi"/>
                <w:sz w:val="22"/>
                <w:szCs w:val="22"/>
                <w:vertAlign w:val="baseline"/>
                <w:lang w:val="en-US"/>
              </w:rPr>
              <w:t>r</w:t>
            </w:r>
          </w:p>
        </w:tc>
        <w:tc>
          <w:tcPr>
            <w:tcW w:w="1009" w:type="dxa"/>
            <w:shd w:val="clear" w:color="auto" w:fill="AEAAAA" w:themeFill="background2" w:themeFillShade="BF"/>
          </w:tcPr>
          <w:p>
            <w:pPr>
              <w:rPr>
                <w:rFonts w:hint="default" w:cstheme="minorHAns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p</w:t>
            </w: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˅</w:t>
            </w:r>
            <w:r>
              <w:rPr>
                <w:rFonts w:hint="default"/>
                <w:sz w:val="22"/>
                <w:szCs w:val="22"/>
                <w:lang w:val="en-US"/>
              </w:rPr>
              <w:t>(q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→</w:t>
            </w:r>
            <w:r>
              <w:rPr>
                <w:rFonts w:hint="default" w:cstheme="minorHAnsi"/>
                <w:sz w:val="22"/>
                <w:szCs w:val="22"/>
                <w:lang w:val="en-US"/>
              </w:rPr>
              <w:t>r)</w:t>
            </w:r>
          </w:p>
        </w:tc>
        <w:tc>
          <w:tcPr>
            <w:tcW w:w="759" w:type="dxa"/>
            <w:shd w:val="clear" w:color="auto" w:fill="AEAAAA" w:themeFill="background2" w:themeFillShade="BF"/>
          </w:tcPr>
          <w:p>
            <w:pPr>
              <w:rPr>
                <w:rFonts w:hint="default" w:cstheme="minorHAns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cstheme="minorHAnsi"/>
                <w:sz w:val="22"/>
                <w:szCs w:val="22"/>
                <w:lang w:val="en-US"/>
              </w:rPr>
              <w:t>(p</w:t>
            </w: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˅</w:t>
            </w:r>
            <w:r>
              <w:rPr>
                <w:rFonts w:hint="default" w:cstheme="minorHAnsi"/>
                <w:sz w:val="22"/>
                <w:szCs w:val="22"/>
                <w:lang w:val="en-US"/>
              </w:rPr>
              <w:t>q)</w:t>
            </w:r>
          </w:p>
        </w:tc>
        <w:tc>
          <w:tcPr>
            <w:tcW w:w="745" w:type="dxa"/>
            <w:shd w:val="clear" w:color="auto" w:fill="AEAAAA" w:themeFill="background2" w:themeFillShade="BF"/>
          </w:tcPr>
          <w:p>
            <w:pPr>
              <w:rPr>
                <w:rFonts w:hint="default" w:cstheme="minorHAns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cstheme="minorHAnsi"/>
                <w:sz w:val="22"/>
                <w:szCs w:val="22"/>
                <w:lang w:val="en-US"/>
              </w:rPr>
              <w:t>(p</w:t>
            </w: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˅</w:t>
            </w:r>
            <w:r>
              <w:rPr>
                <w:rFonts w:hint="default" w:cstheme="minorHAnsi"/>
                <w:sz w:val="22"/>
                <w:szCs w:val="22"/>
                <w:lang w:val="en-US"/>
              </w:rPr>
              <w:t>r)</w:t>
            </w:r>
          </w:p>
        </w:tc>
        <w:tc>
          <w:tcPr>
            <w:tcW w:w="1401" w:type="dxa"/>
            <w:shd w:val="clear" w:color="auto" w:fill="AEAAAA" w:themeFill="background2" w:themeFillShade="BF"/>
          </w:tcPr>
          <w:p>
            <w:pPr>
              <w:rPr>
                <w:rFonts w:hint="default" w:cstheme="minorHAns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cstheme="minorHAnsi"/>
                <w:sz w:val="22"/>
                <w:szCs w:val="22"/>
                <w:lang w:val="en-US"/>
              </w:rPr>
              <w:t>(p</w:t>
            </w: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˅</w:t>
            </w:r>
            <w:r>
              <w:rPr>
                <w:rFonts w:hint="default" w:cstheme="minorHAnsi"/>
                <w:sz w:val="22"/>
                <w:szCs w:val="22"/>
                <w:lang w:val="en-US"/>
              </w:rPr>
              <w:t>q)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→</w:t>
            </w:r>
            <w:r>
              <w:rPr>
                <w:rFonts w:hint="default" w:cstheme="minorHAnsi"/>
                <w:sz w:val="22"/>
                <w:szCs w:val="22"/>
                <w:lang w:val="en-US"/>
              </w:rPr>
              <w:t>(p</w:t>
            </w: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˅</w:t>
            </w:r>
            <w:r>
              <w:rPr>
                <w:rFonts w:hint="default" w:cstheme="minorHAnsi"/>
                <w:sz w:val="22"/>
                <w:szCs w:val="22"/>
                <w:lang w:val="en-US"/>
              </w:rPr>
              <w:t>r)</w:t>
            </w:r>
          </w:p>
        </w:tc>
        <w:tc>
          <w:tcPr>
            <w:tcW w:w="1401" w:type="dxa"/>
            <w:shd w:val="clear" w:color="auto" w:fill="AEAAAA" w:themeFill="background2" w:themeFillShade="BF"/>
          </w:tcPr>
          <w:p>
            <w:pPr>
              <w:rPr>
                <w:rFonts w:hint="default" w:cstheme="minorHAnsi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p</w:t>
            </w: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˅</w:t>
            </w:r>
            <w:r>
              <w:rPr>
                <w:rFonts w:hint="default"/>
                <w:sz w:val="22"/>
                <w:szCs w:val="22"/>
                <w:lang w:val="en-US"/>
              </w:rPr>
              <w:t>(q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→</w:t>
            </w:r>
            <w:r>
              <w:rPr>
                <w:rFonts w:hint="default" w:cstheme="minorHAnsi"/>
                <w:sz w:val="22"/>
                <w:szCs w:val="22"/>
                <w:lang w:val="en-US"/>
              </w:rPr>
              <w:t>r)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→</w:t>
            </w:r>
            <w:r>
              <w:rPr>
                <w:rFonts w:hint="default" w:cstheme="minorHAnsi"/>
                <w:sz w:val="22"/>
                <w:szCs w:val="22"/>
                <w:lang w:val="en-US"/>
              </w:rPr>
              <w:t>((p</w:t>
            </w: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˅</w:t>
            </w:r>
            <w:r>
              <w:rPr>
                <w:rFonts w:hint="default" w:cstheme="minorHAnsi"/>
                <w:sz w:val="22"/>
                <w:szCs w:val="22"/>
                <w:lang w:val="en-US"/>
              </w:rPr>
              <w:t>q)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→</w:t>
            </w:r>
            <w:r>
              <w:rPr>
                <w:rFonts w:hint="default" w:cstheme="minorHAnsi"/>
                <w:sz w:val="22"/>
                <w:szCs w:val="22"/>
                <w:lang w:val="en-US"/>
              </w:rPr>
              <w:t>(p</w:t>
            </w: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˅</w:t>
            </w:r>
            <w:r>
              <w:rPr>
                <w:rFonts w:hint="default" w:cstheme="minorHAnsi"/>
                <w:sz w:val="22"/>
                <w:szCs w:val="22"/>
                <w:lang w:val="en-US"/>
              </w:rPr>
              <w:t>r))</w:t>
            </w:r>
          </w:p>
          <w:p>
            <w:pPr>
              <w:rPr>
                <w:rFonts w:hint="default" w:cstheme="minorHAnsi"/>
                <w:sz w:val="22"/>
                <w:szCs w:val="22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91" w:type="dxa"/>
          </w:tcPr>
          <w:p>
            <w:pPr>
              <w:rPr>
                <w:rFonts w:hint="default" w:cstheme="minorHAnsi"/>
                <w:sz w:val="28"/>
                <w:szCs w:val="28"/>
                <w:vertAlign w:val="subscript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i</w:t>
            </w:r>
            <w:r>
              <w:rPr>
                <w:rFonts w:hint="default" w:cstheme="minorHAnsi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30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630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617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734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1009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759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745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1401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1401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91" w:type="dxa"/>
          </w:tcPr>
          <w:p>
            <w:pPr>
              <w:rPr>
                <w:rFonts w:hint="default" w:cstheme="minorHAnsi"/>
                <w:sz w:val="28"/>
                <w:szCs w:val="28"/>
                <w:vertAlign w:val="subscript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i</w:t>
            </w:r>
            <w:r>
              <w:rPr>
                <w:rFonts w:hint="default" w:cstheme="minorHAnsi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30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630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617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F</w:t>
            </w:r>
          </w:p>
        </w:tc>
        <w:tc>
          <w:tcPr>
            <w:tcW w:w="734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F</w:t>
            </w:r>
          </w:p>
        </w:tc>
        <w:tc>
          <w:tcPr>
            <w:tcW w:w="1009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759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745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1401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1401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91" w:type="dxa"/>
          </w:tcPr>
          <w:p>
            <w:pPr>
              <w:rPr>
                <w:rFonts w:hint="default" w:cstheme="minorHAnsi"/>
                <w:sz w:val="28"/>
                <w:szCs w:val="28"/>
                <w:vertAlign w:val="subscript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i</w:t>
            </w:r>
            <w:r>
              <w:rPr>
                <w:rFonts w:hint="default" w:cstheme="minorHAnsi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30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630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F</w:t>
            </w:r>
          </w:p>
        </w:tc>
        <w:tc>
          <w:tcPr>
            <w:tcW w:w="617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734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1009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759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745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1401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1401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91" w:type="dxa"/>
          </w:tcPr>
          <w:p>
            <w:pPr>
              <w:rPr>
                <w:rFonts w:hint="default" w:cstheme="minorHAnsi"/>
                <w:sz w:val="28"/>
                <w:szCs w:val="28"/>
                <w:vertAlign w:val="subscript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I</w:t>
            </w:r>
            <w:r>
              <w:rPr>
                <w:rFonts w:hint="default" w:cstheme="minorHAnsi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30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630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F</w:t>
            </w:r>
          </w:p>
        </w:tc>
        <w:tc>
          <w:tcPr>
            <w:tcW w:w="617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F</w:t>
            </w:r>
          </w:p>
        </w:tc>
        <w:tc>
          <w:tcPr>
            <w:tcW w:w="734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1009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759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745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1401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1401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91" w:type="dxa"/>
          </w:tcPr>
          <w:p>
            <w:pPr>
              <w:rPr>
                <w:rFonts w:hint="default" w:cstheme="minorHAnsi"/>
                <w:sz w:val="28"/>
                <w:szCs w:val="28"/>
                <w:vertAlign w:val="subscript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I</w:t>
            </w:r>
            <w:r>
              <w:rPr>
                <w:rFonts w:hint="default" w:cstheme="minorHAnsi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630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F</w:t>
            </w:r>
          </w:p>
        </w:tc>
        <w:tc>
          <w:tcPr>
            <w:tcW w:w="630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617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734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1009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759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745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1401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1401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91" w:type="dxa"/>
          </w:tcPr>
          <w:p>
            <w:pPr>
              <w:rPr>
                <w:rFonts w:hint="default" w:cstheme="minorHAnsi"/>
                <w:sz w:val="28"/>
                <w:szCs w:val="28"/>
                <w:vertAlign w:val="subscript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I</w:t>
            </w:r>
            <w:r>
              <w:rPr>
                <w:rFonts w:hint="default" w:cstheme="minorHAnsi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630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F</w:t>
            </w:r>
          </w:p>
        </w:tc>
        <w:tc>
          <w:tcPr>
            <w:tcW w:w="630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617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F</w:t>
            </w:r>
          </w:p>
        </w:tc>
        <w:tc>
          <w:tcPr>
            <w:tcW w:w="734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F</w:t>
            </w:r>
          </w:p>
        </w:tc>
        <w:tc>
          <w:tcPr>
            <w:tcW w:w="1009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F</w:t>
            </w:r>
          </w:p>
        </w:tc>
        <w:tc>
          <w:tcPr>
            <w:tcW w:w="759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745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F</w:t>
            </w:r>
          </w:p>
        </w:tc>
        <w:tc>
          <w:tcPr>
            <w:tcW w:w="1401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F</w:t>
            </w:r>
          </w:p>
        </w:tc>
        <w:tc>
          <w:tcPr>
            <w:tcW w:w="1401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91" w:type="dxa"/>
          </w:tcPr>
          <w:p>
            <w:pPr>
              <w:rPr>
                <w:rFonts w:hint="default" w:cstheme="minorHAnsi"/>
                <w:sz w:val="28"/>
                <w:szCs w:val="28"/>
                <w:vertAlign w:val="subscript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I</w:t>
            </w:r>
            <w:r>
              <w:rPr>
                <w:rFonts w:hint="default" w:cstheme="minorHAnsi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630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F</w:t>
            </w:r>
          </w:p>
        </w:tc>
        <w:tc>
          <w:tcPr>
            <w:tcW w:w="630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F</w:t>
            </w:r>
          </w:p>
        </w:tc>
        <w:tc>
          <w:tcPr>
            <w:tcW w:w="617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734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1009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759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F</w:t>
            </w:r>
          </w:p>
        </w:tc>
        <w:tc>
          <w:tcPr>
            <w:tcW w:w="745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1401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1401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91" w:type="dxa"/>
          </w:tcPr>
          <w:p>
            <w:pPr>
              <w:rPr>
                <w:rFonts w:hint="default" w:cstheme="minorHAnsi"/>
                <w:sz w:val="28"/>
                <w:szCs w:val="28"/>
                <w:vertAlign w:val="subscript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I</w:t>
            </w:r>
            <w:r>
              <w:rPr>
                <w:rFonts w:hint="default" w:cstheme="minorHAnsi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630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F</w:t>
            </w:r>
          </w:p>
        </w:tc>
        <w:tc>
          <w:tcPr>
            <w:tcW w:w="630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F</w:t>
            </w:r>
          </w:p>
        </w:tc>
        <w:tc>
          <w:tcPr>
            <w:tcW w:w="617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F</w:t>
            </w:r>
          </w:p>
        </w:tc>
        <w:tc>
          <w:tcPr>
            <w:tcW w:w="734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1009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759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F</w:t>
            </w:r>
          </w:p>
        </w:tc>
        <w:tc>
          <w:tcPr>
            <w:tcW w:w="745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F</w:t>
            </w:r>
          </w:p>
        </w:tc>
        <w:tc>
          <w:tcPr>
            <w:tcW w:w="1401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1401" w:type="dxa"/>
          </w:tcPr>
          <w:p>
            <w:pP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>T</w:t>
            </w:r>
          </w:p>
        </w:tc>
      </w:tr>
    </w:tbl>
    <w:p>
      <w:pPr>
        <w:rPr>
          <w:rFonts w:hint="default" w:cstheme="minorHAnsi"/>
          <w:sz w:val="28"/>
          <w:szCs w:val="28"/>
          <w:lang w:val="en-US"/>
        </w:rPr>
      </w:pPr>
      <w:bookmarkStart w:id="0" w:name="_GoBack"/>
      <w:bookmarkEnd w:id="0"/>
    </w:p>
    <w:p>
      <w:pPr>
        <w:rPr>
          <w:rFonts w:hint="default" w:cstheme="minorHAnsi"/>
          <w:sz w:val="28"/>
          <w:szCs w:val="28"/>
          <w:lang w:val="en-US"/>
        </w:rPr>
      </w:pPr>
      <w:r>
        <w:rPr>
          <w:rFonts w:hint="default" w:cstheme="minorHAnsi"/>
          <w:sz w:val="28"/>
          <w:szCs w:val="28"/>
          <w:lang w:val="en-US"/>
        </w:rPr>
        <w:t>U este o tautologie deoarece este evaluata ca fiind adevarata in toate interpretarile.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98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4.xml"/><Relationship Id="rId3" Type="http://schemas.openxmlformats.org/officeDocument/2006/relationships/theme" Target="theme/theme1.xml"/><Relationship Id="rId7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2" ma:contentTypeDescription="Create a new document." ma:contentTypeScope="" ma:versionID="d76e2564ca523cba847d7e7e6e12f0ef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1071c0bc2489c948d64328410ef4ebb8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2c17545-7d8d-4152-af29-b400e91b1adf}" ma:internalName="TaxCatchAll" ma:showField="CatchAllData" ma:web="1818ae71-73b1-42cb-ac66-ac639ea65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f964045-88d3-4872-bc4d-aec5516d6b47">
      <Terms xmlns="http://schemas.microsoft.com/office/infopath/2007/PartnerControls"/>
    </lcf76f155ced4ddcb4097134ff3c332f>
    <TaxCatchAll xmlns="1818ae71-73b1-42cb-ac66-ac639ea65b22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2100D3-59B4-4864-9C29-2BD11CCAFF9D}"/>
</file>

<file path=customXml/itemProps3.xml><?xml version="1.0" encoding="utf-8"?>
<ds:datastoreItem xmlns:ds="http://schemas.openxmlformats.org/officeDocument/2006/customXml" ds:itemID="{CA403BAC-8FC0-4E40-A188-828D8A0F951F}"/>
</file>

<file path=customXml/itemProps4.xml><?xml version="1.0" encoding="utf-8"?>
<ds:datastoreItem xmlns:ds="http://schemas.openxmlformats.org/officeDocument/2006/customXml" ds:itemID="{CE44A205-412E-4DAE-88BA-15C648E971F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Andreea</dc:creator>
  <cp:lastModifiedBy>Andreea</cp:lastModifiedBy>
  <dcterms:created xsi:type="dcterms:W3CDTF">2021-10-21T04:52:29Z</dcterms:created>
  <dcterms:modified xsi:type="dcterms:W3CDTF">2021-10-21T05:32:28Z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20AEF0BF9990465E9824411325ACA9BB</vt:lpwstr>
  </property>
  <property fmtid="{D5CDD505-2E9C-101B-9397-08002B2CF9AE}" pid="4" name="ContentTypeId">
    <vt:lpwstr>0x010100C508A7C76D78834DA041FF15C698142B</vt:lpwstr>
  </property>
  <property fmtid="{D5CDD505-2E9C-101B-9397-08002B2CF9AE}" pid="5" name="MediaServiceImageTags">
    <vt:lpwstr/>
  </property>
</Properties>
</file>