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8496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Prezentare</w:t>
      </w:r>
      <w:proofErr w:type="spellEnd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generala</w:t>
      </w:r>
      <w:proofErr w:type="spellEnd"/>
    </w:p>
    <w:p w14:paraId="19BB5872" w14:textId="77777777" w:rsidR="005A3BF9" w:rsidRPr="000C14C2" w:rsidRDefault="005A3BF9" w:rsidP="000C14C2">
      <w:pPr>
        <w:shd w:val="clear" w:color="auto" w:fill="FFC000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32"/>
          <w:szCs w:val="32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32"/>
          <w:szCs w:val="32"/>
          <w14:ligatures w14:val="none"/>
        </w:rPr>
        <w:t>Scopul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32"/>
          <w:szCs w:val="32"/>
          <w14:ligatures w14:val="none"/>
        </w:rPr>
        <w:t xml:space="preserve"> API</w:t>
      </w:r>
    </w:p>
    <w:p w14:paraId="433CBABF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Oblio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pune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la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dispozitie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pentru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dezvoltatori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gram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un API</w:t>
      </w:r>
      <w:proofErr w:type="gram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ajutorul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caruia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puteti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avea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acces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la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diferite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facilitati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cum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ar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fi:</w:t>
      </w:r>
    </w:p>
    <w:p w14:paraId="0BD5071C" w14:textId="77777777" w:rsidR="005A3BF9" w:rsidRPr="000C14C2" w:rsidRDefault="005A3BF9" w:rsidP="005A3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Vizualizare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nomenclatoare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;</w:t>
      </w:r>
    </w:p>
    <w:p w14:paraId="067E68DC" w14:textId="77777777" w:rsidR="005A3BF9" w:rsidRPr="000C14C2" w:rsidRDefault="005A3BF9" w:rsidP="005A3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Emitere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proforme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,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avize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,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facturi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,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facturi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pe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baza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proforma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sau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aviz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;</w:t>
      </w:r>
    </w:p>
    <w:p w14:paraId="3A896F6D" w14:textId="77777777" w:rsidR="005A3BF9" w:rsidRPr="000C14C2" w:rsidRDefault="005A3BF9" w:rsidP="005A3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Vizualizare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factura, proforma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sau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aviz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;</w:t>
      </w:r>
    </w:p>
    <w:p w14:paraId="45848895" w14:textId="77777777" w:rsidR="005A3BF9" w:rsidRPr="000C14C2" w:rsidRDefault="005A3BF9" w:rsidP="005A3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Anulare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factura, proforma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sau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aviz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;</w:t>
      </w:r>
    </w:p>
    <w:p w14:paraId="087889C2" w14:textId="77777777" w:rsidR="005A3BF9" w:rsidRPr="000C14C2" w:rsidRDefault="005A3BF9" w:rsidP="005A3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Restaurare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factura, proforma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sau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aviz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;</w:t>
      </w:r>
    </w:p>
    <w:p w14:paraId="134991D9" w14:textId="77777777" w:rsidR="005A3BF9" w:rsidRPr="000C14C2" w:rsidRDefault="005A3BF9" w:rsidP="005A3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Stergere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factura, proforma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sau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aviz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;</w:t>
      </w:r>
    </w:p>
    <w:p w14:paraId="086CF86B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Raspunsurile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vin in format JSON,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daca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cererea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fost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facuta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succes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va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trimite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catre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server un cod de status 200,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daca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cererea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nu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este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facuta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succes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va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trimite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un cod de status 400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sau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401 cu un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mesaj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eroare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.</w:t>
      </w:r>
    </w:p>
    <w:p w14:paraId="5782D864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 xml:space="preserve">Pe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>pagina</w:t>
      </w:r>
      <w:proofErr w:type="spellEnd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>noastra</w:t>
      </w:r>
      <w:proofErr w:type="spellEnd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 xml:space="preserve"> de GitHub </w:t>
      </w:r>
      <w:hyperlink r:id="rId5" w:tgtFrame="_blank" w:history="1">
        <w:r w:rsidRPr="000C14C2">
          <w:rPr>
            <w:rFonts w:ascii="Cambria" w:eastAsia="Times New Roman" w:hAnsi="Cambria" w:cs="Times New Roman"/>
            <w:b/>
            <w:bCs/>
            <w:color w:val="28143D"/>
            <w:kern w:val="0"/>
            <w:sz w:val="24"/>
            <w:szCs w:val="24"/>
            <w:u w:val="single"/>
            <w14:ligatures w14:val="none"/>
          </w:rPr>
          <w:t>https://github.com/OblioSoftware</w:t>
        </w:r>
      </w:hyperlink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> 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>veti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>gasi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>exemple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>implementare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 xml:space="preserve"> ale API-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>ului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F36F21"/>
          <w:kern w:val="0"/>
          <w:sz w:val="24"/>
          <w:szCs w:val="24"/>
          <w14:ligatures w14:val="none"/>
        </w:rPr>
        <w:t>.</w:t>
      </w:r>
    </w:p>
    <w:p w14:paraId="51B46505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Autorizare</w:t>
      </w:r>
      <w:proofErr w:type="spellEnd"/>
    </w:p>
    <w:p w14:paraId="109451DA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Generare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token de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acces</w:t>
      </w:r>
      <w:proofErr w:type="spellEnd"/>
    </w:p>
    <w:p w14:paraId="2514D44A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https://www.oblio.eu/api/authorize/token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F5A623"/>
          <w14:ligatures w14:val="none"/>
        </w:rPr>
        <w:t>POST</w:t>
      </w:r>
    </w:p>
    <w:p w14:paraId="2B20E849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Oblio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REST API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foloseste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modulul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OAuth 2.0 pentru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autorizare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.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Acesta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are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nevoie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parametrul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"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client_id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" care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reprezinta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email-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ul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cu care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va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autentificati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in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Oblio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"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client_secret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" care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este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un token pe care il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gasiti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in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cont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in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sectiunea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"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Setari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" &gt; "Date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Cont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". Pentru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securitate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, token-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ul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"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client_secret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" se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regenereaza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fiecare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data cand se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reseteaza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parola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. Pentru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obtinerea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token-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ului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acces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trimite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o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cerere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prin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metoda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"POST"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impreuna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"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client_id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"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"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client_secret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"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catre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adresa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https://www.oblio.eu/api/authorize/token</w:t>
      </w:r>
    </w:p>
    <w:p w14:paraId="5B04FDCE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Toate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celelalte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cereri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catre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Oblio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REST API se fac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folosind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header-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ul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"Authorization" cu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valoarea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"Bearer {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access_token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}"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unde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{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access_token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} se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obtine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din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cererea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mai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sus.</w:t>
      </w:r>
    </w:p>
    <w:p w14:paraId="098182D7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</w:p>
    <w:p w14:paraId="3866E6A3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</w:p>
    <w:p w14:paraId="583588DB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</w:p>
    <w:p w14:paraId="026DD741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</w:p>
    <w:p w14:paraId="607F3658" w14:textId="4AE7971A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lastRenderedPageBreak/>
        <w:t>Nomenclatoare</w:t>
      </w:r>
      <w:proofErr w:type="spellEnd"/>
    </w:p>
    <w:p w14:paraId="0B54C256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Nomenclator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companii</w:t>
      </w:r>
      <w:proofErr w:type="spellEnd"/>
    </w:p>
    <w:p w14:paraId="4DB01417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https://www.oblio.eu/api/nomenclature/companies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3EB63E"/>
          <w14:ligatures w14:val="none"/>
        </w:rPr>
        <w:t>GET</w:t>
      </w:r>
    </w:p>
    <w:p w14:paraId="76FF8EB1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Returneaza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lista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companii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asociate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contul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Oblio</w:t>
      </w:r>
      <w:proofErr w:type="spellEnd"/>
    </w:p>
    <w:p w14:paraId="48709192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Nomenclator cote TVA</w:t>
      </w:r>
    </w:p>
    <w:p w14:paraId="218D68C8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https://www.oblio.eu/api/nomenclature/vat_rates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3EB63E"/>
          <w14:ligatures w14:val="none"/>
        </w:rPr>
        <w:t>GET</w:t>
      </w:r>
    </w:p>
    <w:p w14:paraId="48F972DC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Returneaza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lista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cote TVA pentru o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anumita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firma</w:t>
      </w:r>
      <w:proofErr w:type="spellEnd"/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0"/>
        <w:gridCol w:w="5320"/>
      </w:tblGrid>
      <w:tr w:rsidR="005A3BF9" w:rsidRPr="000C14C2" w14:paraId="3DBBBCD1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B83039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1ECD6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3BD43CF1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77F2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6FF1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</w:tbl>
    <w:p w14:paraId="18D25BE0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ind w:right="-1130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Nomenclator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clienti</w:t>
      </w:r>
      <w:proofErr w:type="spellEnd"/>
    </w:p>
    <w:p w14:paraId="591B54AC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https://www.oblio.eu/api/nomenclature/clients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3EB63E"/>
          <w14:ligatures w14:val="none"/>
        </w:rPr>
        <w:t>GET</w:t>
      </w:r>
    </w:p>
    <w:p w14:paraId="088C4273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Returneaza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lista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clienti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pentru o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anumita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firma</w:t>
      </w:r>
      <w:proofErr w:type="spellEnd"/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9139"/>
      </w:tblGrid>
      <w:tr w:rsidR="005A3BF9" w:rsidRPr="000C14C2" w14:paraId="7F89BABB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DDE1D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2DA116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28BDA251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D8DC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59A4F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  <w:tr w:rsidR="005A3BF9" w:rsidRPr="000C14C2" w14:paraId="2EB647B0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8BA3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BCF8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clientului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cautat</w:t>
            </w:r>
            <w:proofErr w:type="spellEnd"/>
          </w:p>
        </w:tc>
      </w:tr>
      <w:tr w:rsidR="005A3BF9" w:rsidRPr="000C14C2" w14:paraId="21223127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9015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clientCif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4DDE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clientului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cautat</w:t>
            </w:r>
            <w:proofErr w:type="spellEnd"/>
          </w:p>
        </w:tc>
      </w:tr>
      <w:tr w:rsidR="005A3BF9" w:rsidRPr="000C14C2" w14:paraId="28EBF7D6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4622A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6AA3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Vor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aparea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initial maxim 250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rezultate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preferat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fie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multiplu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250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(0, 250, 500 etc.)</w:t>
            </w: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0</w:t>
            </w:r>
          </w:p>
        </w:tc>
      </w:tr>
    </w:tbl>
    <w:p w14:paraId="1E8A5ABC" w14:textId="77777777" w:rsidR="000C14C2" w:rsidRDefault="000C14C2" w:rsidP="000C14C2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FFFFFF"/>
          <w:kern w:val="0"/>
          <w:sz w:val="24"/>
          <w:szCs w:val="24"/>
          <w:shd w:val="clear" w:color="auto" w:fill="282828"/>
          <w14:ligatures w14:val="none"/>
        </w:rPr>
      </w:pPr>
    </w:p>
    <w:p w14:paraId="50C2987F" w14:textId="77777777" w:rsidR="000C14C2" w:rsidRDefault="000C14C2" w:rsidP="000C14C2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FFFFFF"/>
          <w:kern w:val="0"/>
          <w:sz w:val="24"/>
          <w:szCs w:val="24"/>
          <w:shd w:val="clear" w:color="auto" w:fill="282828"/>
          <w14:ligatures w14:val="none"/>
        </w:rPr>
      </w:pPr>
    </w:p>
    <w:p w14:paraId="2BE3A0DB" w14:textId="77777777" w:rsidR="000C14C2" w:rsidRDefault="000C14C2" w:rsidP="000C14C2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FFFFFF"/>
          <w:kern w:val="0"/>
          <w:sz w:val="24"/>
          <w:szCs w:val="24"/>
          <w:shd w:val="clear" w:color="auto" w:fill="282828"/>
          <w14:ligatures w14:val="none"/>
        </w:rPr>
      </w:pPr>
    </w:p>
    <w:p w14:paraId="23ABE837" w14:textId="77777777" w:rsidR="000C14C2" w:rsidRDefault="000C14C2" w:rsidP="000C14C2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FFFFFF"/>
          <w:kern w:val="0"/>
          <w:sz w:val="24"/>
          <w:szCs w:val="24"/>
          <w:shd w:val="clear" w:color="auto" w:fill="282828"/>
          <w14:ligatures w14:val="none"/>
        </w:rPr>
      </w:pPr>
    </w:p>
    <w:p w14:paraId="11DDCDE3" w14:textId="77777777" w:rsidR="000C14C2" w:rsidRDefault="000C14C2" w:rsidP="000C14C2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FFFFFF"/>
          <w:kern w:val="0"/>
          <w:sz w:val="24"/>
          <w:szCs w:val="24"/>
          <w:shd w:val="clear" w:color="auto" w:fill="282828"/>
          <w14:ligatures w14:val="none"/>
        </w:rPr>
      </w:pPr>
    </w:p>
    <w:p w14:paraId="2453E4EA" w14:textId="77777777" w:rsidR="000C14C2" w:rsidRDefault="000C14C2" w:rsidP="000C14C2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FFFFFF"/>
          <w:kern w:val="0"/>
          <w:sz w:val="24"/>
          <w:szCs w:val="24"/>
          <w:shd w:val="clear" w:color="auto" w:fill="282828"/>
          <w14:ligatures w14:val="none"/>
        </w:rPr>
      </w:pPr>
    </w:p>
    <w:p w14:paraId="27DFAF63" w14:textId="77777777" w:rsidR="000C14C2" w:rsidRDefault="000C14C2" w:rsidP="000C14C2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FFFFFF"/>
          <w:kern w:val="0"/>
          <w:sz w:val="24"/>
          <w:szCs w:val="24"/>
          <w:shd w:val="clear" w:color="auto" w:fill="282828"/>
          <w14:ligatures w14:val="none"/>
        </w:rPr>
      </w:pPr>
    </w:p>
    <w:p w14:paraId="08D6007D" w14:textId="4181B3E8" w:rsidR="005A3BF9" w:rsidRPr="000C14C2" w:rsidRDefault="005A3BF9" w:rsidP="000C14C2">
      <w:pPr>
        <w:shd w:val="clear" w:color="auto" w:fill="C5E0B3" w:themeFill="accent6" w:themeFillTint="66"/>
        <w:spacing w:after="0" w:line="240" w:lineRule="auto"/>
        <w:ind w:right="-846"/>
        <w:jc w:val="center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lastRenderedPageBreak/>
        <w:t xml:space="preserve">Nomenclator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produse</w:t>
      </w:r>
      <w:proofErr w:type="spellEnd"/>
    </w:p>
    <w:p w14:paraId="14DD6C1E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https://www.oblio.eu/api/nomenclature/products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3EB63E"/>
          <w14:ligatures w14:val="none"/>
        </w:rPr>
        <w:t>GET</w:t>
      </w:r>
    </w:p>
    <w:p w14:paraId="0D8970ED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Returneaza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lista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produse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pentru o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anumita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firma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. Pentru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servicii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nu se tine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cont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gestiunea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unde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afla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deci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nu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apare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rubrica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"stock".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9139"/>
      </w:tblGrid>
      <w:tr w:rsidR="005A3BF9" w:rsidRPr="000C14C2" w14:paraId="615A0A71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BDE626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33268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5BDAA513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F857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0F09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  <w:tr w:rsidR="005A3BF9" w:rsidRPr="000C14C2" w14:paraId="08282206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BAA0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6F6D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cautat</w:t>
            </w:r>
            <w:proofErr w:type="spellEnd"/>
          </w:p>
        </w:tc>
      </w:tr>
      <w:tr w:rsidR="005A3BF9" w:rsidRPr="000C14C2" w14:paraId="4CDCA873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DEF1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9ED9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Codul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cautat</w:t>
            </w:r>
            <w:proofErr w:type="spellEnd"/>
          </w:p>
        </w:tc>
      </w:tr>
      <w:tr w:rsidR="005A3BF9" w:rsidRPr="000C14C2" w14:paraId="4F27F63E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7218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D8159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Gestiunea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care se face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cautarea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(La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folosirea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acestui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parametru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produsele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vor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aparea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listate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ca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serviciile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5A3BF9" w:rsidRPr="000C14C2" w14:paraId="264BFF6A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E8A3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workStation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9CDE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Punctul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lucru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al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gestiunii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care se face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cautarea</w:t>
            </w:r>
            <w:proofErr w:type="spellEnd"/>
          </w:p>
        </w:tc>
      </w:tr>
    </w:tbl>
    <w:p w14:paraId="42BF25B1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</w:p>
    <w:p w14:paraId="2E4BE579" w14:textId="7410C76A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ind w:right="-846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Nomenclator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serii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documente</w:t>
      </w:r>
      <w:proofErr w:type="spellEnd"/>
    </w:p>
    <w:p w14:paraId="30AF27B4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https://www.oblio.eu/api/nomenclature/series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3EB63E"/>
          <w14:ligatures w14:val="none"/>
        </w:rPr>
        <w:t>GET</w:t>
      </w:r>
    </w:p>
    <w:p w14:paraId="4A92E893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Returneaza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lista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serii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documente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pentru o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anumita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firma</w:t>
      </w:r>
      <w:proofErr w:type="spellEnd"/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0"/>
        <w:gridCol w:w="5320"/>
      </w:tblGrid>
      <w:tr w:rsidR="005A3BF9" w:rsidRPr="000C14C2" w14:paraId="3724C028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F1347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772DC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710D28A3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C83B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4E9E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</w:tbl>
    <w:p w14:paraId="3DCC999A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</w:p>
    <w:p w14:paraId="4CF78F6C" w14:textId="281B63B3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ind w:right="-705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Nomenclator limbi</w:t>
      </w:r>
    </w:p>
    <w:p w14:paraId="5045FFF8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https://www.oblio.eu/api/nomenclature/languages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3EB63E"/>
          <w14:ligatures w14:val="none"/>
        </w:rPr>
        <w:t>GET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  <w:gridCol w:w="2019"/>
      </w:tblGrid>
      <w:tr w:rsidR="005A3BF9" w:rsidRPr="000C14C2" w14:paraId="7E6E7E65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5C011B" w14:textId="176F8EB8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lastRenderedPageBreak/>
              <w:t>Returneaza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lista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limbi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straine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pentru o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anumita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firma</w:t>
            </w: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A34A8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5C2C97C8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3DDBA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E1E4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</w:tbl>
    <w:p w14:paraId="2B95D8E8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</w:p>
    <w:p w14:paraId="0261E83D" w14:textId="2DC2F74C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ind w:right="-846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Nomenclator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gestiuni</w:t>
      </w:r>
      <w:proofErr w:type="spellEnd"/>
    </w:p>
    <w:p w14:paraId="0117117B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https://www.oblio.eu/api/nomenclature/management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3EB63E"/>
          <w14:ligatures w14:val="none"/>
        </w:rPr>
        <w:t>GET</w:t>
      </w:r>
    </w:p>
    <w:p w14:paraId="6D063A54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Returneaza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lista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gestiuni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pentru o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anumita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firma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,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functioneaza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doar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daca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sunt activate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stocurile</w:t>
      </w:r>
      <w:proofErr w:type="spellEnd"/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0"/>
        <w:gridCol w:w="5320"/>
      </w:tblGrid>
      <w:tr w:rsidR="005A3BF9" w:rsidRPr="000C14C2" w14:paraId="30E4F6A9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F8A48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CC3A4A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0C436092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779B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4ACB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</w:tbl>
    <w:p w14:paraId="1A9AD4D5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</w:p>
    <w:p w14:paraId="6F420D65" w14:textId="501D999C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ind w:right="-705"/>
        <w:jc w:val="center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Emitere</w:t>
      </w:r>
      <w:proofErr w:type="spellEnd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documente</w:t>
      </w:r>
      <w:proofErr w:type="spellEnd"/>
    </w:p>
    <w:p w14:paraId="5408C856" w14:textId="77777777" w:rsidR="005A3BF9" w:rsidRPr="000C14C2" w:rsidRDefault="005A3BF9" w:rsidP="000C14C2">
      <w:pPr>
        <w:shd w:val="clear" w:color="auto" w:fill="C5E0B3" w:themeFill="accent6" w:themeFillTint="66"/>
        <w:tabs>
          <w:tab w:val="left" w:pos="8931"/>
        </w:tabs>
        <w:spacing w:after="100" w:afterAutospacing="1" w:line="240" w:lineRule="auto"/>
        <w:ind w:right="-846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Emitere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proforma</w:t>
      </w:r>
    </w:p>
    <w:p w14:paraId="6FFA73C4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Emiterea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documente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folosind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Oblio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REST API se face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prin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metoda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POST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trimitand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datele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in forma RAW in format JSON.</w:t>
      </w:r>
    </w:p>
    <w:p w14:paraId="76380EF3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https://www.oblio.eu/api/docs/proforma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F5A623"/>
          <w14:ligatures w14:val="none"/>
        </w:rPr>
        <w:t>POST</w:t>
      </w:r>
    </w:p>
    <w:p w14:paraId="5FA27E15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Emiterea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proformelor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se face cu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urmatorii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:</w:t>
      </w:r>
    </w:p>
    <w:p w14:paraId="77CBC491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Parametri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document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8695"/>
      </w:tblGrid>
      <w:tr w:rsidR="005A3BF9" w:rsidRPr="000C14C2" w14:paraId="19C7D441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40DFD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D7398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6ECB7DD9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68906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362A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unde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se emit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facturi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Il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gasiti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la Oblio.eu &gt;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Setari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&gt; Date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firma</w:t>
            </w:r>
            <w:proofErr w:type="spellEnd"/>
          </w:p>
        </w:tc>
      </w:tr>
      <w:tr w:rsidR="005A3BF9" w:rsidRPr="000C14C2" w14:paraId="5FDC8427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7D2F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client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5EFC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Necesita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anumiti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parametri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Acestia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se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gasesc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zona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Parametri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client"</w:t>
            </w:r>
          </w:p>
        </w:tc>
      </w:tr>
      <w:tr w:rsidR="005A3BF9" w:rsidRPr="000C14C2" w14:paraId="36CD44DA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6A45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issueDate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C2F3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Data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emiterii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format AAAA-LL-ZZ,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ziua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curenta</w:t>
            </w:r>
            <w:proofErr w:type="spellEnd"/>
          </w:p>
        </w:tc>
      </w:tr>
      <w:tr w:rsidR="005A3BF9" w:rsidRPr="000C14C2" w14:paraId="0ABF5CFE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7252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lastRenderedPageBreak/>
              <w:t>dueDate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A223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Data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scadentei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format AAAA-LL-ZZ</w:t>
            </w:r>
          </w:p>
        </w:tc>
      </w:tr>
      <w:tr w:rsidR="005A3BF9" w:rsidRPr="000C14C2" w14:paraId="300D6C55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F3AE9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seriesName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3F72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document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(se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gaseste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in nomenclator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serii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documente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5A3BF9" w:rsidRPr="000C14C2" w14:paraId="16911AD1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1D89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E46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Codul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limba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care se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emite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factura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(se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gasesc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limbile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disponibile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in nomenclator)</w:t>
            </w: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"RO"</w:t>
            </w:r>
          </w:p>
        </w:tc>
      </w:tr>
      <w:tr w:rsidR="005A3BF9" w:rsidRPr="000C14C2" w14:paraId="1A49F5F2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E891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DDD9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Precizia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Trebuie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fie un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numar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intreg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cu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intre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2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4,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2</w:t>
            </w:r>
          </w:p>
        </w:tc>
      </w:tr>
      <w:tr w:rsidR="005A3BF9" w:rsidRPr="000C14C2" w14:paraId="05A7D149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CF87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4C5DF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Moneda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"RON"</w:t>
            </w:r>
          </w:p>
        </w:tc>
      </w:tr>
      <w:tr w:rsidR="005A3BF9" w:rsidRPr="000C14C2" w14:paraId="43059C7D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485C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exchangeRate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C2BB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Rata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schimb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cazul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documentelor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valuta,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cursul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setat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setarile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companiei</w:t>
            </w:r>
            <w:proofErr w:type="spellEnd"/>
          </w:p>
        </w:tc>
      </w:tr>
      <w:tr w:rsidR="005A3BF9" w:rsidRPr="000C14C2" w14:paraId="1548411E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14A2A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7168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Este un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tablou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cu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Parametrii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pentru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se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gasesc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zona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Parametri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5A3BF9" w:rsidRPr="000C14C2" w14:paraId="2A89771F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6C9F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issuerName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F70D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Intocmit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</w:t>
            </w:r>
          </w:p>
        </w:tc>
      </w:tr>
      <w:tr w:rsidR="005A3BF9" w:rsidRPr="000C14C2" w14:paraId="5BA19FB1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BB9DF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issuerId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6A98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CNP-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celui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care </w:t>
            </w:r>
            <w:proofErr w:type="gram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</w:t>
            </w:r>
            <w:proofErr w:type="gram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intocmit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</w:t>
            </w:r>
            <w:proofErr w:type="spellEnd"/>
          </w:p>
        </w:tc>
      </w:tr>
      <w:tr w:rsidR="005A3BF9" w:rsidRPr="000C14C2" w14:paraId="18C7DE90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81D5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noticeNumber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B97B6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Nr.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aviz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insotire</w:t>
            </w:r>
            <w:proofErr w:type="spellEnd"/>
          </w:p>
        </w:tc>
      </w:tr>
      <w:tr w:rsidR="005A3BF9" w:rsidRPr="000C14C2" w14:paraId="0018CD8B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1EBB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internalNote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BB3A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Nota interna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(nu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va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fi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vizibila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pentru client)</w:t>
            </w:r>
          </w:p>
        </w:tc>
      </w:tr>
      <w:tr w:rsidR="005A3BF9" w:rsidRPr="000C14C2" w14:paraId="78D22D44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1EAD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deputyName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C284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Delegat</w:t>
            </w:r>
            <w:proofErr w:type="spellEnd"/>
          </w:p>
        </w:tc>
      </w:tr>
      <w:tr w:rsidR="005A3BF9" w:rsidRPr="000C14C2" w14:paraId="53E882E6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F851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deputyIdentityCard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2634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Carte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Identitate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delegat</w:t>
            </w:r>
            <w:proofErr w:type="spellEnd"/>
          </w:p>
        </w:tc>
      </w:tr>
      <w:tr w:rsidR="005A3BF9" w:rsidRPr="000C14C2" w14:paraId="5B21F1EC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28A3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deputyAuto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C757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Auto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delegat</w:t>
            </w:r>
            <w:proofErr w:type="spellEnd"/>
          </w:p>
        </w:tc>
      </w:tr>
      <w:tr w:rsidR="005A3BF9" w:rsidRPr="000C14C2" w14:paraId="5E86FF01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AD95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lastRenderedPageBreak/>
              <w:t>selesAgent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0494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Agent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vanzari</w:t>
            </w:r>
            <w:proofErr w:type="spellEnd"/>
          </w:p>
        </w:tc>
      </w:tr>
      <w:tr w:rsidR="005A3BF9" w:rsidRPr="000C14C2" w14:paraId="10804A2F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1B2A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mentions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EF8E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Mentiuni</w:t>
            </w:r>
            <w:proofErr w:type="spellEnd"/>
          </w:p>
        </w:tc>
      </w:tr>
      <w:tr w:rsidR="005A3BF9" w:rsidRPr="000C14C2" w14:paraId="76FE8B2A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A956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workStation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1DD2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Punct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lucru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Este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valabil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doar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activarea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stocurilor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Sediu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5A3BF9" w:rsidRPr="000C14C2" w14:paraId="59733880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DD49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sendEmail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0F13A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Daca are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1 se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trimite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email-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la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Setari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&gt; E-mail-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uri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alarma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&gt; Document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prin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email</w:t>
            </w:r>
          </w:p>
        </w:tc>
      </w:tr>
    </w:tbl>
    <w:p w14:paraId="344B7F10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Parametri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client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9139"/>
      </w:tblGrid>
      <w:tr w:rsidR="005A3BF9" w:rsidRPr="000C14C2" w14:paraId="02D78870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56464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D2035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05E4F713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9E40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D313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CNP-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clientului</w:t>
            </w:r>
            <w:proofErr w:type="spellEnd"/>
          </w:p>
        </w:tc>
      </w:tr>
      <w:tr w:rsidR="005A3BF9" w:rsidRPr="000C14C2" w14:paraId="1EA6B054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7585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name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3C8AF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(pentru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persoanelor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fizice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)</w:t>
            </w: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(pentru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persoane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juridice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5A3BF9" w:rsidRPr="000C14C2" w14:paraId="3A1956BD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7365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rc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BBD49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Numar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Registru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Comert</w:t>
            </w:r>
            <w:proofErr w:type="spellEnd"/>
          </w:p>
        </w:tc>
      </w:tr>
      <w:tr w:rsidR="005A3BF9" w:rsidRPr="000C14C2" w14:paraId="53C0AF04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537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D09E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Cod client</w:t>
            </w:r>
          </w:p>
        </w:tc>
      </w:tr>
      <w:tr w:rsidR="005A3BF9" w:rsidRPr="000C14C2" w14:paraId="1F2BA16F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701B9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9E4D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Adresa</w:t>
            </w:r>
            <w:proofErr w:type="spellEnd"/>
          </w:p>
        </w:tc>
      </w:tr>
      <w:tr w:rsidR="005A3BF9" w:rsidRPr="000C14C2" w14:paraId="1B8A6372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CD6B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5646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Judet</w:t>
            </w:r>
            <w:proofErr w:type="spellEnd"/>
          </w:p>
        </w:tc>
      </w:tr>
      <w:tr w:rsidR="005A3BF9" w:rsidRPr="000C14C2" w14:paraId="2B978635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5C89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D08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Oras</w:t>
            </w:r>
          </w:p>
        </w:tc>
      </w:tr>
      <w:tr w:rsidR="005A3BF9" w:rsidRPr="000C14C2" w14:paraId="24B85C4F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4729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C4AA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Tara</w:t>
            </w:r>
          </w:p>
        </w:tc>
      </w:tr>
      <w:tr w:rsidR="005A3BF9" w:rsidRPr="000C14C2" w14:paraId="3C494391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9F74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iban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10C1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IBAN</w:t>
            </w:r>
          </w:p>
        </w:tc>
      </w:tr>
      <w:tr w:rsidR="005A3BF9" w:rsidRPr="000C14C2" w14:paraId="3AE1D443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1E58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lastRenderedPageBreak/>
              <w:t>bank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F02FA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Banca</w:t>
            </w:r>
          </w:p>
        </w:tc>
      </w:tr>
      <w:tr w:rsidR="005A3BF9" w:rsidRPr="000C14C2" w14:paraId="7182D1E7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8E4F6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46F6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Email</w:t>
            </w:r>
          </w:p>
        </w:tc>
      </w:tr>
      <w:tr w:rsidR="005A3BF9" w:rsidRPr="000C14C2" w14:paraId="21ED73D5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B852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F005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Numar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telefon</w:t>
            </w:r>
            <w:proofErr w:type="spellEnd"/>
          </w:p>
        </w:tc>
      </w:tr>
      <w:tr w:rsidR="005A3BF9" w:rsidRPr="000C14C2" w14:paraId="33E4738F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184E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contact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35EB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Persoana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contact</w:t>
            </w:r>
          </w:p>
        </w:tc>
      </w:tr>
      <w:tr w:rsidR="005A3BF9" w:rsidRPr="000C14C2" w14:paraId="702E4804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204D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vatPayer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FDE4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Platitor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TVA,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valorile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0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1</w:t>
            </w:r>
          </w:p>
        </w:tc>
      </w:tr>
      <w:tr w:rsidR="005A3BF9" w:rsidRPr="000C14C2" w14:paraId="0EBE1B54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DAA9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5C39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Sa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schimbe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nu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datele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clientului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valorile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0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1.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0</w:t>
            </w:r>
          </w:p>
        </w:tc>
      </w:tr>
      <w:tr w:rsidR="005A3BF9" w:rsidRPr="000C14C2" w14:paraId="6097F5B8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B2F5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autocomplete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3336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Daca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completat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parametrul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" cu o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din Romania,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datele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se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preiau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automat,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valorile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0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1.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0</w:t>
            </w:r>
          </w:p>
        </w:tc>
      </w:tr>
    </w:tbl>
    <w:p w14:paraId="40BA84FC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Parametri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produs</w:t>
      </w:r>
      <w:proofErr w:type="spellEnd"/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7997"/>
      </w:tblGrid>
      <w:tr w:rsidR="005A3BF9" w:rsidRPr="000C14C2" w14:paraId="5C748714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8C9C06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4A824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70B8D6AA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EE75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name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D62E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produsului</w:t>
            </w:r>
            <w:proofErr w:type="spellEnd"/>
          </w:p>
        </w:tc>
      </w:tr>
      <w:tr w:rsidR="005A3BF9" w:rsidRPr="000C14C2" w14:paraId="6DF83913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03D4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BC10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Codul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produsului</w:t>
            </w:r>
            <w:proofErr w:type="spellEnd"/>
          </w:p>
        </w:tc>
      </w:tr>
      <w:tr w:rsidR="005A3BF9" w:rsidRPr="000C14C2" w14:paraId="1F9CB8CA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2757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0BE2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Descrierea</w:t>
            </w:r>
            <w:proofErr w:type="spellEnd"/>
          </w:p>
        </w:tc>
      </w:tr>
      <w:tr w:rsidR="005A3BF9" w:rsidRPr="000C14C2" w14:paraId="04350A86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9DB3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price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B07C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Pretul</w:t>
            </w:r>
            <w:proofErr w:type="spellEnd"/>
          </w:p>
        </w:tc>
      </w:tr>
      <w:tr w:rsidR="005A3BF9" w:rsidRPr="000C14C2" w14:paraId="1F5BF1C5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16BE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measuringUnit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46F3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Unitatea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masura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buc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5A3BF9" w:rsidRPr="000C14C2" w14:paraId="33D19B52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6DA0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7E32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Moneda</w:t>
            </w:r>
            <w:proofErr w:type="spellEnd"/>
          </w:p>
        </w:tc>
      </w:tr>
      <w:tr w:rsidR="005A3BF9" w:rsidRPr="000C14C2" w14:paraId="11432936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057F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lastRenderedPageBreak/>
              <w:t>exchangeRate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B0A3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Rata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schimb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monezii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cazul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care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aceasta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diferita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moneda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  <w:tr w:rsidR="005A3BF9" w:rsidRPr="000C14C2" w14:paraId="386D455D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0B88F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52BC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cotei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TVA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(se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gaseste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in nomenclator cote TVA)</w:t>
            </w:r>
          </w:p>
        </w:tc>
      </w:tr>
      <w:tr w:rsidR="005A3BF9" w:rsidRPr="000C14C2" w14:paraId="5A1423A6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AD2F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vatPercentage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CCAF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Procentul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cotei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TVA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(se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gaseste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in nomenclator cote TVA)</w:t>
            </w:r>
          </w:p>
        </w:tc>
      </w:tr>
      <w:tr w:rsidR="005A3BF9" w:rsidRPr="000C14C2" w14:paraId="16F732AD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88C0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vatIncluded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15BAF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TVA-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inclus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pretul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valorile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0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1,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1</w:t>
            </w:r>
          </w:p>
        </w:tc>
      </w:tr>
      <w:tr w:rsidR="005A3BF9" w:rsidRPr="000C14C2" w14:paraId="7CF1B3AB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FD21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C966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Cantitatea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1</w:t>
            </w:r>
          </w:p>
        </w:tc>
      </w:tr>
      <w:tr w:rsidR="005A3BF9" w:rsidRPr="000C14C2" w14:paraId="6394661D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69C4F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75FD6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gestiunii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din care face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parte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Este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valabil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doar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activarea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stocurilor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pentru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stocabile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(nu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valabil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pentru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servicii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5A3BF9" w:rsidRPr="000C14C2" w14:paraId="6A976598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E4A6A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productType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9A33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Tip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Trebuie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sa fie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unul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din "Marfa",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Materii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prime",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Materiale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consumabile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",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Semifabricate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",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finit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",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rezidual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",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agricole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",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Animale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pasari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",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Ambalaje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",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Obiecte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inventar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",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Serviciu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". Este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valabil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doar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activarea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stocurilor</w:t>
            </w:r>
            <w:proofErr w:type="spellEnd"/>
          </w:p>
        </w:tc>
      </w:tr>
      <w:tr w:rsidR="005A3BF9" w:rsidRPr="000C14C2" w14:paraId="5A6B1357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178A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nameTranslation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E388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tradus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daca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cazul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pentru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facturile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alte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limbi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decat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romana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5A3BF9" w:rsidRPr="000C14C2" w14:paraId="786289B5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1E65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measuringUnitTranslation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D98F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Unitatea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masura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tradusa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daca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cazul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pentru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facturile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alte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limbi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decat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romana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5A3BF9" w:rsidRPr="000C14C2" w14:paraId="685551D0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9CB4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7690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Salveaza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pretul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lista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Poate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fie 0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1.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1</w:t>
            </w:r>
          </w:p>
        </w:tc>
      </w:tr>
    </w:tbl>
    <w:p w14:paraId="6D810F2B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</w:p>
    <w:p w14:paraId="43DB0D78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</w:p>
    <w:p w14:paraId="3DD80F3A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</w:p>
    <w:p w14:paraId="65C895BD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</w:p>
    <w:p w14:paraId="2C3086B5" w14:textId="24CCF465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lastRenderedPageBreak/>
        <w:t>Discounturi</w:t>
      </w:r>
      <w:proofErr w:type="spellEnd"/>
    </w:p>
    <w:p w14:paraId="5CACA80B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Sunt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elemente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in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lista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produse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au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urmatorii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8900"/>
      </w:tblGrid>
      <w:tr w:rsidR="005A3BF9" w:rsidRPr="000C14C2" w14:paraId="5E8D22C9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B7831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2DD69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154F6705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C560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name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C4E2A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care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apare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dreptul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discountului</w:t>
            </w:r>
            <w:proofErr w:type="spellEnd"/>
          </w:p>
        </w:tc>
      </w:tr>
      <w:tr w:rsidR="005A3BF9" w:rsidRPr="000C14C2" w14:paraId="069D34C0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FE26A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discountType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DCDCF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Discount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procentual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valoric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valorile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procentual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"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valoric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",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valoric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5A3BF9" w:rsidRPr="000C14C2" w14:paraId="5ADE344B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D663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discount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73C39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discount</w:t>
            </w:r>
          </w:p>
        </w:tc>
      </w:tr>
      <w:tr w:rsidR="005A3BF9" w:rsidRPr="000C14C2" w14:paraId="6ABD3878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8F61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discountAllAbove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4B55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1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daca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valabil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pentru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toate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fara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discount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dinaintea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0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doar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pentru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primul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deasupra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0</w:t>
            </w:r>
          </w:p>
        </w:tc>
      </w:tr>
    </w:tbl>
    <w:p w14:paraId="256118CF" w14:textId="4C3CF098" w:rsidR="005A3BF9" w:rsidRPr="000C14C2" w:rsidRDefault="005A3BF9" w:rsidP="005A3BF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</w:p>
    <w:p w14:paraId="19017A91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ind w:right="-846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Emitere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avize</w:t>
      </w:r>
      <w:proofErr w:type="spellEnd"/>
    </w:p>
    <w:p w14:paraId="68C7DD72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https://www.oblio.eu/api/docs/notice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F5A623"/>
          <w14:ligatures w14:val="none"/>
        </w:rPr>
        <w:t>POST</w:t>
      </w:r>
    </w:p>
    <w:p w14:paraId="56875746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Emiterea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avizelor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se face identic cu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emiterea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proformelor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diferenta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avizele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nu au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parametrul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"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noticeNumber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"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au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optiunea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 </w:t>
      </w:r>
      <w:r w:rsidRPr="000C14C2">
        <w:rPr>
          <w:rFonts w:ascii="Cambria" w:eastAsia="Times New Roman" w:hAnsi="Cambria" w:cs="Times New Roman"/>
          <w:i/>
          <w:iCs/>
          <w:color w:val="8492A6"/>
          <w:kern w:val="0"/>
          <w:sz w:val="24"/>
          <w:szCs w:val="24"/>
          <w14:ligatures w14:val="none"/>
        </w:rPr>
        <w:t xml:space="preserve">(in </w:t>
      </w:r>
      <w:proofErr w:type="spellStart"/>
      <w:r w:rsidRPr="000C14C2">
        <w:rPr>
          <w:rFonts w:ascii="Cambria" w:eastAsia="Times New Roman" w:hAnsi="Cambria" w:cs="Times New Roman"/>
          <w:i/>
          <w:iCs/>
          <w:color w:val="8492A6"/>
          <w:kern w:val="0"/>
          <w:sz w:val="24"/>
          <w:szCs w:val="24"/>
          <w14:ligatures w14:val="none"/>
        </w:rPr>
        <w:t>cazul</w:t>
      </w:r>
      <w:proofErr w:type="spellEnd"/>
      <w:r w:rsidRPr="000C14C2">
        <w:rPr>
          <w:rFonts w:ascii="Cambria" w:eastAsia="Times New Roman" w:hAnsi="Cambria" w:cs="Times New Roman"/>
          <w:i/>
          <w:iCs/>
          <w:color w:val="8492A6"/>
          <w:kern w:val="0"/>
          <w:sz w:val="24"/>
          <w:szCs w:val="24"/>
          <w14:ligatures w14:val="none"/>
        </w:rPr>
        <w:t xml:space="preserve"> in care </w:t>
      </w:r>
      <w:proofErr w:type="spellStart"/>
      <w:r w:rsidRPr="000C14C2">
        <w:rPr>
          <w:rFonts w:ascii="Cambria" w:eastAsia="Times New Roman" w:hAnsi="Cambria" w:cs="Times New Roman"/>
          <w:i/>
          <w:iCs/>
          <w:color w:val="8492A6"/>
          <w:kern w:val="0"/>
          <w:sz w:val="24"/>
          <w:szCs w:val="24"/>
          <w14:ligatures w14:val="none"/>
        </w:rPr>
        <w:t>este</w:t>
      </w:r>
      <w:proofErr w:type="spellEnd"/>
      <w:r w:rsidRPr="000C14C2">
        <w:rPr>
          <w:rFonts w:ascii="Cambria" w:eastAsia="Times New Roman" w:hAnsi="Cambria" w:cs="Times New Roman"/>
          <w:i/>
          <w:iCs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i/>
          <w:iCs/>
          <w:color w:val="8492A6"/>
          <w:kern w:val="0"/>
          <w:sz w:val="24"/>
          <w:szCs w:val="24"/>
          <w14:ligatures w14:val="none"/>
        </w:rPr>
        <w:t>activat</w:t>
      </w:r>
      <w:proofErr w:type="spellEnd"/>
      <w:r w:rsidRPr="000C14C2">
        <w:rPr>
          <w:rFonts w:ascii="Cambria" w:eastAsia="Times New Roman" w:hAnsi="Cambria" w:cs="Times New Roman"/>
          <w:i/>
          <w:iCs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i/>
          <w:iCs/>
          <w:color w:val="8492A6"/>
          <w:kern w:val="0"/>
          <w:sz w:val="24"/>
          <w:szCs w:val="24"/>
          <w14:ligatures w14:val="none"/>
        </w:rPr>
        <w:t>stocul</w:t>
      </w:r>
      <w:proofErr w:type="spellEnd"/>
      <w:r w:rsidRPr="000C14C2">
        <w:rPr>
          <w:rFonts w:ascii="Cambria" w:eastAsia="Times New Roman" w:hAnsi="Cambria" w:cs="Times New Roman"/>
          <w:i/>
          <w:iCs/>
          <w:color w:val="8492A6"/>
          <w:kern w:val="0"/>
          <w:sz w:val="24"/>
          <w:szCs w:val="24"/>
          <w14:ligatures w14:val="none"/>
        </w:rPr>
        <w:t>)</w:t>
      </w:r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 de 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folosi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parametrul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"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useStock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" care are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valoarea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implicita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1</w:t>
      </w:r>
    </w:p>
    <w:p w14:paraId="212BF1BF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ind w:right="-846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Emitere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facturi</w:t>
      </w:r>
      <w:proofErr w:type="spellEnd"/>
    </w:p>
    <w:p w14:paraId="2DE5F3A5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https://www.oblio.eu/api/docs/invoice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F5A623"/>
          <w14:ligatures w14:val="none"/>
        </w:rPr>
        <w:t>POST</w:t>
      </w:r>
    </w:p>
    <w:p w14:paraId="69C0D0D0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Emiterea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facturilor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se face identic cu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emiterea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proformelor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diferenta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facturile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mai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au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urmatorii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:</w:t>
      </w:r>
    </w:p>
    <w:p w14:paraId="2517AD88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Parametri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document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8674"/>
      </w:tblGrid>
      <w:tr w:rsidR="005A3BF9" w:rsidRPr="000C14C2" w14:paraId="1A3D7FE8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68F87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10168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77210109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09D9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deliveryDate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B113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Data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livrarii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format AAAA-LL-ZZ</w:t>
            </w:r>
          </w:p>
        </w:tc>
      </w:tr>
      <w:tr w:rsidR="005A3BF9" w:rsidRPr="000C14C2" w14:paraId="4D8160CB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1B91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collectDate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6AD4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Data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incasarii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format AAAA-LL-ZZ</w:t>
            </w:r>
          </w:p>
        </w:tc>
      </w:tr>
      <w:tr w:rsidR="005A3BF9" w:rsidRPr="000C14C2" w14:paraId="67DD937C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B1ED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lastRenderedPageBreak/>
              <w:t>referenceDocument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B08C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Document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referinta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cazul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generarii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facturi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pe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baza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proforma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aviz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Vezi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Parametri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document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referinta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5A3BF9" w:rsidRPr="000C14C2" w14:paraId="4928634B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FF54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collect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1A0F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document.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Vezi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Parametri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document"</w:t>
            </w:r>
          </w:p>
        </w:tc>
      </w:tr>
      <w:tr w:rsidR="005A3BF9" w:rsidRPr="000C14C2" w14:paraId="1AA12DF5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605FF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useStock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0C1A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Descarcare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pe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gestiune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(in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cazul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in care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activat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stocul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)</w:t>
            </w: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Poate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fi 0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1</w:t>
            </w:r>
          </w:p>
        </w:tc>
      </w:tr>
    </w:tbl>
    <w:p w14:paraId="346CDC22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Parametri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document de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referinta</w:t>
      </w:r>
      <w:proofErr w:type="spellEnd"/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9132"/>
      </w:tblGrid>
      <w:tr w:rsidR="005A3BF9" w:rsidRPr="000C14C2" w14:paraId="747937B6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45CCC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CEED7A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69D80212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B2B8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type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13E1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Tipul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referinta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(Factura, Proforma </w:t>
            </w:r>
            <w:proofErr w:type="spellStart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 xml:space="preserve"> Aviz)</w:t>
            </w:r>
          </w:p>
        </w:tc>
      </w:tr>
      <w:tr w:rsidR="005A3BF9" w:rsidRPr="000C14C2" w14:paraId="564D9825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4673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seriesName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7D04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referinta</w:t>
            </w:r>
            <w:proofErr w:type="spellEnd"/>
          </w:p>
        </w:tc>
      </w:tr>
      <w:tr w:rsidR="005A3BF9" w:rsidRPr="000C14C2" w14:paraId="2174D1E7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29C4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number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3468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Numarul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referinta</w:t>
            </w:r>
            <w:proofErr w:type="spellEnd"/>
          </w:p>
        </w:tc>
      </w:tr>
      <w:tr w:rsidR="005A3BF9" w:rsidRPr="000C14C2" w14:paraId="55E35B14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55B3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refund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A289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Sterge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asociata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cu factura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stornata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pentru "type" = "Factura".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Poate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fi 0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1</w:t>
            </w:r>
          </w:p>
        </w:tc>
      </w:tr>
    </w:tbl>
    <w:p w14:paraId="0E29F9CB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Parametri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incasare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document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8835"/>
      </w:tblGrid>
      <w:tr w:rsidR="005A3BF9" w:rsidRPr="000C14C2" w14:paraId="76EECC0D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6086F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26574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2EF5178A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714B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type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1C1D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Tipul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document cu care se face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Poate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fi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Chitanta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", "Bon fiscal", "Alta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numerar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",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Ordin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plata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", "Mandat postal", "Card", "CEC",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Bilet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ordin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", "Alta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banca"</w:t>
            </w:r>
          </w:p>
        </w:tc>
      </w:tr>
      <w:tr w:rsidR="005A3BF9" w:rsidRPr="000C14C2" w14:paraId="1482F237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4CDD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9A099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chitantei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Trebuie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definita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cazul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care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se face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prin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chitanta</w:t>
            </w:r>
            <w:proofErr w:type="spellEnd"/>
          </w:p>
        </w:tc>
      </w:tr>
      <w:tr w:rsidR="005A3BF9" w:rsidRPr="000C14C2" w14:paraId="2A793DFC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2D94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68CE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Numarul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Trebuie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definit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cazul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care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nu se face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prin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chitanta</w:t>
            </w:r>
            <w:proofErr w:type="spellEnd"/>
          </w:p>
        </w:tc>
      </w:tr>
      <w:tr w:rsidR="005A3BF9" w:rsidRPr="000C14C2" w14:paraId="12B7C83D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BB6E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lastRenderedPageBreak/>
              <w:t>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3906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totalul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facturii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care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urmeaza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fie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incasata</w:t>
            </w:r>
            <w:proofErr w:type="spellEnd"/>
          </w:p>
        </w:tc>
      </w:tr>
      <w:tr w:rsidR="005A3BF9" w:rsidRPr="000C14C2" w14:paraId="20CD3907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9999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issueDate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4F52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Data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emiterii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format AAAA-LL-ZZ,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ziua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curenta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valabil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pentru 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instrText>HYPERLINK "https://www.oblio.eu/api/" \l "docs_collect"</w:instrText>
            </w: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0C14C2">
              <w:rPr>
                <w:rFonts w:ascii="Cambria" w:eastAsia="Times New Roman" w:hAnsi="Cambria" w:cs="Times New Roman"/>
                <w:color w:val="28143D"/>
                <w:kern w:val="0"/>
                <w:sz w:val="24"/>
                <w:szCs w:val="24"/>
                <w:u w:val="single"/>
                <w14:ligatures w14:val="none"/>
              </w:rPr>
              <w:t>incasare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28143D"/>
                <w:kern w:val="0"/>
                <w:sz w:val="24"/>
                <w:szCs w:val="24"/>
                <w:u w:val="single"/>
                <w14:ligatures w14:val="none"/>
              </w:rPr>
              <w:t xml:space="preserve"> factura</w:t>
            </w: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fldChar w:fldCharType="end"/>
            </w: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5A3BF9" w:rsidRPr="000C14C2" w14:paraId="5763409C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177F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mentions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32D7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Mentiuni</w:t>
            </w:r>
            <w:proofErr w:type="spellEnd"/>
          </w:p>
        </w:tc>
      </w:tr>
    </w:tbl>
    <w:p w14:paraId="101446B4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ind w:right="-846"/>
        <w:jc w:val="center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Incasare</w:t>
      </w:r>
      <w:proofErr w:type="spellEnd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 xml:space="preserve"> factura</w:t>
      </w:r>
    </w:p>
    <w:p w14:paraId="74E92C3F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ind w:right="-846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Incasare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factura</w:t>
      </w:r>
    </w:p>
    <w:p w14:paraId="30536A51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https://www.oblio.eu/api/docs/invoice/collect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4A90E2"/>
          <w14:ligatures w14:val="none"/>
        </w:rPr>
        <w:t>PUT</w:t>
      </w:r>
    </w:p>
    <w:p w14:paraId="0B2281F7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Incasare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facturilor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se face cu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urmatorii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:</w:t>
      </w:r>
    </w:p>
    <w:p w14:paraId="45E0A0B8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Parametri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incasare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factura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8413"/>
      </w:tblGrid>
      <w:tr w:rsidR="005A3BF9" w:rsidRPr="000C14C2" w14:paraId="71D0DA7F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82915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0E1F3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7D44AB07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B1F96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7BB9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  <w:tr w:rsidR="005A3BF9" w:rsidRPr="000C14C2" w14:paraId="6CC34CA1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2329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seriesName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AA47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  <w:tr w:rsidR="005A3BF9" w:rsidRPr="000C14C2" w14:paraId="0ACF0FED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FA49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number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90DB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Numarul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  <w:tr w:rsidR="005A3BF9" w:rsidRPr="000C14C2" w14:paraId="2ADE505D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2BBA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collect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5FD9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document.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Vezi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Parametri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incasare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document"</w:t>
            </w:r>
          </w:p>
        </w:tc>
      </w:tr>
    </w:tbl>
    <w:p w14:paraId="6B2743D1" w14:textId="354545E7" w:rsidR="005A3BF9" w:rsidRDefault="005A3BF9" w:rsidP="005A3BF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</w:p>
    <w:p w14:paraId="76C5AA68" w14:textId="77777777" w:rsidR="000C14C2" w:rsidRDefault="000C14C2" w:rsidP="005A3BF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</w:p>
    <w:p w14:paraId="391F2804" w14:textId="77777777" w:rsidR="000C14C2" w:rsidRDefault="000C14C2" w:rsidP="005A3BF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</w:p>
    <w:p w14:paraId="21BD4A64" w14:textId="77777777" w:rsidR="000C14C2" w:rsidRDefault="000C14C2" w:rsidP="005A3BF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</w:p>
    <w:p w14:paraId="07E1EA8F" w14:textId="77777777" w:rsidR="000C14C2" w:rsidRDefault="000C14C2" w:rsidP="005A3BF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</w:p>
    <w:p w14:paraId="159D7484" w14:textId="77777777" w:rsidR="000C14C2" w:rsidRDefault="000C14C2" w:rsidP="005A3BF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</w:p>
    <w:p w14:paraId="0E1C3D5C" w14:textId="77777777" w:rsidR="000C14C2" w:rsidRDefault="000C14C2" w:rsidP="005A3BF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</w:p>
    <w:p w14:paraId="5148E74A" w14:textId="77777777" w:rsidR="000C14C2" w:rsidRDefault="000C14C2" w:rsidP="005A3BF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</w:p>
    <w:p w14:paraId="7D57647B" w14:textId="77777777" w:rsidR="000C14C2" w:rsidRDefault="000C14C2" w:rsidP="005A3BF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</w:p>
    <w:p w14:paraId="29345DAA" w14:textId="77777777" w:rsidR="000C14C2" w:rsidRPr="000C14C2" w:rsidRDefault="000C14C2" w:rsidP="005A3BF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</w:p>
    <w:p w14:paraId="5C618AEE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ind w:right="-846"/>
        <w:jc w:val="center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lastRenderedPageBreak/>
        <w:t>Vizualizare</w:t>
      </w:r>
      <w:proofErr w:type="spellEnd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documente</w:t>
      </w:r>
      <w:proofErr w:type="spellEnd"/>
    </w:p>
    <w:p w14:paraId="251BBCC8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ind w:right="-846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Vizualizare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factura</w:t>
      </w:r>
    </w:p>
    <w:p w14:paraId="342602D9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https://www.oblio.eu/api/docs/invoice?cif={cif}&amp;seriesName={seriesName}&amp;number={number}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3EB63E"/>
          <w14:ligatures w14:val="none"/>
        </w:rPr>
        <w:t>GET</w:t>
      </w:r>
    </w:p>
    <w:p w14:paraId="31480F88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Parametri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vizualizare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document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7035"/>
      </w:tblGrid>
      <w:tr w:rsidR="005A3BF9" w:rsidRPr="000C14C2" w14:paraId="7341DE38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889FEF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6C714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25F151DA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7044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AF97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  <w:tr w:rsidR="005A3BF9" w:rsidRPr="000C14C2" w14:paraId="6A0A6BD7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DE93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seriesName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7E43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  <w:tr w:rsidR="005A3BF9" w:rsidRPr="000C14C2" w14:paraId="258ECC61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805DA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number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5418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Numarul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</w:tbl>
    <w:p w14:paraId="10A3E896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Vizualizare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proforma</w:t>
      </w:r>
    </w:p>
    <w:p w14:paraId="7B1E8E9E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https://www.oblio.eu/api/docs/proforma?cif={cif}&amp;seriesName={seriesName}&amp;number={number}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3EB63E"/>
          <w14:ligatures w14:val="none"/>
        </w:rPr>
        <w:t>GET</w:t>
      </w:r>
    </w:p>
    <w:p w14:paraId="5E523237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sunt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aceiasi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ca la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vizualizare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factura</w:t>
      </w:r>
    </w:p>
    <w:p w14:paraId="125D5AB3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Vizualizare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aviz</w:t>
      </w:r>
      <w:proofErr w:type="spellEnd"/>
    </w:p>
    <w:p w14:paraId="226D3C07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https://www.oblio.eu/api/docs/notice?cif={cif}&amp;seriesName={seriesName}&amp;number={number}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3EB63E"/>
          <w14:ligatures w14:val="none"/>
        </w:rPr>
        <w:t>GET</w:t>
      </w:r>
    </w:p>
    <w:p w14:paraId="53A49875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sunt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aceiasi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ca la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vizualizare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factura</w:t>
      </w:r>
    </w:p>
    <w:p w14:paraId="6C799805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Anulare</w:t>
      </w:r>
      <w:proofErr w:type="spellEnd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documente</w:t>
      </w:r>
      <w:proofErr w:type="spellEnd"/>
    </w:p>
    <w:p w14:paraId="0FC9D7A7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Anulare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factura</w:t>
      </w:r>
    </w:p>
    <w:p w14:paraId="4D62E16E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https://www.oblio.eu/api/docs/invoice/cancel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4A90E2"/>
          <w14:ligatures w14:val="none"/>
        </w:rPr>
        <w:t>PUT</w:t>
      </w:r>
    </w:p>
    <w:p w14:paraId="3C0B50EA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Parametri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anulare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document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7035"/>
      </w:tblGrid>
      <w:tr w:rsidR="005A3BF9" w:rsidRPr="000C14C2" w14:paraId="09F71353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2C025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629B9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57BAAE8B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CFE1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D89C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  <w:tr w:rsidR="005A3BF9" w:rsidRPr="000C14C2" w14:paraId="5F1562AE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6E6E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lastRenderedPageBreak/>
              <w:t>seriesName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4448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  <w:tr w:rsidR="005A3BF9" w:rsidRPr="000C14C2" w14:paraId="3C7BCD55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7883F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number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2CD5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Numarul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</w:tbl>
    <w:p w14:paraId="74810A18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Anulare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proforma</w:t>
      </w:r>
    </w:p>
    <w:p w14:paraId="156D4138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https://www.oblio.eu/api/docs/proforma/cancel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4A90E2"/>
          <w14:ligatures w14:val="none"/>
        </w:rPr>
        <w:t>PUT</w:t>
      </w:r>
    </w:p>
    <w:p w14:paraId="1B6BB69F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sunt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aceiasi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ca la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anulare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factura</w:t>
      </w:r>
    </w:p>
    <w:p w14:paraId="0E49AADC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Anulare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aviz</w:t>
      </w:r>
      <w:proofErr w:type="spellEnd"/>
    </w:p>
    <w:p w14:paraId="3B2C7D22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https://www.oblio.eu/api/docs/notice/cancel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4A90E2"/>
          <w14:ligatures w14:val="none"/>
        </w:rPr>
        <w:t>PUT</w:t>
      </w:r>
    </w:p>
    <w:p w14:paraId="34C95892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sunt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aceiasi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ca la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anulare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factura</w:t>
      </w:r>
    </w:p>
    <w:p w14:paraId="2B579D00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Restaurare</w:t>
      </w:r>
      <w:proofErr w:type="spellEnd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documente</w:t>
      </w:r>
      <w:proofErr w:type="spellEnd"/>
    </w:p>
    <w:p w14:paraId="5B2ED92C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Restaurare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factura</w:t>
      </w:r>
    </w:p>
    <w:p w14:paraId="2F4E5476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https://www.oblio.eu/api/docs/invoice/restore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4A90E2"/>
          <w14:ligatures w14:val="none"/>
        </w:rPr>
        <w:t>PUT</w:t>
      </w:r>
    </w:p>
    <w:p w14:paraId="423A7535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Parametri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restaurare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document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7035"/>
      </w:tblGrid>
      <w:tr w:rsidR="005A3BF9" w:rsidRPr="000C14C2" w14:paraId="6F1A631F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AF4F3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7FC0F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65E74B0E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9A0A9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54BB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  <w:tr w:rsidR="005A3BF9" w:rsidRPr="000C14C2" w14:paraId="261AAD4E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7372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seriesName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C59B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  <w:tr w:rsidR="005A3BF9" w:rsidRPr="000C14C2" w14:paraId="522B84DD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74B6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number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5500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Numarul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</w:tbl>
    <w:p w14:paraId="6A950333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Restaurare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proforma</w:t>
      </w:r>
    </w:p>
    <w:p w14:paraId="71A8B176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https://www.oblio.eu/api/docs/proforma/restore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4A90E2"/>
          <w14:ligatures w14:val="none"/>
        </w:rPr>
        <w:t>PUT</w:t>
      </w:r>
    </w:p>
    <w:p w14:paraId="6FACF852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sunt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aceiasi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ca la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restaurare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factura</w:t>
      </w:r>
    </w:p>
    <w:p w14:paraId="0231075D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</w:p>
    <w:p w14:paraId="59BF56C0" w14:textId="3AAC61CF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lastRenderedPageBreak/>
        <w:t>Restaurare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aviz</w:t>
      </w:r>
      <w:proofErr w:type="spellEnd"/>
    </w:p>
    <w:p w14:paraId="1C6FF26C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https://www.oblio.eu/api/docs/notice/restore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4A90E2"/>
          <w14:ligatures w14:val="none"/>
        </w:rPr>
        <w:t>PUT</w:t>
      </w:r>
    </w:p>
    <w:p w14:paraId="0DB3D794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sunt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aceiasi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ca la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restaurare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factura</w:t>
      </w:r>
    </w:p>
    <w:p w14:paraId="47620109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Stergere</w:t>
      </w:r>
      <w:proofErr w:type="spellEnd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documente</w:t>
      </w:r>
      <w:proofErr w:type="spellEnd"/>
    </w:p>
    <w:p w14:paraId="15CE9FEC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Stergere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factura</w:t>
      </w:r>
    </w:p>
    <w:p w14:paraId="32D9D88F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https://www.oblio.eu/api/docs/invoice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ED4B48"/>
          <w14:ligatures w14:val="none"/>
        </w:rPr>
        <w:t>DELETE</w:t>
      </w:r>
    </w:p>
    <w:p w14:paraId="6A55A5C9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Functia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stergere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poate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folosi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doar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pentru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ultimul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document din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serie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.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7035"/>
      </w:tblGrid>
      <w:tr w:rsidR="005A3BF9" w:rsidRPr="000C14C2" w14:paraId="5C7E7CD5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76CD8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B75D2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7C223C81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7F06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DED3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  <w:tr w:rsidR="005A3BF9" w:rsidRPr="000C14C2" w14:paraId="1098DF14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825C9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seriesName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E72DA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  <w:tr w:rsidR="005A3BF9" w:rsidRPr="000C14C2" w14:paraId="55D53396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2B97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number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2C53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Numarul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</w:tbl>
    <w:p w14:paraId="6F28E272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Stergere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proforma</w:t>
      </w:r>
    </w:p>
    <w:p w14:paraId="0E843145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https://www.oblio.eu/api/docs/proforma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ED4B48"/>
          <w14:ligatures w14:val="none"/>
        </w:rPr>
        <w:t>DELETE</w:t>
      </w:r>
    </w:p>
    <w:p w14:paraId="0062CF4E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sunt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aceiasi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ca la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stergere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factura</w:t>
      </w:r>
    </w:p>
    <w:p w14:paraId="69B78F64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Stergere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aviz</w:t>
      </w:r>
      <w:proofErr w:type="spellEnd"/>
    </w:p>
    <w:p w14:paraId="4204E80A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https://www.oblio.eu/api/docs/notice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ED4B48"/>
          <w14:ligatures w14:val="none"/>
        </w:rPr>
        <w:t>DELETE</w:t>
      </w:r>
    </w:p>
    <w:p w14:paraId="5146A165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Parametrii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sunt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aceiasi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ca la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stergere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factura</w:t>
      </w:r>
    </w:p>
    <w:p w14:paraId="1DAA90C3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Raport</w:t>
      </w:r>
      <w:proofErr w:type="spellEnd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documente</w:t>
      </w:r>
      <w:proofErr w:type="spellEnd"/>
    </w:p>
    <w:p w14:paraId="33803FFD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Listare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facturi</w:t>
      </w:r>
      <w:proofErr w:type="spellEnd"/>
    </w:p>
    <w:p w14:paraId="5A239AC2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https://www.oblio.eu/api/docs/invoice/list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3EB63E"/>
          <w14:ligatures w14:val="none"/>
        </w:rPr>
        <w:t>GET</w:t>
      </w:r>
    </w:p>
    <w:p w14:paraId="22F4FA1E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Functia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listare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a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facturilor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emise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in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Oblio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.</w:t>
      </w:r>
    </w:p>
    <w:p w14:paraId="450236D6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</w:p>
    <w:p w14:paraId="3E671C85" w14:textId="77777777" w:rsidR="000C14C2" w:rsidRDefault="000C14C2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</w:p>
    <w:p w14:paraId="25923849" w14:textId="00FE7F52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lastRenderedPageBreak/>
        <w:t>Parametri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listare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documente</w:t>
      </w:r>
      <w:proofErr w:type="spellEnd"/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8732"/>
      </w:tblGrid>
      <w:tr w:rsidR="005A3BF9" w:rsidRPr="000C14C2" w14:paraId="6D68F46F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86077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D90386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5E3790C8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62E79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1C46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  <w:tr w:rsidR="005A3BF9" w:rsidRPr="000C14C2" w14:paraId="7BBC7DF4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36C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530C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Filtru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</w:p>
        </w:tc>
      </w:tr>
      <w:tr w:rsidR="005A3BF9" w:rsidRPr="000C14C2" w14:paraId="1498DC19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90709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F8E7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Filtru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Numarul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  <w:tr w:rsidR="005A3BF9" w:rsidRPr="000C14C2" w14:paraId="10E18CA9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06A8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450EF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Filtru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id</w:t>
            </w:r>
          </w:p>
        </w:tc>
      </w:tr>
      <w:tr w:rsidR="005A3BF9" w:rsidRPr="000C14C2" w14:paraId="6D80546B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DECD6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draft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3A57B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Filtru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Document draft.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Poate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lua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valorile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-1 -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ignorat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, 0 - nu sunt draft, 1 - sunt draft</w:t>
            </w:r>
          </w:p>
        </w:tc>
      </w:tr>
      <w:tr w:rsidR="005A3BF9" w:rsidRPr="000C14C2" w14:paraId="781863F4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38CE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223E9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Filtru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Client.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Contine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un array/map cu "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", "email", "phone"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"code"</w:t>
            </w:r>
          </w:p>
        </w:tc>
      </w:tr>
      <w:tr w:rsidR="005A3BF9" w:rsidRPr="000C14C2" w14:paraId="5ABA255A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7E5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canceled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E2B9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Filtru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Document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anulat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Poate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lua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valorile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-1 -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ignorat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0 - nu sunt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anulate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1 - sunt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anulate</w:t>
            </w:r>
            <w:proofErr w:type="spellEnd"/>
          </w:p>
        </w:tc>
      </w:tr>
      <w:tr w:rsidR="005A3BF9" w:rsidRPr="000C14C2" w14:paraId="2710FAA3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7D93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issuedAfter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505E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Filtru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Data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inceput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format AAAA-LL-ZZ</w:t>
            </w:r>
          </w:p>
        </w:tc>
      </w:tr>
      <w:tr w:rsidR="005A3BF9" w:rsidRPr="000C14C2" w14:paraId="77EBF8C1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C192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issuedBefore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CDFA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Filtru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Data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sfarsit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 format AAAA-LL-ZZ</w:t>
            </w:r>
          </w:p>
        </w:tc>
      </w:tr>
      <w:tr w:rsidR="005A3BF9" w:rsidRPr="000C14C2" w14:paraId="7EC291BD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2F91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withProducts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A3C9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Include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si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produsele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din factura in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rezultat</w:t>
            </w:r>
            <w:proofErr w:type="spellEnd"/>
          </w:p>
        </w:tc>
      </w:tr>
      <w:tr w:rsidR="005A3BF9" w:rsidRPr="000C14C2" w14:paraId="5F08F344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E04A9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withEinvoiceStatus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58AC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Include status-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0C14C2">
              <w:rPr>
                <w:rFonts w:ascii="Cambria" w:eastAsia="Times New Roman" w:hAnsi="Cambria" w:cs="Times New Roman"/>
                <w:b/>
                <w:bCs/>
                <w:color w:val="8492A6"/>
                <w:kern w:val="0"/>
                <w:sz w:val="24"/>
                <w:szCs w:val="24"/>
                <w14:ligatures w14:val="none"/>
              </w:rPr>
              <w:t>facturilor</w:t>
            </w:r>
            <w:proofErr w:type="spellEnd"/>
            <w:r w:rsidRPr="000C14C2">
              <w:rPr>
                <w:rFonts w:ascii="Cambria" w:eastAsia="Times New Roman" w:hAnsi="Cambria" w:cs="Times New Roman"/>
                <w:b/>
                <w:bCs/>
                <w:color w:val="8492A6"/>
                <w:kern w:val="0"/>
                <w:sz w:val="24"/>
                <w:szCs w:val="24"/>
                <w14:ligatures w14:val="none"/>
              </w:rPr>
              <w:t xml:space="preserve"> din SPV</w:t>
            </w:r>
          </w:p>
        </w:tc>
      </w:tr>
      <w:tr w:rsidR="005A3BF9" w:rsidRPr="000C14C2" w14:paraId="133C85EB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959E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orderBy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C04A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Ordonare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: id,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issueDate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, number</w:t>
            </w:r>
          </w:p>
        </w:tc>
      </w:tr>
      <w:tr w:rsidR="005A3BF9" w:rsidRPr="000C14C2" w14:paraId="528E6C9D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A41C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orderDir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9DB4A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Ordonare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ASC/DESC</w:t>
            </w:r>
          </w:p>
        </w:tc>
      </w:tr>
      <w:tr w:rsidR="005A3BF9" w:rsidRPr="000C14C2" w14:paraId="6F355E81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9AED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limitPerPage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5F002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Rezultate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pe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pagina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. Maxim 100</w:t>
            </w:r>
          </w:p>
        </w:tc>
      </w:tr>
      <w:tr w:rsidR="005A3BF9" w:rsidRPr="000C14C2" w14:paraId="1F3EB3C4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77CB6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lastRenderedPageBreak/>
              <w:t>offset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84A14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Vor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aparea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initial maxim 100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rezultate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preferat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fie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multiplu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de 100 </w:t>
            </w:r>
            <w:r w:rsidRPr="000C14C2">
              <w:rPr>
                <w:rFonts w:ascii="Cambria" w:eastAsia="Times New Roman" w:hAnsi="Cambria" w:cs="Times New Roman"/>
                <w:i/>
                <w:iCs/>
                <w:color w:val="8492A6"/>
                <w:kern w:val="0"/>
                <w:sz w:val="24"/>
                <w:szCs w:val="24"/>
                <w14:ligatures w14:val="none"/>
              </w:rPr>
              <w:t>(0, 100, 100 etc.)</w:t>
            </w: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valoarea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implicita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0</w:t>
            </w:r>
          </w:p>
        </w:tc>
      </w:tr>
    </w:tbl>
    <w:p w14:paraId="43831928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1"/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3C4858"/>
          <w:kern w:val="0"/>
          <w:sz w:val="24"/>
          <w:szCs w:val="24"/>
          <w14:ligatures w14:val="none"/>
        </w:rPr>
        <w:t>SPV</w:t>
      </w:r>
    </w:p>
    <w:p w14:paraId="1768DACA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Trimite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factura in SPV</w:t>
      </w:r>
    </w:p>
    <w:p w14:paraId="2C9E4742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https://www.oblio.eu/api/docs/einvoice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F5A623"/>
          <w14:ligatures w14:val="none"/>
        </w:rPr>
        <w:t>POST</w:t>
      </w:r>
    </w:p>
    <w:p w14:paraId="4F207A94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Functia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Trimite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factura in SPV pentru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facturile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emise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in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Oblio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.</w:t>
      </w:r>
    </w:p>
    <w:p w14:paraId="561C7245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Parametri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pentru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Trimite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factura in SPV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7432"/>
      </w:tblGrid>
      <w:tr w:rsidR="005A3BF9" w:rsidRPr="000C14C2" w14:paraId="71CF8172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589750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B19C8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444AB920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5E36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1E35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  <w:tr w:rsidR="005A3BF9" w:rsidRPr="000C14C2" w14:paraId="31768B46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CCF8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seriesName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22BC8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Filtru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</w:p>
        </w:tc>
      </w:tr>
      <w:tr w:rsidR="005A3BF9" w:rsidRPr="000C14C2" w14:paraId="02D26D45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9D153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number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02F45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Filtru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Numarul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</w:tbl>
    <w:p w14:paraId="5DB6A5A3" w14:textId="77777777" w:rsidR="005A3BF9" w:rsidRPr="000C14C2" w:rsidRDefault="005A3BF9" w:rsidP="000C14C2">
      <w:pPr>
        <w:shd w:val="clear" w:color="auto" w:fill="C5E0B3" w:themeFill="accent6" w:themeFillTint="66"/>
        <w:spacing w:after="100" w:afterAutospacing="1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Descarca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arhiva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SPV</w:t>
      </w:r>
    </w:p>
    <w:p w14:paraId="42FD598D" w14:textId="77777777" w:rsidR="005A3BF9" w:rsidRPr="000C14C2" w:rsidRDefault="005A3BF9" w:rsidP="005A3BF9">
      <w:pPr>
        <w:shd w:val="clear" w:color="auto" w:fill="F8F8F8"/>
        <w:wordWrap w:val="0"/>
        <w:spacing w:line="240" w:lineRule="auto"/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</w:pPr>
      <w:r w:rsidRPr="000C14C2">
        <w:rPr>
          <w:rFonts w:ascii="Cambria" w:eastAsia="Times New Roman" w:hAnsi="Cambria" w:cs="Times New Roman"/>
          <w:color w:val="282828"/>
          <w:kern w:val="0"/>
          <w:sz w:val="24"/>
          <w:szCs w:val="24"/>
          <w14:ligatures w14:val="none"/>
        </w:rPr>
        <w:t>https://www.oblio.eu/api/docs/einvoice - </w:t>
      </w:r>
      <w:r w:rsidRPr="000C14C2">
        <w:rPr>
          <w:rFonts w:ascii="Cambria" w:eastAsia="Times New Roman" w:hAnsi="Cambria" w:cs="Times New Roman"/>
          <w:color w:val="FFFFFF"/>
          <w:kern w:val="0"/>
          <w:sz w:val="24"/>
          <w:szCs w:val="24"/>
          <w:shd w:val="clear" w:color="auto" w:fill="3EB63E"/>
          <w14:ligatures w14:val="none"/>
        </w:rPr>
        <w:t>GET</w:t>
      </w:r>
    </w:p>
    <w:p w14:paraId="55254AF1" w14:textId="37AC3B09" w:rsidR="005A3BF9" w:rsidRPr="000C14C2" w:rsidRDefault="005A3BF9" w:rsidP="000C14C2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Functia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de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descarcare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arhiva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SPV pentru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facturile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emise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 xml:space="preserve"> in </w:t>
      </w:r>
      <w:proofErr w:type="spellStart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Oblio</w:t>
      </w:r>
      <w:proofErr w:type="spellEnd"/>
      <w:r w:rsidRPr="000C14C2"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  <w:t>.</w:t>
      </w:r>
    </w:p>
    <w:p w14:paraId="12B8F052" w14:textId="77777777" w:rsidR="005A3BF9" w:rsidRPr="000C14C2" w:rsidRDefault="005A3BF9" w:rsidP="005A3BF9">
      <w:pPr>
        <w:shd w:val="clear" w:color="auto" w:fill="FFFFFF"/>
        <w:spacing w:after="100" w:afterAutospacing="1" w:line="240" w:lineRule="auto"/>
        <w:outlineLvl w:val="5"/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Parametri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descarcare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</w:t>
      </w:r>
      <w:proofErr w:type="spellStart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>arhiva</w:t>
      </w:r>
      <w:proofErr w:type="spellEnd"/>
      <w:r w:rsidRPr="000C14C2">
        <w:rPr>
          <w:rFonts w:ascii="Cambria" w:eastAsia="Times New Roman" w:hAnsi="Cambria" w:cs="Times New Roman"/>
          <w:b/>
          <w:bCs/>
          <w:color w:val="3C4858"/>
          <w:kern w:val="0"/>
          <w:sz w:val="24"/>
          <w:szCs w:val="24"/>
          <w14:ligatures w14:val="none"/>
        </w:rPr>
        <w:t xml:space="preserve"> SPV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7432"/>
      </w:tblGrid>
      <w:tr w:rsidR="005A3BF9" w:rsidRPr="000C14C2" w14:paraId="6C437899" w14:textId="77777777" w:rsidTr="005A3BF9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E83B6D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PARAMETRU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AFBF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3CA2EE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b/>
                <w:bCs/>
                <w:caps/>
                <w:color w:val="8492A6"/>
                <w:spacing w:val="15"/>
                <w:kern w:val="0"/>
                <w:sz w:val="24"/>
                <w:szCs w:val="24"/>
                <w14:ligatures w14:val="none"/>
              </w:rPr>
              <w:t>EXPLICATIE</w:t>
            </w:r>
          </w:p>
        </w:tc>
      </w:tr>
      <w:tr w:rsidR="005A3BF9" w:rsidRPr="000C14C2" w14:paraId="4CD2E600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67466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5FC6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CIF-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firmei</w:t>
            </w:r>
            <w:proofErr w:type="spellEnd"/>
          </w:p>
        </w:tc>
      </w:tr>
      <w:tr w:rsidR="005A3BF9" w:rsidRPr="000C14C2" w14:paraId="3133F15E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E7B3F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seriesName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AF347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Filtru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Numele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seriei</w:t>
            </w:r>
            <w:proofErr w:type="spellEnd"/>
          </w:p>
        </w:tc>
      </w:tr>
      <w:tr w:rsidR="005A3BF9" w:rsidRPr="000C14C2" w14:paraId="184BABD2" w14:textId="77777777" w:rsidTr="005A3B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F5F51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number </w:t>
            </w:r>
            <w:r w:rsidRPr="000C14C2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87ACC" w14:textId="77777777" w:rsidR="005A3BF9" w:rsidRPr="000C14C2" w:rsidRDefault="005A3BF9" w:rsidP="005A3BF9">
            <w:pPr>
              <w:spacing w:after="225" w:line="240" w:lineRule="auto"/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Filtru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dupa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Numarul</w:t>
            </w:r>
            <w:proofErr w:type="spellEnd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C14C2">
              <w:rPr>
                <w:rFonts w:ascii="Cambria" w:eastAsia="Times New Roman" w:hAnsi="Cambria" w:cs="Times New Roman"/>
                <w:color w:val="8492A6"/>
                <w:kern w:val="0"/>
                <w:sz w:val="24"/>
                <w:szCs w:val="24"/>
                <w14:ligatures w14:val="none"/>
              </w:rPr>
              <w:t>documentului</w:t>
            </w:r>
            <w:proofErr w:type="spellEnd"/>
          </w:p>
        </w:tc>
      </w:tr>
    </w:tbl>
    <w:p w14:paraId="5132F847" w14:textId="6561A1A8" w:rsidR="005A3BF9" w:rsidRPr="000C14C2" w:rsidRDefault="005A3BF9" w:rsidP="000C14C2">
      <w:pPr>
        <w:shd w:val="clear" w:color="auto" w:fill="FFFFFF"/>
        <w:spacing w:after="100" w:afterAutospacing="1" w:line="240" w:lineRule="auto"/>
        <w:outlineLvl w:val="1"/>
        <w:rPr>
          <w:rFonts w:ascii="Cambria" w:eastAsia="Times New Roman" w:hAnsi="Cambria" w:cs="Times New Roman"/>
          <w:color w:val="8492A6"/>
          <w:kern w:val="0"/>
          <w:sz w:val="24"/>
          <w:szCs w:val="24"/>
          <w14:ligatures w14:val="none"/>
        </w:rPr>
      </w:pPr>
    </w:p>
    <w:sectPr w:rsidR="005A3BF9" w:rsidRPr="000C1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10124"/>
    <w:multiLevelType w:val="multilevel"/>
    <w:tmpl w:val="E40E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821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F9"/>
    <w:rsid w:val="000C14C2"/>
    <w:rsid w:val="002B5463"/>
    <w:rsid w:val="005A3BF9"/>
    <w:rsid w:val="00CB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A756"/>
  <w15:chartTrackingRefBased/>
  <w15:docId w15:val="{293CF2AD-F4AC-49E4-BF56-145F50D5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A3B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5A3BF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B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3BF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A3BF9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msonormal0">
    <w:name w:val="msonormal"/>
    <w:basedOn w:val="Normal"/>
    <w:rsid w:val="005A3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3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3B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3B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3BF9"/>
    <w:rPr>
      <w:color w:val="800080"/>
      <w:u w:val="single"/>
    </w:rPr>
  </w:style>
  <w:style w:type="character" w:customStyle="1" w:styleId="post">
    <w:name w:val="post"/>
    <w:basedOn w:val="DefaultParagraphFont"/>
    <w:rsid w:val="005A3BF9"/>
  </w:style>
  <w:style w:type="character" w:styleId="HTMLCode">
    <w:name w:val="HTML Code"/>
    <w:basedOn w:val="DefaultParagraphFont"/>
    <w:uiPriority w:val="99"/>
    <w:semiHidden/>
    <w:unhideWhenUsed/>
    <w:rsid w:val="005A3BF9"/>
    <w:rPr>
      <w:rFonts w:ascii="Courier New" w:eastAsia="Times New Roman" w:hAnsi="Courier New" w:cs="Courier New"/>
      <w:sz w:val="20"/>
      <w:szCs w:val="20"/>
    </w:rPr>
  </w:style>
  <w:style w:type="character" w:customStyle="1" w:styleId="get">
    <w:name w:val="get"/>
    <w:basedOn w:val="DefaultParagraphFont"/>
    <w:rsid w:val="005A3BF9"/>
  </w:style>
  <w:style w:type="character" w:customStyle="1" w:styleId="required">
    <w:name w:val="required"/>
    <w:basedOn w:val="DefaultParagraphFont"/>
    <w:rsid w:val="005A3BF9"/>
  </w:style>
  <w:style w:type="character" w:styleId="Emphasis">
    <w:name w:val="Emphasis"/>
    <w:basedOn w:val="DefaultParagraphFont"/>
    <w:uiPriority w:val="20"/>
    <w:qFormat/>
    <w:rsid w:val="005A3BF9"/>
    <w:rPr>
      <w:i/>
      <w:iCs/>
    </w:rPr>
  </w:style>
  <w:style w:type="character" w:customStyle="1" w:styleId="put">
    <w:name w:val="put"/>
    <w:basedOn w:val="DefaultParagraphFont"/>
    <w:rsid w:val="005A3BF9"/>
  </w:style>
  <w:style w:type="character" w:customStyle="1" w:styleId="delete">
    <w:name w:val="delete"/>
    <w:basedOn w:val="DefaultParagraphFont"/>
    <w:rsid w:val="005A3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46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285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3522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823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4791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3911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395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5853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4582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6595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315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2295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001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4054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7702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776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071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430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370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734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640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3265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008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592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372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20145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577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9672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716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7380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592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952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104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7464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637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1850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8326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522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460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3638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645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929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440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0695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312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531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450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566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4052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494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282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429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264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6874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8382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5585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577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6995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843">
              <w:marLeft w:val="0"/>
              <w:marRight w:val="0"/>
              <w:marTop w:val="0"/>
              <w:marBottom w:val="225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</w:divsChild>
    </w:div>
    <w:div w:id="391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blio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Ungar</dc:creator>
  <cp:keywords/>
  <dc:description/>
  <cp:lastModifiedBy>Razvan Ungar</cp:lastModifiedBy>
  <cp:revision>2</cp:revision>
  <dcterms:created xsi:type="dcterms:W3CDTF">2024-03-28T14:55:00Z</dcterms:created>
  <dcterms:modified xsi:type="dcterms:W3CDTF">2024-03-28T14:55:00Z</dcterms:modified>
</cp:coreProperties>
</file>