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Referat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Tehnologia OpenGL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și derivatele acesteia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Introducere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OpenGL (Open Graphics Library) reprezint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una dintre cele mai cunoscute și utilizate biblioteci grafice pentru randarea 2D și 3D. Lansată la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începutul anilor ’90, aceasta a oferit o interfa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ță standardizată, cross-platform, pentru dezvoltatorii de aplicații grafice și jocuri. Datorită caracterului său deschis, OpenGL a devenit baza pentru multe alte tehnologii grafice și a influențat evoluția mediilor de programare vizuală.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Tehnologii derivate din OpenGL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WebGL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permite randarea graficii 3D direct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browser,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ără pluginuri suplimentare, pe baza aceleași paradigme ca OpenGL ES.</w:t>
        <w:br/>
        <w:t xml:space="preserve">- OpenGL ES (Embedded Systems)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variant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optimizată pentru dispozitive mobile și sisteme embedded (telefoane, tablete, console portabile).</w:t>
        <w:br/>
        <w:t xml:space="preserve">- Vulkan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nu este strict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variant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ă” a OpenGL, a fost dezvoltat ca succesor, oferind control mai detaliat asupra hardware-ului și performanțe mai mari prin reducerea overhead-ului.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Puncte tari ale OpenGL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și derivate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Portabilitate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func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ționează pe diverse sisteme de operare (Windows, Linux, macOS) și pe platforme hardware diferite.</w:t>
        <w:br/>
        <w:t xml:space="preserve">2. Standardizare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ofer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un API unitar, recunoscut internațional.</w:t>
        <w:br/>
        <w:t xml:space="preserve">3. Flexibilitate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poate fi folosit 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ât pentru vizualiz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 2D,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pentru randare 3D avansată.</w:t>
        <w:br/>
        <w:t xml:space="preserve">4. Comunitate și suport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exist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numeroase resurse, tutoriale și documentație.</w:t>
        <w:br/>
        <w:t xml:space="preserve">5. Integrare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derivate precum WebGL faciliteaz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accesibilitatea graficii 3D direct din browser, fără instalări suplimentare.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Puncte slabe ale OpenGL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și derivate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Complexitate mare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pentru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încep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ători,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țelegerea API-ului și a paradigmei bazate pe stări poate fi dificilă.</w:t>
        <w:br/>
        <w:t xml:space="preserve">2. Dependența de drivere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implement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ările diferite pot cauza incompatibilități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între pl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ăci video sau sisteme de operare.</w:t>
        <w:br/>
        <w:t xml:space="preserve">3. Performanță limitată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compara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ție cu API-uri moderne precum Vulkan sau DirectX 12, OpenGL are overhead mai mare și un control mai redus asupra hardware-ului.</w:t>
        <w:br/>
        <w:t xml:space="preserve">4. Evoluție lentă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standardul a fost uneori criticat pentru actualiz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ările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întârziate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adaptarea mai greoaie la cerințele moderne.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Opinie personal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ă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Consider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OpenGL a fost și răm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âne un pilon fundamental în dezvoltarea graficii pe calculator. Este 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poart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de intrare” excelentă pentru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țelegerea principiilor de randare 3D, chiar dacă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prezent se observ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o migrare către API-uri moderne precum Vulkan. Totuși, pentru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ățare și proiecte educaționale, OpenGL oferă un echilibru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între putere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accesibilitate.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acela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timp, WebGL a dus aceste cunoștințe mai aproape de utilizatorul de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ând,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posibil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 vizualizarea graficii 3D direct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Impact asupra rand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ării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Flexibilitate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programatorul poate schimba oric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ând parametrii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modul de lucru, iar randarea se adaptează automat.</w:t>
        <w:br/>
        <w:t xml:space="preserve">- Simplitate conceptuală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este mai 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șor de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țeles pentru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încep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ători (se setează stări și apoi se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deseneaz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ă”).</w:t>
        <w:br/>
        <w:t xml:space="preserve">- Limitare de performanță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pentru aplica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țiile complexe, schimbările frecvente de stare pot introduce overhead. Din acest motiv, API-urile moderne (ex. Vulkan) au renunțat la modelul clasic de automat și oferă control explicit asupra resurselor.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Concluzii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OpenGL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și derivatele sale au reprezentat un standard care a definit generații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întregi de aplica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ții grafice. Chiar dacă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prezent este concurat de tehnologii mai noi, 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âne un instrument valoros pentru înv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ățare, prototipare și aplicații cross-platform. Modelul de automat cu stări finite, deși mai puțin eficient pentru randarea modernă, a contribuit la popularizarea și ușurința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în utilizare a OpenGL, servind drept punte 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ătre concepte mai avansate.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