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Nexum Suum Training Module</w:t>
      </w:r>
    </w:p>
    <w:p>
      <w:r>
        <w:t>Thermodynamics &amp; Boiler Maintenance – Modules 5 &amp; 6</w:t>
      </w:r>
    </w:p>
    <w:p>
      <w:r>
        <w:t>Prepared by Nexum Suum Incorporated – Efficiency | Ethics | Leadership | Compliance</w:t>
      </w:r>
    </w:p>
    <w:p>
      <w:r>
        <w:br w:type="page"/>
      </w:r>
    </w:p>
    <w:p>
      <w:pPr>
        <w:pStyle w:val="Heading1"/>
      </w:pPr>
      <w:r>
        <w:t>Module 5 – Compliance Standards</w:t>
      </w:r>
    </w:p>
    <w:p>
      <w:pPr>
        <w:pStyle w:val="Heading2"/>
      </w:pPr>
      <w:r>
        <w:t>5.1 OSHA (Occupational Safety &amp; Health Administration)</w:t>
      </w:r>
    </w:p>
    <w:p>
      <w:r>
        <w:t>Focus: Operator safety, lockout/tagout (LOTO), confined space, and PPE.</w:t>
        <w:br/>
        <w:t>Key Rule: Boilers are considered pressure vessels; improper access or untrained operation is a violation.</w:t>
        <w:br/>
        <w:t>Why It Matters: Protects workers from burns, explosions, and electrocution.</w:t>
        <w:br/>
        <w:t>Complexity: OSHA rules overlap with state boiler boards and must be cross-checked before audits.</w:t>
      </w:r>
    </w:p>
    <w:p>
      <w:pPr>
        <w:pStyle w:val="Heading2"/>
      </w:pPr>
      <w:r>
        <w:t>5.2 ASME (American Society of Mechanical Engineers)</w:t>
      </w:r>
    </w:p>
    <w:p>
      <w:r>
        <w:t>Boiler &amp; Pressure Vessel Code (BPVC) defines design, construction, and testing.</w:t>
        <w:br/>
        <w:t>• Section I – Power Boilers (high-pressure).</w:t>
        <w:br/>
        <w:t>• Section IV – Heating Boilers (low-pressure).</w:t>
        <w:br/>
        <w:t>Why It Matters: Compliance proves equipment integrity. Insurance carriers often demand ASME certification.</w:t>
      </w:r>
    </w:p>
    <w:p>
      <w:pPr>
        <w:pStyle w:val="Heading2"/>
      </w:pPr>
      <w:r>
        <w:t>5.3 EPA (Environmental Protection Agency)</w:t>
      </w:r>
    </w:p>
    <w:p>
      <w:r>
        <w:t>Focus: Emissions – NOx, SO2, CO, CO2, particulates.</w:t>
        <w:br/>
        <w:t>Standards: Boilers must meet emission limits per fuel type.</w:t>
        <w:br/>
        <w:t>Why It Matters: Noncompliance = heavy fines, reputational risk, environmental harm.</w:t>
        <w:br/>
        <w:t>Example: An improperly tuned burner producing 400 ppm CO violates EPA air permits.</w:t>
      </w:r>
    </w:p>
    <w:p>
      <w:pPr>
        <w:pStyle w:val="Heading2"/>
      </w:pPr>
      <w:r>
        <w:t>5.4 NFPA (National Fire Protection Association)</w:t>
      </w:r>
    </w:p>
    <w:p>
      <w:r>
        <w:t>Codes: NFPA 85 (Boiler &amp; Combustion Systems Hazards Code).</w:t>
        <w:br/>
        <w:t>Focus: Fuel systems, flame safeguards, ignition interlocks.</w:t>
        <w:br/>
        <w:t>Why It Matters: Ensures that explosions and fire hazards are mitigated.</w:t>
      </w:r>
    </w:p>
    <w:p>
      <w:pPr>
        <w:pStyle w:val="Heading2"/>
      </w:pPr>
      <w:r>
        <w:t>5.5 Local &amp; State Codes</w:t>
      </w:r>
    </w:p>
    <w:p>
      <w:r>
        <w:t>Examples: NJ Boiler Law, NYC DOB Codes, California Air Resources Board.</w:t>
        <w:br/>
        <w:t>Why It Matters: Local inspectors have authority to shut down equipment immediately if noncompliant.</w:t>
      </w:r>
    </w:p>
    <w:p>
      <w:r>
        <w:br w:type="page"/>
      </w:r>
    </w:p>
    <w:p>
      <w:pPr>
        <w:pStyle w:val="Heading1"/>
      </w:pPr>
      <w:r>
        <w:t>Module 6 – Common Faults, Issues &amp; Solutions</w:t>
      </w:r>
    </w:p>
    <w:p>
      <w:pPr>
        <w:pStyle w:val="Heading2"/>
      </w:pPr>
      <w:r>
        <w:t>6.1 Boiler-Side Problems</w:t>
      </w:r>
    </w:p>
    <w:p>
      <w:r>
        <w:t>• Scale Buildup: Reduces conduction, raises fuel use. Solution: Water treatment, blowdown.</w:t>
        <w:br/>
        <w:t>• Corrosion: Tube leaks and vessel thinning. Solution: Oxygen scavengers, DA checks.</w:t>
        <w:br/>
        <w:t>• Low-Water Events: Explosion risk. Solution: Regular LWCO testing.</w:t>
        <w:br/>
        <w:t>• Carryover (Wet Steam): Water droplets into steam lines. Solution: Proper drum level control, separators.</w:t>
      </w:r>
    </w:p>
    <w:p>
      <w:pPr>
        <w:pStyle w:val="Heading2"/>
      </w:pPr>
      <w:r>
        <w:t>6.2 Combustion Faults</w:t>
      </w:r>
    </w:p>
    <w:p>
      <w:r>
        <w:t>• Improper Air/Fuel Ratio: Too much air = loss, too little = CO/soot.</w:t>
        <w:br/>
        <w:t>• Flame Instability: Burner trips and safety shutdowns.</w:t>
        <w:br/>
        <w:t>Solution: Calibrated O₂/CO₂ analyzers, adjusted combustion controls.</w:t>
      </w:r>
    </w:p>
    <w:p>
      <w:pPr>
        <w:pStyle w:val="Heading2"/>
      </w:pPr>
      <w:r>
        <w:t>6.3 Water-Side Issues</w:t>
      </w:r>
    </w:p>
    <w:p>
      <w:r>
        <w:t>• Foaming/Priming: High TDS, poor steam quality.</w:t>
        <w:br/>
        <w:t>• Oxygen Pitting: Poor DA performance.</w:t>
        <w:br/>
        <w:t>Solution: Monitor water chemistry (phosphates, sulfites, pH control).</w:t>
      </w:r>
    </w:p>
    <w:p>
      <w:pPr>
        <w:pStyle w:val="Heading2"/>
      </w:pPr>
      <w:r>
        <w:t>6.4 Controls &amp; Interlocks</w:t>
      </w:r>
    </w:p>
    <w:p>
      <w:r>
        <w:t>• Failed LWCO: Allows dry-firing.</w:t>
        <w:br/>
        <w:t>• Faulty Flame Safeguard: Fails to detect ignition loss.</w:t>
        <w:br/>
        <w:t>Solution: Weekly/monthly testing, recordkeeping.</w:t>
      </w:r>
    </w:p>
    <w:p>
      <w:pPr>
        <w:pStyle w:val="Heading2"/>
      </w:pPr>
      <w:r>
        <w:t>6.5 Scenarios</w:t>
      </w:r>
    </w:p>
    <w:p>
      <w:r>
        <w:t>Scenario 1 – Scale Buildup: Rising stack temp with no load increase. Diagnosis: tube fouling. Solution: acid clean.</w:t>
        <w:br/>
        <w:br/>
        <w:t>Scenario 2 – Corrosion: High dissolved oxygen. DA vent not functioning. Solution: repair vent, add scavenger.</w:t>
        <w:br/>
        <w:br/>
        <w:t>Scenario 3 – Interlock Failure: Boiler firing with empty gauge glass. LWCO failed. Action: shut down, test, replace LWCO.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