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NEXUM SUUM INC. — CHILLER SYSTEMS SOP</w:t>
      </w:r>
    </w:p>
    <w:p>
      <w:r>
        <w:t>Operational Excellence Through Efficiency and Compliance</w:t>
        <w:br/>
        <w:t>(A4 Digital Format – All Chiller Types Included)</w:t>
      </w:r>
    </w:p>
    <w:p>
      <w:pPr>
        <w:pStyle w:val="Heading1"/>
      </w:pPr>
      <w:r>
        <w:t>Purpose &amp; Scope</w:t>
      </w:r>
    </w:p>
    <w:p>
      <w:r>
        <w:t>This SOP provides detailed instructions for startup, operation, shutdown, and maintenance of centrifugal, screw, scroll, absorption, air-cooled, and water-cooled chillers. It ensures safe, compliant, and efficient operation under Nexum Suum standards, incorporating OSHA, ASME, and EPA best practices.</w:t>
      </w:r>
    </w:p>
    <w:p>
      <w:pPr>
        <w:pStyle w:val="Heading1"/>
      </w:pPr>
      <w:r>
        <w:t>Step-by-Step Procedure</w:t>
      </w:r>
    </w:p>
    <w:p>
      <w:pPr>
        <w:pStyle w:val="Heading2"/>
      </w:pPr>
      <w:r>
        <w:t>Pre-Start Inspection</w:t>
      </w:r>
    </w:p>
    <w:p>
      <w:r>
        <w:t>- Inspect oil level, refrigerant sight glass, and piping insulation integrity.</w:t>
      </w:r>
    </w:p>
    <w:p>
      <w:r>
        <w:t>- Check condenser and evaporator water pumps for readiness.</w:t>
      </w:r>
    </w:p>
    <w:p>
      <w:r>
        <w:t>- Verify chilled and condenser water flow through differential pressure gauges.</w:t>
      </w:r>
    </w:p>
    <w:p>
      <w:r>
        <w:t>- Confirm cooling tower fans operational (for water-cooled units).</w:t>
      </w:r>
    </w:p>
    <w:p>
      <w:r>
        <w:t>- Check compressor oil heater status (should be ON for ≥8 hrs before start).</w:t>
      </w:r>
    </w:p>
    <w:p>
      <w:r>
        <w:t>- Ensure control panel power ON and no active alarms.</w:t>
      </w:r>
    </w:p>
    <w:p>
      <w:pPr>
        <w:pStyle w:val="Heading2"/>
      </w:pPr>
      <w:r>
        <w:t>Startup Procedure</w:t>
      </w:r>
    </w:p>
    <w:p>
      <w:r>
        <w:t>- Open condenser and chilled water valves fully.</w:t>
      </w:r>
    </w:p>
    <w:p>
      <w:r>
        <w:t>- Start condenser water pump; verify flow and pressure differential.</w:t>
      </w:r>
    </w:p>
    <w:p>
      <w:r>
        <w:t>- Start chilled water pump; monitor pressure and ΔT across evaporator.</w:t>
      </w:r>
    </w:p>
    <w:p>
      <w:r>
        <w:t>- Engage chiller in manual low-load mode (if available).</w:t>
      </w:r>
    </w:p>
    <w:p>
      <w:r>
        <w:t>- Monitor suction, discharge, and oil pressures.</w:t>
      </w:r>
    </w:p>
    <w:p>
      <w:r>
        <w:t>- Record entering/leaving water temperatures for condenser and evaporator.</w:t>
      </w:r>
    </w:p>
    <w:p>
      <w:pPr>
        <w:pStyle w:val="Heading2"/>
      </w:pPr>
      <w:r>
        <w:t>Normal Operation</w:t>
      </w:r>
    </w:p>
    <w:p>
      <w:r>
        <w:t>- Monitor compressor amps; compare to rated full load amps (FLA).</w:t>
      </w:r>
    </w:p>
    <w:p>
      <w:r>
        <w:t>- Maintain chilled water supply temp within ±1°F of setpoint.</w:t>
      </w:r>
    </w:p>
    <w:p>
      <w:r>
        <w:t>- Check condenser approach (Temp Condenser Out – Ambient Wet Bulb ≤ 10°F).</w:t>
      </w:r>
    </w:p>
    <w:p>
      <w:r>
        <w:t>- Observe refrigerant level; sight glass should be clear with minimal bubbles.</w:t>
      </w:r>
    </w:p>
    <w:p>
      <w:r>
        <w:t>- Record pressures: Suction, Discharge, and Oil every 4 hours.</w:t>
      </w:r>
    </w:p>
    <w:p>
      <w:r>
        <w:t>- Ensure VFDs (if installed) ramp smoothly without overcurrent faults.</w:t>
      </w:r>
    </w:p>
    <w:p>
      <w:pPr>
        <w:pStyle w:val="Heading2"/>
      </w:pPr>
      <w:r>
        <w:t>Shutdown Procedure</w:t>
      </w:r>
    </w:p>
    <w:p>
      <w:r>
        <w:t>- Gradually reduce load to 30% before stopping chiller.</w:t>
      </w:r>
    </w:p>
    <w:p>
      <w:r>
        <w:t>- Shut off compressor; allow post-lube pump to run for 5 minutes.</w:t>
      </w:r>
    </w:p>
    <w:p>
      <w:r>
        <w:t>- Stop chilled water and condenser pumps after system equalizes.</w:t>
      </w:r>
    </w:p>
    <w:p>
      <w:r>
        <w:t>- Close service valves and isolate unit for maintenance if needed.</w:t>
      </w:r>
    </w:p>
    <w:p>
      <w:r>
        <w:t>- Log all operating data and shutdown reason in Sheets/CTS Log.</w:t>
      </w:r>
    </w:p>
    <w:p>
      <w:r>
        <w:t>- Tag out system and perform oil/refrigerant sample if shutdown &gt;30 days.</w:t>
      </w:r>
    </w:p>
    <w:p>
      <w:pPr>
        <w:pStyle w:val="Heading1"/>
      </w:pPr>
      <w:r>
        <w:t>Equations &amp; Reference Formulas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Tons of Refrigeration</w:t>
            </w:r>
          </w:p>
        </w:tc>
        <w:tc>
          <w:tcPr>
            <w:tcW w:type="dxa" w:w="2880"/>
          </w:tcPr>
          <w:p>
            <w:r>
              <w:t>(GPM × ΔT × 500) ÷ 12,000</w:t>
            </w:r>
          </w:p>
        </w:tc>
        <w:tc>
          <w:tcPr>
            <w:tcW w:type="dxa" w:w="2880"/>
          </w:tcPr>
          <w:p>
            <w:r>
              <w:t>(480 × 10 × 500) ÷ 12,000 = 200 Tons</w:t>
            </w:r>
          </w:p>
        </w:tc>
      </w:tr>
      <w:tr>
        <w:tc>
          <w:tcPr>
            <w:tcW w:type="dxa" w:w="2880"/>
          </w:tcPr>
          <w:p>
            <w:r>
              <w:t>Coefficient of Performance (COP)</w:t>
            </w:r>
          </w:p>
        </w:tc>
        <w:tc>
          <w:tcPr>
            <w:tcW w:type="dxa" w:w="2880"/>
          </w:tcPr>
          <w:p>
            <w:r>
              <w:t>(Cooling kW Output / Input kW)</w:t>
            </w:r>
          </w:p>
        </w:tc>
        <w:tc>
          <w:tcPr>
            <w:tcW w:type="dxa" w:w="2880"/>
          </w:tcPr>
          <w:p>
            <w:r>
              <w:t>703 / 200 = 3.52</w:t>
            </w:r>
          </w:p>
        </w:tc>
      </w:tr>
      <w:tr>
        <w:tc>
          <w:tcPr>
            <w:tcW w:type="dxa" w:w="2880"/>
          </w:tcPr>
          <w:p>
            <w:r>
              <w:t>kW/Ton</w:t>
            </w:r>
          </w:p>
        </w:tc>
        <w:tc>
          <w:tcPr>
            <w:tcW w:type="dxa" w:w="2880"/>
          </w:tcPr>
          <w:p>
            <w:r>
              <w:t>Input kW / Tons</w:t>
            </w:r>
          </w:p>
        </w:tc>
        <w:tc>
          <w:tcPr>
            <w:tcW w:type="dxa" w:w="2880"/>
          </w:tcPr>
          <w:p>
            <w:r>
              <w:t>200 / 200 = 1.0 kW/Ton</w:t>
            </w:r>
          </w:p>
        </w:tc>
      </w:tr>
      <w:tr>
        <w:tc>
          <w:tcPr>
            <w:tcW w:type="dxa" w:w="2880"/>
          </w:tcPr>
          <w:p>
            <w:r>
              <w:t>Approach Temp</w:t>
            </w:r>
          </w:p>
        </w:tc>
        <w:tc>
          <w:tcPr>
            <w:tcW w:type="dxa" w:w="2880"/>
          </w:tcPr>
          <w:p>
            <w:r>
              <w:t>Condenser Out Temp – Ambient Wet Bulb</w:t>
            </w:r>
          </w:p>
        </w:tc>
        <w:tc>
          <w:tcPr>
            <w:tcW w:type="dxa" w:w="2880"/>
          </w:tcPr>
          <w:p>
            <w:r>
              <w:t>95 – 85 = 10°F</w:t>
            </w:r>
          </w:p>
        </w:tc>
      </w:tr>
      <w:tr>
        <w:tc>
          <w:tcPr>
            <w:tcW w:type="dxa" w:w="2880"/>
          </w:tcPr>
          <w:p>
            <w:r>
              <w:t>Evaporator ΔT</w:t>
            </w:r>
          </w:p>
        </w:tc>
        <w:tc>
          <w:tcPr>
            <w:tcW w:type="dxa" w:w="2880"/>
          </w:tcPr>
          <w:p>
            <w:r>
              <w:t>Return Temp – Supply Temp</w:t>
            </w:r>
          </w:p>
        </w:tc>
        <w:tc>
          <w:tcPr>
            <w:tcW w:type="dxa" w:w="2880"/>
          </w:tcPr>
          <w:p>
            <w:r>
              <w:t>56 – 44 = 12°F</w:t>
            </w:r>
          </w:p>
        </w:tc>
      </w:tr>
    </w:tbl>
    <w:p>
      <w:pPr>
        <w:pStyle w:val="Heading1"/>
      </w:pPr>
      <w:r>
        <w:t>Common Fault 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Fault</w:t>
            </w:r>
          </w:p>
        </w:tc>
        <w:tc>
          <w:tcPr>
            <w:tcW w:type="dxa" w:w="2160"/>
          </w:tcPr>
          <w:p>
            <w:r>
              <w:t>Symptom</w:t>
            </w:r>
          </w:p>
        </w:tc>
        <w:tc>
          <w:tcPr>
            <w:tcW w:type="dxa" w:w="2160"/>
          </w:tcPr>
          <w:p>
            <w:r>
              <w:t>Cause</w:t>
            </w:r>
          </w:p>
        </w:tc>
        <w:tc>
          <w:tcPr>
            <w:tcW w:type="dxa" w:w="2160"/>
          </w:tcPr>
          <w:p>
            <w:r>
              <w:t>Corrective Action</w:t>
            </w:r>
          </w:p>
        </w:tc>
      </w:tr>
      <w:tr>
        <w:tc>
          <w:tcPr>
            <w:tcW w:type="dxa" w:w="2160"/>
          </w:tcPr>
          <w:p>
            <w:r>
              <w:t>High Condenser Pressure</w:t>
            </w:r>
          </w:p>
        </w:tc>
        <w:tc>
          <w:tcPr>
            <w:tcW w:type="dxa" w:w="2160"/>
          </w:tcPr>
          <w:p>
            <w:r>
              <w:t>Condenser fan or pump fault</w:t>
            </w:r>
          </w:p>
        </w:tc>
        <w:tc>
          <w:tcPr>
            <w:tcW w:type="dxa" w:w="2160"/>
          </w:tcPr>
          <w:p>
            <w:r>
              <w:t>Dirty tubes or high ambient temp</w:t>
            </w:r>
          </w:p>
        </w:tc>
        <w:tc>
          <w:tcPr>
            <w:tcW w:type="dxa" w:w="2160"/>
          </w:tcPr>
          <w:p>
            <w:r>
              <w:t>Clean tubes, check flow and tower operation</w:t>
            </w:r>
          </w:p>
        </w:tc>
      </w:tr>
      <w:tr>
        <w:tc>
          <w:tcPr>
            <w:tcW w:type="dxa" w:w="2160"/>
          </w:tcPr>
          <w:p>
            <w:r>
              <w:t>Low Evaporator Pressure</w:t>
            </w:r>
          </w:p>
        </w:tc>
        <w:tc>
          <w:tcPr>
            <w:tcW w:type="dxa" w:w="2160"/>
          </w:tcPr>
          <w:p>
            <w:r>
              <w:t>Chilled water freeze risk</w:t>
            </w:r>
          </w:p>
        </w:tc>
        <w:tc>
          <w:tcPr>
            <w:tcW w:type="dxa" w:w="2160"/>
          </w:tcPr>
          <w:p>
            <w:r>
              <w:t>Low load or faulty TXV/EXV</w:t>
            </w:r>
          </w:p>
        </w:tc>
        <w:tc>
          <w:tcPr>
            <w:tcW w:type="dxa" w:w="2160"/>
          </w:tcPr>
          <w:p>
            <w:r>
              <w:t>Adjust control valve, verify refrigerant level</w:t>
            </w:r>
          </w:p>
        </w:tc>
      </w:tr>
      <w:tr>
        <w:tc>
          <w:tcPr>
            <w:tcW w:type="dxa" w:w="2160"/>
          </w:tcPr>
          <w:p>
            <w:r>
              <w:t>Oil High Temp</w:t>
            </w:r>
          </w:p>
        </w:tc>
        <w:tc>
          <w:tcPr>
            <w:tcW w:type="dxa" w:w="2160"/>
          </w:tcPr>
          <w:p>
            <w:r>
              <w:t>Lubrication degradation</w:t>
            </w:r>
          </w:p>
        </w:tc>
        <w:tc>
          <w:tcPr>
            <w:tcW w:type="dxa" w:w="2160"/>
          </w:tcPr>
          <w:p>
            <w:r>
              <w:t>Low oil level or high discharge temp</w:t>
            </w:r>
          </w:p>
        </w:tc>
        <w:tc>
          <w:tcPr>
            <w:tcW w:type="dxa" w:w="2160"/>
          </w:tcPr>
          <w:p>
            <w:r>
              <w:t>Top off oil, check oil cooler water flow</w:t>
            </w:r>
          </w:p>
        </w:tc>
      </w:tr>
      <w:tr>
        <w:tc>
          <w:tcPr>
            <w:tcW w:type="dxa" w:w="2160"/>
          </w:tcPr>
          <w:p>
            <w:r>
              <w:t>Compressor Trips on Overload</w:t>
            </w:r>
          </w:p>
        </w:tc>
        <w:tc>
          <w:tcPr>
            <w:tcW w:type="dxa" w:w="2160"/>
          </w:tcPr>
          <w:p>
            <w:r>
              <w:t>Excess amps</w:t>
            </w:r>
          </w:p>
        </w:tc>
        <w:tc>
          <w:tcPr>
            <w:tcW w:type="dxa" w:w="2160"/>
          </w:tcPr>
          <w:p>
            <w:r>
              <w:t>Faulty contactor or improper phase balance</w:t>
            </w:r>
          </w:p>
        </w:tc>
        <w:tc>
          <w:tcPr>
            <w:tcW w:type="dxa" w:w="2160"/>
          </w:tcPr>
          <w:p>
            <w:r>
              <w:t>Inspect wiring and motor windings</w:t>
            </w:r>
          </w:p>
        </w:tc>
      </w:tr>
      <w:tr>
        <w:tc>
          <w:tcPr>
            <w:tcW w:type="dxa" w:w="2160"/>
          </w:tcPr>
          <w:p>
            <w:r>
              <w:t>Air in System</w:t>
            </w:r>
          </w:p>
        </w:tc>
        <w:tc>
          <w:tcPr>
            <w:tcW w:type="dxa" w:w="2160"/>
          </w:tcPr>
          <w:p>
            <w:r>
              <w:t>Reduced cooling capacity</w:t>
            </w:r>
          </w:p>
        </w:tc>
        <w:tc>
          <w:tcPr>
            <w:tcW w:type="dxa" w:w="2160"/>
          </w:tcPr>
          <w:p>
            <w:r>
              <w:t>Improper purge or leak</w:t>
            </w:r>
          </w:p>
        </w:tc>
        <w:tc>
          <w:tcPr>
            <w:tcW w:type="dxa" w:w="2160"/>
          </w:tcPr>
          <w:p>
            <w:r>
              <w:t>Use purge unit and perform leak check</w:t>
            </w:r>
          </w:p>
        </w:tc>
      </w:tr>
    </w:tbl>
    <w:p>
      <w:pPr>
        <w:pStyle w:val="Heading1"/>
      </w:pPr>
      <w:r>
        <w:t>Optimization Guidance</w:t>
      </w:r>
    </w:p>
    <w:p>
      <w:r>
        <w:t>- Clean condenser tubes every 1,000 hrs or quarterly, whichever comes first.</w:t>
      </w:r>
    </w:p>
    <w:p>
      <w:r>
        <w:t>- Maintain condenser approach ≤10°F for optimal performance.</w:t>
      </w:r>
    </w:p>
    <w:p>
      <w:r>
        <w:t>- Monitor ΔT daily; deviations &gt;3°F indicate fouling or flow issues.</w:t>
      </w:r>
    </w:p>
    <w:p>
      <w:r>
        <w:t>- Calibrate sensors and transmitters semi-annually.</w:t>
      </w:r>
    </w:p>
    <w:p>
      <w:r>
        <w:t>- Verify proper refrigerant charge — excessive charge increases kW/Ton.</w:t>
      </w:r>
    </w:p>
    <w:p>
      <w:r>
        <w:t>- Integrate Make.com + AWS QuickSight to visualize chiller performance metrics in real-time.</w:t>
      </w:r>
    </w:p>
    <w:p>
      <w:r>
        <w:t>- Perform 'air burp' via vent valve at high point of condenser loop after refill to prevent air binding.</w:t>
      </w:r>
    </w:p>
    <w:p>
      <w:r>
        <w:t>- Log daily suction/discharge pressure and OAT in CTS Log (for regression analysis).</w:t>
      </w:r>
    </w:p>
    <w:p>
      <w:pPr>
        <w:pStyle w:val="Heading1"/>
      </w:pPr>
      <w:r>
        <w:t>Regulatory &amp; Compliance References</w:t>
      </w:r>
    </w:p>
    <w:p>
      <w:r>
        <w:t>- ASHRAE 15: Safety Standard for Refrigeration Systems.</w:t>
      </w:r>
    </w:p>
    <w:p>
      <w:r>
        <w:t>- ASHRAE 34: Designation and Safety Classification of Refrigerants.</w:t>
      </w:r>
    </w:p>
    <w:p>
      <w:r>
        <w:t>- OSHA 1910.101: Compressed gases (anhydrous ammonia handling).</w:t>
      </w:r>
    </w:p>
    <w:p>
      <w:r>
        <w:t>- EPA Section 608: Refrigerant recovery, recycling, and technician certification.</w:t>
      </w:r>
    </w:p>
    <w:p>
      <w:r>
        <w:t>- NFPA 70: National Electrical Code for motor circuits and VFDs.</w:t>
      </w:r>
    </w:p>
    <w:p>
      <w:r>
        <w:t>- ASME Section VIII: Pressure Vessels (for condenser shells).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