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Nexum Suum Electrical, Electronics &amp; Control Systems SOP</w:t>
      </w:r>
    </w:p>
    <w:p>
      <w:pPr>
        <w:pStyle w:val="Heading2"/>
      </w:pPr>
      <w:r>
        <w:t>Purpose &amp; Scope</w:t>
      </w:r>
    </w:p>
    <w:p>
      <w:r>
        <w:t>This SOP establishes standardized procedures for operating, maintaining, and troubleshooting facility electrical distribution systems, control panels, and electronic instrumentation. It ensures reliable system operation, personnel safety, and compliance with OSHA, NFPA, and ASHRAE standards governing electrical safety, control reliability, and automation systems.</w:t>
        <w:br/>
        <w:br/>
        <w:t>Applies to:</w:t>
        <w:br/>
        <w:t>- Electrical distribution systems (switchgear, transformers, MCCs, panels)</w:t>
        <w:br/>
        <w:t>- Motor control centers and variable frequency drives (VFDs)</w:t>
        <w:br/>
        <w:t>- Building automation systems (BAS/BMS)</w:t>
        <w:br/>
        <w:t>- Instrumentation, sensors, transmitters, and PLC controls</w:t>
        <w:br/>
        <w:t>- Safety interlocks, emergency stops, and control relays</w:t>
      </w:r>
    </w:p>
    <w:p>
      <w:pPr>
        <w:pStyle w:val="Heading2"/>
      </w:pPr>
      <w:r>
        <w:t>System Flow Diagram (Simplified)</w:t>
      </w:r>
    </w:p>
    <w:p>
      <w:pPr>
        <w:jc w:val="center"/>
      </w:pPr>
      <w:r>
        <w:t>Utility Power Source</w:t>
        <w:br/>
        <w:t xml:space="preserve">        ↓</w:t>
        <w:br/>
        <w:t xml:space="preserve">   Main Switchgear</w:t>
        <w:br/>
        <w:t xml:space="preserve">        ↓</w:t>
        <w:br/>
        <w:t>Distribution Panels → MCCs → Motors/Pumps/Compressors</w:t>
        <w:br/>
        <w:t xml:space="preserve">        ↓</w:t>
        <w:br/>
        <w:t xml:space="preserve">   Control Panels (PLC / BAS)</w:t>
        <w:br/>
        <w:t xml:space="preserve">        ↓</w:t>
        <w:br/>
        <w:t xml:space="preserve"> Sensors &amp; Transmitters → Feedback Loops → Automation Logic</w:t>
        <w:br/>
        <w:t xml:space="preserve">        ↓</w:t>
        <w:br/>
        <w:t>Monitoring Dashboards → Safety Interlocks → Alarms / Shutdowns</w:t>
      </w:r>
    </w:p>
    <w:p>
      <w:pPr>
        <w:pStyle w:val="Heading2"/>
      </w:pPr>
      <w:r>
        <w:t>Step-by-Step Procedures</w:t>
      </w:r>
    </w:p>
    <w:p>
      <w:pPr>
        <w:pStyle w:val="Heading3"/>
      </w:pPr>
      <w:r>
        <w:t>Startup Procedure</w:t>
      </w:r>
    </w:p>
    <w:p>
      <w:pPr>
        <w:pStyle w:val="ListNumber"/>
      </w:pPr>
      <w:r>
        <w:t>Pre-Startup Inspection: Verify circuit breakers, disconnects, and fuses are properly positioned and intact. Inspect wiring and terminals for damage or moisture.</w:t>
      </w:r>
    </w:p>
    <w:p>
      <w:pPr>
        <w:pStyle w:val="ListNumber"/>
      </w:pPr>
      <w:r>
        <w:t>System Energization: Close switchgear breakers sequentially, energize control transformers, and verify correct voltages (±5%). Start low-voltage systems first.</w:t>
      </w:r>
    </w:p>
    <w:p>
      <w:pPr>
        <w:pStyle w:val="ListNumber"/>
      </w:pPr>
      <w:r>
        <w:t>Controls Verification: Confirm PLC/BAS interfaces boot properly. Test relays, VFD enables, and alarm resets. Run system in manual before switching to auto mode.</w:t>
      </w:r>
    </w:p>
    <w:p>
      <w:pPr>
        <w:pStyle w:val="ListNumber"/>
      </w:pPr>
      <w:r>
        <w:t>Documentation: Record all voltages, status indicators, and system conditions in the Electrical Startup Log.</w:t>
      </w:r>
    </w:p>
    <w:p>
      <w:pPr>
        <w:pStyle w:val="Heading3"/>
      </w:pPr>
      <w:r>
        <w:t>Shutdown Procedure</w:t>
      </w:r>
    </w:p>
    <w:p>
      <w:pPr>
        <w:pStyle w:val="ListNumber"/>
      </w:pPr>
      <w:r>
        <w:t>Notify Operations: Alert affected personnel and departments.</w:t>
      </w:r>
    </w:p>
    <w:p>
      <w:pPr>
        <w:pStyle w:val="ListNumber"/>
      </w:pPr>
      <w:r>
        <w:t>Planned Power Down: Backup PLC or BMS logic and trend data. Stop loads sequentially.</w:t>
      </w:r>
    </w:p>
    <w:p>
      <w:pPr>
        <w:pStyle w:val="ListNumber"/>
      </w:pPr>
      <w:r>
        <w:t>De-Energization: Follow Lockout/Tagout (LOTO) per OSHA 1910.147. Verify zero energy with calibrated meter and PPE.</w:t>
      </w:r>
    </w:p>
    <w:p>
      <w:pPr>
        <w:pStyle w:val="ListNumber"/>
      </w:pPr>
      <w:r>
        <w:t>Post-Shutdown Maintenance: Inspect MCCs, relays, fuses, and panels. Clean debris using non-conductive vacuum and record findings.</w:t>
      </w:r>
    </w:p>
    <w:p>
      <w:pPr>
        <w:pStyle w:val="Heading2"/>
      </w:pPr>
      <w:r>
        <w:t>Sanitation &amp; Maintenance Schedule</w:t>
      </w:r>
    </w:p>
    <w:tbl>
      <w:tblPr>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Frequency</w:t>
            </w:r>
          </w:p>
        </w:tc>
        <w:tc>
          <w:tcPr>
            <w:tcW w:type="dxa" w:w="2880"/>
          </w:tcPr>
          <w:p>
            <w:r>
              <w:t>Procedure</w:t>
            </w:r>
          </w:p>
        </w:tc>
      </w:tr>
      <w:tr>
        <w:tc>
          <w:tcPr>
            <w:tcW w:type="dxa" w:w="2880"/>
          </w:tcPr>
          <w:p>
            <w:r>
              <w:t>Inspect switchgear and panelboards</w:t>
            </w:r>
          </w:p>
        </w:tc>
        <w:tc>
          <w:tcPr>
            <w:tcW w:type="dxa" w:w="2880"/>
          </w:tcPr>
          <w:p>
            <w:r>
              <w:t>Monthly</w:t>
            </w:r>
          </w:p>
        </w:tc>
        <w:tc>
          <w:tcPr>
            <w:tcW w:type="dxa" w:w="2880"/>
          </w:tcPr>
          <w:p>
            <w:r>
              <w:t>Tighten terminals, inspect thermal scans for hotspots.</w:t>
            </w:r>
          </w:p>
        </w:tc>
      </w:tr>
      <w:tr>
        <w:tc>
          <w:tcPr>
            <w:tcW w:type="dxa" w:w="2880"/>
          </w:tcPr>
          <w:p>
            <w:r>
              <w:t>Test circuit breakers</w:t>
            </w:r>
          </w:p>
        </w:tc>
        <w:tc>
          <w:tcPr>
            <w:tcW w:type="dxa" w:w="2880"/>
          </w:tcPr>
          <w:p>
            <w:r>
              <w:t>Quarterly</w:t>
            </w:r>
          </w:p>
        </w:tc>
        <w:tc>
          <w:tcPr>
            <w:tcW w:type="dxa" w:w="2880"/>
          </w:tcPr>
          <w:p>
            <w:r>
              <w:t>Exercise trip mechanisms and clean contacts.</w:t>
            </w:r>
          </w:p>
        </w:tc>
      </w:tr>
      <w:tr>
        <w:tc>
          <w:tcPr>
            <w:tcW w:type="dxa" w:w="2880"/>
          </w:tcPr>
          <w:p>
            <w:r>
              <w:t>Verify ground resistance</w:t>
            </w:r>
          </w:p>
        </w:tc>
        <w:tc>
          <w:tcPr>
            <w:tcW w:type="dxa" w:w="2880"/>
          </w:tcPr>
          <w:p>
            <w:r>
              <w:t>Annually</w:t>
            </w:r>
          </w:p>
        </w:tc>
        <w:tc>
          <w:tcPr>
            <w:tcW w:type="dxa" w:w="2880"/>
          </w:tcPr>
          <w:p>
            <w:r>
              <w:t>Maintain &lt;5 ohms to earth ground.</w:t>
            </w:r>
          </w:p>
        </w:tc>
      </w:tr>
      <w:tr>
        <w:tc>
          <w:tcPr>
            <w:tcW w:type="dxa" w:w="2880"/>
          </w:tcPr>
          <w:p>
            <w:r>
              <w:t>Calibrate sensors &amp; transmitters</w:t>
            </w:r>
          </w:p>
        </w:tc>
        <w:tc>
          <w:tcPr>
            <w:tcW w:type="dxa" w:w="2880"/>
          </w:tcPr>
          <w:p>
            <w:r>
              <w:t>Semi-Annual</w:t>
            </w:r>
          </w:p>
        </w:tc>
        <w:tc>
          <w:tcPr>
            <w:tcW w:type="dxa" w:w="2880"/>
          </w:tcPr>
          <w:p>
            <w:r>
              <w:t>Adjust per manufacturer’s tolerance.</w:t>
            </w:r>
          </w:p>
        </w:tc>
      </w:tr>
      <w:tr>
        <w:tc>
          <w:tcPr>
            <w:tcW w:type="dxa" w:w="2880"/>
          </w:tcPr>
          <w:p>
            <w:r>
              <w:t>Inspect VFDs and control wiring</w:t>
            </w:r>
          </w:p>
        </w:tc>
        <w:tc>
          <w:tcPr>
            <w:tcW w:type="dxa" w:w="2880"/>
          </w:tcPr>
          <w:p>
            <w:r>
              <w:t>Monthly</w:t>
            </w:r>
          </w:p>
        </w:tc>
        <w:tc>
          <w:tcPr>
            <w:tcW w:type="dxa" w:w="2880"/>
          </w:tcPr>
          <w:p>
            <w:r>
              <w:t>Check for heat damage, noise, or loose terminals.</w:t>
            </w:r>
          </w:p>
        </w:tc>
      </w:tr>
      <w:tr>
        <w:tc>
          <w:tcPr>
            <w:tcW w:type="dxa" w:w="2880"/>
          </w:tcPr>
          <w:p>
            <w:r>
              <w:t>Test safety interlocks</w:t>
            </w:r>
          </w:p>
        </w:tc>
        <w:tc>
          <w:tcPr>
            <w:tcW w:type="dxa" w:w="2880"/>
          </w:tcPr>
          <w:p>
            <w:r>
              <w:t>Quarterly</w:t>
            </w:r>
          </w:p>
        </w:tc>
        <w:tc>
          <w:tcPr>
            <w:tcW w:type="dxa" w:w="2880"/>
          </w:tcPr>
          <w:p>
            <w:r>
              <w:t>Simulate E-stop and verify proper response.</w:t>
            </w:r>
          </w:p>
        </w:tc>
      </w:tr>
      <w:tr>
        <w:tc>
          <w:tcPr>
            <w:tcW w:type="dxa" w:w="2880"/>
          </w:tcPr>
          <w:p>
            <w:r>
              <w:t>Review PLC &amp; BMS backups</w:t>
            </w:r>
          </w:p>
        </w:tc>
        <w:tc>
          <w:tcPr>
            <w:tcW w:type="dxa" w:w="2880"/>
          </w:tcPr>
          <w:p>
            <w:r>
              <w:t>Monthly</w:t>
            </w:r>
          </w:p>
        </w:tc>
        <w:tc>
          <w:tcPr>
            <w:tcW w:type="dxa" w:w="2880"/>
          </w:tcPr>
          <w:p>
            <w:r>
              <w:t>Save configurations and verify restore points.</w:t>
            </w:r>
          </w:p>
        </w:tc>
      </w:tr>
      <w:tr>
        <w:tc>
          <w:tcPr>
            <w:tcW w:type="dxa" w:w="2880"/>
          </w:tcPr>
          <w:p>
            <w:r>
              <w:t>Clean control panels</w:t>
            </w:r>
          </w:p>
        </w:tc>
        <w:tc>
          <w:tcPr>
            <w:tcW w:type="dxa" w:w="2880"/>
          </w:tcPr>
          <w:p>
            <w:r>
              <w:t>Quarterly</w:t>
            </w:r>
          </w:p>
        </w:tc>
        <w:tc>
          <w:tcPr>
            <w:tcW w:type="dxa" w:w="2880"/>
          </w:tcPr>
          <w:p>
            <w:r>
              <w:t>Use dielectric spray; ensure airflow and fan operation.</w:t>
            </w:r>
          </w:p>
        </w:tc>
      </w:tr>
    </w:tbl>
    <w:p>
      <w:pPr>
        <w:pStyle w:val="Heading2"/>
      </w:pPr>
      <w:r>
        <w:t>Compliance Agencies / Code References</w:t>
      </w:r>
    </w:p>
    <w:p>
      <w:r>
        <w:t>OSHA – 29 CFR 1910.147 (LOTO), 1910.333 (Electrical Safety Work Practices)</w:t>
      </w:r>
    </w:p>
    <w:p>
      <w:r>
        <w:t>NFPA – 70 (NEC), 70E (Electrical Safety in the Workplace)</w:t>
      </w:r>
    </w:p>
    <w:p>
      <w:r>
        <w:t>IEEE – Std 142 (Grounding), Std 242 (Protection and Coordination)</w:t>
      </w:r>
    </w:p>
    <w:p>
      <w:r>
        <w:t>ASHRAE – Guideline 13 – Specifying Building Automation Systems</w:t>
      </w:r>
    </w:p>
    <w:p>
      <w:r>
        <w:t>UL / NEMA – UL508A – Industrial Control Panels, NEMA ICS 2 – Control Devices</w:t>
      </w:r>
    </w:p>
    <w:p>
      <w:r>
        <w:t>EPA – 40 CFR 273 – Universal Waste (Batteries, Lamps, Electronics)</w:t>
      </w:r>
    </w:p>
    <w:p>
      <w:r>
        <w:t>ISO / IEC – 60204-1 – Safety of Machinery: Electrical Equipment</w:t>
      </w:r>
    </w:p>
    <w:p>
      <w:r>
        <w:t>NJDEP / Local – Local electrical licensing and inspection requirements</w:t>
      </w:r>
    </w:p>
    <w:p>
      <w:pPr>
        <w:pStyle w:val="Heading2"/>
      </w:pPr>
      <w:r>
        <w:t>Safety Notes</w:t>
      </w:r>
    </w:p>
    <w:p>
      <w:r>
        <w:t>• Only qualified personnel may work on energized equipment.</w:t>
        <w:br/>
        <w:t>• Verify voltage presence with rated test instruments.</w:t>
        <w:br/>
        <w:t>• Maintain arc flash boundaries and wear category-rated PPE.</w:t>
        <w:br/>
        <w:t>• Keep electrical panels clear (36-inch minimum).</w:t>
        <w:br/>
        <w:t>• Do not bypass interlocks or fuses.</w:t>
        <w:br/>
        <w:t>• Keep all documentation (SDS, single-line diagrams, LOTO tags) current and accessible.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