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27C4" w14:textId="004B43EA" w:rsidR="00C9343B" w:rsidRPr="00C9343B" w:rsidRDefault="00C9343B" w:rsidP="00C9343B">
      <w:pPr>
        <w:numPr>
          <w:ilvl w:val="0"/>
          <w:numId w:val="2"/>
        </w:numPr>
        <w:spacing w:before="100" w:beforeAutospacing="1" w:after="100" w:afterAutospacing="1"/>
        <w:rPr>
          <w:rFonts w:ascii="Lato" w:eastAsia="Times New Roman" w:hAnsi="Lato"/>
          <w:color w:val="202122"/>
          <w:spacing w:val="3"/>
        </w:rPr>
      </w:pPr>
      <w:r w:rsidRPr="00C9343B">
        <w:rPr>
          <w:rFonts w:ascii="Lato" w:eastAsia="Times New Roman" w:hAnsi="Lato"/>
          <w:b/>
          <w:bCs/>
          <w:color w:val="202122"/>
          <w:spacing w:val="3"/>
        </w:rPr>
        <w:t>Adoption of a secure coding standard, and not leaving security to the end</w:t>
      </w:r>
      <w:r>
        <w:rPr>
          <w:rFonts w:ascii="Lato" w:eastAsia="Times New Roman" w:hAnsi="Lato"/>
          <w:b/>
          <w:bCs/>
          <w:color w:val="202122"/>
          <w:spacing w:val="3"/>
        </w:rPr>
        <w:t>.</w:t>
      </w:r>
      <w:r>
        <w:rPr>
          <w:rFonts w:ascii="Lato" w:eastAsia="Times New Roman" w:hAnsi="Lato"/>
          <w:color w:val="202122"/>
          <w:spacing w:val="3"/>
        </w:rPr>
        <w:br/>
        <w:t>Adopting a secure coding strategy result in a more secure application.  By not leaving security until the end a developer can reduce development cost, development time, and more secure applications.</w:t>
      </w:r>
      <w:r>
        <w:rPr>
          <w:rFonts w:ascii="Lato" w:eastAsia="Times New Roman" w:hAnsi="Lato"/>
          <w:color w:val="202122"/>
          <w:spacing w:val="3"/>
        </w:rPr>
        <w:br/>
      </w:r>
    </w:p>
    <w:p w14:paraId="5D3F7D47" w14:textId="48075B96" w:rsidR="00C9343B" w:rsidRPr="00C9343B" w:rsidRDefault="00C9343B" w:rsidP="00C9343B">
      <w:pPr>
        <w:numPr>
          <w:ilvl w:val="0"/>
          <w:numId w:val="2"/>
        </w:numPr>
        <w:spacing w:before="100" w:beforeAutospacing="1" w:after="100" w:afterAutospacing="1"/>
        <w:rPr>
          <w:rFonts w:ascii="Lato" w:eastAsia="Times New Roman" w:hAnsi="Lato"/>
          <w:color w:val="202122"/>
          <w:spacing w:val="3"/>
        </w:rPr>
      </w:pPr>
      <w:r w:rsidRPr="00C9343B">
        <w:rPr>
          <w:rFonts w:ascii="Lato" w:eastAsia="Times New Roman" w:hAnsi="Lato"/>
          <w:b/>
          <w:bCs/>
          <w:color w:val="202122"/>
          <w:spacing w:val="3"/>
        </w:rPr>
        <w:t>Evaluation and assessment of risk and cost benefit of mitigation</w:t>
      </w:r>
      <w:r w:rsidRPr="00C82886">
        <w:rPr>
          <w:rFonts w:ascii="Lato" w:eastAsia="Times New Roman" w:hAnsi="Lato"/>
          <w:b/>
          <w:bCs/>
          <w:color w:val="202122"/>
          <w:spacing w:val="3"/>
        </w:rPr>
        <w:t>.</w:t>
      </w:r>
      <w:r>
        <w:rPr>
          <w:rFonts w:ascii="Lato" w:eastAsia="Times New Roman" w:hAnsi="Lato"/>
          <w:color w:val="202122"/>
          <w:spacing w:val="3"/>
        </w:rPr>
        <w:br/>
      </w:r>
      <w:r w:rsidR="00C82886">
        <w:rPr>
          <w:rFonts w:ascii="Lato" w:eastAsia="Times New Roman" w:hAnsi="Lato"/>
          <w:color w:val="202122"/>
          <w:spacing w:val="3"/>
        </w:rPr>
        <w:t>Using a static analysis tool to find potential risks, coding standard rule violations and using the risk assessment from rules that are violated to prioritize which ones have the highest priority</w:t>
      </w:r>
      <w:r w:rsidR="002350BC">
        <w:rPr>
          <w:rFonts w:ascii="Lato" w:eastAsia="Times New Roman" w:hAnsi="Lato"/>
          <w:color w:val="202122"/>
          <w:spacing w:val="3"/>
        </w:rPr>
        <w:t xml:space="preserve">. </w:t>
      </w:r>
      <w:r w:rsidR="00C82886">
        <w:rPr>
          <w:rFonts w:ascii="Lato" w:eastAsia="Times New Roman" w:hAnsi="Lato"/>
          <w:color w:val="202122"/>
          <w:spacing w:val="3"/>
        </w:rPr>
        <w:t xml:space="preserve"> The cost </w:t>
      </w:r>
      <w:r w:rsidR="002350BC">
        <w:rPr>
          <w:rFonts w:ascii="Lato" w:eastAsia="Times New Roman" w:hAnsi="Lato"/>
          <w:color w:val="202122"/>
          <w:spacing w:val="3"/>
        </w:rPr>
        <w:t>to repair damages caused by a successful breach or intrusion could easily total into the millions of dollars, so, evaluating and using risk assessment to ensure code meets all standards can have huge cost benefits.</w:t>
      </w:r>
      <w:r w:rsidR="002350BC">
        <w:rPr>
          <w:rFonts w:ascii="Lato" w:eastAsia="Times New Roman" w:hAnsi="Lato"/>
          <w:color w:val="202122"/>
          <w:spacing w:val="3"/>
        </w:rPr>
        <w:br/>
      </w:r>
    </w:p>
    <w:p w14:paraId="089B3312" w14:textId="61AF6C91" w:rsidR="00C9343B" w:rsidRPr="00C9343B" w:rsidRDefault="00C9343B" w:rsidP="00C9343B">
      <w:pPr>
        <w:numPr>
          <w:ilvl w:val="0"/>
          <w:numId w:val="2"/>
        </w:numPr>
        <w:spacing w:before="100" w:beforeAutospacing="1" w:after="100" w:afterAutospacing="1"/>
        <w:rPr>
          <w:rFonts w:ascii="Lato" w:eastAsia="Times New Roman" w:hAnsi="Lato"/>
          <w:color w:val="202122"/>
          <w:spacing w:val="3"/>
        </w:rPr>
      </w:pPr>
      <w:r w:rsidRPr="00C9343B">
        <w:rPr>
          <w:rFonts w:ascii="Lato" w:eastAsia="Times New Roman" w:hAnsi="Lato"/>
          <w:b/>
          <w:bCs/>
          <w:color w:val="202122"/>
          <w:spacing w:val="3"/>
        </w:rPr>
        <w:t>Zero trust</w:t>
      </w:r>
      <w:r w:rsidR="002350BC">
        <w:rPr>
          <w:rFonts w:ascii="Lato" w:eastAsia="Times New Roman" w:hAnsi="Lato"/>
          <w:color w:val="202122"/>
          <w:spacing w:val="3"/>
        </w:rPr>
        <w:br/>
        <w:t xml:space="preserve">Zero trust can go a long way in protecting an application from being attacked.  While it is not an easy system to setup but if software is developed utilizing such things as </w:t>
      </w:r>
      <w:proofErr w:type="spellStart"/>
      <w:r w:rsidR="002350BC">
        <w:rPr>
          <w:rFonts w:ascii="Lato" w:eastAsia="Times New Roman" w:hAnsi="Lato"/>
          <w:color w:val="202122"/>
          <w:spacing w:val="3"/>
        </w:rPr>
        <w:t>SSO</w:t>
      </w:r>
      <w:proofErr w:type="spellEnd"/>
      <w:r w:rsidR="002350BC">
        <w:rPr>
          <w:rFonts w:ascii="Lato" w:eastAsia="Times New Roman" w:hAnsi="Lato"/>
          <w:color w:val="202122"/>
          <w:spacing w:val="3"/>
        </w:rPr>
        <w:t xml:space="preserve"> it only helps to increase the security of software.  Zero trust is a </w:t>
      </w:r>
      <w:r w:rsidR="00420428">
        <w:rPr>
          <w:rFonts w:ascii="Lato" w:eastAsia="Times New Roman" w:hAnsi="Lato"/>
          <w:color w:val="202122"/>
          <w:spacing w:val="3"/>
        </w:rPr>
        <w:t>paramount in securing company resources that need to be accessed by remote users.</w:t>
      </w:r>
      <w:r w:rsidR="00420428">
        <w:rPr>
          <w:rFonts w:ascii="Lato" w:eastAsia="Times New Roman" w:hAnsi="Lato"/>
          <w:color w:val="202122"/>
          <w:spacing w:val="3"/>
        </w:rPr>
        <w:br/>
      </w:r>
    </w:p>
    <w:p w14:paraId="4502FD6D" w14:textId="73F905D3" w:rsidR="00C9343B" w:rsidRPr="00C9343B" w:rsidRDefault="00C9343B" w:rsidP="00C9343B">
      <w:pPr>
        <w:numPr>
          <w:ilvl w:val="0"/>
          <w:numId w:val="2"/>
        </w:numPr>
        <w:spacing w:before="100" w:beforeAutospacing="1" w:after="100" w:afterAutospacing="1"/>
        <w:rPr>
          <w:rFonts w:ascii="Lato" w:eastAsia="Times New Roman" w:hAnsi="Lato"/>
          <w:color w:val="202122"/>
          <w:spacing w:val="3"/>
        </w:rPr>
      </w:pPr>
      <w:r w:rsidRPr="00C9343B">
        <w:rPr>
          <w:rFonts w:ascii="Lato" w:eastAsia="Times New Roman" w:hAnsi="Lato"/>
          <w:b/>
          <w:bCs/>
          <w:color w:val="202122"/>
          <w:spacing w:val="3"/>
        </w:rPr>
        <w:t>Implementation and recommendations of security policies</w:t>
      </w:r>
      <w:r w:rsidR="00420428">
        <w:rPr>
          <w:rFonts w:ascii="Lato" w:eastAsia="Times New Roman" w:hAnsi="Lato"/>
          <w:color w:val="202122"/>
          <w:spacing w:val="3"/>
        </w:rPr>
        <w:br/>
        <w:t xml:space="preserve">Creating standardized company policies in relation to software development is almost a requirement in today’s world.  Hackers are only growing more sophisticated which makes securing developed software even more important.  Implementing and recommending security policies to which developers can follow is just another layer in a multi-layered approach to security. </w:t>
      </w:r>
    </w:p>
    <w:p w14:paraId="3CFB896D" w14:textId="77777777" w:rsidR="00312BED" w:rsidRPr="00D71D8A" w:rsidRDefault="00312BED" w:rsidP="00A3536A">
      <w:pPr>
        <w:pStyle w:val="ListParagraph"/>
        <w:spacing w:line="480" w:lineRule="auto"/>
        <w:ind w:left="0"/>
        <w:rPr>
          <w:rFonts w:ascii="Lato" w:hAnsi="Lato"/>
        </w:rPr>
      </w:pPr>
    </w:p>
    <w:sectPr w:rsidR="00312BED" w:rsidRPr="00D71D8A"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01C2" w14:textId="77777777" w:rsidR="00F1507C" w:rsidRDefault="00F1507C" w:rsidP="004C2CAD">
      <w:r>
        <w:separator/>
      </w:r>
    </w:p>
  </w:endnote>
  <w:endnote w:type="continuationSeparator" w:id="0">
    <w:p w14:paraId="1DF84E97" w14:textId="77777777" w:rsidR="00F1507C" w:rsidRDefault="00F1507C"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E973" w14:textId="77777777" w:rsidR="00F1507C" w:rsidRDefault="00F1507C" w:rsidP="004C2CAD">
      <w:r>
        <w:separator/>
      </w:r>
    </w:p>
  </w:footnote>
  <w:footnote w:type="continuationSeparator" w:id="0">
    <w:p w14:paraId="0DD06B84" w14:textId="77777777" w:rsidR="00F1507C" w:rsidRDefault="00F1507C"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71422DF6"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A35AC"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7FA718B0"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486B03E9"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0C46663F" wp14:editId="7C8D4198">
              <wp:simplePos x="0" y="0"/>
              <wp:positionH relativeFrom="column">
                <wp:posOffset>-221226</wp:posOffset>
              </wp:positionH>
              <wp:positionV relativeFrom="paragraph">
                <wp:posOffset>-78166</wp:posOffset>
              </wp:positionV>
              <wp:extent cx="2750574"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2750574" cy="274320"/>
                      </a:xfrm>
                      <a:prstGeom prst="rect">
                        <a:avLst/>
                      </a:prstGeom>
                      <a:noFill/>
                      <a:ln w="6350">
                        <a:noFill/>
                      </a:ln>
                    </wps:spPr>
                    <wps:txbx>
                      <w:txbxContent>
                        <w:p w14:paraId="7189BAB4" w14:textId="0C5B14CE"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C9343B">
                            <w:rPr>
                              <w:rFonts w:ascii="Lato" w:hAnsi="Lato"/>
                              <w:color w:val="404040" w:themeColor="text1" w:themeTint="BF"/>
                              <w:sz w:val="22"/>
                              <w:szCs w:val="22"/>
                            </w:rPr>
                            <w:t xml:space="preserve"> 8-2 Journal: Portfolio 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6663F" id="_x0000_t202" coordsize="21600,21600" o:spt="202" path="m,l,21600r21600,l21600,xe">
              <v:stroke joinstyle="miter"/>
              <v:path gradientshapeok="t" o:connecttype="rect"/>
            </v:shapetype>
            <v:shape id="Text Box 2" o:spid="_x0000_s1026" type="#_x0000_t202" style="position:absolute;margin-left:-17.4pt;margin-top:-6.15pt;width:216.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" filled="f" stroked="f" strokeweight=".5pt">
              <v:textbox>
                <w:txbxContent>
                  <w:p w14:paraId="7189BAB4" w14:textId="0C5B14CE"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C9343B">
                      <w:rPr>
                        <w:rFonts w:ascii="Lato" w:hAnsi="Lato"/>
                        <w:color w:val="404040" w:themeColor="text1" w:themeTint="BF"/>
                        <w:sz w:val="22"/>
                        <w:szCs w:val="22"/>
                      </w:rPr>
                      <w:t xml:space="preserve"> 8-2 Journal: Portfolio Reflection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311BFF2" wp14:editId="0AFD912A">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002582A1"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11BFF2"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002582A1"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CB6C19D" wp14:editId="4A2E7735">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3589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739FF78E" wp14:editId="5AE8F17A">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3AC4B4BE"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C9343B">
                            <w:rPr>
                              <w:rFonts w:ascii="Lato" w:hAnsi="Lato"/>
                              <w:noProof/>
                              <w:color w:val="404040" w:themeColor="text1" w:themeTint="BF"/>
                              <w:sz w:val="22"/>
                              <w:szCs w:val="22"/>
                            </w:rPr>
                            <w:t>April 11,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F78E"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3AC4B4BE"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C9343B">
                      <w:rPr>
                        <w:rFonts w:ascii="Lato" w:hAnsi="Lato"/>
                        <w:noProof/>
                        <w:color w:val="404040" w:themeColor="text1" w:themeTint="BF"/>
                        <w:sz w:val="22"/>
                        <w:szCs w:val="22"/>
                      </w:rPr>
                      <w:t>April 11,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3584CEEE" wp14:editId="430352BB">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07B9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4C81D1BE"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46D0F"/>
    <w:multiLevelType w:val="multilevel"/>
    <w:tmpl w:val="344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1"/>
  </w:num>
  <w:num w:numId="2" w16cid:durableId="146211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3B"/>
    <w:rsid w:val="00016B9A"/>
    <w:rsid w:val="00083123"/>
    <w:rsid w:val="00105D7A"/>
    <w:rsid w:val="001750DC"/>
    <w:rsid w:val="002350BC"/>
    <w:rsid w:val="0024108F"/>
    <w:rsid w:val="00265CB3"/>
    <w:rsid w:val="00275D10"/>
    <w:rsid w:val="00296808"/>
    <w:rsid w:val="002A63E2"/>
    <w:rsid w:val="002B1AB4"/>
    <w:rsid w:val="002E263E"/>
    <w:rsid w:val="002F1BBA"/>
    <w:rsid w:val="00304C37"/>
    <w:rsid w:val="00305E5C"/>
    <w:rsid w:val="003072BC"/>
    <w:rsid w:val="00312BED"/>
    <w:rsid w:val="0032367C"/>
    <w:rsid w:val="00326FF0"/>
    <w:rsid w:val="0034083C"/>
    <w:rsid w:val="00353592"/>
    <w:rsid w:val="00370E68"/>
    <w:rsid w:val="00392FC2"/>
    <w:rsid w:val="00413E4B"/>
    <w:rsid w:val="00420428"/>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5482B"/>
    <w:rsid w:val="00664DA5"/>
    <w:rsid w:val="006A3CE5"/>
    <w:rsid w:val="006A7E8F"/>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17113"/>
    <w:rsid w:val="00920707"/>
    <w:rsid w:val="00921BC0"/>
    <w:rsid w:val="009506E1"/>
    <w:rsid w:val="009A0F6A"/>
    <w:rsid w:val="009A696E"/>
    <w:rsid w:val="00A3536A"/>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82886"/>
    <w:rsid w:val="00C9343B"/>
    <w:rsid w:val="00C9508B"/>
    <w:rsid w:val="00CC0323"/>
    <w:rsid w:val="00CF7909"/>
    <w:rsid w:val="00D023E4"/>
    <w:rsid w:val="00D378CE"/>
    <w:rsid w:val="00D47E58"/>
    <w:rsid w:val="00D50969"/>
    <w:rsid w:val="00D54FB8"/>
    <w:rsid w:val="00D71D8A"/>
    <w:rsid w:val="00DB0706"/>
    <w:rsid w:val="00E10366"/>
    <w:rsid w:val="00E214E6"/>
    <w:rsid w:val="00E37C2B"/>
    <w:rsid w:val="00E562AB"/>
    <w:rsid w:val="00E65109"/>
    <w:rsid w:val="00E9210D"/>
    <w:rsid w:val="00EA02CA"/>
    <w:rsid w:val="00EB6CC2"/>
    <w:rsid w:val="00EC0B0C"/>
    <w:rsid w:val="00F1507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29F2F"/>
  <w15:chartTrackingRefBased/>
  <w15:docId w15:val="{EC790465-8C46-CD47-82EF-84A83FB8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 w:id="204664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39</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2023-04-11T07:02:00Z</dcterms:created>
  <dcterms:modified xsi:type="dcterms:W3CDTF">2023-04-11T07:41:00Z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