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AAAF7" w14:textId="0BE70EA9" w:rsidR="00D17FEE" w:rsidRPr="00D17FEE" w:rsidRDefault="00D17FEE" w:rsidP="00D17FEE">
      <w:pPr>
        <w:jc w:val="center"/>
        <w:rPr>
          <w:b/>
          <w:bCs/>
          <w:sz w:val="36"/>
          <w:szCs w:val="36"/>
          <w:u w:val="single"/>
        </w:rPr>
      </w:pPr>
      <w:r w:rsidRPr="00D17FEE">
        <w:rPr>
          <w:b/>
          <w:bCs/>
          <w:sz w:val="36"/>
          <w:szCs w:val="36"/>
          <w:u w:val="single"/>
        </w:rPr>
        <w:t>Reading List</w:t>
      </w:r>
    </w:p>
    <w:p w14:paraId="3FAD977A" w14:textId="6FCA5696" w:rsidR="00D17FEE" w:rsidRPr="00D17FEE" w:rsidRDefault="00D17FEE" w:rsidP="00D17FEE">
      <w:pPr>
        <w:rPr>
          <w:sz w:val="16"/>
          <w:szCs w:val="16"/>
        </w:rPr>
      </w:pPr>
      <w:r w:rsidRPr="00D17FEE">
        <w:rPr>
          <w:sz w:val="16"/>
          <w:szCs w:val="16"/>
        </w:rPr>
        <w:t>* = advanced/optional material</w:t>
      </w:r>
    </w:p>
    <w:p w14:paraId="4068A331" w14:textId="5E464403" w:rsidR="00D17FEE" w:rsidRPr="00D17FEE" w:rsidRDefault="00D17FEE" w:rsidP="00D17FEE">
      <w:pPr>
        <w:rPr>
          <w:sz w:val="16"/>
          <w:szCs w:val="16"/>
        </w:rPr>
      </w:pPr>
      <w:r w:rsidRPr="00D17FEE">
        <w:rPr>
          <w:sz w:val="16"/>
          <w:szCs w:val="16"/>
        </w:rPr>
        <w:t>The content of the course, any opinions expressed and any errors or omission should not be regarded as those of the Federal Reserve Bank of San Francisco, the Federal Reserve System or the National Institute of Economic and Social Research.</w:t>
      </w:r>
    </w:p>
    <w:p w14:paraId="019903AF" w14:textId="28574784" w:rsidR="00D17FEE" w:rsidRPr="00EA0E13" w:rsidRDefault="00D17FEE" w:rsidP="00D17FEE">
      <w:pPr>
        <w:rPr>
          <w:sz w:val="18"/>
          <w:szCs w:val="18"/>
        </w:rPr>
      </w:pPr>
      <w:r w:rsidRPr="00EA0E13">
        <w:rPr>
          <w:sz w:val="18"/>
          <w:szCs w:val="18"/>
        </w:rPr>
        <w:t>The main textbook</w:t>
      </w:r>
      <w:r w:rsidR="000C47B8">
        <w:rPr>
          <w:sz w:val="18"/>
          <w:szCs w:val="18"/>
        </w:rPr>
        <w:t>s</w:t>
      </w:r>
      <w:r w:rsidRPr="00EA0E13">
        <w:rPr>
          <w:sz w:val="18"/>
          <w:szCs w:val="18"/>
        </w:rPr>
        <w:t xml:space="preserve"> </w:t>
      </w:r>
      <w:r w:rsidR="000C47B8">
        <w:rPr>
          <w:sz w:val="18"/>
          <w:szCs w:val="18"/>
        </w:rPr>
        <w:t>is (although notes and readings will dominate much of the course)</w:t>
      </w:r>
    </w:p>
    <w:p w14:paraId="325F938E" w14:textId="77777777" w:rsidR="00D17FEE" w:rsidRPr="00EA0E13" w:rsidRDefault="00D17FEE" w:rsidP="00D17FEE">
      <w:pPr>
        <w:pStyle w:val="ListParagraph"/>
        <w:numPr>
          <w:ilvl w:val="0"/>
          <w:numId w:val="1"/>
        </w:numPr>
        <w:rPr>
          <w:sz w:val="18"/>
          <w:szCs w:val="18"/>
        </w:rPr>
      </w:pPr>
      <w:proofErr w:type="spellStart"/>
      <w:r w:rsidRPr="00EA0E13">
        <w:rPr>
          <w:sz w:val="18"/>
          <w:szCs w:val="18"/>
        </w:rPr>
        <w:t>Gali</w:t>
      </w:r>
      <w:proofErr w:type="spellEnd"/>
      <w:r w:rsidRPr="00EA0E13">
        <w:rPr>
          <w:sz w:val="18"/>
          <w:szCs w:val="18"/>
        </w:rPr>
        <w:t xml:space="preserve"> (2015), Monetary Policy, Inflation and the Business Cycle: An Introduction to the New Keynesian Framework and its Applications, 2nd edition, Princeton</w:t>
      </w:r>
    </w:p>
    <w:p w14:paraId="24CBF3FA" w14:textId="44CC87F3" w:rsidR="00D17FEE" w:rsidRPr="00EA0E13" w:rsidRDefault="00D17FEE" w:rsidP="00D17FEE">
      <w:pPr>
        <w:rPr>
          <w:sz w:val="18"/>
          <w:szCs w:val="18"/>
        </w:rPr>
      </w:pPr>
      <w:r w:rsidRPr="00EA0E13">
        <w:rPr>
          <w:sz w:val="18"/>
          <w:szCs w:val="18"/>
        </w:rPr>
        <w:t xml:space="preserve">Please note that the numbering of the lectures below may not correspond with the weeks in which we cover them. They will be in this order but some may require more or less time than a given timetabled lecture slot allows. </w:t>
      </w:r>
    </w:p>
    <w:p w14:paraId="4CF8AF3A" w14:textId="77777777" w:rsidR="00D17FEE" w:rsidRDefault="00D17FEE" w:rsidP="00D17FEE">
      <w:pPr>
        <w:pStyle w:val="ListParagraph"/>
        <w:numPr>
          <w:ilvl w:val="0"/>
          <w:numId w:val="3"/>
        </w:numPr>
      </w:pPr>
      <w:r>
        <w:t>Introduction to Macroeconomics</w:t>
      </w:r>
    </w:p>
    <w:p w14:paraId="6F401B30" w14:textId="77777777" w:rsidR="00D17FEE" w:rsidRPr="00D17FEE" w:rsidRDefault="00D17FEE" w:rsidP="000C47B8">
      <w:pPr>
        <w:pStyle w:val="ListParagraph"/>
        <w:numPr>
          <w:ilvl w:val="0"/>
          <w:numId w:val="7"/>
        </w:numPr>
        <w:rPr>
          <w:sz w:val="18"/>
          <w:szCs w:val="18"/>
        </w:rPr>
      </w:pPr>
      <w:proofErr w:type="spellStart"/>
      <w:r w:rsidRPr="00D17FEE">
        <w:rPr>
          <w:sz w:val="18"/>
          <w:szCs w:val="18"/>
        </w:rPr>
        <w:t>Gali</w:t>
      </w:r>
      <w:proofErr w:type="spellEnd"/>
      <w:r w:rsidRPr="00D17FEE">
        <w:rPr>
          <w:sz w:val="18"/>
          <w:szCs w:val="18"/>
        </w:rPr>
        <w:t xml:space="preserve"> Ch. 1</w:t>
      </w:r>
    </w:p>
    <w:p w14:paraId="4D6A2831" w14:textId="1614EED7" w:rsidR="00D17FEE" w:rsidRPr="00D17FEE" w:rsidRDefault="00B2500F" w:rsidP="000C47B8">
      <w:pPr>
        <w:pStyle w:val="ListParagraph"/>
        <w:numPr>
          <w:ilvl w:val="0"/>
          <w:numId w:val="7"/>
        </w:numPr>
        <w:rPr>
          <w:sz w:val="18"/>
          <w:szCs w:val="18"/>
        </w:rPr>
      </w:pPr>
      <w:hyperlink r:id="rId7" w:history="1">
        <w:r w:rsidR="00D17FEE" w:rsidRPr="00D17FEE">
          <w:rPr>
            <w:rStyle w:val="Hyperlink"/>
            <w:sz w:val="18"/>
            <w:szCs w:val="18"/>
          </w:rPr>
          <w:t>http://www.tomsargent.com/research/SargentinterviewMD.pdf</w:t>
        </w:r>
      </w:hyperlink>
    </w:p>
    <w:p w14:paraId="665F24DF" w14:textId="77777777" w:rsidR="00D17FEE" w:rsidRPr="00D17FEE" w:rsidRDefault="00D17FEE" w:rsidP="000C47B8">
      <w:pPr>
        <w:pStyle w:val="ListParagraph"/>
        <w:numPr>
          <w:ilvl w:val="0"/>
          <w:numId w:val="7"/>
        </w:numPr>
        <w:rPr>
          <w:sz w:val="18"/>
          <w:szCs w:val="18"/>
        </w:rPr>
      </w:pPr>
      <w:r w:rsidRPr="00D17FEE">
        <w:rPr>
          <w:sz w:val="18"/>
          <w:szCs w:val="18"/>
        </w:rPr>
        <w:t>Sims (1992), Interpreting macroeconomic time series facts, European Economic Review 36:5</w:t>
      </w:r>
    </w:p>
    <w:p w14:paraId="7ABB7A35" w14:textId="77777777" w:rsidR="00D17FEE" w:rsidRPr="00D17FEE" w:rsidRDefault="00D17FEE" w:rsidP="000C47B8">
      <w:pPr>
        <w:pStyle w:val="ListParagraph"/>
        <w:numPr>
          <w:ilvl w:val="0"/>
          <w:numId w:val="7"/>
        </w:numPr>
        <w:rPr>
          <w:sz w:val="18"/>
          <w:szCs w:val="18"/>
        </w:rPr>
      </w:pPr>
      <w:r w:rsidRPr="00D17FEE">
        <w:rPr>
          <w:sz w:val="18"/>
          <w:szCs w:val="18"/>
        </w:rPr>
        <w:t>Cooley (1995), Frontiers of Business Cycle Research, Princeton, Sections 1.1, 1.2, 1.6</w:t>
      </w:r>
    </w:p>
    <w:p w14:paraId="52704C12" w14:textId="77777777" w:rsidR="00D17FEE" w:rsidRPr="00D17FEE" w:rsidRDefault="00D17FEE" w:rsidP="000C47B8">
      <w:pPr>
        <w:pStyle w:val="ListParagraph"/>
        <w:numPr>
          <w:ilvl w:val="0"/>
          <w:numId w:val="7"/>
        </w:numPr>
        <w:rPr>
          <w:sz w:val="18"/>
          <w:szCs w:val="18"/>
        </w:rPr>
      </w:pPr>
      <w:proofErr w:type="spellStart"/>
      <w:r w:rsidRPr="00D17FEE">
        <w:rPr>
          <w:sz w:val="18"/>
          <w:szCs w:val="18"/>
        </w:rPr>
        <w:t>Christiano</w:t>
      </w:r>
      <w:proofErr w:type="spellEnd"/>
      <w:r w:rsidRPr="00D17FEE">
        <w:rPr>
          <w:sz w:val="18"/>
          <w:szCs w:val="18"/>
        </w:rPr>
        <w:t xml:space="preserve">, </w:t>
      </w:r>
      <w:proofErr w:type="spellStart"/>
      <w:r w:rsidRPr="00D17FEE">
        <w:rPr>
          <w:sz w:val="18"/>
          <w:szCs w:val="18"/>
        </w:rPr>
        <w:t>Eichenbaum</w:t>
      </w:r>
      <w:proofErr w:type="spellEnd"/>
      <w:r w:rsidRPr="00D17FEE">
        <w:rPr>
          <w:sz w:val="18"/>
          <w:szCs w:val="18"/>
        </w:rPr>
        <w:t xml:space="preserve"> and Evans (2005), Nominal Rigidities and the Dynamic Effects of a Shock to Monetary Policy, Journal of Political Economy 113(1), Sections I, II</w:t>
      </w:r>
    </w:p>
    <w:p w14:paraId="1D0DBF94" w14:textId="77777777" w:rsidR="00D17FEE" w:rsidRPr="00D17FEE" w:rsidRDefault="00D17FEE" w:rsidP="000C47B8">
      <w:pPr>
        <w:pStyle w:val="ListParagraph"/>
        <w:numPr>
          <w:ilvl w:val="0"/>
          <w:numId w:val="7"/>
        </w:numPr>
        <w:rPr>
          <w:sz w:val="18"/>
          <w:szCs w:val="18"/>
        </w:rPr>
      </w:pPr>
      <w:r w:rsidRPr="00D17FEE">
        <w:rPr>
          <w:sz w:val="18"/>
          <w:szCs w:val="18"/>
        </w:rPr>
        <w:t>Ramey (2016), Macroeconomic Shocks and their Propagation, Handbook of Macroeconomics, Vol. 2, Ch. 2 (pp. 71-162)</w:t>
      </w:r>
    </w:p>
    <w:p w14:paraId="07B9F641" w14:textId="06A3A05C" w:rsidR="00D17FEE" w:rsidRPr="000C47B8" w:rsidRDefault="00D17FEE" w:rsidP="000C47B8">
      <w:pPr>
        <w:pStyle w:val="ListParagraph"/>
        <w:numPr>
          <w:ilvl w:val="0"/>
          <w:numId w:val="7"/>
        </w:numPr>
        <w:rPr>
          <w:sz w:val="18"/>
          <w:szCs w:val="18"/>
        </w:rPr>
      </w:pPr>
      <w:r w:rsidRPr="00D17FEE">
        <w:rPr>
          <w:sz w:val="18"/>
          <w:szCs w:val="18"/>
        </w:rPr>
        <w:t>Walsh (2017), Monetary Theory and Policy, 4th edition, MIT, Ch. 1</w:t>
      </w:r>
    </w:p>
    <w:p w14:paraId="12CC5AC8" w14:textId="787DCF92" w:rsidR="00D17FEE" w:rsidRPr="00D17FEE" w:rsidRDefault="00D17FEE" w:rsidP="000C47B8">
      <w:pPr>
        <w:pStyle w:val="ListParagraph"/>
        <w:numPr>
          <w:ilvl w:val="0"/>
          <w:numId w:val="7"/>
        </w:numPr>
        <w:rPr>
          <w:sz w:val="18"/>
          <w:szCs w:val="18"/>
        </w:rPr>
      </w:pPr>
      <w:r w:rsidRPr="00D17FEE">
        <w:rPr>
          <w:sz w:val="18"/>
          <w:szCs w:val="18"/>
        </w:rPr>
        <w:t xml:space="preserve">*Kaldor (1957), A Model of Economic Growth, Economic Journal 67:268, Wikipedia summary </w:t>
      </w:r>
      <w:hyperlink r:id="rId8" w:history="1">
        <w:r w:rsidRPr="00D17FEE">
          <w:rPr>
            <w:rStyle w:val="Hyperlink"/>
            <w:sz w:val="18"/>
            <w:szCs w:val="18"/>
          </w:rPr>
          <w:t>https://en.wikipedia.org/wiki/Kaldor%27s_facts</w:t>
        </w:r>
      </w:hyperlink>
    </w:p>
    <w:p w14:paraId="1442F91A" w14:textId="0AE36762" w:rsidR="00D17FEE" w:rsidRPr="00D17FEE" w:rsidRDefault="00D17FEE" w:rsidP="000C47B8">
      <w:pPr>
        <w:pStyle w:val="ListParagraph"/>
        <w:numPr>
          <w:ilvl w:val="0"/>
          <w:numId w:val="7"/>
        </w:numPr>
        <w:rPr>
          <w:sz w:val="18"/>
          <w:szCs w:val="18"/>
        </w:rPr>
      </w:pPr>
      <w:r w:rsidRPr="00D17FEE">
        <w:rPr>
          <w:sz w:val="18"/>
          <w:szCs w:val="18"/>
        </w:rPr>
        <w:t xml:space="preserve">*Sims (1980), Macroeconomics and Reality, </w:t>
      </w:r>
      <w:proofErr w:type="spellStart"/>
      <w:r w:rsidRPr="00D17FEE">
        <w:rPr>
          <w:sz w:val="18"/>
          <w:szCs w:val="18"/>
        </w:rPr>
        <w:t>Econometrica</w:t>
      </w:r>
      <w:proofErr w:type="spellEnd"/>
      <w:r w:rsidRPr="00D17FEE">
        <w:rPr>
          <w:sz w:val="18"/>
          <w:szCs w:val="18"/>
        </w:rPr>
        <w:t xml:space="preserve"> 48:1</w:t>
      </w:r>
    </w:p>
    <w:p w14:paraId="12CA3F11" w14:textId="77777777" w:rsidR="00D17FEE" w:rsidRPr="00D17FEE" w:rsidRDefault="00D17FEE" w:rsidP="000C47B8">
      <w:pPr>
        <w:pStyle w:val="ListParagraph"/>
        <w:numPr>
          <w:ilvl w:val="0"/>
          <w:numId w:val="7"/>
        </w:numPr>
        <w:rPr>
          <w:sz w:val="18"/>
          <w:szCs w:val="18"/>
        </w:rPr>
      </w:pPr>
      <w:r w:rsidRPr="00D17FEE">
        <w:rPr>
          <w:sz w:val="18"/>
          <w:szCs w:val="18"/>
        </w:rPr>
        <w:t>*</w:t>
      </w:r>
      <w:proofErr w:type="spellStart"/>
      <w:r w:rsidRPr="00D17FEE">
        <w:rPr>
          <w:sz w:val="18"/>
          <w:szCs w:val="18"/>
        </w:rPr>
        <w:t>Kuttner</w:t>
      </w:r>
      <w:proofErr w:type="spellEnd"/>
      <w:r w:rsidRPr="00D17FEE">
        <w:rPr>
          <w:sz w:val="18"/>
          <w:szCs w:val="18"/>
        </w:rPr>
        <w:t xml:space="preserve"> (2001), Monetary policy surprises and interest rates: Evidence from the Fed funds futures market, Journal of Monetary Economics 47:3</w:t>
      </w:r>
    </w:p>
    <w:p w14:paraId="0C712C4C" w14:textId="77777777" w:rsidR="00D17FEE" w:rsidRPr="00D17FEE" w:rsidRDefault="00D17FEE" w:rsidP="000C47B8">
      <w:pPr>
        <w:pStyle w:val="ListParagraph"/>
        <w:numPr>
          <w:ilvl w:val="0"/>
          <w:numId w:val="7"/>
        </w:numPr>
        <w:rPr>
          <w:sz w:val="18"/>
          <w:szCs w:val="18"/>
        </w:rPr>
      </w:pPr>
      <w:r w:rsidRPr="00D17FEE">
        <w:rPr>
          <w:sz w:val="18"/>
          <w:szCs w:val="18"/>
        </w:rPr>
        <w:t>*Romer and Romer (2004), A New Measure of Monetary Shocks: Derivation and Implications, American Economic Review 94(4)</w:t>
      </w:r>
    </w:p>
    <w:p w14:paraId="040110D2" w14:textId="77777777" w:rsidR="00D17FEE" w:rsidRPr="00D17FEE" w:rsidRDefault="00D17FEE" w:rsidP="000C47B8">
      <w:pPr>
        <w:pStyle w:val="ListParagraph"/>
        <w:numPr>
          <w:ilvl w:val="0"/>
          <w:numId w:val="7"/>
        </w:numPr>
        <w:rPr>
          <w:sz w:val="18"/>
          <w:szCs w:val="18"/>
        </w:rPr>
      </w:pPr>
      <w:r w:rsidRPr="00D17FEE">
        <w:rPr>
          <w:sz w:val="18"/>
          <w:szCs w:val="18"/>
        </w:rPr>
        <w:t>*Canova (2007), Methods for Applied Macroeconomic Research, Princeton, Chapters 3, 4</w:t>
      </w:r>
    </w:p>
    <w:p w14:paraId="56D089B2" w14:textId="77777777" w:rsidR="00D17FEE" w:rsidRPr="00D17FEE" w:rsidRDefault="00D17FEE" w:rsidP="000C47B8">
      <w:pPr>
        <w:pStyle w:val="ListParagraph"/>
        <w:numPr>
          <w:ilvl w:val="0"/>
          <w:numId w:val="7"/>
        </w:numPr>
        <w:rPr>
          <w:sz w:val="18"/>
          <w:szCs w:val="18"/>
        </w:rPr>
      </w:pPr>
      <w:r w:rsidRPr="00D17FEE">
        <w:rPr>
          <w:sz w:val="18"/>
          <w:szCs w:val="18"/>
        </w:rPr>
        <w:t>*Rosa (2008), The Impact of Central Bank Announcements on Asset Prices in Real Time, International Journal of Central Banking 4:2</w:t>
      </w:r>
    </w:p>
    <w:p w14:paraId="0A13BE50" w14:textId="77777777" w:rsidR="00D17FEE" w:rsidRPr="00D17FEE" w:rsidRDefault="00D17FEE" w:rsidP="000C47B8">
      <w:pPr>
        <w:pStyle w:val="ListParagraph"/>
        <w:numPr>
          <w:ilvl w:val="0"/>
          <w:numId w:val="7"/>
        </w:numPr>
        <w:rPr>
          <w:sz w:val="18"/>
          <w:szCs w:val="18"/>
        </w:rPr>
      </w:pPr>
      <w:r w:rsidRPr="00D17FEE">
        <w:rPr>
          <w:sz w:val="18"/>
          <w:szCs w:val="18"/>
        </w:rPr>
        <w:t xml:space="preserve">*Canova and </w:t>
      </w:r>
      <w:proofErr w:type="spellStart"/>
      <w:r w:rsidRPr="00D17FEE">
        <w:rPr>
          <w:sz w:val="18"/>
          <w:szCs w:val="18"/>
        </w:rPr>
        <w:t>Paustian</w:t>
      </w:r>
      <w:proofErr w:type="spellEnd"/>
      <w:r w:rsidRPr="00D17FEE">
        <w:rPr>
          <w:sz w:val="18"/>
          <w:szCs w:val="18"/>
        </w:rPr>
        <w:t xml:space="preserve"> (2010), Business cycle measurement with some theory, Journal of Monetary Economics 58:4</w:t>
      </w:r>
    </w:p>
    <w:p w14:paraId="7E476E45" w14:textId="77777777" w:rsidR="00D17FEE" w:rsidRPr="00D17FEE" w:rsidRDefault="00D17FEE" w:rsidP="000C47B8">
      <w:pPr>
        <w:pStyle w:val="ListParagraph"/>
        <w:numPr>
          <w:ilvl w:val="0"/>
          <w:numId w:val="7"/>
        </w:numPr>
        <w:rPr>
          <w:sz w:val="18"/>
          <w:szCs w:val="18"/>
        </w:rPr>
      </w:pPr>
      <w:r w:rsidRPr="00D17FEE">
        <w:rPr>
          <w:sz w:val="18"/>
          <w:szCs w:val="18"/>
        </w:rPr>
        <w:t>*Gertler and Karadi (2015), Monetary policy surprises, credit costs, and economic activity, A.E.J. of Macroeconomics, 7(1)</w:t>
      </w:r>
    </w:p>
    <w:p w14:paraId="41B3F647" w14:textId="2CE6E766" w:rsidR="000C47B8" w:rsidRPr="000C47B8" w:rsidRDefault="00D17FEE" w:rsidP="000C47B8">
      <w:pPr>
        <w:pStyle w:val="ListParagraph"/>
        <w:numPr>
          <w:ilvl w:val="0"/>
          <w:numId w:val="7"/>
        </w:numPr>
        <w:rPr>
          <w:sz w:val="18"/>
          <w:szCs w:val="18"/>
        </w:rPr>
      </w:pPr>
      <w:r w:rsidRPr="00D17FEE">
        <w:rPr>
          <w:sz w:val="18"/>
          <w:szCs w:val="18"/>
        </w:rPr>
        <w:t xml:space="preserve">*Nakamura and </w:t>
      </w:r>
      <w:proofErr w:type="spellStart"/>
      <w:r w:rsidRPr="00D17FEE">
        <w:rPr>
          <w:sz w:val="18"/>
          <w:szCs w:val="18"/>
        </w:rPr>
        <w:t>Steinsson</w:t>
      </w:r>
      <w:proofErr w:type="spellEnd"/>
      <w:r w:rsidRPr="00D17FEE">
        <w:rPr>
          <w:sz w:val="18"/>
          <w:szCs w:val="18"/>
        </w:rPr>
        <w:t xml:space="preserve"> (2018), High-Frequency Identification of Monetary Non-Neutrality: The Information Effect, Quarterly Journal of Economics, 133(3)</w:t>
      </w:r>
    </w:p>
    <w:p w14:paraId="734A97D5" w14:textId="77777777" w:rsidR="007E6DE0" w:rsidRDefault="00D17FEE" w:rsidP="007E6DE0">
      <w:pPr>
        <w:pStyle w:val="ListParagraph"/>
        <w:numPr>
          <w:ilvl w:val="0"/>
          <w:numId w:val="3"/>
        </w:numPr>
      </w:pPr>
      <w:r>
        <w:t>DSGE and RBC</w:t>
      </w:r>
    </w:p>
    <w:p w14:paraId="39C57807" w14:textId="77777777" w:rsidR="007E6DE0" w:rsidRPr="007E6DE0" w:rsidRDefault="00D17FEE" w:rsidP="000C47B8">
      <w:pPr>
        <w:pStyle w:val="ListParagraph"/>
        <w:numPr>
          <w:ilvl w:val="0"/>
          <w:numId w:val="7"/>
        </w:numPr>
        <w:rPr>
          <w:sz w:val="18"/>
          <w:szCs w:val="18"/>
        </w:rPr>
      </w:pPr>
      <w:proofErr w:type="spellStart"/>
      <w:r w:rsidRPr="007E6DE0">
        <w:rPr>
          <w:sz w:val="18"/>
          <w:szCs w:val="18"/>
        </w:rPr>
        <w:t>Gali</w:t>
      </w:r>
      <w:proofErr w:type="spellEnd"/>
      <w:r w:rsidRPr="007E6DE0">
        <w:rPr>
          <w:sz w:val="18"/>
          <w:szCs w:val="18"/>
        </w:rPr>
        <w:t xml:space="preserve"> Ch. 2</w:t>
      </w:r>
    </w:p>
    <w:p w14:paraId="59CED1B7" w14:textId="276ADBBF" w:rsidR="007E6DE0" w:rsidRPr="000C47B8" w:rsidRDefault="007E6DE0" w:rsidP="000C47B8">
      <w:pPr>
        <w:pStyle w:val="ListParagraph"/>
        <w:numPr>
          <w:ilvl w:val="0"/>
          <w:numId w:val="7"/>
        </w:numPr>
        <w:rPr>
          <w:sz w:val="18"/>
          <w:szCs w:val="18"/>
        </w:rPr>
      </w:pPr>
      <w:r w:rsidRPr="007E6DE0">
        <w:rPr>
          <w:sz w:val="18"/>
          <w:szCs w:val="18"/>
        </w:rPr>
        <w:t>C</w:t>
      </w:r>
      <w:r w:rsidR="00D17FEE" w:rsidRPr="007E6DE0">
        <w:rPr>
          <w:sz w:val="18"/>
          <w:szCs w:val="18"/>
        </w:rPr>
        <w:t>ooley (1995), Frontiers of Business Cycle Research, Princeton, Sections 1.2-7, 5.1-6</w:t>
      </w:r>
    </w:p>
    <w:p w14:paraId="53903153" w14:textId="1DB6A904" w:rsidR="007E6DE0" w:rsidRPr="000C47B8" w:rsidRDefault="00D17FEE" w:rsidP="000C47B8">
      <w:pPr>
        <w:pStyle w:val="ListParagraph"/>
        <w:numPr>
          <w:ilvl w:val="0"/>
          <w:numId w:val="7"/>
        </w:numPr>
        <w:rPr>
          <w:sz w:val="18"/>
          <w:szCs w:val="18"/>
        </w:rPr>
      </w:pPr>
      <w:r w:rsidRPr="007E6DE0">
        <w:rPr>
          <w:sz w:val="18"/>
          <w:szCs w:val="18"/>
        </w:rPr>
        <w:t>*Crafts (2000), Globalization and Growth in The Twentieth Century, IMF Working Paper WP/00/44</w:t>
      </w:r>
    </w:p>
    <w:p w14:paraId="757D5037" w14:textId="36B4BDF3" w:rsidR="00D17FEE" w:rsidRPr="000C47B8" w:rsidRDefault="00D17FEE" w:rsidP="00D17FEE">
      <w:pPr>
        <w:pStyle w:val="ListParagraph"/>
        <w:numPr>
          <w:ilvl w:val="0"/>
          <w:numId w:val="7"/>
        </w:numPr>
        <w:rPr>
          <w:sz w:val="18"/>
          <w:szCs w:val="18"/>
        </w:rPr>
      </w:pPr>
      <w:r w:rsidRPr="007E6DE0">
        <w:rPr>
          <w:sz w:val="18"/>
          <w:szCs w:val="18"/>
        </w:rPr>
        <w:t>*Office for National Statistics (2017), Multi-factor productivity estimates: Experimental estimates to Quarter 2 (April to June) 2017</w:t>
      </w:r>
    </w:p>
    <w:p w14:paraId="146A4BCE" w14:textId="77777777" w:rsidR="00EA0E13" w:rsidRDefault="00D17FEE" w:rsidP="00EA0E13">
      <w:pPr>
        <w:pStyle w:val="ListParagraph"/>
        <w:numPr>
          <w:ilvl w:val="0"/>
          <w:numId w:val="3"/>
        </w:numPr>
      </w:pPr>
      <w:r>
        <w:t>DSGE and Monetary Models of the Business Cycle</w:t>
      </w:r>
    </w:p>
    <w:p w14:paraId="5E444582" w14:textId="77777777" w:rsidR="00EA0E13" w:rsidRPr="00EA0E13" w:rsidRDefault="00D17FEE" w:rsidP="000C47B8">
      <w:pPr>
        <w:pStyle w:val="ListParagraph"/>
        <w:numPr>
          <w:ilvl w:val="0"/>
          <w:numId w:val="7"/>
        </w:numPr>
        <w:rPr>
          <w:sz w:val="18"/>
          <w:szCs w:val="18"/>
        </w:rPr>
      </w:pPr>
      <w:proofErr w:type="spellStart"/>
      <w:r w:rsidRPr="00EA0E13">
        <w:rPr>
          <w:sz w:val="18"/>
          <w:szCs w:val="18"/>
        </w:rPr>
        <w:t>Gali</w:t>
      </w:r>
      <w:proofErr w:type="spellEnd"/>
      <w:r w:rsidRPr="00EA0E13">
        <w:rPr>
          <w:sz w:val="18"/>
          <w:szCs w:val="18"/>
        </w:rPr>
        <w:t xml:space="preserve"> (2008), Ch. 3, 4</w:t>
      </w:r>
    </w:p>
    <w:p w14:paraId="7842004C" w14:textId="47BAE4AB" w:rsidR="00EA0E13" w:rsidRPr="00EA0E13" w:rsidRDefault="00D17FEE" w:rsidP="000C47B8">
      <w:pPr>
        <w:pStyle w:val="ListParagraph"/>
        <w:numPr>
          <w:ilvl w:val="0"/>
          <w:numId w:val="7"/>
        </w:numPr>
        <w:rPr>
          <w:sz w:val="18"/>
          <w:szCs w:val="18"/>
        </w:rPr>
      </w:pPr>
      <w:r w:rsidRPr="00EA0E13">
        <w:rPr>
          <w:sz w:val="18"/>
          <w:szCs w:val="18"/>
        </w:rPr>
        <w:t>Taylor and Williams (2011), Simple and Robust Rules for Monetary Policy, Handbook of Monetary Economics</w:t>
      </w:r>
    </w:p>
    <w:p w14:paraId="3F59A7A8" w14:textId="77777777" w:rsidR="00EA0E13" w:rsidRPr="00EA0E13" w:rsidRDefault="00D17FEE" w:rsidP="000C47B8">
      <w:pPr>
        <w:pStyle w:val="ListParagraph"/>
        <w:numPr>
          <w:ilvl w:val="0"/>
          <w:numId w:val="7"/>
        </w:numPr>
        <w:rPr>
          <w:sz w:val="18"/>
          <w:szCs w:val="18"/>
        </w:rPr>
      </w:pPr>
      <w:r w:rsidRPr="00EA0E13">
        <w:rPr>
          <w:sz w:val="18"/>
          <w:szCs w:val="18"/>
        </w:rPr>
        <w:t>Taylor (1999), A Historical Analysis of Monetary Policy Rules, Monetary Policy Rules, NBER</w:t>
      </w:r>
    </w:p>
    <w:p w14:paraId="0082A1DE" w14:textId="1E6A259C" w:rsidR="00EA0E13" w:rsidRPr="000C47B8" w:rsidRDefault="00D17FEE" w:rsidP="000C47B8">
      <w:pPr>
        <w:pStyle w:val="ListParagraph"/>
        <w:numPr>
          <w:ilvl w:val="0"/>
          <w:numId w:val="7"/>
        </w:numPr>
        <w:rPr>
          <w:sz w:val="18"/>
          <w:szCs w:val="18"/>
        </w:rPr>
      </w:pPr>
      <w:r w:rsidRPr="00EA0E13">
        <w:rPr>
          <w:sz w:val="18"/>
          <w:szCs w:val="18"/>
        </w:rPr>
        <w:t>*</w:t>
      </w:r>
      <w:proofErr w:type="spellStart"/>
      <w:r w:rsidRPr="00EA0E13">
        <w:rPr>
          <w:sz w:val="18"/>
          <w:szCs w:val="18"/>
        </w:rPr>
        <w:t>Christiano</w:t>
      </w:r>
      <w:proofErr w:type="spellEnd"/>
      <w:r w:rsidRPr="00EA0E13">
        <w:rPr>
          <w:sz w:val="18"/>
          <w:szCs w:val="18"/>
        </w:rPr>
        <w:t xml:space="preserve">, </w:t>
      </w:r>
      <w:proofErr w:type="spellStart"/>
      <w:r w:rsidRPr="00EA0E13">
        <w:rPr>
          <w:sz w:val="18"/>
          <w:szCs w:val="18"/>
        </w:rPr>
        <w:t>Eichenbaum</w:t>
      </w:r>
      <w:proofErr w:type="spellEnd"/>
      <w:r w:rsidRPr="00EA0E13">
        <w:rPr>
          <w:sz w:val="18"/>
          <w:szCs w:val="18"/>
        </w:rPr>
        <w:t xml:space="preserve"> and Evans (2005), Nominal Rigidities and the Dynamic Effects of a Shock to Monetary Policy, Journal of Political Economy 113:1, Sections III, V, VI</w:t>
      </w:r>
    </w:p>
    <w:p w14:paraId="69B440E3" w14:textId="76666CA3" w:rsidR="00EA0E13" w:rsidRPr="00EA0E13" w:rsidRDefault="00D17FEE" w:rsidP="000C47B8">
      <w:pPr>
        <w:pStyle w:val="ListParagraph"/>
        <w:numPr>
          <w:ilvl w:val="0"/>
          <w:numId w:val="7"/>
        </w:numPr>
        <w:rPr>
          <w:sz w:val="18"/>
          <w:szCs w:val="18"/>
        </w:rPr>
      </w:pPr>
      <w:r w:rsidRPr="00EA0E13">
        <w:rPr>
          <w:sz w:val="18"/>
          <w:szCs w:val="18"/>
        </w:rPr>
        <w:t>*Taylor (1993), Discretion versus Policy Rules in Practice, Carnegie-Rochester Conference Series on Public Policy</w:t>
      </w:r>
    </w:p>
    <w:p w14:paraId="761603A6" w14:textId="47B26FAE" w:rsidR="00EA0E13" w:rsidRPr="00EA0E13" w:rsidRDefault="00D17FEE" w:rsidP="000C47B8">
      <w:pPr>
        <w:pStyle w:val="ListParagraph"/>
        <w:numPr>
          <w:ilvl w:val="0"/>
          <w:numId w:val="7"/>
        </w:numPr>
        <w:rPr>
          <w:sz w:val="18"/>
          <w:szCs w:val="18"/>
        </w:rPr>
      </w:pPr>
      <w:r w:rsidRPr="00EA0E13">
        <w:rPr>
          <w:sz w:val="18"/>
          <w:szCs w:val="18"/>
        </w:rPr>
        <w:t>*Levin, Wieland and Williams (1999), Robustness of Simple Monetary Policy Rules under Model Uncertainty, Monetary Policy Rules</w:t>
      </w:r>
      <w:r w:rsidR="000C47B8">
        <w:rPr>
          <w:sz w:val="18"/>
          <w:szCs w:val="18"/>
        </w:rPr>
        <w:t>, NBER</w:t>
      </w:r>
    </w:p>
    <w:p w14:paraId="7CDB0C30" w14:textId="7ED8888F" w:rsidR="00EA0E13" w:rsidRPr="00EA0E13" w:rsidRDefault="00D17FEE" w:rsidP="000C47B8">
      <w:pPr>
        <w:pStyle w:val="ListParagraph"/>
        <w:numPr>
          <w:ilvl w:val="0"/>
          <w:numId w:val="7"/>
        </w:numPr>
        <w:rPr>
          <w:sz w:val="18"/>
          <w:szCs w:val="18"/>
        </w:rPr>
      </w:pPr>
      <w:r w:rsidRPr="00EA0E13">
        <w:rPr>
          <w:sz w:val="18"/>
          <w:szCs w:val="18"/>
        </w:rPr>
        <w:t>*</w:t>
      </w:r>
      <w:proofErr w:type="spellStart"/>
      <w:r w:rsidRPr="00EA0E13">
        <w:rPr>
          <w:sz w:val="18"/>
          <w:szCs w:val="18"/>
        </w:rPr>
        <w:t>Lubik</w:t>
      </w:r>
      <w:proofErr w:type="spellEnd"/>
      <w:r w:rsidRPr="00EA0E13">
        <w:rPr>
          <w:sz w:val="18"/>
          <w:szCs w:val="18"/>
        </w:rPr>
        <w:t xml:space="preserve"> and </w:t>
      </w:r>
      <w:proofErr w:type="spellStart"/>
      <w:r w:rsidRPr="00EA0E13">
        <w:rPr>
          <w:sz w:val="18"/>
          <w:szCs w:val="18"/>
        </w:rPr>
        <w:t>Schorfheide</w:t>
      </w:r>
      <w:proofErr w:type="spellEnd"/>
      <w:r w:rsidRPr="00EA0E13">
        <w:rPr>
          <w:sz w:val="18"/>
          <w:szCs w:val="18"/>
        </w:rPr>
        <w:t xml:space="preserve"> (2004), Testing for Indeterminacy: An Application to U.S. Monetary Policy, American Economic Review 94(1)</w:t>
      </w:r>
      <w:r w:rsidR="000C47B8">
        <w:rPr>
          <w:sz w:val="18"/>
          <w:szCs w:val="18"/>
        </w:rPr>
        <w:t xml:space="preserve"> – very advanced only if you are interested in multiple equilibria</w:t>
      </w:r>
    </w:p>
    <w:p w14:paraId="00966C50" w14:textId="77777777" w:rsidR="00EA0E13" w:rsidRPr="00EA0E13" w:rsidRDefault="00D17FEE" w:rsidP="000C47B8">
      <w:pPr>
        <w:pStyle w:val="ListParagraph"/>
        <w:numPr>
          <w:ilvl w:val="0"/>
          <w:numId w:val="7"/>
        </w:numPr>
        <w:rPr>
          <w:sz w:val="18"/>
          <w:szCs w:val="18"/>
        </w:rPr>
      </w:pPr>
      <w:r w:rsidRPr="00EA0E13">
        <w:rPr>
          <w:sz w:val="18"/>
          <w:szCs w:val="18"/>
        </w:rPr>
        <w:lastRenderedPageBreak/>
        <w:t>*</w:t>
      </w:r>
      <w:proofErr w:type="spellStart"/>
      <w:r w:rsidRPr="00EA0E13">
        <w:rPr>
          <w:sz w:val="18"/>
          <w:szCs w:val="18"/>
        </w:rPr>
        <w:t>Gali</w:t>
      </w:r>
      <w:proofErr w:type="spellEnd"/>
      <w:r w:rsidRPr="00EA0E13">
        <w:rPr>
          <w:sz w:val="18"/>
          <w:szCs w:val="18"/>
        </w:rPr>
        <w:t>, Ch 5</w:t>
      </w:r>
    </w:p>
    <w:p w14:paraId="6E6993A1" w14:textId="2F790EEE" w:rsidR="00EA0E13" w:rsidRPr="00EA0E13" w:rsidRDefault="00D17FEE" w:rsidP="000C47B8">
      <w:pPr>
        <w:pStyle w:val="ListParagraph"/>
        <w:numPr>
          <w:ilvl w:val="0"/>
          <w:numId w:val="7"/>
        </w:numPr>
        <w:rPr>
          <w:sz w:val="18"/>
          <w:szCs w:val="18"/>
        </w:rPr>
      </w:pPr>
      <w:r w:rsidRPr="00EA0E13">
        <w:rPr>
          <w:sz w:val="18"/>
          <w:szCs w:val="18"/>
        </w:rPr>
        <w:t>*Calvo (1983) Staggered Prices in a utility-Maximizing Framework</w:t>
      </w:r>
      <w:r w:rsidR="000C47B8">
        <w:rPr>
          <w:sz w:val="18"/>
          <w:szCs w:val="18"/>
        </w:rPr>
        <w:t>, JME</w:t>
      </w:r>
      <w:r w:rsidRPr="00EA0E13">
        <w:rPr>
          <w:sz w:val="18"/>
          <w:szCs w:val="18"/>
        </w:rPr>
        <w:t xml:space="preserve"> 12:3</w:t>
      </w:r>
      <w:r w:rsidR="000C47B8">
        <w:rPr>
          <w:sz w:val="18"/>
          <w:szCs w:val="18"/>
        </w:rPr>
        <w:t xml:space="preserve"> (historical interest)</w:t>
      </w:r>
    </w:p>
    <w:p w14:paraId="382960FB" w14:textId="77777777" w:rsidR="00EA0E13" w:rsidRDefault="00D17FEE" w:rsidP="00EA0E13">
      <w:pPr>
        <w:pStyle w:val="ListParagraph"/>
        <w:numPr>
          <w:ilvl w:val="0"/>
          <w:numId w:val="3"/>
        </w:numPr>
      </w:pPr>
      <w:r>
        <w:t>Financial Frictions and Crises</w:t>
      </w:r>
    </w:p>
    <w:p w14:paraId="5405E16F" w14:textId="69BF60DC" w:rsidR="00EA0E13" w:rsidRPr="00EA0E13" w:rsidRDefault="00D17FEE" w:rsidP="000C47B8">
      <w:pPr>
        <w:pStyle w:val="ListParagraph"/>
        <w:numPr>
          <w:ilvl w:val="0"/>
          <w:numId w:val="7"/>
        </w:numPr>
        <w:rPr>
          <w:sz w:val="18"/>
          <w:szCs w:val="18"/>
        </w:rPr>
      </w:pPr>
      <w:proofErr w:type="spellStart"/>
      <w:r w:rsidRPr="00EA0E13">
        <w:rPr>
          <w:sz w:val="18"/>
          <w:szCs w:val="18"/>
        </w:rPr>
        <w:t>Freixas</w:t>
      </w:r>
      <w:proofErr w:type="spellEnd"/>
      <w:r w:rsidRPr="00EA0E13">
        <w:rPr>
          <w:sz w:val="18"/>
          <w:szCs w:val="18"/>
        </w:rPr>
        <w:t xml:space="preserve"> and Rochet (2008), Microeconomics of Banking, 2nd edition, MIT</w:t>
      </w:r>
      <w:r w:rsidR="000C47B8">
        <w:rPr>
          <w:sz w:val="18"/>
          <w:szCs w:val="18"/>
        </w:rPr>
        <w:t xml:space="preserve"> (topics referred to in class)</w:t>
      </w:r>
    </w:p>
    <w:p w14:paraId="04D0C7E4" w14:textId="77777777" w:rsidR="00EA0E13" w:rsidRPr="00EA0E13" w:rsidRDefault="00D17FEE" w:rsidP="000C47B8">
      <w:pPr>
        <w:pStyle w:val="ListParagraph"/>
        <w:numPr>
          <w:ilvl w:val="0"/>
          <w:numId w:val="7"/>
        </w:numPr>
        <w:rPr>
          <w:sz w:val="18"/>
          <w:szCs w:val="18"/>
        </w:rPr>
      </w:pPr>
      <w:r w:rsidRPr="00EA0E13">
        <w:rPr>
          <w:sz w:val="18"/>
          <w:szCs w:val="18"/>
        </w:rPr>
        <w:t>Kashyap et al (2019), “Would macroprudential regulation have prevented the last crisis”, JEP, Vol. 33(1)</w:t>
      </w:r>
    </w:p>
    <w:p w14:paraId="4DE50E3D" w14:textId="77777777" w:rsidR="00EA0E13" w:rsidRPr="00EA0E13" w:rsidRDefault="00D17FEE" w:rsidP="000C47B8">
      <w:pPr>
        <w:pStyle w:val="ListParagraph"/>
        <w:numPr>
          <w:ilvl w:val="0"/>
          <w:numId w:val="7"/>
        </w:numPr>
        <w:rPr>
          <w:sz w:val="18"/>
          <w:szCs w:val="18"/>
        </w:rPr>
      </w:pPr>
      <w:r w:rsidRPr="00EA0E13">
        <w:rPr>
          <w:sz w:val="18"/>
          <w:szCs w:val="18"/>
        </w:rPr>
        <w:t>Bernanke (2012), “Some reflections on the crisis and the policy response”</w:t>
      </w:r>
    </w:p>
    <w:p w14:paraId="22E446DC" w14:textId="0BA2BC76" w:rsidR="00EA0E13" w:rsidRPr="00EA0E13" w:rsidRDefault="00D17FEE" w:rsidP="000C47B8">
      <w:pPr>
        <w:pStyle w:val="ListParagraph"/>
        <w:numPr>
          <w:ilvl w:val="0"/>
          <w:numId w:val="7"/>
        </w:numPr>
        <w:rPr>
          <w:sz w:val="18"/>
          <w:szCs w:val="18"/>
        </w:rPr>
      </w:pPr>
      <w:proofErr w:type="spellStart"/>
      <w:r w:rsidRPr="00EA0E13">
        <w:rPr>
          <w:sz w:val="18"/>
          <w:szCs w:val="18"/>
        </w:rPr>
        <w:t>Christiano</w:t>
      </w:r>
      <w:proofErr w:type="spellEnd"/>
      <w:r w:rsidRPr="00EA0E13">
        <w:rPr>
          <w:sz w:val="18"/>
          <w:szCs w:val="18"/>
        </w:rPr>
        <w:t xml:space="preserve"> and Ikeda (2012) Government Policy, Credit Markets and Economic Activity, </w:t>
      </w:r>
      <w:r w:rsidR="000C47B8">
        <w:rPr>
          <w:sz w:val="18"/>
          <w:szCs w:val="18"/>
        </w:rPr>
        <w:t>NBER</w:t>
      </w:r>
    </w:p>
    <w:p w14:paraId="744FCF84" w14:textId="3A0CE933" w:rsidR="00EA0E13" w:rsidRPr="00EA0E13" w:rsidRDefault="00EA0E13" w:rsidP="000C47B8">
      <w:pPr>
        <w:pStyle w:val="ListParagraph"/>
        <w:numPr>
          <w:ilvl w:val="0"/>
          <w:numId w:val="7"/>
        </w:numPr>
        <w:rPr>
          <w:sz w:val="18"/>
          <w:szCs w:val="18"/>
        </w:rPr>
      </w:pPr>
      <w:r w:rsidRPr="00EA0E13">
        <w:rPr>
          <w:sz w:val="18"/>
          <w:szCs w:val="18"/>
        </w:rPr>
        <w:t>G</w:t>
      </w:r>
      <w:r w:rsidR="00D17FEE" w:rsidRPr="00EA0E13">
        <w:rPr>
          <w:sz w:val="18"/>
          <w:szCs w:val="18"/>
        </w:rPr>
        <w:t xml:space="preserve">orton and </w:t>
      </w:r>
      <w:proofErr w:type="spellStart"/>
      <w:r w:rsidR="00D17FEE" w:rsidRPr="00EA0E13">
        <w:rPr>
          <w:sz w:val="18"/>
          <w:szCs w:val="18"/>
        </w:rPr>
        <w:t>Metrick</w:t>
      </w:r>
      <w:proofErr w:type="spellEnd"/>
      <w:r w:rsidR="00D17FEE" w:rsidRPr="00EA0E13">
        <w:rPr>
          <w:sz w:val="18"/>
          <w:szCs w:val="18"/>
        </w:rPr>
        <w:t xml:space="preserve"> (2009), “Securitized banking and the run on repo”, NBER </w:t>
      </w:r>
      <w:r w:rsidR="000C47B8">
        <w:rPr>
          <w:sz w:val="18"/>
          <w:szCs w:val="18"/>
        </w:rPr>
        <w:t>(</w:t>
      </w:r>
      <w:r w:rsidR="00D17FEE" w:rsidRPr="00EA0E13">
        <w:rPr>
          <w:sz w:val="18"/>
          <w:szCs w:val="18"/>
        </w:rPr>
        <w:t>scan paper for main points</w:t>
      </w:r>
      <w:r w:rsidR="000C47B8">
        <w:rPr>
          <w:sz w:val="18"/>
          <w:szCs w:val="18"/>
        </w:rPr>
        <w:t>, focusing on early sections)</w:t>
      </w:r>
    </w:p>
    <w:p w14:paraId="11885263" w14:textId="616C7756" w:rsidR="00EA0E13" w:rsidRDefault="00D17FEE" w:rsidP="000C47B8">
      <w:pPr>
        <w:pStyle w:val="ListParagraph"/>
        <w:numPr>
          <w:ilvl w:val="0"/>
          <w:numId w:val="7"/>
        </w:numPr>
        <w:rPr>
          <w:sz w:val="18"/>
          <w:szCs w:val="18"/>
        </w:rPr>
      </w:pPr>
      <w:r w:rsidRPr="00EA0E13">
        <w:rPr>
          <w:sz w:val="18"/>
          <w:szCs w:val="18"/>
        </w:rPr>
        <w:t>Bernanke (2018), “The real effects of the financial crisis”, Brookings Papers on Economic Activity</w:t>
      </w:r>
    </w:p>
    <w:p w14:paraId="257E15A0" w14:textId="605572CF" w:rsidR="000C47B8" w:rsidRDefault="000C47B8" w:rsidP="000C47B8">
      <w:pPr>
        <w:pStyle w:val="ListParagraph"/>
        <w:numPr>
          <w:ilvl w:val="0"/>
          <w:numId w:val="7"/>
        </w:numPr>
        <w:rPr>
          <w:sz w:val="18"/>
          <w:szCs w:val="18"/>
        </w:rPr>
      </w:pPr>
      <w:proofErr w:type="spellStart"/>
      <w:r w:rsidRPr="00EA0E13">
        <w:rPr>
          <w:sz w:val="18"/>
          <w:szCs w:val="18"/>
        </w:rPr>
        <w:t>Brunnermeier</w:t>
      </w:r>
      <w:proofErr w:type="spellEnd"/>
      <w:r w:rsidRPr="00EA0E13">
        <w:rPr>
          <w:sz w:val="18"/>
          <w:szCs w:val="18"/>
        </w:rPr>
        <w:t xml:space="preserve"> (2009), “Deciphering the Liquidity and Credit Crunch 2007 – 2008”, JEP, Vol. 23(1)</w:t>
      </w:r>
    </w:p>
    <w:p w14:paraId="4372B524" w14:textId="55D54A9F" w:rsidR="000C47B8" w:rsidRDefault="000C47B8" w:rsidP="000C47B8">
      <w:pPr>
        <w:pStyle w:val="ListParagraph"/>
        <w:numPr>
          <w:ilvl w:val="0"/>
          <w:numId w:val="7"/>
        </w:numPr>
        <w:rPr>
          <w:sz w:val="18"/>
          <w:szCs w:val="18"/>
        </w:rPr>
      </w:pPr>
      <w:proofErr w:type="spellStart"/>
      <w:r w:rsidRPr="00EA0E13">
        <w:rPr>
          <w:sz w:val="18"/>
          <w:szCs w:val="18"/>
        </w:rPr>
        <w:t>Hirtle</w:t>
      </w:r>
      <w:proofErr w:type="spellEnd"/>
      <w:r w:rsidRPr="00EA0E13">
        <w:rPr>
          <w:sz w:val="18"/>
          <w:szCs w:val="18"/>
        </w:rPr>
        <w:t xml:space="preserve"> and Lehnert (2014), “Supervisory Stress Tests”, FRBNY Staff Reports, 696</w:t>
      </w:r>
    </w:p>
    <w:p w14:paraId="7A21456B" w14:textId="77777777" w:rsidR="000C47B8" w:rsidRPr="000C47B8" w:rsidRDefault="000C47B8" w:rsidP="000C47B8">
      <w:pPr>
        <w:pStyle w:val="ListParagraph"/>
        <w:numPr>
          <w:ilvl w:val="0"/>
          <w:numId w:val="7"/>
        </w:numPr>
        <w:rPr>
          <w:sz w:val="18"/>
          <w:szCs w:val="18"/>
        </w:rPr>
      </w:pPr>
      <w:r w:rsidRPr="00EA0E13">
        <w:rPr>
          <w:sz w:val="18"/>
          <w:szCs w:val="18"/>
        </w:rPr>
        <w:t>IMF (2018), “A Decade after the Global Financial Crisis”, Global Financial Stability Report, October, Ch. 1</w:t>
      </w:r>
    </w:p>
    <w:p w14:paraId="71105198" w14:textId="77777777" w:rsidR="000C47B8" w:rsidRPr="00EA0E13" w:rsidRDefault="000C47B8" w:rsidP="000C47B8">
      <w:pPr>
        <w:pStyle w:val="ListParagraph"/>
        <w:numPr>
          <w:ilvl w:val="0"/>
          <w:numId w:val="7"/>
        </w:numPr>
        <w:rPr>
          <w:sz w:val="18"/>
          <w:szCs w:val="18"/>
        </w:rPr>
      </w:pPr>
      <w:bookmarkStart w:id="0" w:name="_GoBack"/>
      <w:bookmarkEnd w:id="0"/>
      <w:r w:rsidRPr="00EA0E13">
        <w:rPr>
          <w:sz w:val="18"/>
          <w:szCs w:val="18"/>
        </w:rPr>
        <w:t>*</w:t>
      </w:r>
      <w:proofErr w:type="spellStart"/>
      <w:r w:rsidRPr="00EA0E13">
        <w:rPr>
          <w:sz w:val="18"/>
          <w:szCs w:val="18"/>
        </w:rPr>
        <w:t>Duffie</w:t>
      </w:r>
      <w:proofErr w:type="spellEnd"/>
      <w:r w:rsidRPr="00EA0E13">
        <w:rPr>
          <w:sz w:val="18"/>
          <w:szCs w:val="18"/>
        </w:rPr>
        <w:t xml:space="preserve"> (2010), “How big banks fail and what to do about it”, Princeton</w:t>
      </w:r>
    </w:p>
    <w:p w14:paraId="07908191" w14:textId="77777777" w:rsidR="000C47B8" w:rsidRPr="00EA0E13" w:rsidRDefault="000C47B8" w:rsidP="000C47B8">
      <w:pPr>
        <w:pStyle w:val="ListParagraph"/>
        <w:numPr>
          <w:ilvl w:val="0"/>
          <w:numId w:val="7"/>
        </w:numPr>
        <w:rPr>
          <w:sz w:val="18"/>
          <w:szCs w:val="18"/>
        </w:rPr>
      </w:pPr>
      <w:r w:rsidRPr="00EA0E13">
        <w:rPr>
          <w:sz w:val="18"/>
          <w:szCs w:val="18"/>
        </w:rPr>
        <w:t>*</w:t>
      </w:r>
      <w:proofErr w:type="spellStart"/>
      <w:r w:rsidRPr="00EA0E13">
        <w:rPr>
          <w:sz w:val="18"/>
          <w:szCs w:val="18"/>
        </w:rPr>
        <w:t>Mian</w:t>
      </w:r>
      <w:proofErr w:type="spellEnd"/>
      <w:r w:rsidRPr="00EA0E13">
        <w:rPr>
          <w:sz w:val="18"/>
          <w:szCs w:val="18"/>
        </w:rPr>
        <w:t xml:space="preserve"> and Sufi (2014), “House of Debt”, University of Chicago</w:t>
      </w:r>
    </w:p>
    <w:p w14:paraId="4DC75C76" w14:textId="77777777" w:rsidR="000C47B8" w:rsidRPr="00EA0E13" w:rsidRDefault="000C47B8" w:rsidP="000C47B8">
      <w:pPr>
        <w:pStyle w:val="ListParagraph"/>
        <w:numPr>
          <w:ilvl w:val="0"/>
          <w:numId w:val="7"/>
        </w:numPr>
        <w:rPr>
          <w:sz w:val="18"/>
          <w:szCs w:val="18"/>
        </w:rPr>
      </w:pPr>
      <w:r w:rsidRPr="00EA0E13">
        <w:rPr>
          <w:sz w:val="18"/>
          <w:szCs w:val="18"/>
        </w:rPr>
        <w:t>*Ball (2016), “The Fed and Lehman Brothers: Introduction and Summary”, NBER Working Paper, 22410 (book) [I don’t endorse the main thrust but contains interesting information]</w:t>
      </w:r>
    </w:p>
    <w:p w14:paraId="612452A6" w14:textId="77777777" w:rsidR="00EA0E13" w:rsidRPr="00EA0E13" w:rsidRDefault="00D17FEE" w:rsidP="000C47B8">
      <w:pPr>
        <w:pStyle w:val="ListParagraph"/>
        <w:numPr>
          <w:ilvl w:val="0"/>
          <w:numId w:val="7"/>
        </w:numPr>
        <w:rPr>
          <w:sz w:val="18"/>
          <w:szCs w:val="18"/>
        </w:rPr>
      </w:pPr>
      <w:r w:rsidRPr="00EA0E13">
        <w:rPr>
          <w:sz w:val="18"/>
          <w:szCs w:val="18"/>
        </w:rPr>
        <w:t>*</w:t>
      </w:r>
      <w:proofErr w:type="spellStart"/>
      <w:r w:rsidRPr="00EA0E13">
        <w:rPr>
          <w:sz w:val="18"/>
          <w:szCs w:val="18"/>
        </w:rPr>
        <w:t>Kareken</w:t>
      </w:r>
      <w:proofErr w:type="spellEnd"/>
      <w:r w:rsidRPr="00EA0E13">
        <w:rPr>
          <w:sz w:val="18"/>
          <w:szCs w:val="18"/>
        </w:rPr>
        <w:t xml:space="preserve"> and Wallace (1978) Deposit Insurance and Bank regulation: A Partial-Equilibrium Exposition, Journal of Business 51:3</w:t>
      </w:r>
    </w:p>
    <w:p w14:paraId="665FD2B8" w14:textId="77777777" w:rsidR="00EA0E13" w:rsidRPr="00EA0E13" w:rsidRDefault="00D17FEE" w:rsidP="000C47B8">
      <w:pPr>
        <w:pStyle w:val="ListParagraph"/>
        <w:numPr>
          <w:ilvl w:val="0"/>
          <w:numId w:val="7"/>
        </w:numPr>
        <w:rPr>
          <w:sz w:val="18"/>
          <w:szCs w:val="18"/>
        </w:rPr>
      </w:pPr>
      <w:r w:rsidRPr="00EA0E13">
        <w:rPr>
          <w:sz w:val="18"/>
          <w:szCs w:val="18"/>
        </w:rPr>
        <w:t xml:space="preserve">*Diamond and </w:t>
      </w:r>
      <w:proofErr w:type="spellStart"/>
      <w:r w:rsidRPr="00EA0E13">
        <w:rPr>
          <w:sz w:val="18"/>
          <w:szCs w:val="18"/>
        </w:rPr>
        <w:t>Dybvig</w:t>
      </w:r>
      <w:proofErr w:type="spellEnd"/>
      <w:r w:rsidRPr="00EA0E13">
        <w:rPr>
          <w:sz w:val="18"/>
          <w:szCs w:val="18"/>
        </w:rPr>
        <w:t xml:space="preserve"> (1983) Bank Runs, Deposit Insurance, and Liquidity, Journal of Political Economy 91:3</w:t>
      </w:r>
    </w:p>
    <w:p w14:paraId="17A7C5DF" w14:textId="77777777" w:rsidR="00EA0E13" w:rsidRPr="00EA0E13" w:rsidRDefault="00D17FEE" w:rsidP="000C47B8">
      <w:pPr>
        <w:pStyle w:val="ListParagraph"/>
        <w:numPr>
          <w:ilvl w:val="0"/>
          <w:numId w:val="7"/>
        </w:numPr>
        <w:rPr>
          <w:sz w:val="18"/>
          <w:szCs w:val="18"/>
        </w:rPr>
      </w:pPr>
      <w:r w:rsidRPr="00EA0E13">
        <w:rPr>
          <w:sz w:val="18"/>
          <w:szCs w:val="18"/>
        </w:rPr>
        <w:t>*Mankiw (1986) The Allocation of Credit and Financial Collapse, Quarterly Journal of Economics 101:3</w:t>
      </w:r>
    </w:p>
    <w:p w14:paraId="582992BE" w14:textId="77777777" w:rsidR="00EA0E13" w:rsidRPr="00EA0E13" w:rsidRDefault="00D17FEE" w:rsidP="000C47B8">
      <w:pPr>
        <w:pStyle w:val="ListParagraph"/>
        <w:numPr>
          <w:ilvl w:val="0"/>
          <w:numId w:val="7"/>
        </w:numPr>
        <w:rPr>
          <w:sz w:val="18"/>
          <w:szCs w:val="18"/>
        </w:rPr>
      </w:pPr>
      <w:r w:rsidRPr="00EA0E13">
        <w:rPr>
          <w:sz w:val="18"/>
          <w:szCs w:val="18"/>
        </w:rPr>
        <w:t xml:space="preserve">*Holmstrom and </w:t>
      </w:r>
      <w:proofErr w:type="spellStart"/>
      <w:r w:rsidRPr="00EA0E13">
        <w:rPr>
          <w:sz w:val="18"/>
          <w:szCs w:val="18"/>
        </w:rPr>
        <w:t>Tirole</w:t>
      </w:r>
      <w:proofErr w:type="spellEnd"/>
      <w:r w:rsidRPr="00EA0E13">
        <w:rPr>
          <w:sz w:val="18"/>
          <w:szCs w:val="18"/>
        </w:rPr>
        <w:t xml:space="preserve"> (1997), Financial Intermediation, Loanable Funds, and the Real Sector, Quarterly Journal of Economics 112(3)</w:t>
      </w:r>
    </w:p>
    <w:p w14:paraId="35954E9B" w14:textId="77777777" w:rsidR="00EA0E13" w:rsidRPr="00EA0E13" w:rsidRDefault="00D17FEE" w:rsidP="000C47B8">
      <w:pPr>
        <w:pStyle w:val="ListParagraph"/>
        <w:numPr>
          <w:ilvl w:val="0"/>
          <w:numId w:val="7"/>
        </w:numPr>
        <w:rPr>
          <w:sz w:val="18"/>
          <w:szCs w:val="18"/>
        </w:rPr>
      </w:pPr>
      <w:r w:rsidRPr="00EA0E13">
        <w:rPr>
          <w:sz w:val="18"/>
          <w:szCs w:val="18"/>
        </w:rPr>
        <w:t>*Bernanke, Gertler and Gilchrist (1999) The Financial Accelerator in a Quantitative Business Cycle Framework, Handbook of Macroeconomics</w:t>
      </w:r>
    </w:p>
    <w:p w14:paraId="31588DDB" w14:textId="77777777" w:rsidR="00EA0E13" w:rsidRPr="00EA0E13" w:rsidRDefault="00D17FEE" w:rsidP="000C47B8">
      <w:pPr>
        <w:pStyle w:val="ListParagraph"/>
        <w:numPr>
          <w:ilvl w:val="0"/>
          <w:numId w:val="7"/>
        </w:numPr>
        <w:rPr>
          <w:sz w:val="18"/>
          <w:szCs w:val="18"/>
        </w:rPr>
      </w:pPr>
      <w:r w:rsidRPr="00EA0E13">
        <w:rPr>
          <w:sz w:val="18"/>
          <w:szCs w:val="18"/>
        </w:rPr>
        <w:t xml:space="preserve">*Gertler and </w:t>
      </w:r>
      <w:proofErr w:type="spellStart"/>
      <w:r w:rsidRPr="00EA0E13">
        <w:rPr>
          <w:sz w:val="18"/>
          <w:szCs w:val="18"/>
        </w:rPr>
        <w:t>Kiyotaki</w:t>
      </w:r>
      <w:proofErr w:type="spellEnd"/>
      <w:r w:rsidRPr="00EA0E13">
        <w:rPr>
          <w:sz w:val="18"/>
          <w:szCs w:val="18"/>
        </w:rPr>
        <w:t xml:space="preserve"> (2011) Financial Intermediation and Credit Policy in Business Cycle Analysis, Handbook of Monetary Economics</w:t>
      </w:r>
    </w:p>
    <w:p w14:paraId="72925339" w14:textId="77777777" w:rsidR="00EA0E13" w:rsidRDefault="00D17FEE" w:rsidP="00EA0E13">
      <w:pPr>
        <w:pStyle w:val="ListParagraph"/>
        <w:numPr>
          <w:ilvl w:val="0"/>
          <w:numId w:val="3"/>
        </w:numPr>
      </w:pPr>
      <w:r>
        <w:t>Current Topics in Policy</w:t>
      </w:r>
      <w:r w:rsidR="00EA0E13">
        <w:t xml:space="preserve"> </w:t>
      </w:r>
      <w:r>
        <w:t>[More guidance on readings will be given in lectures]</w:t>
      </w:r>
    </w:p>
    <w:p w14:paraId="2EB6C8A0" w14:textId="77777777" w:rsidR="00EA0E13" w:rsidRPr="00EA0E13" w:rsidRDefault="00D17FEE" w:rsidP="00EA0E13">
      <w:pPr>
        <w:pStyle w:val="ListParagraph"/>
        <w:numPr>
          <w:ilvl w:val="1"/>
          <w:numId w:val="3"/>
        </w:numPr>
        <w:rPr>
          <w:sz w:val="18"/>
          <w:szCs w:val="18"/>
        </w:rPr>
      </w:pPr>
      <w:r w:rsidRPr="00EA0E13">
        <w:rPr>
          <w:sz w:val="18"/>
          <w:szCs w:val="18"/>
        </w:rPr>
        <w:t>Unconventional monetary policy</w:t>
      </w:r>
    </w:p>
    <w:p w14:paraId="12772FB8" w14:textId="77777777" w:rsidR="00EA0E13" w:rsidRPr="00EA0E13" w:rsidRDefault="00D17FEE" w:rsidP="00EA0E13">
      <w:pPr>
        <w:pStyle w:val="ListParagraph"/>
        <w:numPr>
          <w:ilvl w:val="2"/>
          <w:numId w:val="3"/>
        </w:numPr>
        <w:rPr>
          <w:sz w:val="18"/>
          <w:szCs w:val="18"/>
        </w:rPr>
      </w:pPr>
      <w:r w:rsidRPr="00EA0E13">
        <w:rPr>
          <w:sz w:val="18"/>
          <w:szCs w:val="18"/>
        </w:rPr>
        <w:t>Gagnon et al (2010), Large-Scale Asset Purchases by the Federal Reserve: Did They Work?, FRBNY SP 441</w:t>
      </w:r>
    </w:p>
    <w:p w14:paraId="585BB66B" w14:textId="77777777" w:rsidR="00EA0E13" w:rsidRPr="00EA0E13" w:rsidRDefault="00D17FEE" w:rsidP="00EA0E13">
      <w:pPr>
        <w:pStyle w:val="ListParagraph"/>
        <w:numPr>
          <w:ilvl w:val="2"/>
          <w:numId w:val="3"/>
        </w:numPr>
        <w:rPr>
          <w:sz w:val="18"/>
          <w:szCs w:val="18"/>
        </w:rPr>
      </w:pPr>
      <w:r w:rsidRPr="00EA0E13">
        <w:rPr>
          <w:sz w:val="18"/>
          <w:szCs w:val="18"/>
        </w:rPr>
        <w:t>Gagnon et al (2011), The Financial Market Effects of the Federal Reserve’s Large-Scale Asset Purchases, IJCB</w:t>
      </w:r>
    </w:p>
    <w:p w14:paraId="0E187520" w14:textId="77777777" w:rsidR="00EA0E13" w:rsidRPr="00EA0E13" w:rsidRDefault="00D17FEE" w:rsidP="00EA0E13">
      <w:pPr>
        <w:pStyle w:val="ListParagraph"/>
        <w:numPr>
          <w:ilvl w:val="2"/>
          <w:numId w:val="3"/>
        </w:numPr>
        <w:rPr>
          <w:sz w:val="18"/>
          <w:szCs w:val="18"/>
        </w:rPr>
      </w:pPr>
      <w:r w:rsidRPr="00EA0E13">
        <w:rPr>
          <w:sz w:val="18"/>
          <w:szCs w:val="18"/>
        </w:rPr>
        <w:t>Gertler and Karadi (2011), A model of unconventional monetary policy, Journal of Monetary Economics 58(1)</w:t>
      </w:r>
    </w:p>
    <w:p w14:paraId="44ED4947" w14:textId="77777777" w:rsidR="00EA0E13" w:rsidRPr="00EA0E13" w:rsidRDefault="00D17FEE" w:rsidP="00EA0E13">
      <w:pPr>
        <w:pStyle w:val="ListParagraph"/>
        <w:numPr>
          <w:ilvl w:val="2"/>
          <w:numId w:val="3"/>
        </w:numPr>
        <w:rPr>
          <w:sz w:val="18"/>
          <w:szCs w:val="18"/>
        </w:rPr>
      </w:pPr>
      <w:r w:rsidRPr="00EA0E13">
        <w:rPr>
          <w:sz w:val="18"/>
          <w:szCs w:val="18"/>
        </w:rPr>
        <w:t xml:space="preserve">D'Amico et al (2012), The Federal Reserve's Large-scale Asset Purchase </w:t>
      </w:r>
      <w:proofErr w:type="spellStart"/>
      <w:r w:rsidRPr="00EA0E13">
        <w:rPr>
          <w:sz w:val="18"/>
          <w:szCs w:val="18"/>
        </w:rPr>
        <w:t>Programmes</w:t>
      </w:r>
      <w:proofErr w:type="spellEnd"/>
      <w:r w:rsidRPr="00EA0E13">
        <w:rPr>
          <w:sz w:val="18"/>
          <w:szCs w:val="18"/>
        </w:rPr>
        <w:t>: Rationale and effects, The Economic Journal</w:t>
      </w:r>
    </w:p>
    <w:p w14:paraId="0C5B70FA" w14:textId="77777777" w:rsidR="00EA0E13" w:rsidRPr="00EA0E13" w:rsidRDefault="00D17FEE" w:rsidP="00EA0E13">
      <w:pPr>
        <w:pStyle w:val="ListParagraph"/>
        <w:numPr>
          <w:ilvl w:val="2"/>
          <w:numId w:val="3"/>
        </w:numPr>
        <w:rPr>
          <w:sz w:val="18"/>
          <w:szCs w:val="18"/>
        </w:rPr>
      </w:pPr>
      <w:r w:rsidRPr="00EA0E13">
        <w:rPr>
          <w:sz w:val="18"/>
          <w:szCs w:val="18"/>
        </w:rPr>
        <w:t xml:space="preserve">Krishnamurthy and </w:t>
      </w:r>
      <w:proofErr w:type="spellStart"/>
      <w:r w:rsidRPr="00EA0E13">
        <w:rPr>
          <w:sz w:val="18"/>
          <w:szCs w:val="18"/>
        </w:rPr>
        <w:t>Vissing</w:t>
      </w:r>
      <w:proofErr w:type="spellEnd"/>
      <w:r w:rsidRPr="00EA0E13">
        <w:rPr>
          <w:sz w:val="18"/>
          <w:szCs w:val="18"/>
        </w:rPr>
        <w:t>-Jorgensen (2013), The Ins and Outs of LSAPs, Proceedings - Economic Policy Symposium - Jackson Hole, FRB Kansas City</w:t>
      </w:r>
    </w:p>
    <w:p w14:paraId="10907AF6" w14:textId="77777777" w:rsidR="00EA0E13" w:rsidRPr="00EA0E13" w:rsidRDefault="00D17FEE" w:rsidP="00EA0E13">
      <w:pPr>
        <w:pStyle w:val="ListParagraph"/>
        <w:numPr>
          <w:ilvl w:val="2"/>
          <w:numId w:val="3"/>
        </w:numPr>
        <w:rPr>
          <w:sz w:val="18"/>
          <w:szCs w:val="18"/>
        </w:rPr>
      </w:pPr>
      <w:proofErr w:type="spellStart"/>
      <w:r w:rsidRPr="00EA0E13">
        <w:rPr>
          <w:sz w:val="18"/>
          <w:szCs w:val="18"/>
        </w:rPr>
        <w:t>Gambacorta</w:t>
      </w:r>
      <w:proofErr w:type="spellEnd"/>
      <w:r w:rsidRPr="00EA0E13">
        <w:rPr>
          <w:sz w:val="18"/>
          <w:szCs w:val="18"/>
        </w:rPr>
        <w:t xml:space="preserve"> et al (2014), The Effectiveness of Unconventional Monetary Policy at the Zero Lower Bound: A Cross-Country Analysis, JMCB 46(4)</w:t>
      </w:r>
    </w:p>
    <w:p w14:paraId="7451EC3C" w14:textId="77777777" w:rsidR="00EA0E13" w:rsidRPr="00EA0E13" w:rsidRDefault="00D17FEE" w:rsidP="00EA0E13">
      <w:pPr>
        <w:pStyle w:val="ListParagraph"/>
        <w:numPr>
          <w:ilvl w:val="2"/>
          <w:numId w:val="3"/>
        </w:numPr>
        <w:rPr>
          <w:sz w:val="18"/>
          <w:szCs w:val="18"/>
        </w:rPr>
      </w:pPr>
      <w:r w:rsidRPr="00EA0E13">
        <w:rPr>
          <w:sz w:val="18"/>
          <w:szCs w:val="18"/>
        </w:rPr>
        <w:t>Carpenter et al (2015), The Federal Reserve’s Balance Sheet and Earnings: A Primer and Projections, IJCB</w:t>
      </w:r>
    </w:p>
    <w:p w14:paraId="6F41CC62" w14:textId="77777777" w:rsidR="00EA0E13" w:rsidRPr="00EA0E13" w:rsidRDefault="00D17FEE" w:rsidP="00EA0E13">
      <w:pPr>
        <w:pStyle w:val="ListParagraph"/>
        <w:numPr>
          <w:ilvl w:val="2"/>
          <w:numId w:val="3"/>
        </w:numPr>
        <w:rPr>
          <w:sz w:val="18"/>
          <w:szCs w:val="18"/>
        </w:rPr>
      </w:pPr>
      <w:proofErr w:type="spellStart"/>
      <w:r w:rsidRPr="00EA0E13">
        <w:rPr>
          <w:sz w:val="18"/>
          <w:szCs w:val="18"/>
        </w:rPr>
        <w:t>Greenlaw</w:t>
      </w:r>
      <w:proofErr w:type="spellEnd"/>
      <w:r w:rsidRPr="00EA0E13">
        <w:rPr>
          <w:sz w:val="18"/>
          <w:szCs w:val="18"/>
        </w:rPr>
        <w:t xml:space="preserve"> et al (2018), A Skeptical View of the Impact of the Fed’s Balance Sheet, Working paper</w:t>
      </w:r>
    </w:p>
    <w:p w14:paraId="7A080FA7" w14:textId="77777777" w:rsidR="00EA0E13" w:rsidRPr="00EA0E13" w:rsidRDefault="00D17FEE" w:rsidP="00EA0E13">
      <w:pPr>
        <w:pStyle w:val="ListParagraph"/>
        <w:numPr>
          <w:ilvl w:val="1"/>
          <w:numId w:val="3"/>
        </w:numPr>
        <w:rPr>
          <w:sz w:val="18"/>
          <w:szCs w:val="18"/>
        </w:rPr>
      </w:pPr>
      <w:r w:rsidRPr="00EA0E13">
        <w:rPr>
          <w:sz w:val="18"/>
          <w:szCs w:val="18"/>
        </w:rPr>
        <w:t>Forward guidance</w:t>
      </w:r>
    </w:p>
    <w:p w14:paraId="08421BF5" w14:textId="77777777" w:rsidR="00EA0E13" w:rsidRPr="00EA0E13" w:rsidRDefault="00D17FEE" w:rsidP="00EA0E13">
      <w:pPr>
        <w:pStyle w:val="ListParagraph"/>
        <w:numPr>
          <w:ilvl w:val="2"/>
          <w:numId w:val="3"/>
        </w:numPr>
        <w:rPr>
          <w:sz w:val="18"/>
          <w:szCs w:val="18"/>
        </w:rPr>
      </w:pPr>
      <w:r w:rsidRPr="00EA0E13">
        <w:rPr>
          <w:sz w:val="18"/>
          <w:szCs w:val="18"/>
        </w:rPr>
        <w:t xml:space="preserve">Del Negro, </w:t>
      </w:r>
      <w:proofErr w:type="spellStart"/>
      <w:r w:rsidRPr="00EA0E13">
        <w:rPr>
          <w:sz w:val="18"/>
          <w:szCs w:val="18"/>
        </w:rPr>
        <w:t>Giannoni</w:t>
      </w:r>
      <w:proofErr w:type="spellEnd"/>
      <w:r w:rsidRPr="00EA0E13">
        <w:rPr>
          <w:sz w:val="18"/>
          <w:szCs w:val="18"/>
        </w:rPr>
        <w:t xml:space="preserve"> and Patterson (2012), The Forward Guidance Puzzle, FRBNY SP 574</w:t>
      </w:r>
    </w:p>
    <w:p w14:paraId="2B6E910F" w14:textId="77777777" w:rsidR="00EA0E13" w:rsidRPr="00EA0E13" w:rsidRDefault="00D17FEE" w:rsidP="00EA0E13">
      <w:pPr>
        <w:pStyle w:val="ListParagraph"/>
        <w:numPr>
          <w:ilvl w:val="2"/>
          <w:numId w:val="3"/>
        </w:numPr>
        <w:rPr>
          <w:sz w:val="18"/>
          <w:szCs w:val="18"/>
        </w:rPr>
      </w:pPr>
      <w:r w:rsidRPr="00EA0E13">
        <w:rPr>
          <w:sz w:val="18"/>
          <w:szCs w:val="18"/>
        </w:rPr>
        <w:t>Swanson and Williams (2014), Measuring the Effect of the Zero Lower Bound on Medium- and Longer-Term Interest Rates, American Economic Review 104(10)</w:t>
      </w:r>
    </w:p>
    <w:p w14:paraId="38CE7180" w14:textId="76AF49D5" w:rsidR="00EA0E13" w:rsidRPr="00EA0E13" w:rsidRDefault="00D17FEE" w:rsidP="00EA0E13">
      <w:pPr>
        <w:pStyle w:val="ListParagraph"/>
        <w:numPr>
          <w:ilvl w:val="2"/>
          <w:numId w:val="3"/>
        </w:numPr>
        <w:rPr>
          <w:sz w:val="18"/>
          <w:szCs w:val="18"/>
        </w:rPr>
      </w:pPr>
      <w:r w:rsidRPr="00EA0E13">
        <w:rPr>
          <w:sz w:val="18"/>
          <w:szCs w:val="18"/>
        </w:rPr>
        <w:t xml:space="preserve">McKay, Nakamura and </w:t>
      </w:r>
      <w:proofErr w:type="spellStart"/>
      <w:r w:rsidRPr="00EA0E13">
        <w:rPr>
          <w:sz w:val="18"/>
          <w:szCs w:val="18"/>
        </w:rPr>
        <w:t>Steinsson</w:t>
      </w:r>
      <w:proofErr w:type="spellEnd"/>
      <w:r w:rsidRPr="00EA0E13">
        <w:rPr>
          <w:sz w:val="18"/>
          <w:szCs w:val="18"/>
        </w:rPr>
        <w:t xml:space="preserve"> (2016), The Power of Forward Guidance </w:t>
      </w:r>
      <w:r w:rsidR="00EA0E13" w:rsidRPr="00EA0E13">
        <w:rPr>
          <w:sz w:val="18"/>
          <w:szCs w:val="18"/>
        </w:rPr>
        <w:t>Revisited</w:t>
      </w:r>
      <w:r w:rsidRPr="00EA0E13">
        <w:rPr>
          <w:sz w:val="18"/>
          <w:szCs w:val="18"/>
        </w:rPr>
        <w:t>, American Economic Review</w:t>
      </w:r>
    </w:p>
    <w:p w14:paraId="3AF76998" w14:textId="77777777" w:rsidR="00EA0E13" w:rsidRPr="00EA0E13" w:rsidRDefault="00D17FEE" w:rsidP="00EA0E13">
      <w:pPr>
        <w:pStyle w:val="ListParagraph"/>
        <w:numPr>
          <w:ilvl w:val="2"/>
          <w:numId w:val="3"/>
        </w:numPr>
        <w:rPr>
          <w:sz w:val="18"/>
          <w:szCs w:val="18"/>
        </w:rPr>
      </w:pPr>
      <w:r w:rsidRPr="00EA0E13">
        <w:rPr>
          <w:sz w:val="18"/>
          <w:szCs w:val="18"/>
        </w:rPr>
        <w:t>Gertler (2017), Rethinking the power of forward guidance: Lessons from Japan, NBER WP 23707</w:t>
      </w:r>
    </w:p>
    <w:p w14:paraId="1047E05D" w14:textId="77777777" w:rsidR="00EA0E13" w:rsidRPr="00EA0E13" w:rsidRDefault="00D17FEE" w:rsidP="00EA0E13">
      <w:pPr>
        <w:pStyle w:val="ListParagraph"/>
        <w:numPr>
          <w:ilvl w:val="2"/>
          <w:numId w:val="3"/>
        </w:numPr>
        <w:rPr>
          <w:sz w:val="18"/>
          <w:szCs w:val="18"/>
        </w:rPr>
      </w:pPr>
      <w:r w:rsidRPr="00EA0E13">
        <w:rPr>
          <w:sz w:val="18"/>
          <w:szCs w:val="18"/>
        </w:rPr>
        <w:t>Swanson (2018), Measuring the Effects of Federal Reserve Forward Guidance and Asset Purchases on Financial Markets, NBER WP 23311</w:t>
      </w:r>
    </w:p>
    <w:p w14:paraId="511D0E61" w14:textId="77777777" w:rsidR="00EA0E13" w:rsidRPr="00EA0E13" w:rsidRDefault="00D17FEE" w:rsidP="00EA0E13">
      <w:pPr>
        <w:pStyle w:val="ListParagraph"/>
        <w:numPr>
          <w:ilvl w:val="1"/>
          <w:numId w:val="3"/>
        </w:numPr>
        <w:rPr>
          <w:sz w:val="18"/>
          <w:szCs w:val="18"/>
        </w:rPr>
      </w:pPr>
      <w:r w:rsidRPr="00EA0E13">
        <w:rPr>
          <w:sz w:val="18"/>
          <w:szCs w:val="18"/>
        </w:rPr>
        <w:t>Zero lower bound, r*, deflationary trap, nominal targets</w:t>
      </w:r>
    </w:p>
    <w:p w14:paraId="0B274E32" w14:textId="77777777" w:rsidR="00EA0E13" w:rsidRPr="00EA0E13" w:rsidRDefault="00D17FEE" w:rsidP="00EA0E13">
      <w:pPr>
        <w:pStyle w:val="ListParagraph"/>
        <w:numPr>
          <w:ilvl w:val="2"/>
          <w:numId w:val="3"/>
        </w:numPr>
        <w:rPr>
          <w:sz w:val="18"/>
          <w:szCs w:val="18"/>
        </w:rPr>
      </w:pPr>
      <w:r w:rsidRPr="00EA0E13">
        <w:rPr>
          <w:sz w:val="18"/>
          <w:szCs w:val="18"/>
        </w:rPr>
        <w:t>Bernanke and Mishkin (1997), Inflation Targeting: A New Framework for Monetary Policy?, JEP 11(2)</w:t>
      </w:r>
    </w:p>
    <w:p w14:paraId="14B6C62A" w14:textId="77777777" w:rsidR="00EA0E13" w:rsidRPr="00EA0E13" w:rsidRDefault="00D17FEE" w:rsidP="00EA0E13">
      <w:pPr>
        <w:pStyle w:val="ListParagraph"/>
        <w:numPr>
          <w:ilvl w:val="2"/>
          <w:numId w:val="3"/>
        </w:numPr>
        <w:rPr>
          <w:sz w:val="18"/>
          <w:szCs w:val="18"/>
        </w:rPr>
      </w:pPr>
      <w:proofErr w:type="spellStart"/>
      <w:r w:rsidRPr="00EA0E13">
        <w:rPr>
          <w:sz w:val="18"/>
          <w:szCs w:val="18"/>
        </w:rPr>
        <w:t>Svensson</w:t>
      </w:r>
      <w:proofErr w:type="spellEnd"/>
      <w:r w:rsidRPr="00EA0E13">
        <w:rPr>
          <w:sz w:val="18"/>
          <w:szCs w:val="18"/>
        </w:rPr>
        <w:t xml:space="preserve"> (1999), Price-Level Targeting versus Inflation Targeting: A Free Lunch?, JMCB 31(3)</w:t>
      </w:r>
    </w:p>
    <w:p w14:paraId="4C8D6F4B" w14:textId="77777777" w:rsidR="00EA0E13" w:rsidRPr="00EA0E13" w:rsidRDefault="00D17FEE" w:rsidP="00EA0E13">
      <w:pPr>
        <w:pStyle w:val="ListParagraph"/>
        <w:numPr>
          <w:ilvl w:val="2"/>
          <w:numId w:val="3"/>
        </w:numPr>
        <w:rPr>
          <w:sz w:val="18"/>
          <w:szCs w:val="18"/>
        </w:rPr>
      </w:pPr>
      <w:proofErr w:type="spellStart"/>
      <w:r w:rsidRPr="00EA0E13">
        <w:rPr>
          <w:sz w:val="18"/>
          <w:szCs w:val="18"/>
        </w:rPr>
        <w:lastRenderedPageBreak/>
        <w:t>Vestin</w:t>
      </w:r>
      <w:proofErr w:type="spellEnd"/>
      <w:r w:rsidRPr="00EA0E13">
        <w:rPr>
          <w:sz w:val="18"/>
          <w:szCs w:val="18"/>
        </w:rPr>
        <w:t xml:space="preserve"> (2006), Price-level versus inflation targeting, Journal of Monetary Economics 56</w:t>
      </w:r>
    </w:p>
    <w:p w14:paraId="0C10A16A" w14:textId="77777777" w:rsidR="00EA0E13" w:rsidRPr="00EA0E13" w:rsidRDefault="00D17FEE" w:rsidP="00EA0E13">
      <w:pPr>
        <w:pStyle w:val="ListParagraph"/>
        <w:numPr>
          <w:ilvl w:val="2"/>
          <w:numId w:val="3"/>
        </w:numPr>
        <w:rPr>
          <w:sz w:val="18"/>
          <w:szCs w:val="18"/>
        </w:rPr>
      </w:pPr>
      <w:r w:rsidRPr="00EA0E13">
        <w:rPr>
          <w:sz w:val="18"/>
          <w:szCs w:val="18"/>
        </w:rPr>
        <w:t>Laubach and Williams (2015), Measuring the Natural Rate of Interest Redux, FRBNY WP 2015-16</w:t>
      </w:r>
    </w:p>
    <w:p w14:paraId="03BE12AA" w14:textId="77777777" w:rsidR="00EA0E13" w:rsidRPr="00EA0E13" w:rsidRDefault="00D17FEE" w:rsidP="00EA0E13">
      <w:pPr>
        <w:pStyle w:val="ListParagraph"/>
        <w:numPr>
          <w:ilvl w:val="2"/>
          <w:numId w:val="3"/>
        </w:numPr>
        <w:rPr>
          <w:sz w:val="18"/>
          <w:szCs w:val="18"/>
        </w:rPr>
      </w:pPr>
      <w:r w:rsidRPr="00EA0E13">
        <w:rPr>
          <w:sz w:val="18"/>
          <w:szCs w:val="18"/>
        </w:rPr>
        <w:t>Kiley and Roberts (2017), Monetary policy in a low interest rate world, Brookings</w:t>
      </w:r>
    </w:p>
    <w:p w14:paraId="4EA784C5" w14:textId="77777777" w:rsidR="00EA0E13" w:rsidRPr="00EA0E13" w:rsidRDefault="00D17FEE" w:rsidP="00EA0E13">
      <w:pPr>
        <w:pStyle w:val="ListParagraph"/>
        <w:numPr>
          <w:ilvl w:val="2"/>
          <w:numId w:val="3"/>
        </w:numPr>
        <w:rPr>
          <w:sz w:val="18"/>
          <w:szCs w:val="18"/>
        </w:rPr>
      </w:pPr>
      <w:r w:rsidRPr="00EA0E13">
        <w:rPr>
          <w:sz w:val="18"/>
          <w:szCs w:val="18"/>
        </w:rPr>
        <w:t>Bernanke (2017), Temporary price-level targeting: An alternative framework for monetary policy, Brookings</w:t>
      </w:r>
    </w:p>
    <w:p w14:paraId="184A46FE" w14:textId="77777777" w:rsidR="00EA0E13" w:rsidRPr="00EA0E13" w:rsidRDefault="00D17FEE" w:rsidP="00EA0E13">
      <w:pPr>
        <w:pStyle w:val="ListParagraph"/>
        <w:numPr>
          <w:ilvl w:val="2"/>
          <w:numId w:val="3"/>
        </w:numPr>
        <w:rPr>
          <w:sz w:val="18"/>
          <w:szCs w:val="18"/>
        </w:rPr>
      </w:pPr>
      <w:r w:rsidRPr="00EA0E13">
        <w:rPr>
          <w:sz w:val="18"/>
          <w:szCs w:val="18"/>
        </w:rPr>
        <w:t>Bernanke (2017), How big a problem is the zero lower bound on interest rates?, Brookings</w:t>
      </w:r>
    </w:p>
    <w:p w14:paraId="3D258E5E" w14:textId="77777777" w:rsidR="00EA0E13" w:rsidRPr="00EA0E13" w:rsidRDefault="00D17FEE" w:rsidP="00EA0E13">
      <w:pPr>
        <w:pStyle w:val="ListParagraph"/>
        <w:numPr>
          <w:ilvl w:val="2"/>
          <w:numId w:val="3"/>
        </w:numPr>
        <w:rPr>
          <w:sz w:val="18"/>
          <w:szCs w:val="18"/>
        </w:rPr>
      </w:pPr>
      <w:r w:rsidRPr="00EA0E13">
        <w:rPr>
          <w:sz w:val="18"/>
          <w:szCs w:val="18"/>
        </w:rPr>
        <w:t>Bernanke (2017), Monetary Policy in a New Era, Peterson Institute</w:t>
      </w:r>
    </w:p>
    <w:p w14:paraId="42CE621C" w14:textId="77777777" w:rsidR="00EA0E13" w:rsidRPr="00EA0E13" w:rsidRDefault="00D17FEE" w:rsidP="00EA0E13">
      <w:pPr>
        <w:pStyle w:val="ListParagraph"/>
        <w:numPr>
          <w:ilvl w:val="2"/>
          <w:numId w:val="3"/>
        </w:numPr>
        <w:rPr>
          <w:sz w:val="18"/>
          <w:szCs w:val="18"/>
        </w:rPr>
      </w:pPr>
      <w:r w:rsidRPr="00EA0E13">
        <w:rPr>
          <w:sz w:val="18"/>
          <w:szCs w:val="18"/>
        </w:rPr>
        <w:t>Hebden and Lopez-</w:t>
      </w:r>
      <w:proofErr w:type="spellStart"/>
      <w:r w:rsidRPr="00EA0E13">
        <w:rPr>
          <w:sz w:val="18"/>
          <w:szCs w:val="18"/>
        </w:rPr>
        <w:t>Salido</w:t>
      </w:r>
      <w:proofErr w:type="spellEnd"/>
      <w:r w:rsidRPr="00EA0E13">
        <w:rPr>
          <w:sz w:val="18"/>
          <w:szCs w:val="18"/>
        </w:rPr>
        <w:t xml:space="preserve"> (2018), From Taylor’s Rule to Bernanke’s Temporary Price Level Targeting, FEDS WP 2018-051</w:t>
      </w:r>
    </w:p>
    <w:p w14:paraId="57D32974" w14:textId="77777777" w:rsidR="00EA0E13" w:rsidRPr="00EA0E13" w:rsidRDefault="00D17FEE" w:rsidP="00EA0E13">
      <w:pPr>
        <w:pStyle w:val="ListParagraph"/>
        <w:numPr>
          <w:ilvl w:val="2"/>
          <w:numId w:val="3"/>
        </w:numPr>
        <w:rPr>
          <w:sz w:val="18"/>
          <w:szCs w:val="18"/>
        </w:rPr>
      </w:pPr>
      <w:r w:rsidRPr="00EA0E13">
        <w:rPr>
          <w:sz w:val="18"/>
          <w:szCs w:val="18"/>
        </w:rPr>
        <w:t>Yellen (2018), Comments on Monetary Policy at the Effective Lower Bound, BPEA Speech</w:t>
      </w:r>
    </w:p>
    <w:p w14:paraId="3001FF42" w14:textId="77777777" w:rsidR="00EA0E13" w:rsidRPr="00EA0E13" w:rsidRDefault="00D17FEE" w:rsidP="00EA0E13">
      <w:pPr>
        <w:pStyle w:val="ListParagraph"/>
        <w:numPr>
          <w:ilvl w:val="2"/>
          <w:numId w:val="3"/>
        </w:numPr>
        <w:rPr>
          <w:sz w:val="18"/>
          <w:szCs w:val="18"/>
        </w:rPr>
      </w:pPr>
      <w:r w:rsidRPr="00EA0E13">
        <w:rPr>
          <w:sz w:val="18"/>
          <w:szCs w:val="18"/>
        </w:rPr>
        <w:t>Williams (2018), The Future Fortunes of R-star: Are They Really Rising, FRBSF EL 2018-13</w:t>
      </w:r>
    </w:p>
    <w:p w14:paraId="1A0C8CE4" w14:textId="77777777" w:rsidR="00EA0E13" w:rsidRPr="00EA0E13" w:rsidRDefault="00D17FEE" w:rsidP="00EA0E13">
      <w:pPr>
        <w:pStyle w:val="ListParagraph"/>
        <w:numPr>
          <w:ilvl w:val="2"/>
          <w:numId w:val="3"/>
        </w:numPr>
        <w:rPr>
          <w:sz w:val="18"/>
          <w:szCs w:val="18"/>
        </w:rPr>
      </w:pPr>
      <w:r w:rsidRPr="00EA0E13">
        <w:rPr>
          <w:sz w:val="18"/>
          <w:szCs w:val="18"/>
        </w:rPr>
        <w:t>Bernanke (2019), Evaluating lower-for-longer policies: Temporary price-level targeting, Brooking</w:t>
      </w:r>
      <w:r w:rsidR="00EA0E13" w:rsidRPr="00EA0E13">
        <w:rPr>
          <w:sz w:val="18"/>
          <w:szCs w:val="18"/>
        </w:rPr>
        <w:t>s</w:t>
      </w:r>
    </w:p>
    <w:p w14:paraId="18D29A98" w14:textId="78D4E2C5" w:rsidR="002804AF" w:rsidRPr="00EA0E13" w:rsidRDefault="00D17FEE" w:rsidP="00EA0E13">
      <w:pPr>
        <w:pStyle w:val="ListParagraph"/>
        <w:numPr>
          <w:ilvl w:val="2"/>
          <w:numId w:val="3"/>
        </w:numPr>
        <w:rPr>
          <w:sz w:val="18"/>
          <w:szCs w:val="18"/>
        </w:rPr>
      </w:pPr>
      <w:r w:rsidRPr="00EA0E13">
        <w:rPr>
          <w:sz w:val="18"/>
          <w:szCs w:val="18"/>
        </w:rPr>
        <w:t>Krugman (????), Deflationary Spirals (http://web.mit.edu/krugman/www/spiral.html)</w:t>
      </w:r>
    </w:p>
    <w:sectPr w:rsidR="002804AF" w:rsidRPr="00EA0E13" w:rsidSect="00AC01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810ED" w14:textId="77777777" w:rsidR="00B2500F" w:rsidRDefault="00B2500F" w:rsidP="00D17FEE">
      <w:pPr>
        <w:spacing w:after="0" w:line="240" w:lineRule="auto"/>
      </w:pPr>
      <w:r>
        <w:separator/>
      </w:r>
    </w:p>
  </w:endnote>
  <w:endnote w:type="continuationSeparator" w:id="0">
    <w:p w14:paraId="6BFE22E4" w14:textId="77777777" w:rsidR="00B2500F" w:rsidRDefault="00B2500F" w:rsidP="00D17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3295B" w14:textId="77777777" w:rsidR="00B2500F" w:rsidRDefault="00B2500F" w:rsidP="00D17FEE">
      <w:pPr>
        <w:spacing w:after="0" w:line="240" w:lineRule="auto"/>
      </w:pPr>
      <w:r>
        <w:separator/>
      </w:r>
    </w:p>
  </w:footnote>
  <w:footnote w:type="continuationSeparator" w:id="0">
    <w:p w14:paraId="0F2A861E" w14:textId="77777777" w:rsidR="00B2500F" w:rsidRDefault="00B2500F" w:rsidP="00D17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E5B53"/>
    <w:multiLevelType w:val="hybridMultilevel"/>
    <w:tmpl w:val="ADC29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4679"/>
    <w:multiLevelType w:val="hybridMultilevel"/>
    <w:tmpl w:val="5F1E96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9831C5"/>
    <w:multiLevelType w:val="hybridMultilevel"/>
    <w:tmpl w:val="0A54A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B09EC"/>
    <w:multiLevelType w:val="hybridMultilevel"/>
    <w:tmpl w:val="C5EEC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67F02"/>
    <w:multiLevelType w:val="hybridMultilevel"/>
    <w:tmpl w:val="8594F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C055EB"/>
    <w:multiLevelType w:val="hybridMultilevel"/>
    <w:tmpl w:val="B5260F5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C93A8E"/>
    <w:multiLevelType w:val="hybridMultilevel"/>
    <w:tmpl w:val="3A9E1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EE"/>
    <w:rsid w:val="000C47B8"/>
    <w:rsid w:val="00141E71"/>
    <w:rsid w:val="002804AF"/>
    <w:rsid w:val="00746735"/>
    <w:rsid w:val="0075237A"/>
    <w:rsid w:val="007E6DE0"/>
    <w:rsid w:val="00AC0116"/>
    <w:rsid w:val="00B2500F"/>
    <w:rsid w:val="00C71BD8"/>
    <w:rsid w:val="00D17FEE"/>
    <w:rsid w:val="00EA0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31AF"/>
  <w15:chartTrackingRefBased/>
  <w15:docId w15:val="{01E8DAAA-A4D0-4ACF-9B09-6D35A218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EE"/>
  </w:style>
  <w:style w:type="paragraph" w:styleId="Footer">
    <w:name w:val="footer"/>
    <w:basedOn w:val="Normal"/>
    <w:link w:val="FooterChar"/>
    <w:uiPriority w:val="99"/>
    <w:unhideWhenUsed/>
    <w:rsid w:val="00D17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EE"/>
  </w:style>
  <w:style w:type="paragraph" w:styleId="ListParagraph">
    <w:name w:val="List Paragraph"/>
    <w:basedOn w:val="Normal"/>
    <w:uiPriority w:val="34"/>
    <w:qFormat/>
    <w:rsid w:val="00D17FEE"/>
    <w:pPr>
      <w:ind w:left="720"/>
      <w:contextualSpacing/>
    </w:pPr>
  </w:style>
  <w:style w:type="character" w:styleId="Hyperlink">
    <w:name w:val="Hyperlink"/>
    <w:basedOn w:val="DefaultParagraphFont"/>
    <w:uiPriority w:val="99"/>
    <w:unhideWhenUsed/>
    <w:rsid w:val="00D17FEE"/>
    <w:rPr>
      <w:color w:val="0563C1" w:themeColor="hyperlink"/>
      <w:u w:val="single"/>
    </w:rPr>
  </w:style>
  <w:style w:type="character" w:styleId="UnresolvedMention">
    <w:name w:val="Unresolved Mention"/>
    <w:basedOn w:val="DefaultParagraphFont"/>
    <w:uiPriority w:val="99"/>
    <w:semiHidden/>
    <w:unhideWhenUsed/>
    <w:rsid w:val="00D17F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aldor%27s_facts" TargetMode="External"/><Relationship Id="rId3" Type="http://schemas.openxmlformats.org/officeDocument/2006/relationships/settings" Target="settings.xml"/><Relationship Id="rId7" Type="http://schemas.openxmlformats.org/officeDocument/2006/relationships/hyperlink" Target="http://www.tomsargent.com/research/SargentinterviewM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Bidder</dc:creator>
  <cp:keywords/>
  <dc:description/>
  <cp:lastModifiedBy>Rhys Bidder</cp:lastModifiedBy>
  <cp:revision>3</cp:revision>
  <dcterms:created xsi:type="dcterms:W3CDTF">2020-03-10T11:43:00Z</dcterms:created>
  <dcterms:modified xsi:type="dcterms:W3CDTF">2020-03-10T11:51:00Z</dcterms:modified>
</cp:coreProperties>
</file>