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BD65" w14:textId="2BCF3B20" w:rsidR="00AC7A81" w:rsidRDefault="00AC7A81" w:rsidP="003F28FD">
      <w:pPr>
        <w:jc w:val="center"/>
        <w:rPr>
          <w:b/>
          <w:sz w:val="28"/>
          <w:szCs w:val="28"/>
          <w:u w:val="single"/>
        </w:rPr>
      </w:pPr>
      <w:r>
        <w:rPr>
          <w:b/>
          <w:sz w:val="28"/>
          <w:szCs w:val="28"/>
          <w:u w:val="single"/>
        </w:rPr>
        <w:t>New Keynesian Modeling</w:t>
      </w:r>
    </w:p>
    <w:p w14:paraId="20259E0A" w14:textId="77777777" w:rsidR="00B54F5C" w:rsidRDefault="00B54F5C">
      <w:pPr>
        <w:rPr>
          <w:b/>
          <w:sz w:val="24"/>
          <w:szCs w:val="24"/>
        </w:rPr>
      </w:pPr>
    </w:p>
    <w:p w14:paraId="5E2CB102" w14:textId="77777777" w:rsidR="000D22DF" w:rsidRDefault="000D22DF">
      <w:pPr>
        <w:rPr>
          <w:b/>
          <w:sz w:val="24"/>
          <w:szCs w:val="24"/>
        </w:rPr>
      </w:pPr>
      <w:r>
        <w:rPr>
          <w:b/>
          <w:sz w:val="24"/>
          <w:szCs w:val="24"/>
        </w:rPr>
        <w:t>Aims</w:t>
      </w:r>
    </w:p>
    <w:p w14:paraId="658462FA" w14:textId="2E4BC4F2" w:rsidR="00B54F5C" w:rsidRPr="003F28FD" w:rsidRDefault="00AC7A81">
      <w:pPr>
        <w:rPr>
          <w:sz w:val="20"/>
          <w:szCs w:val="20"/>
        </w:rPr>
      </w:pPr>
      <w:r w:rsidRPr="00B54F5C">
        <w:rPr>
          <w:sz w:val="20"/>
          <w:szCs w:val="20"/>
        </w:rPr>
        <w:t xml:space="preserve">The aim of this course is to introduce students to the core elements of what is arguably the most prevalent paradigm in macroeconomic modeling – the New Keynesian framework. This framework underpins much academic work on modeling the aggregate economy and the role of monetary policy </w:t>
      </w:r>
      <w:r w:rsidR="0034122B" w:rsidRPr="00B54F5C">
        <w:rPr>
          <w:sz w:val="20"/>
          <w:szCs w:val="20"/>
        </w:rPr>
        <w:t>therein and</w:t>
      </w:r>
      <w:r w:rsidRPr="00B54F5C">
        <w:rPr>
          <w:sz w:val="20"/>
          <w:szCs w:val="20"/>
        </w:rPr>
        <w:t xml:space="preserve"> is the dominant organizing structure among modern central </w:t>
      </w:r>
      <w:r w:rsidR="008130F7" w:rsidRPr="00B54F5C">
        <w:rPr>
          <w:sz w:val="20"/>
          <w:szCs w:val="20"/>
        </w:rPr>
        <w:t xml:space="preserve">banks. By introducing </w:t>
      </w:r>
      <w:r w:rsidR="00614D6E" w:rsidRPr="00B54F5C">
        <w:rPr>
          <w:sz w:val="20"/>
          <w:szCs w:val="20"/>
        </w:rPr>
        <w:t>nominal rigidities and imperfect competition in a micro-founded manner (based on optimization by the underlying households and firms) and pairing it with the discipline of Rational Expectations modeling, the New Keynesian paradigm can rationalize long held Keynesian notions of the source of business cycle fluctuations and justify policy actions in response to, or to mitigate, such fluctuations. While the course will mainly concentrate on the essential core of the New Keynesian framework, some extensions will also be discussed, along with topics of current relevance that are under active research.</w:t>
      </w:r>
    </w:p>
    <w:p w14:paraId="22D609D5" w14:textId="77777777" w:rsidR="008130F7" w:rsidRDefault="008130F7">
      <w:pPr>
        <w:rPr>
          <w:b/>
          <w:sz w:val="24"/>
          <w:szCs w:val="24"/>
        </w:rPr>
      </w:pPr>
      <w:r>
        <w:rPr>
          <w:b/>
          <w:sz w:val="24"/>
          <w:szCs w:val="24"/>
        </w:rPr>
        <w:t>Texts</w:t>
      </w:r>
    </w:p>
    <w:p w14:paraId="78E58300" w14:textId="7A1FBABC" w:rsidR="00B54F5C" w:rsidRPr="003F28FD" w:rsidRDefault="008130F7">
      <w:pPr>
        <w:rPr>
          <w:sz w:val="20"/>
          <w:szCs w:val="20"/>
        </w:rPr>
      </w:pPr>
      <w:r w:rsidRPr="00B54F5C">
        <w:rPr>
          <w:sz w:val="20"/>
          <w:szCs w:val="20"/>
        </w:rPr>
        <w:t xml:space="preserve">The main text used will be, </w:t>
      </w:r>
      <w:r w:rsidRPr="00B54F5C">
        <w:rPr>
          <w:i/>
          <w:sz w:val="20"/>
          <w:szCs w:val="20"/>
        </w:rPr>
        <w:t>Monetary Policy, Inflation and the Business Cycle</w:t>
      </w:r>
      <w:r w:rsidRPr="00B54F5C">
        <w:rPr>
          <w:sz w:val="20"/>
          <w:szCs w:val="20"/>
        </w:rPr>
        <w:t xml:space="preserve"> (PUP 2</w:t>
      </w:r>
      <w:r w:rsidRPr="00B54F5C">
        <w:rPr>
          <w:sz w:val="20"/>
          <w:szCs w:val="20"/>
          <w:vertAlign w:val="superscript"/>
        </w:rPr>
        <w:t>nd</w:t>
      </w:r>
      <w:r w:rsidRPr="00B54F5C">
        <w:rPr>
          <w:sz w:val="20"/>
          <w:szCs w:val="20"/>
        </w:rPr>
        <w:t xml:space="preserve"> edition), by Jordi </w:t>
      </w:r>
      <w:proofErr w:type="spellStart"/>
      <w:r w:rsidRPr="00B54F5C">
        <w:rPr>
          <w:sz w:val="20"/>
          <w:szCs w:val="20"/>
        </w:rPr>
        <w:t>Gal</w:t>
      </w:r>
      <w:r w:rsidRPr="00B54F5C">
        <w:rPr>
          <w:rFonts w:cstheme="minorHAnsi"/>
          <w:sz w:val="20"/>
          <w:szCs w:val="20"/>
        </w:rPr>
        <w:t>í</w:t>
      </w:r>
      <w:proofErr w:type="spellEnd"/>
      <w:r w:rsidRPr="00B54F5C">
        <w:rPr>
          <w:sz w:val="20"/>
          <w:szCs w:val="20"/>
        </w:rPr>
        <w:t xml:space="preserve">, with </w:t>
      </w:r>
      <w:r w:rsidR="003E6226" w:rsidRPr="00B54F5C">
        <w:rPr>
          <w:sz w:val="20"/>
          <w:szCs w:val="20"/>
        </w:rPr>
        <w:t>emphasis</w:t>
      </w:r>
      <w:r w:rsidRPr="00B54F5C">
        <w:rPr>
          <w:sz w:val="20"/>
          <w:szCs w:val="20"/>
        </w:rPr>
        <w:t xml:space="preserve"> on chapters 1-</w:t>
      </w:r>
      <w:r w:rsidR="003F28FD">
        <w:rPr>
          <w:sz w:val="20"/>
          <w:szCs w:val="20"/>
        </w:rPr>
        <w:t>4</w:t>
      </w:r>
      <w:r w:rsidRPr="00B54F5C">
        <w:rPr>
          <w:sz w:val="20"/>
          <w:szCs w:val="20"/>
        </w:rPr>
        <w:t xml:space="preserve">. In addition, occasional </w:t>
      </w:r>
      <w:r w:rsidR="003F28FD">
        <w:rPr>
          <w:sz w:val="20"/>
          <w:szCs w:val="20"/>
        </w:rPr>
        <w:t>references</w:t>
      </w:r>
      <w:r w:rsidRPr="00B54F5C">
        <w:rPr>
          <w:sz w:val="20"/>
          <w:szCs w:val="20"/>
        </w:rPr>
        <w:t xml:space="preserve"> will be made </w:t>
      </w:r>
      <w:r w:rsidR="003F28FD">
        <w:rPr>
          <w:sz w:val="20"/>
          <w:szCs w:val="20"/>
        </w:rPr>
        <w:t>to</w:t>
      </w:r>
      <w:r w:rsidRPr="00B54F5C">
        <w:rPr>
          <w:sz w:val="20"/>
          <w:szCs w:val="20"/>
        </w:rPr>
        <w:t xml:space="preserve"> </w:t>
      </w:r>
      <w:r w:rsidRPr="00B54F5C">
        <w:rPr>
          <w:i/>
          <w:sz w:val="20"/>
          <w:szCs w:val="20"/>
        </w:rPr>
        <w:t>Monetary Theory and Policy</w:t>
      </w:r>
      <w:r w:rsidRPr="00B54F5C">
        <w:rPr>
          <w:sz w:val="20"/>
          <w:szCs w:val="20"/>
        </w:rPr>
        <w:t xml:space="preserve"> (MIT), by Carl Walsh and </w:t>
      </w:r>
      <w:r w:rsidRPr="00B54F5C">
        <w:rPr>
          <w:i/>
          <w:sz w:val="20"/>
          <w:szCs w:val="20"/>
        </w:rPr>
        <w:t>Interest and Prices: Foundations of a Theory of Monetary Policy</w:t>
      </w:r>
      <w:r w:rsidRPr="00B54F5C">
        <w:rPr>
          <w:sz w:val="20"/>
          <w:szCs w:val="20"/>
        </w:rPr>
        <w:t xml:space="preserve"> (PUP), by Michael Woodford.</w:t>
      </w:r>
    </w:p>
    <w:p w14:paraId="17DF9448" w14:textId="77777777" w:rsidR="000D22DF" w:rsidRDefault="000D22DF">
      <w:pPr>
        <w:rPr>
          <w:b/>
          <w:sz w:val="24"/>
          <w:szCs w:val="24"/>
        </w:rPr>
      </w:pPr>
      <w:r>
        <w:rPr>
          <w:b/>
          <w:sz w:val="24"/>
          <w:szCs w:val="24"/>
        </w:rPr>
        <w:t>Lectures</w:t>
      </w:r>
    </w:p>
    <w:p w14:paraId="77485C9A" w14:textId="6FD9A21F" w:rsidR="000D22DF" w:rsidRPr="00B54F5C" w:rsidRDefault="000D22DF">
      <w:pPr>
        <w:rPr>
          <w:i/>
          <w:sz w:val="20"/>
          <w:szCs w:val="20"/>
        </w:rPr>
      </w:pPr>
      <w:r w:rsidRPr="00B54F5C">
        <w:rPr>
          <w:i/>
          <w:sz w:val="20"/>
          <w:szCs w:val="20"/>
        </w:rPr>
        <w:t>Lecture 1</w:t>
      </w:r>
      <w:r w:rsidR="003F28FD">
        <w:rPr>
          <w:i/>
          <w:sz w:val="20"/>
          <w:szCs w:val="20"/>
        </w:rPr>
        <w:t xml:space="preserve">: </w:t>
      </w:r>
      <w:r w:rsidRPr="00B54F5C">
        <w:rPr>
          <w:i/>
          <w:sz w:val="20"/>
          <w:szCs w:val="20"/>
        </w:rPr>
        <w:t>Background and motivation</w:t>
      </w:r>
    </w:p>
    <w:p w14:paraId="2E1586F8" w14:textId="77777777" w:rsidR="00AC7A81" w:rsidRPr="00B54F5C" w:rsidRDefault="00AC7A81" w:rsidP="000D22DF">
      <w:pPr>
        <w:pStyle w:val="ListParagraph"/>
        <w:numPr>
          <w:ilvl w:val="0"/>
          <w:numId w:val="1"/>
        </w:numPr>
        <w:rPr>
          <w:sz w:val="20"/>
          <w:szCs w:val="20"/>
        </w:rPr>
      </w:pPr>
      <w:r w:rsidRPr="00B54F5C">
        <w:rPr>
          <w:sz w:val="20"/>
          <w:szCs w:val="20"/>
        </w:rPr>
        <w:t>Topics</w:t>
      </w:r>
    </w:p>
    <w:p w14:paraId="0AE797DC" w14:textId="77777777" w:rsidR="000D22DF" w:rsidRPr="00B54F5C" w:rsidRDefault="000D22DF" w:rsidP="00AC7A81">
      <w:pPr>
        <w:pStyle w:val="ListParagraph"/>
        <w:numPr>
          <w:ilvl w:val="1"/>
          <w:numId w:val="1"/>
        </w:numPr>
        <w:rPr>
          <w:sz w:val="20"/>
          <w:szCs w:val="20"/>
        </w:rPr>
      </w:pPr>
      <w:r w:rsidRPr="00B54F5C">
        <w:rPr>
          <w:sz w:val="20"/>
          <w:szCs w:val="20"/>
        </w:rPr>
        <w:t>History of thought in macroeconomic modeling that led to the NK paradigm</w:t>
      </w:r>
    </w:p>
    <w:p w14:paraId="71B99C80" w14:textId="77777777" w:rsidR="00AC7A81" w:rsidRPr="00B54F5C" w:rsidRDefault="00AC7A81" w:rsidP="00AC7A81">
      <w:pPr>
        <w:pStyle w:val="ListParagraph"/>
        <w:numPr>
          <w:ilvl w:val="1"/>
          <w:numId w:val="1"/>
        </w:numPr>
        <w:rPr>
          <w:sz w:val="20"/>
          <w:szCs w:val="20"/>
        </w:rPr>
      </w:pPr>
      <w:r w:rsidRPr="00B54F5C">
        <w:rPr>
          <w:sz w:val="20"/>
          <w:szCs w:val="20"/>
        </w:rPr>
        <w:t>Classical monetary model in absence of distortions and nominal rigidities</w:t>
      </w:r>
    </w:p>
    <w:p w14:paraId="78B5C293" w14:textId="77777777" w:rsidR="00AC7A81" w:rsidRPr="00B54F5C" w:rsidRDefault="000D22DF" w:rsidP="00AC7A81">
      <w:pPr>
        <w:pStyle w:val="ListParagraph"/>
        <w:numPr>
          <w:ilvl w:val="1"/>
          <w:numId w:val="1"/>
        </w:numPr>
        <w:rPr>
          <w:sz w:val="20"/>
          <w:szCs w:val="20"/>
        </w:rPr>
      </w:pPr>
      <w:r w:rsidRPr="00B54F5C">
        <w:rPr>
          <w:sz w:val="20"/>
          <w:szCs w:val="20"/>
        </w:rPr>
        <w:t xml:space="preserve">Empirical evidence </w:t>
      </w:r>
      <w:r w:rsidR="00AC7A81" w:rsidRPr="00B54F5C">
        <w:rPr>
          <w:sz w:val="20"/>
          <w:szCs w:val="20"/>
        </w:rPr>
        <w:t>on</w:t>
      </w:r>
      <w:r w:rsidRPr="00B54F5C">
        <w:rPr>
          <w:sz w:val="20"/>
          <w:szCs w:val="20"/>
        </w:rPr>
        <w:t xml:space="preserve"> sticky prices and the effects of monetary shocks</w:t>
      </w:r>
    </w:p>
    <w:p w14:paraId="6FF666C7" w14:textId="77777777" w:rsidR="00AC7A81" w:rsidRPr="00B54F5C" w:rsidRDefault="00AC7A81" w:rsidP="00AC7A81">
      <w:pPr>
        <w:pStyle w:val="ListParagraph"/>
        <w:numPr>
          <w:ilvl w:val="0"/>
          <w:numId w:val="1"/>
        </w:numPr>
        <w:rPr>
          <w:sz w:val="20"/>
          <w:szCs w:val="20"/>
        </w:rPr>
      </w:pPr>
      <w:r w:rsidRPr="00B54F5C">
        <w:rPr>
          <w:sz w:val="20"/>
          <w:szCs w:val="20"/>
        </w:rPr>
        <w:t>Readings</w:t>
      </w:r>
    </w:p>
    <w:p w14:paraId="5AD1D75A" w14:textId="77777777" w:rsidR="00AC7A81" w:rsidRPr="00B54F5C" w:rsidRDefault="00AC7A81" w:rsidP="00AC7A81">
      <w:pPr>
        <w:pStyle w:val="ListParagraph"/>
        <w:numPr>
          <w:ilvl w:val="1"/>
          <w:numId w:val="1"/>
        </w:numPr>
        <w:rPr>
          <w:sz w:val="20"/>
          <w:szCs w:val="20"/>
        </w:rPr>
      </w:pPr>
      <w:proofErr w:type="spellStart"/>
      <w:r w:rsidRPr="00B54F5C">
        <w:rPr>
          <w:sz w:val="20"/>
          <w:szCs w:val="20"/>
        </w:rPr>
        <w:t>Gali</w:t>
      </w:r>
      <w:proofErr w:type="spellEnd"/>
      <w:r w:rsidRPr="00B54F5C">
        <w:rPr>
          <w:sz w:val="20"/>
          <w:szCs w:val="20"/>
        </w:rPr>
        <w:t xml:space="preserve"> Ch. 1 (Introduction) and Ch.2 (A Classical Monetary Model)</w:t>
      </w:r>
    </w:p>
    <w:p w14:paraId="3F3F89A9" w14:textId="77777777" w:rsidR="00AC7A81" w:rsidRPr="00B54F5C" w:rsidRDefault="00AC7A81" w:rsidP="00AC7A81">
      <w:pPr>
        <w:pStyle w:val="ListParagraph"/>
        <w:numPr>
          <w:ilvl w:val="1"/>
          <w:numId w:val="1"/>
        </w:numPr>
        <w:rPr>
          <w:sz w:val="20"/>
          <w:szCs w:val="20"/>
        </w:rPr>
      </w:pPr>
      <w:r w:rsidRPr="00B54F5C">
        <w:rPr>
          <w:sz w:val="20"/>
          <w:szCs w:val="20"/>
        </w:rPr>
        <w:t>Walsh Ch.1 (Empirical Evidence on Money and Output)</w:t>
      </w:r>
    </w:p>
    <w:p w14:paraId="0390FCCD" w14:textId="77777777" w:rsidR="00AC7A81" w:rsidRPr="00B54F5C" w:rsidRDefault="00AC7A81" w:rsidP="00AC7A81">
      <w:pPr>
        <w:pStyle w:val="ListParagraph"/>
        <w:numPr>
          <w:ilvl w:val="1"/>
          <w:numId w:val="1"/>
        </w:numPr>
        <w:rPr>
          <w:sz w:val="20"/>
          <w:szCs w:val="20"/>
        </w:rPr>
      </w:pPr>
      <w:r w:rsidRPr="00B54F5C">
        <w:rPr>
          <w:sz w:val="20"/>
          <w:szCs w:val="20"/>
        </w:rPr>
        <w:t xml:space="preserve">Bernanke </w:t>
      </w:r>
      <w:proofErr w:type="spellStart"/>
      <w:r w:rsidRPr="00B54F5C">
        <w:rPr>
          <w:sz w:val="20"/>
          <w:szCs w:val="20"/>
        </w:rPr>
        <w:t>Mihov</w:t>
      </w:r>
      <w:proofErr w:type="spellEnd"/>
      <w:r w:rsidRPr="00B54F5C">
        <w:rPr>
          <w:sz w:val="20"/>
          <w:szCs w:val="20"/>
        </w:rPr>
        <w:t xml:space="preserve"> (1998)</w:t>
      </w:r>
    </w:p>
    <w:p w14:paraId="6C3F073B" w14:textId="77777777" w:rsidR="00AC7A81" w:rsidRPr="00B54F5C" w:rsidRDefault="00AC7A81" w:rsidP="00AC7A81">
      <w:pPr>
        <w:pStyle w:val="ListParagraph"/>
        <w:numPr>
          <w:ilvl w:val="1"/>
          <w:numId w:val="1"/>
        </w:numPr>
        <w:rPr>
          <w:sz w:val="20"/>
          <w:szCs w:val="20"/>
        </w:rPr>
      </w:pPr>
      <w:r w:rsidRPr="00B54F5C">
        <w:rPr>
          <w:sz w:val="20"/>
          <w:szCs w:val="20"/>
        </w:rPr>
        <w:t xml:space="preserve">Leeper, Sims and </w:t>
      </w:r>
      <w:proofErr w:type="spellStart"/>
      <w:r w:rsidRPr="00B54F5C">
        <w:rPr>
          <w:sz w:val="20"/>
          <w:szCs w:val="20"/>
        </w:rPr>
        <w:t>Zha</w:t>
      </w:r>
      <w:proofErr w:type="spellEnd"/>
      <w:r w:rsidRPr="00B54F5C">
        <w:rPr>
          <w:sz w:val="20"/>
          <w:szCs w:val="20"/>
        </w:rPr>
        <w:t xml:space="preserve"> (1996)</w:t>
      </w:r>
    </w:p>
    <w:p w14:paraId="49055C91" w14:textId="77777777" w:rsidR="00AC7A81" w:rsidRPr="00B54F5C" w:rsidRDefault="00AC7A81" w:rsidP="00AC7A81">
      <w:pPr>
        <w:pStyle w:val="ListParagraph"/>
        <w:numPr>
          <w:ilvl w:val="1"/>
          <w:numId w:val="1"/>
        </w:numPr>
        <w:rPr>
          <w:sz w:val="20"/>
          <w:szCs w:val="20"/>
        </w:rPr>
      </w:pPr>
      <w:r w:rsidRPr="00B54F5C">
        <w:rPr>
          <w:sz w:val="20"/>
          <w:szCs w:val="20"/>
        </w:rPr>
        <w:t>Taylor (1999</w:t>
      </w:r>
      <w:r w:rsidR="004B5113" w:rsidRPr="00B54F5C">
        <w:rPr>
          <w:sz w:val="20"/>
          <w:szCs w:val="20"/>
        </w:rPr>
        <w:t>a</w:t>
      </w:r>
      <w:r w:rsidRPr="00B54F5C">
        <w:rPr>
          <w:sz w:val="20"/>
          <w:szCs w:val="20"/>
        </w:rPr>
        <w:t>)</w:t>
      </w:r>
    </w:p>
    <w:p w14:paraId="6DBD0382" w14:textId="77777777" w:rsidR="00AC7A81" w:rsidRPr="00B54F5C" w:rsidRDefault="00AC7A81" w:rsidP="00AC7A81">
      <w:pPr>
        <w:pStyle w:val="ListParagraph"/>
        <w:numPr>
          <w:ilvl w:val="1"/>
          <w:numId w:val="1"/>
        </w:numPr>
        <w:rPr>
          <w:sz w:val="20"/>
          <w:szCs w:val="20"/>
        </w:rPr>
      </w:pPr>
      <w:proofErr w:type="spellStart"/>
      <w:r w:rsidRPr="00B54F5C">
        <w:rPr>
          <w:sz w:val="20"/>
          <w:szCs w:val="20"/>
        </w:rPr>
        <w:t>Christiano</w:t>
      </w:r>
      <w:proofErr w:type="spellEnd"/>
      <w:r w:rsidRPr="00B54F5C">
        <w:rPr>
          <w:sz w:val="20"/>
          <w:szCs w:val="20"/>
        </w:rPr>
        <w:t xml:space="preserve">, </w:t>
      </w:r>
      <w:proofErr w:type="spellStart"/>
      <w:r w:rsidRPr="00B54F5C">
        <w:rPr>
          <w:sz w:val="20"/>
          <w:szCs w:val="20"/>
        </w:rPr>
        <w:t>Eichenbaum</w:t>
      </w:r>
      <w:proofErr w:type="spellEnd"/>
      <w:r w:rsidRPr="00B54F5C">
        <w:rPr>
          <w:sz w:val="20"/>
          <w:szCs w:val="20"/>
        </w:rPr>
        <w:t xml:space="preserve"> and Evans (1999, 2005)</w:t>
      </w:r>
    </w:p>
    <w:p w14:paraId="073C9475" w14:textId="77777777" w:rsidR="00AC7A81" w:rsidRPr="00B54F5C" w:rsidRDefault="00AC7A81" w:rsidP="00AC7A81">
      <w:pPr>
        <w:pStyle w:val="ListParagraph"/>
        <w:numPr>
          <w:ilvl w:val="1"/>
          <w:numId w:val="1"/>
        </w:numPr>
        <w:rPr>
          <w:sz w:val="20"/>
          <w:szCs w:val="20"/>
        </w:rPr>
      </w:pPr>
      <w:proofErr w:type="spellStart"/>
      <w:r w:rsidRPr="00B54F5C">
        <w:rPr>
          <w:sz w:val="20"/>
          <w:szCs w:val="20"/>
        </w:rPr>
        <w:t>Bils</w:t>
      </w:r>
      <w:proofErr w:type="spellEnd"/>
      <w:r w:rsidRPr="00B54F5C">
        <w:rPr>
          <w:sz w:val="20"/>
          <w:szCs w:val="20"/>
        </w:rPr>
        <w:t xml:space="preserve"> and </w:t>
      </w:r>
      <w:proofErr w:type="spellStart"/>
      <w:r w:rsidRPr="00B54F5C">
        <w:rPr>
          <w:sz w:val="20"/>
          <w:szCs w:val="20"/>
        </w:rPr>
        <w:t>Klenow</w:t>
      </w:r>
      <w:proofErr w:type="spellEnd"/>
      <w:r w:rsidRPr="00B54F5C">
        <w:rPr>
          <w:sz w:val="20"/>
          <w:szCs w:val="20"/>
        </w:rPr>
        <w:t xml:space="preserve"> (2004)</w:t>
      </w:r>
    </w:p>
    <w:p w14:paraId="3A17F44B" w14:textId="77777777" w:rsidR="00AC7A81" w:rsidRPr="00B54F5C" w:rsidRDefault="00AC7A81" w:rsidP="00AC7A81">
      <w:pPr>
        <w:pStyle w:val="ListParagraph"/>
        <w:numPr>
          <w:ilvl w:val="1"/>
          <w:numId w:val="1"/>
        </w:numPr>
        <w:rPr>
          <w:sz w:val="20"/>
          <w:szCs w:val="20"/>
        </w:rPr>
      </w:pPr>
      <w:r w:rsidRPr="00B54F5C">
        <w:rPr>
          <w:sz w:val="20"/>
          <w:szCs w:val="20"/>
        </w:rPr>
        <w:t>Nakamura and Steinsson (2008)</w:t>
      </w:r>
    </w:p>
    <w:p w14:paraId="4403A608" w14:textId="1AE083EE" w:rsidR="00AC7A81" w:rsidRDefault="00AC7A81" w:rsidP="00AC7A81">
      <w:pPr>
        <w:pStyle w:val="ListParagraph"/>
        <w:numPr>
          <w:ilvl w:val="1"/>
          <w:numId w:val="1"/>
        </w:numPr>
        <w:rPr>
          <w:sz w:val="20"/>
          <w:szCs w:val="20"/>
        </w:rPr>
      </w:pPr>
      <w:r w:rsidRPr="00B54F5C">
        <w:rPr>
          <w:sz w:val="20"/>
          <w:szCs w:val="20"/>
        </w:rPr>
        <w:t>Ramey (2016)</w:t>
      </w:r>
    </w:p>
    <w:p w14:paraId="733FB395" w14:textId="77777777" w:rsidR="00E073DB" w:rsidRDefault="00E073DB" w:rsidP="003F28FD">
      <w:pPr>
        <w:rPr>
          <w:i/>
          <w:sz w:val="20"/>
          <w:szCs w:val="20"/>
        </w:rPr>
      </w:pPr>
    </w:p>
    <w:p w14:paraId="56E33A53" w14:textId="19CD4794" w:rsidR="003F28FD" w:rsidRPr="00B54F5C" w:rsidRDefault="003F28FD" w:rsidP="003F28FD">
      <w:pPr>
        <w:rPr>
          <w:i/>
          <w:sz w:val="20"/>
          <w:szCs w:val="20"/>
        </w:rPr>
      </w:pPr>
      <w:r w:rsidRPr="00B54F5C">
        <w:rPr>
          <w:i/>
          <w:sz w:val="20"/>
          <w:szCs w:val="20"/>
        </w:rPr>
        <w:t xml:space="preserve">Lecture </w:t>
      </w:r>
      <w:r>
        <w:rPr>
          <w:i/>
          <w:sz w:val="20"/>
          <w:szCs w:val="20"/>
        </w:rPr>
        <w:t>2</w:t>
      </w:r>
      <w:r>
        <w:rPr>
          <w:i/>
          <w:sz w:val="20"/>
          <w:szCs w:val="20"/>
        </w:rPr>
        <w:t xml:space="preserve">: </w:t>
      </w:r>
      <w:r>
        <w:rPr>
          <w:i/>
          <w:sz w:val="20"/>
          <w:szCs w:val="20"/>
        </w:rPr>
        <w:t>Classical Monetary Model</w:t>
      </w:r>
    </w:p>
    <w:p w14:paraId="664160C9" w14:textId="77777777" w:rsidR="003F28FD" w:rsidRPr="00B54F5C" w:rsidRDefault="003F28FD" w:rsidP="003F28FD">
      <w:pPr>
        <w:pStyle w:val="ListParagraph"/>
        <w:numPr>
          <w:ilvl w:val="0"/>
          <w:numId w:val="1"/>
        </w:numPr>
        <w:rPr>
          <w:sz w:val="20"/>
          <w:szCs w:val="20"/>
        </w:rPr>
      </w:pPr>
      <w:r w:rsidRPr="00B54F5C">
        <w:rPr>
          <w:sz w:val="20"/>
          <w:szCs w:val="20"/>
        </w:rPr>
        <w:t>Topics</w:t>
      </w:r>
    </w:p>
    <w:p w14:paraId="752AE8AA" w14:textId="31AD0347" w:rsidR="003F28FD" w:rsidRPr="00B54F5C" w:rsidRDefault="003F28FD" w:rsidP="003F28FD">
      <w:pPr>
        <w:pStyle w:val="ListParagraph"/>
        <w:numPr>
          <w:ilvl w:val="1"/>
          <w:numId w:val="1"/>
        </w:numPr>
        <w:rPr>
          <w:sz w:val="20"/>
          <w:szCs w:val="20"/>
        </w:rPr>
      </w:pPr>
      <w:r>
        <w:rPr>
          <w:sz w:val="20"/>
          <w:szCs w:val="20"/>
        </w:rPr>
        <w:t>RBC framework and short (and long) run Classical dichotomy</w:t>
      </w:r>
    </w:p>
    <w:p w14:paraId="0A2CC64F" w14:textId="6F7F83EF" w:rsidR="003F28FD" w:rsidRDefault="003F28FD" w:rsidP="003F28FD">
      <w:pPr>
        <w:pStyle w:val="ListParagraph"/>
        <w:numPr>
          <w:ilvl w:val="1"/>
          <w:numId w:val="1"/>
        </w:numPr>
        <w:rPr>
          <w:sz w:val="20"/>
          <w:szCs w:val="20"/>
        </w:rPr>
      </w:pPr>
      <w:r>
        <w:rPr>
          <w:sz w:val="20"/>
          <w:szCs w:val="20"/>
        </w:rPr>
        <w:t>Concepts of general equilibrium and model solution</w:t>
      </w:r>
    </w:p>
    <w:p w14:paraId="09F55346" w14:textId="420A2229" w:rsidR="00E073DB" w:rsidRPr="00B54F5C" w:rsidRDefault="00E073DB" w:rsidP="003F28FD">
      <w:pPr>
        <w:pStyle w:val="ListParagraph"/>
        <w:numPr>
          <w:ilvl w:val="1"/>
          <w:numId w:val="1"/>
        </w:numPr>
        <w:rPr>
          <w:sz w:val="20"/>
          <w:szCs w:val="20"/>
        </w:rPr>
      </w:pPr>
      <w:r>
        <w:rPr>
          <w:sz w:val="20"/>
          <w:szCs w:val="20"/>
        </w:rPr>
        <w:t>Linearization, logs and exponentials</w:t>
      </w:r>
    </w:p>
    <w:p w14:paraId="5EAC528D" w14:textId="77777777" w:rsidR="003F28FD" w:rsidRPr="00B54F5C" w:rsidRDefault="003F28FD" w:rsidP="003F28FD">
      <w:pPr>
        <w:pStyle w:val="ListParagraph"/>
        <w:numPr>
          <w:ilvl w:val="0"/>
          <w:numId w:val="1"/>
        </w:numPr>
        <w:rPr>
          <w:sz w:val="20"/>
          <w:szCs w:val="20"/>
        </w:rPr>
      </w:pPr>
      <w:r w:rsidRPr="00B54F5C">
        <w:rPr>
          <w:sz w:val="20"/>
          <w:szCs w:val="20"/>
        </w:rPr>
        <w:t>Readings</w:t>
      </w:r>
    </w:p>
    <w:p w14:paraId="3231F829" w14:textId="6763FF36" w:rsidR="003F28FD" w:rsidRDefault="003F28FD" w:rsidP="003F28FD">
      <w:pPr>
        <w:pStyle w:val="ListParagraph"/>
        <w:numPr>
          <w:ilvl w:val="1"/>
          <w:numId w:val="1"/>
        </w:numPr>
        <w:rPr>
          <w:sz w:val="20"/>
          <w:szCs w:val="20"/>
        </w:rPr>
      </w:pPr>
      <w:proofErr w:type="spellStart"/>
      <w:r w:rsidRPr="00B54F5C">
        <w:rPr>
          <w:sz w:val="20"/>
          <w:szCs w:val="20"/>
        </w:rPr>
        <w:t>Gali</w:t>
      </w:r>
      <w:proofErr w:type="spellEnd"/>
      <w:r w:rsidRPr="00B54F5C">
        <w:rPr>
          <w:sz w:val="20"/>
          <w:szCs w:val="20"/>
        </w:rPr>
        <w:t xml:space="preserve"> Ch. </w:t>
      </w:r>
      <w:r>
        <w:rPr>
          <w:sz w:val="20"/>
          <w:szCs w:val="20"/>
        </w:rPr>
        <w:t>2</w:t>
      </w:r>
      <w:r w:rsidRPr="00B54F5C">
        <w:rPr>
          <w:sz w:val="20"/>
          <w:szCs w:val="20"/>
        </w:rPr>
        <w:t xml:space="preserve"> (A Classical Monetary Model)</w:t>
      </w:r>
    </w:p>
    <w:p w14:paraId="0242B308" w14:textId="56074218" w:rsidR="00E073DB" w:rsidRPr="003F28FD" w:rsidRDefault="00E073DB" w:rsidP="003F28FD">
      <w:pPr>
        <w:pStyle w:val="ListParagraph"/>
        <w:numPr>
          <w:ilvl w:val="1"/>
          <w:numId w:val="1"/>
        </w:numPr>
        <w:rPr>
          <w:sz w:val="20"/>
          <w:szCs w:val="20"/>
        </w:rPr>
      </w:pPr>
      <w:r>
        <w:rPr>
          <w:sz w:val="20"/>
          <w:szCs w:val="20"/>
        </w:rPr>
        <w:t>Jesus Fernandez-</w:t>
      </w:r>
      <w:proofErr w:type="spellStart"/>
      <w:r>
        <w:rPr>
          <w:sz w:val="20"/>
          <w:szCs w:val="20"/>
        </w:rPr>
        <w:t>Villaverde</w:t>
      </w:r>
      <w:proofErr w:type="spellEnd"/>
      <w:r>
        <w:rPr>
          <w:sz w:val="20"/>
          <w:szCs w:val="20"/>
        </w:rPr>
        <w:t xml:space="preserve"> ‘Macroeconomic Dynamics’ lectures 1-3</w:t>
      </w:r>
    </w:p>
    <w:p w14:paraId="5B055101" w14:textId="4D0487B0" w:rsidR="00AC7A81" w:rsidRPr="00B54F5C" w:rsidRDefault="00AC7A81" w:rsidP="00AC7A81">
      <w:pPr>
        <w:rPr>
          <w:i/>
          <w:sz w:val="20"/>
          <w:szCs w:val="20"/>
        </w:rPr>
      </w:pPr>
      <w:r w:rsidRPr="00B54F5C">
        <w:rPr>
          <w:i/>
          <w:sz w:val="20"/>
          <w:szCs w:val="20"/>
        </w:rPr>
        <w:lastRenderedPageBreak/>
        <w:t>Lecture 3</w:t>
      </w:r>
      <w:r w:rsidR="00B54F5C">
        <w:rPr>
          <w:i/>
          <w:sz w:val="20"/>
          <w:szCs w:val="20"/>
        </w:rPr>
        <w:t xml:space="preserve">: </w:t>
      </w:r>
      <w:r w:rsidRPr="00B54F5C">
        <w:rPr>
          <w:i/>
          <w:sz w:val="20"/>
          <w:szCs w:val="20"/>
        </w:rPr>
        <w:t>Basic New Keynesian model</w:t>
      </w:r>
    </w:p>
    <w:p w14:paraId="760173DE" w14:textId="77777777" w:rsidR="00AC7A81" w:rsidRPr="00B54F5C" w:rsidRDefault="00F24E2E" w:rsidP="00AC7A81">
      <w:pPr>
        <w:pStyle w:val="ListParagraph"/>
        <w:numPr>
          <w:ilvl w:val="0"/>
          <w:numId w:val="3"/>
        </w:numPr>
        <w:rPr>
          <w:sz w:val="20"/>
          <w:szCs w:val="20"/>
        </w:rPr>
      </w:pPr>
      <w:r w:rsidRPr="00B54F5C">
        <w:rPr>
          <w:sz w:val="20"/>
          <w:szCs w:val="20"/>
        </w:rPr>
        <w:t>Topics</w:t>
      </w:r>
    </w:p>
    <w:p w14:paraId="30C70A0E" w14:textId="77777777" w:rsidR="00F24E2E" w:rsidRPr="00B54F5C" w:rsidRDefault="00F24E2E" w:rsidP="00F24E2E">
      <w:pPr>
        <w:pStyle w:val="ListParagraph"/>
        <w:numPr>
          <w:ilvl w:val="1"/>
          <w:numId w:val="3"/>
        </w:numPr>
        <w:rPr>
          <w:sz w:val="20"/>
          <w:szCs w:val="20"/>
        </w:rPr>
      </w:pPr>
      <w:r w:rsidRPr="00B54F5C">
        <w:rPr>
          <w:sz w:val="20"/>
          <w:szCs w:val="20"/>
        </w:rPr>
        <w:t>Monopolistic competition and markups</w:t>
      </w:r>
    </w:p>
    <w:p w14:paraId="5ED97F0B" w14:textId="77777777" w:rsidR="00F24E2E" w:rsidRPr="00B54F5C" w:rsidRDefault="00F24E2E" w:rsidP="00F24E2E">
      <w:pPr>
        <w:pStyle w:val="ListParagraph"/>
        <w:numPr>
          <w:ilvl w:val="1"/>
          <w:numId w:val="3"/>
        </w:numPr>
        <w:rPr>
          <w:sz w:val="20"/>
          <w:szCs w:val="20"/>
        </w:rPr>
      </w:pPr>
      <w:r w:rsidRPr="00B54F5C">
        <w:rPr>
          <w:sz w:val="20"/>
          <w:szCs w:val="20"/>
        </w:rPr>
        <w:t xml:space="preserve">Sticky prices (Calvo and </w:t>
      </w:r>
      <w:proofErr w:type="spellStart"/>
      <w:r w:rsidRPr="00B54F5C">
        <w:rPr>
          <w:sz w:val="20"/>
          <w:szCs w:val="20"/>
        </w:rPr>
        <w:t>Rotemberg</w:t>
      </w:r>
      <w:proofErr w:type="spellEnd"/>
      <w:r w:rsidRPr="00B54F5C">
        <w:rPr>
          <w:sz w:val="20"/>
          <w:szCs w:val="20"/>
        </w:rPr>
        <w:t>)</w:t>
      </w:r>
    </w:p>
    <w:p w14:paraId="58EBBF88" w14:textId="77777777" w:rsidR="00F24E2E" w:rsidRPr="00B54F5C" w:rsidRDefault="00F24E2E" w:rsidP="00F24E2E">
      <w:pPr>
        <w:pStyle w:val="ListParagraph"/>
        <w:numPr>
          <w:ilvl w:val="1"/>
          <w:numId w:val="3"/>
        </w:numPr>
        <w:rPr>
          <w:sz w:val="20"/>
          <w:szCs w:val="20"/>
        </w:rPr>
      </w:pPr>
      <w:r w:rsidRPr="00B54F5C">
        <w:rPr>
          <w:sz w:val="20"/>
          <w:szCs w:val="20"/>
        </w:rPr>
        <w:t>Intertemporal optimization by households and firms</w:t>
      </w:r>
    </w:p>
    <w:p w14:paraId="671FABE1" w14:textId="77777777" w:rsidR="00F24E2E" w:rsidRPr="00B54F5C" w:rsidRDefault="00F24E2E" w:rsidP="00F24E2E">
      <w:pPr>
        <w:pStyle w:val="ListParagraph"/>
        <w:numPr>
          <w:ilvl w:val="1"/>
          <w:numId w:val="3"/>
        </w:numPr>
        <w:rPr>
          <w:sz w:val="20"/>
          <w:szCs w:val="20"/>
        </w:rPr>
      </w:pPr>
      <w:r w:rsidRPr="00B54F5C">
        <w:rPr>
          <w:sz w:val="20"/>
          <w:szCs w:val="20"/>
        </w:rPr>
        <w:t>IS curve, Phillips curve</w:t>
      </w:r>
    </w:p>
    <w:p w14:paraId="4511D105" w14:textId="77777777" w:rsidR="00F24E2E" w:rsidRPr="00B54F5C" w:rsidRDefault="00F24E2E" w:rsidP="00F24E2E">
      <w:pPr>
        <w:pStyle w:val="ListParagraph"/>
        <w:numPr>
          <w:ilvl w:val="1"/>
          <w:numId w:val="3"/>
        </w:numPr>
        <w:rPr>
          <w:sz w:val="20"/>
          <w:szCs w:val="20"/>
        </w:rPr>
      </w:pPr>
      <w:r w:rsidRPr="00B54F5C">
        <w:rPr>
          <w:sz w:val="20"/>
          <w:szCs w:val="20"/>
        </w:rPr>
        <w:t>Model solution</w:t>
      </w:r>
    </w:p>
    <w:p w14:paraId="578C9770" w14:textId="77777777" w:rsidR="00F24E2E" w:rsidRPr="00B54F5C" w:rsidRDefault="00F24E2E" w:rsidP="00F24E2E">
      <w:pPr>
        <w:pStyle w:val="ListParagraph"/>
        <w:numPr>
          <w:ilvl w:val="1"/>
          <w:numId w:val="3"/>
        </w:numPr>
        <w:rPr>
          <w:sz w:val="20"/>
          <w:szCs w:val="20"/>
        </w:rPr>
      </w:pPr>
      <w:r w:rsidRPr="00B54F5C">
        <w:rPr>
          <w:sz w:val="20"/>
          <w:szCs w:val="20"/>
        </w:rPr>
        <w:t>The effects of shocks</w:t>
      </w:r>
    </w:p>
    <w:p w14:paraId="479A8FBC" w14:textId="77777777" w:rsidR="00F24E2E" w:rsidRPr="00B54F5C" w:rsidRDefault="00F24E2E" w:rsidP="00F24E2E">
      <w:pPr>
        <w:pStyle w:val="ListParagraph"/>
        <w:numPr>
          <w:ilvl w:val="0"/>
          <w:numId w:val="3"/>
        </w:numPr>
        <w:rPr>
          <w:sz w:val="20"/>
          <w:szCs w:val="20"/>
        </w:rPr>
      </w:pPr>
      <w:r w:rsidRPr="00B54F5C">
        <w:rPr>
          <w:sz w:val="20"/>
          <w:szCs w:val="20"/>
        </w:rPr>
        <w:t>Readings</w:t>
      </w:r>
    </w:p>
    <w:p w14:paraId="0F88F64B" w14:textId="77777777" w:rsidR="00F24E2E" w:rsidRPr="00B54F5C" w:rsidRDefault="00F24E2E" w:rsidP="00F24E2E">
      <w:pPr>
        <w:pStyle w:val="ListParagraph"/>
        <w:numPr>
          <w:ilvl w:val="1"/>
          <w:numId w:val="3"/>
        </w:numPr>
        <w:rPr>
          <w:sz w:val="20"/>
          <w:szCs w:val="20"/>
        </w:rPr>
      </w:pPr>
      <w:proofErr w:type="spellStart"/>
      <w:r w:rsidRPr="00B54F5C">
        <w:rPr>
          <w:sz w:val="20"/>
          <w:szCs w:val="20"/>
        </w:rPr>
        <w:t>Gali</w:t>
      </w:r>
      <w:proofErr w:type="spellEnd"/>
      <w:r w:rsidRPr="00B54F5C">
        <w:rPr>
          <w:sz w:val="20"/>
          <w:szCs w:val="20"/>
        </w:rPr>
        <w:t xml:space="preserve"> Ch. 3 (The Basic New Keynesian Model)</w:t>
      </w:r>
    </w:p>
    <w:p w14:paraId="443318D7" w14:textId="77777777" w:rsidR="00E073DB" w:rsidRDefault="00E073DB" w:rsidP="00F24E2E">
      <w:pPr>
        <w:rPr>
          <w:i/>
          <w:sz w:val="20"/>
          <w:szCs w:val="20"/>
        </w:rPr>
      </w:pPr>
    </w:p>
    <w:p w14:paraId="145D4A4E" w14:textId="6DD94B85" w:rsidR="00F24E2E" w:rsidRPr="00B54F5C" w:rsidRDefault="00F24E2E" w:rsidP="00F24E2E">
      <w:pPr>
        <w:rPr>
          <w:i/>
          <w:sz w:val="20"/>
          <w:szCs w:val="20"/>
        </w:rPr>
      </w:pPr>
      <w:bookmarkStart w:id="0" w:name="_GoBack"/>
      <w:bookmarkEnd w:id="0"/>
      <w:r w:rsidRPr="00B54F5C">
        <w:rPr>
          <w:i/>
          <w:sz w:val="20"/>
          <w:szCs w:val="20"/>
        </w:rPr>
        <w:t>Lecture 4</w:t>
      </w:r>
      <w:r w:rsidR="00B54F5C" w:rsidRPr="00B54F5C">
        <w:rPr>
          <w:i/>
          <w:sz w:val="20"/>
          <w:szCs w:val="20"/>
        </w:rPr>
        <w:t xml:space="preserve">: </w:t>
      </w:r>
      <w:r w:rsidRPr="00B54F5C">
        <w:rPr>
          <w:i/>
          <w:sz w:val="20"/>
          <w:szCs w:val="20"/>
        </w:rPr>
        <w:t>Monetary Policy – Optimal and Simple Rules</w:t>
      </w:r>
    </w:p>
    <w:p w14:paraId="59F84882" w14:textId="77777777" w:rsidR="00F24E2E" w:rsidRPr="00B54F5C" w:rsidRDefault="00F24E2E" w:rsidP="00F24E2E">
      <w:pPr>
        <w:pStyle w:val="ListParagraph"/>
        <w:numPr>
          <w:ilvl w:val="0"/>
          <w:numId w:val="4"/>
        </w:numPr>
        <w:rPr>
          <w:sz w:val="20"/>
          <w:szCs w:val="20"/>
        </w:rPr>
      </w:pPr>
      <w:r w:rsidRPr="00B54F5C">
        <w:rPr>
          <w:sz w:val="20"/>
          <w:szCs w:val="20"/>
        </w:rPr>
        <w:t>Topics</w:t>
      </w:r>
    </w:p>
    <w:p w14:paraId="25028995" w14:textId="77777777" w:rsidR="00F24E2E" w:rsidRPr="00B54F5C" w:rsidRDefault="00F24E2E" w:rsidP="00F24E2E">
      <w:pPr>
        <w:pStyle w:val="ListParagraph"/>
        <w:numPr>
          <w:ilvl w:val="1"/>
          <w:numId w:val="4"/>
        </w:numPr>
        <w:rPr>
          <w:sz w:val="20"/>
          <w:szCs w:val="20"/>
        </w:rPr>
      </w:pPr>
      <w:r w:rsidRPr="00B54F5C">
        <w:rPr>
          <w:sz w:val="20"/>
          <w:szCs w:val="20"/>
        </w:rPr>
        <w:t>Fluctuating distortions and the justification for policy intervention</w:t>
      </w:r>
    </w:p>
    <w:p w14:paraId="6D64D13F" w14:textId="77777777" w:rsidR="00F24E2E" w:rsidRPr="00B54F5C" w:rsidRDefault="00F24E2E" w:rsidP="00F24E2E">
      <w:pPr>
        <w:pStyle w:val="ListParagraph"/>
        <w:numPr>
          <w:ilvl w:val="1"/>
          <w:numId w:val="4"/>
        </w:numPr>
        <w:rPr>
          <w:sz w:val="20"/>
          <w:szCs w:val="20"/>
        </w:rPr>
      </w:pPr>
      <w:r w:rsidRPr="00B54F5C">
        <w:rPr>
          <w:sz w:val="20"/>
          <w:szCs w:val="20"/>
        </w:rPr>
        <w:t>Taylor principle and equilibrium determinacy</w:t>
      </w:r>
    </w:p>
    <w:p w14:paraId="4FBC5FF6" w14:textId="77777777" w:rsidR="000D22DF" w:rsidRPr="00B54F5C" w:rsidRDefault="00F24E2E" w:rsidP="00F24E2E">
      <w:pPr>
        <w:pStyle w:val="ListParagraph"/>
        <w:numPr>
          <w:ilvl w:val="1"/>
          <w:numId w:val="4"/>
        </w:numPr>
        <w:rPr>
          <w:sz w:val="20"/>
          <w:szCs w:val="20"/>
        </w:rPr>
      </w:pPr>
      <w:r w:rsidRPr="00B54F5C">
        <w:rPr>
          <w:sz w:val="20"/>
          <w:szCs w:val="20"/>
        </w:rPr>
        <w:t>Optimal and simple interest rate rules</w:t>
      </w:r>
    </w:p>
    <w:p w14:paraId="08BA46CC" w14:textId="77777777" w:rsidR="00F24E2E" w:rsidRPr="00B54F5C" w:rsidRDefault="00F24E2E" w:rsidP="00F24E2E">
      <w:pPr>
        <w:pStyle w:val="ListParagraph"/>
        <w:numPr>
          <w:ilvl w:val="0"/>
          <w:numId w:val="4"/>
        </w:numPr>
        <w:rPr>
          <w:sz w:val="20"/>
          <w:szCs w:val="20"/>
        </w:rPr>
      </w:pPr>
      <w:r w:rsidRPr="00B54F5C">
        <w:rPr>
          <w:sz w:val="20"/>
          <w:szCs w:val="20"/>
        </w:rPr>
        <w:t>Readings</w:t>
      </w:r>
    </w:p>
    <w:p w14:paraId="6D3ABF32" w14:textId="54F3CE23" w:rsidR="00F24E2E" w:rsidRPr="00B54F5C" w:rsidRDefault="00F24E2E" w:rsidP="00F24E2E">
      <w:pPr>
        <w:pStyle w:val="ListParagraph"/>
        <w:numPr>
          <w:ilvl w:val="1"/>
          <w:numId w:val="4"/>
        </w:numPr>
        <w:rPr>
          <w:sz w:val="20"/>
          <w:szCs w:val="20"/>
        </w:rPr>
      </w:pPr>
      <w:proofErr w:type="spellStart"/>
      <w:r w:rsidRPr="00B54F5C">
        <w:rPr>
          <w:sz w:val="20"/>
          <w:szCs w:val="20"/>
        </w:rPr>
        <w:t>Gali</w:t>
      </w:r>
      <w:proofErr w:type="spellEnd"/>
      <w:r w:rsidRPr="00B54F5C">
        <w:rPr>
          <w:sz w:val="20"/>
          <w:szCs w:val="20"/>
        </w:rPr>
        <w:t xml:space="preserve"> Ch. 4 (Monetary Policy in the Basic Model)</w:t>
      </w:r>
    </w:p>
    <w:p w14:paraId="01C5DF1F" w14:textId="77777777" w:rsidR="00F24E2E" w:rsidRPr="00B54F5C" w:rsidRDefault="004B5113" w:rsidP="00F24E2E">
      <w:pPr>
        <w:pStyle w:val="ListParagraph"/>
        <w:numPr>
          <w:ilvl w:val="1"/>
          <w:numId w:val="4"/>
        </w:numPr>
        <w:rPr>
          <w:sz w:val="20"/>
          <w:szCs w:val="20"/>
        </w:rPr>
      </w:pPr>
      <w:r w:rsidRPr="00B54F5C">
        <w:rPr>
          <w:sz w:val="20"/>
          <w:szCs w:val="20"/>
        </w:rPr>
        <w:t>Taylor (1999b)</w:t>
      </w:r>
    </w:p>
    <w:p w14:paraId="1F0D68C7" w14:textId="77777777" w:rsidR="00607555" w:rsidRPr="00B54F5C" w:rsidRDefault="00607555" w:rsidP="00F24E2E">
      <w:pPr>
        <w:pStyle w:val="ListParagraph"/>
        <w:numPr>
          <w:ilvl w:val="1"/>
          <w:numId w:val="4"/>
        </w:numPr>
        <w:rPr>
          <w:sz w:val="20"/>
          <w:szCs w:val="20"/>
        </w:rPr>
      </w:pPr>
      <w:r w:rsidRPr="00B54F5C">
        <w:rPr>
          <w:sz w:val="20"/>
          <w:szCs w:val="20"/>
        </w:rPr>
        <w:t>Levin, Wieland and Williams (1999)</w:t>
      </w:r>
    </w:p>
    <w:p w14:paraId="60795CD4" w14:textId="77777777" w:rsidR="00A13D6F" w:rsidRPr="00B54F5C" w:rsidRDefault="00A13D6F" w:rsidP="00F24E2E">
      <w:pPr>
        <w:pStyle w:val="ListParagraph"/>
        <w:numPr>
          <w:ilvl w:val="1"/>
          <w:numId w:val="4"/>
        </w:numPr>
        <w:rPr>
          <w:sz w:val="20"/>
          <w:szCs w:val="20"/>
        </w:rPr>
      </w:pPr>
      <w:proofErr w:type="spellStart"/>
      <w:r w:rsidRPr="00B54F5C">
        <w:rPr>
          <w:sz w:val="20"/>
          <w:szCs w:val="20"/>
        </w:rPr>
        <w:t>Clarida</w:t>
      </w:r>
      <w:proofErr w:type="spellEnd"/>
      <w:r w:rsidRPr="00B54F5C">
        <w:rPr>
          <w:sz w:val="20"/>
          <w:szCs w:val="20"/>
        </w:rPr>
        <w:t xml:space="preserve">, </w:t>
      </w:r>
      <w:proofErr w:type="spellStart"/>
      <w:r w:rsidRPr="00B54F5C">
        <w:rPr>
          <w:sz w:val="20"/>
          <w:szCs w:val="20"/>
        </w:rPr>
        <w:t>Gali</w:t>
      </w:r>
      <w:proofErr w:type="spellEnd"/>
      <w:r w:rsidRPr="00B54F5C">
        <w:rPr>
          <w:sz w:val="20"/>
          <w:szCs w:val="20"/>
        </w:rPr>
        <w:t xml:space="preserve"> and Gertler (1999)</w:t>
      </w:r>
    </w:p>
    <w:p w14:paraId="2AEB2D40" w14:textId="77777777" w:rsidR="004B5113" w:rsidRPr="00B54F5C" w:rsidRDefault="004B5113" w:rsidP="00F24E2E">
      <w:pPr>
        <w:pStyle w:val="ListParagraph"/>
        <w:numPr>
          <w:ilvl w:val="1"/>
          <w:numId w:val="4"/>
        </w:numPr>
        <w:rPr>
          <w:sz w:val="20"/>
          <w:szCs w:val="20"/>
        </w:rPr>
      </w:pPr>
      <w:r w:rsidRPr="00B54F5C">
        <w:rPr>
          <w:sz w:val="20"/>
          <w:szCs w:val="20"/>
        </w:rPr>
        <w:t>Taylor and Williams (2011)</w:t>
      </w:r>
    </w:p>
    <w:p w14:paraId="2B977E0B" w14:textId="16BE2651" w:rsidR="00A13D6F" w:rsidRPr="003F28FD" w:rsidRDefault="004B5113" w:rsidP="003F28FD">
      <w:pPr>
        <w:pStyle w:val="ListParagraph"/>
        <w:numPr>
          <w:ilvl w:val="1"/>
          <w:numId w:val="4"/>
        </w:numPr>
        <w:rPr>
          <w:sz w:val="20"/>
          <w:szCs w:val="20"/>
        </w:rPr>
      </w:pPr>
      <w:proofErr w:type="spellStart"/>
      <w:r w:rsidRPr="00B54F5C">
        <w:rPr>
          <w:sz w:val="20"/>
          <w:szCs w:val="20"/>
        </w:rPr>
        <w:t>Lubik</w:t>
      </w:r>
      <w:proofErr w:type="spellEnd"/>
      <w:r w:rsidRPr="00B54F5C">
        <w:rPr>
          <w:sz w:val="20"/>
          <w:szCs w:val="20"/>
        </w:rPr>
        <w:t xml:space="preserve"> and </w:t>
      </w:r>
      <w:proofErr w:type="spellStart"/>
      <w:r w:rsidRPr="00B54F5C">
        <w:rPr>
          <w:sz w:val="20"/>
          <w:szCs w:val="20"/>
        </w:rPr>
        <w:t>Schorfheide</w:t>
      </w:r>
      <w:proofErr w:type="spellEnd"/>
      <w:r w:rsidRPr="00B54F5C">
        <w:rPr>
          <w:sz w:val="20"/>
          <w:szCs w:val="20"/>
        </w:rPr>
        <w:t xml:space="preserve"> (2003, 2004)</w:t>
      </w:r>
    </w:p>
    <w:sectPr w:rsidR="00A13D6F" w:rsidRPr="003F2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F6F9C" w14:textId="77777777" w:rsidR="007E2886" w:rsidRDefault="007E2886" w:rsidP="0034122B">
      <w:pPr>
        <w:spacing w:after="0" w:line="240" w:lineRule="auto"/>
      </w:pPr>
      <w:r>
        <w:separator/>
      </w:r>
    </w:p>
  </w:endnote>
  <w:endnote w:type="continuationSeparator" w:id="0">
    <w:p w14:paraId="4263B16F" w14:textId="77777777" w:rsidR="007E2886" w:rsidRDefault="007E2886" w:rsidP="0034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EF46E" w14:textId="77777777" w:rsidR="007E2886" w:rsidRDefault="007E2886" w:rsidP="0034122B">
      <w:pPr>
        <w:spacing w:after="0" w:line="240" w:lineRule="auto"/>
      </w:pPr>
      <w:r>
        <w:separator/>
      </w:r>
    </w:p>
  </w:footnote>
  <w:footnote w:type="continuationSeparator" w:id="0">
    <w:p w14:paraId="79277982" w14:textId="77777777" w:rsidR="007E2886" w:rsidRDefault="007E2886" w:rsidP="0034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ABA"/>
    <w:multiLevelType w:val="hybridMultilevel"/>
    <w:tmpl w:val="51B2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45DE0"/>
    <w:multiLevelType w:val="hybridMultilevel"/>
    <w:tmpl w:val="42E4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26FA9"/>
    <w:multiLevelType w:val="hybridMultilevel"/>
    <w:tmpl w:val="ED60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1F4C"/>
    <w:multiLevelType w:val="hybridMultilevel"/>
    <w:tmpl w:val="A2AE5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714D7"/>
    <w:multiLevelType w:val="hybridMultilevel"/>
    <w:tmpl w:val="5530A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F1"/>
    <w:rsid w:val="000D22DF"/>
    <w:rsid w:val="001646CE"/>
    <w:rsid w:val="0034122B"/>
    <w:rsid w:val="003957F1"/>
    <w:rsid w:val="003A5711"/>
    <w:rsid w:val="003E6226"/>
    <w:rsid w:val="003F28FD"/>
    <w:rsid w:val="004B5113"/>
    <w:rsid w:val="00500261"/>
    <w:rsid w:val="00566A0A"/>
    <w:rsid w:val="00607555"/>
    <w:rsid w:val="00614D6E"/>
    <w:rsid w:val="007713F0"/>
    <w:rsid w:val="007E2886"/>
    <w:rsid w:val="008130F7"/>
    <w:rsid w:val="00A13D6F"/>
    <w:rsid w:val="00AC7A81"/>
    <w:rsid w:val="00B54F5C"/>
    <w:rsid w:val="00BC5302"/>
    <w:rsid w:val="00CF59C6"/>
    <w:rsid w:val="00D20D0A"/>
    <w:rsid w:val="00E00E55"/>
    <w:rsid w:val="00E073DB"/>
    <w:rsid w:val="00E62155"/>
    <w:rsid w:val="00EA3675"/>
    <w:rsid w:val="00ED1BBE"/>
    <w:rsid w:val="00F24E2E"/>
    <w:rsid w:val="00F8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93D80"/>
  <w15:chartTrackingRefBased/>
  <w15:docId w15:val="{C11B507B-D2B8-477A-86B3-DF804F6A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DF"/>
    <w:pPr>
      <w:ind w:left="720"/>
      <w:contextualSpacing/>
    </w:pPr>
  </w:style>
  <w:style w:type="paragraph" w:styleId="Header">
    <w:name w:val="header"/>
    <w:basedOn w:val="Normal"/>
    <w:link w:val="HeaderChar"/>
    <w:uiPriority w:val="99"/>
    <w:unhideWhenUsed/>
    <w:rsid w:val="00341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22B"/>
  </w:style>
  <w:style w:type="paragraph" w:styleId="Footer">
    <w:name w:val="footer"/>
    <w:basedOn w:val="Normal"/>
    <w:link w:val="FooterChar"/>
    <w:uiPriority w:val="99"/>
    <w:unhideWhenUsed/>
    <w:rsid w:val="00341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Bidder, Rhys</dc:creator>
  <cp:keywords/>
  <dc:description/>
  <cp:lastModifiedBy>Rhys Bidder</cp:lastModifiedBy>
  <cp:revision>4</cp:revision>
  <dcterms:created xsi:type="dcterms:W3CDTF">2019-03-22T14:15:00Z</dcterms:created>
  <dcterms:modified xsi:type="dcterms:W3CDTF">2019-03-22T14:23:00Z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50aa7644-9f0a-4eb4-a185-17fdca6df1dd</vt:lpwstr>
  </property>
</Properties>
</file>