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32" w:type="dxa"/>
        <w:tblLook w:val="04A0" w:firstRow="1" w:lastRow="0" w:firstColumn="1" w:lastColumn="0" w:noHBand="0" w:noVBand="1"/>
      </w:tblPr>
      <w:tblGrid>
        <w:gridCol w:w="1655"/>
        <w:gridCol w:w="1655"/>
        <w:gridCol w:w="1655"/>
        <w:gridCol w:w="1655"/>
        <w:gridCol w:w="1656"/>
        <w:gridCol w:w="1656"/>
      </w:tblGrid>
      <w:tr w:rsidR="00E941A3" w:rsidRPr="00E941A3" w14:paraId="2DEF9F5E" w14:textId="77777777" w:rsidTr="00E941A3">
        <w:trPr>
          <w:trHeight w:val="820"/>
        </w:trPr>
        <w:tc>
          <w:tcPr>
            <w:tcW w:w="1655" w:type="dxa"/>
          </w:tcPr>
          <w:p w14:paraId="4AE46DC4" w14:textId="23306564" w:rsidR="00E941A3" w:rsidRPr="00E941A3" w:rsidRDefault="00E941A3" w:rsidP="00E941A3">
            <w:pPr>
              <w:jc w:val="center"/>
              <w:rPr>
                <w:rFonts w:ascii="Times New Roman" w:hAnsi="Times New Roman" w:cs="Times New Roman"/>
                <w:sz w:val="24"/>
                <w:szCs w:val="24"/>
              </w:rPr>
            </w:pPr>
            <w:r w:rsidRPr="00E941A3">
              <w:rPr>
                <w:rFonts w:ascii="Times New Roman" w:hAnsi="Times New Roman" w:cs="Times New Roman"/>
                <w:sz w:val="24"/>
                <w:szCs w:val="24"/>
              </w:rPr>
              <w:t>Name</w:t>
            </w:r>
          </w:p>
        </w:tc>
        <w:tc>
          <w:tcPr>
            <w:tcW w:w="1655" w:type="dxa"/>
          </w:tcPr>
          <w:p w14:paraId="3853E6B9" w14:textId="51737A35" w:rsidR="00E941A3" w:rsidRPr="00E941A3" w:rsidRDefault="00E941A3" w:rsidP="00E941A3">
            <w:pPr>
              <w:jc w:val="center"/>
              <w:rPr>
                <w:rFonts w:ascii="Times New Roman" w:hAnsi="Times New Roman" w:cs="Times New Roman"/>
                <w:sz w:val="24"/>
                <w:szCs w:val="24"/>
              </w:rPr>
            </w:pPr>
            <w:r w:rsidRPr="00E941A3">
              <w:rPr>
                <w:rFonts w:ascii="Times New Roman" w:hAnsi="Times New Roman" w:cs="Times New Roman"/>
                <w:sz w:val="24"/>
                <w:szCs w:val="24"/>
              </w:rPr>
              <w:t>Halo Mass (10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p>
        </w:tc>
        <w:tc>
          <w:tcPr>
            <w:tcW w:w="1655" w:type="dxa"/>
          </w:tcPr>
          <w:p w14:paraId="05C71DFA" w14:textId="2C7D2722" w:rsidR="00E941A3" w:rsidRPr="00E941A3" w:rsidRDefault="00E941A3" w:rsidP="00E941A3">
            <w:pPr>
              <w:jc w:val="center"/>
              <w:rPr>
                <w:rFonts w:ascii="Times New Roman" w:hAnsi="Times New Roman" w:cs="Times New Roman"/>
                <w:sz w:val="24"/>
                <w:szCs w:val="24"/>
              </w:rPr>
            </w:pPr>
            <w:r w:rsidRPr="00E941A3">
              <w:rPr>
                <w:rFonts w:ascii="Times New Roman" w:hAnsi="Times New Roman" w:cs="Times New Roman"/>
                <w:sz w:val="24"/>
                <w:szCs w:val="24"/>
              </w:rPr>
              <w:t>Disk Mass (10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p>
        </w:tc>
        <w:tc>
          <w:tcPr>
            <w:tcW w:w="1655" w:type="dxa"/>
          </w:tcPr>
          <w:p w14:paraId="42D5C055" w14:textId="08AE19B4" w:rsidR="00E941A3" w:rsidRPr="00E941A3" w:rsidRDefault="00E941A3" w:rsidP="00E941A3">
            <w:pPr>
              <w:jc w:val="center"/>
              <w:rPr>
                <w:rFonts w:ascii="Times New Roman" w:hAnsi="Times New Roman" w:cs="Times New Roman"/>
                <w:sz w:val="24"/>
                <w:szCs w:val="24"/>
              </w:rPr>
            </w:pPr>
            <w:r w:rsidRPr="00E941A3">
              <w:rPr>
                <w:rFonts w:ascii="Times New Roman" w:hAnsi="Times New Roman" w:cs="Times New Roman"/>
                <w:sz w:val="24"/>
                <w:szCs w:val="24"/>
              </w:rPr>
              <w:t>Bulge Mass (10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p>
        </w:tc>
        <w:tc>
          <w:tcPr>
            <w:tcW w:w="1656" w:type="dxa"/>
          </w:tcPr>
          <w:p w14:paraId="1D4065C8" w14:textId="7A6A2BAA" w:rsidR="00E941A3" w:rsidRPr="00E941A3" w:rsidRDefault="00E941A3" w:rsidP="00E941A3">
            <w:pPr>
              <w:jc w:val="center"/>
              <w:rPr>
                <w:rFonts w:ascii="Times New Roman" w:hAnsi="Times New Roman" w:cs="Times New Roman"/>
                <w:sz w:val="24"/>
                <w:szCs w:val="24"/>
              </w:rPr>
            </w:pPr>
            <w:r w:rsidRPr="00E941A3">
              <w:rPr>
                <w:rFonts w:ascii="Times New Roman" w:hAnsi="Times New Roman" w:cs="Times New Roman"/>
                <w:sz w:val="24"/>
                <w:szCs w:val="24"/>
              </w:rPr>
              <w:t>Total Mass (10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p>
        </w:tc>
        <w:tc>
          <w:tcPr>
            <w:tcW w:w="1656" w:type="dxa"/>
          </w:tcPr>
          <w:p w14:paraId="4A8D6885" w14:textId="289A8D5D" w:rsidR="00E941A3" w:rsidRPr="00E941A3" w:rsidRDefault="00E941A3" w:rsidP="00E941A3">
            <w:pPr>
              <w:jc w:val="center"/>
              <w:rPr>
                <w:rFonts w:ascii="Times New Roman" w:hAnsi="Times New Roman" w:cs="Times New Roman"/>
                <w:sz w:val="24"/>
                <w:szCs w:val="24"/>
                <w:vertAlign w:val="subscript"/>
              </w:rPr>
            </w:pPr>
            <w:r>
              <w:rPr>
                <w:rFonts w:ascii="Times New Roman" w:hAnsi="Times New Roman" w:cs="Times New Roman"/>
                <w:sz w:val="24"/>
                <w:szCs w:val="24"/>
              </w:rPr>
              <w:t>f</w:t>
            </w:r>
            <w:r w:rsidRPr="00E941A3">
              <w:rPr>
                <w:rFonts w:ascii="Times New Roman" w:hAnsi="Times New Roman" w:cs="Times New Roman"/>
                <w:sz w:val="24"/>
                <w:szCs w:val="24"/>
                <w:vertAlign w:val="subscript"/>
              </w:rPr>
              <w:t>baryonic</w:t>
            </w:r>
          </w:p>
        </w:tc>
      </w:tr>
      <w:tr w:rsidR="00E941A3" w:rsidRPr="00E941A3" w14:paraId="0D817815" w14:textId="77777777" w:rsidTr="00E941A3">
        <w:trPr>
          <w:trHeight w:val="268"/>
        </w:trPr>
        <w:tc>
          <w:tcPr>
            <w:tcW w:w="1655" w:type="dxa"/>
          </w:tcPr>
          <w:p w14:paraId="5CC1A5F3" w14:textId="305EFB15"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MW</w:t>
            </w:r>
          </w:p>
        </w:tc>
        <w:tc>
          <w:tcPr>
            <w:tcW w:w="1655" w:type="dxa"/>
          </w:tcPr>
          <w:p w14:paraId="0C083C17" w14:textId="03A73CE5"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1.975</w:t>
            </w:r>
          </w:p>
        </w:tc>
        <w:tc>
          <w:tcPr>
            <w:tcW w:w="1655" w:type="dxa"/>
          </w:tcPr>
          <w:p w14:paraId="32F5E58B" w14:textId="06E3E042"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0.075</w:t>
            </w:r>
          </w:p>
        </w:tc>
        <w:tc>
          <w:tcPr>
            <w:tcW w:w="1655" w:type="dxa"/>
          </w:tcPr>
          <w:p w14:paraId="1E73DF43" w14:textId="3E8DD810"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0.010</w:t>
            </w:r>
          </w:p>
        </w:tc>
        <w:tc>
          <w:tcPr>
            <w:tcW w:w="1656" w:type="dxa"/>
          </w:tcPr>
          <w:p w14:paraId="5E48D80B" w14:textId="4A101295"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2.060</w:t>
            </w:r>
          </w:p>
        </w:tc>
        <w:tc>
          <w:tcPr>
            <w:tcW w:w="1656" w:type="dxa"/>
          </w:tcPr>
          <w:p w14:paraId="2B94FB82" w14:textId="7493A7FB"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0.041</w:t>
            </w:r>
          </w:p>
        </w:tc>
      </w:tr>
      <w:tr w:rsidR="00E941A3" w:rsidRPr="00E941A3" w14:paraId="2D1A7760" w14:textId="77777777" w:rsidTr="00E941A3">
        <w:trPr>
          <w:trHeight w:val="282"/>
        </w:trPr>
        <w:tc>
          <w:tcPr>
            <w:tcW w:w="1655" w:type="dxa"/>
          </w:tcPr>
          <w:p w14:paraId="3AE8668A" w14:textId="6C86B017"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M31</w:t>
            </w:r>
          </w:p>
        </w:tc>
        <w:tc>
          <w:tcPr>
            <w:tcW w:w="1655" w:type="dxa"/>
          </w:tcPr>
          <w:p w14:paraId="00B29CB8" w14:textId="418AC90D"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1.921</w:t>
            </w:r>
          </w:p>
        </w:tc>
        <w:tc>
          <w:tcPr>
            <w:tcW w:w="1655" w:type="dxa"/>
          </w:tcPr>
          <w:p w14:paraId="5F32F77D" w14:textId="081587B2"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0.120</w:t>
            </w:r>
          </w:p>
        </w:tc>
        <w:tc>
          <w:tcPr>
            <w:tcW w:w="1655" w:type="dxa"/>
          </w:tcPr>
          <w:p w14:paraId="414D5C8A" w14:textId="7C985C80"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0.019</w:t>
            </w:r>
          </w:p>
        </w:tc>
        <w:tc>
          <w:tcPr>
            <w:tcW w:w="1656" w:type="dxa"/>
          </w:tcPr>
          <w:p w14:paraId="4FE3EF2D" w14:textId="7731BC41"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2.060</w:t>
            </w:r>
          </w:p>
        </w:tc>
        <w:tc>
          <w:tcPr>
            <w:tcW w:w="1656" w:type="dxa"/>
          </w:tcPr>
          <w:p w14:paraId="765B7167" w14:textId="4A1B33E0"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0.067</w:t>
            </w:r>
          </w:p>
        </w:tc>
      </w:tr>
      <w:tr w:rsidR="00E941A3" w:rsidRPr="00E941A3" w14:paraId="74DCEEFC" w14:textId="77777777" w:rsidTr="00E941A3">
        <w:trPr>
          <w:trHeight w:val="268"/>
        </w:trPr>
        <w:tc>
          <w:tcPr>
            <w:tcW w:w="1655" w:type="dxa"/>
          </w:tcPr>
          <w:p w14:paraId="6B627A8F" w14:textId="00F5D7E6"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M33</w:t>
            </w:r>
          </w:p>
        </w:tc>
        <w:tc>
          <w:tcPr>
            <w:tcW w:w="1655" w:type="dxa"/>
          </w:tcPr>
          <w:p w14:paraId="3C04B43D" w14:textId="4253357D"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0.187</w:t>
            </w:r>
          </w:p>
        </w:tc>
        <w:tc>
          <w:tcPr>
            <w:tcW w:w="1655" w:type="dxa"/>
          </w:tcPr>
          <w:p w14:paraId="1B835E68" w14:textId="212A7F8D"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0.009</w:t>
            </w:r>
          </w:p>
        </w:tc>
        <w:tc>
          <w:tcPr>
            <w:tcW w:w="1655" w:type="dxa"/>
          </w:tcPr>
          <w:p w14:paraId="19C971E2" w14:textId="5CA6CF09"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0.000</w:t>
            </w:r>
          </w:p>
        </w:tc>
        <w:tc>
          <w:tcPr>
            <w:tcW w:w="1656" w:type="dxa"/>
          </w:tcPr>
          <w:p w14:paraId="6022A41F" w14:textId="3EC3C38D"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0.196</w:t>
            </w:r>
          </w:p>
        </w:tc>
        <w:tc>
          <w:tcPr>
            <w:tcW w:w="1656" w:type="dxa"/>
          </w:tcPr>
          <w:p w14:paraId="2BFF1BDE" w14:textId="09351B8D"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0.046</w:t>
            </w:r>
          </w:p>
        </w:tc>
      </w:tr>
      <w:tr w:rsidR="00E941A3" w:rsidRPr="00E941A3" w14:paraId="557DA415" w14:textId="77777777" w:rsidTr="00E941A3">
        <w:trPr>
          <w:trHeight w:val="268"/>
        </w:trPr>
        <w:tc>
          <w:tcPr>
            <w:tcW w:w="1655" w:type="dxa"/>
          </w:tcPr>
          <w:p w14:paraId="5AC9237F" w14:textId="15240CBF"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Local Group (LG)</w:t>
            </w:r>
          </w:p>
        </w:tc>
        <w:tc>
          <w:tcPr>
            <w:tcW w:w="1655" w:type="dxa"/>
          </w:tcPr>
          <w:p w14:paraId="716392FB" w14:textId="76D1E7EE"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4.083</w:t>
            </w:r>
          </w:p>
        </w:tc>
        <w:tc>
          <w:tcPr>
            <w:tcW w:w="1655" w:type="dxa"/>
          </w:tcPr>
          <w:p w14:paraId="140A8AD7" w14:textId="5B980F43"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0.204</w:t>
            </w:r>
          </w:p>
        </w:tc>
        <w:tc>
          <w:tcPr>
            <w:tcW w:w="1655" w:type="dxa"/>
          </w:tcPr>
          <w:p w14:paraId="737D240F" w14:textId="44ACB055"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0.029</w:t>
            </w:r>
          </w:p>
        </w:tc>
        <w:tc>
          <w:tcPr>
            <w:tcW w:w="1656" w:type="dxa"/>
          </w:tcPr>
          <w:p w14:paraId="22DD3801" w14:textId="182D8F47"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4.316</w:t>
            </w:r>
          </w:p>
        </w:tc>
        <w:tc>
          <w:tcPr>
            <w:tcW w:w="1656" w:type="dxa"/>
          </w:tcPr>
          <w:p w14:paraId="1BBA4F37" w14:textId="6B0D06C5" w:rsidR="00E941A3" w:rsidRPr="00E941A3" w:rsidRDefault="00D922AF" w:rsidP="00E941A3">
            <w:pPr>
              <w:jc w:val="center"/>
              <w:rPr>
                <w:rFonts w:ascii="Times New Roman" w:hAnsi="Times New Roman" w:cs="Times New Roman"/>
                <w:sz w:val="24"/>
                <w:szCs w:val="24"/>
              </w:rPr>
            </w:pPr>
            <w:r>
              <w:rPr>
                <w:rFonts w:ascii="Times New Roman" w:hAnsi="Times New Roman" w:cs="Times New Roman"/>
                <w:sz w:val="24"/>
                <w:szCs w:val="24"/>
              </w:rPr>
              <w:t>0.054</w:t>
            </w:r>
          </w:p>
        </w:tc>
      </w:tr>
    </w:tbl>
    <w:p w14:paraId="5E8C4AD0" w14:textId="062ECD4B" w:rsidR="00893544" w:rsidRDefault="00893544" w:rsidP="00E941A3">
      <w:pPr>
        <w:jc w:val="center"/>
        <w:rPr>
          <w:rFonts w:ascii="Times New Roman" w:hAnsi="Times New Roman" w:cs="Times New Roman"/>
          <w:sz w:val="24"/>
          <w:szCs w:val="24"/>
        </w:rPr>
      </w:pPr>
    </w:p>
    <w:p w14:paraId="5295256D" w14:textId="099ED0D8" w:rsidR="00D25AFD" w:rsidRDefault="00D25AFD" w:rsidP="00D25A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total mass for both Milky Way and M31 galaxies are equal. The dark matter component of both galaxies dominates their total mass.</w:t>
      </w:r>
    </w:p>
    <w:p w14:paraId="2CBE97D5" w14:textId="77777777" w:rsidR="00D25AFD" w:rsidRDefault="00D25AFD" w:rsidP="00D25AFD">
      <w:pPr>
        <w:pStyle w:val="ListParagraph"/>
        <w:jc w:val="both"/>
        <w:rPr>
          <w:rFonts w:ascii="Times New Roman" w:hAnsi="Times New Roman" w:cs="Times New Roman"/>
          <w:sz w:val="24"/>
          <w:szCs w:val="24"/>
        </w:rPr>
      </w:pPr>
    </w:p>
    <w:p w14:paraId="00C09563" w14:textId="0D23D850" w:rsidR="00D25AFD" w:rsidRDefault="00D25AFD" w:rsidP="00D25A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total stellar mass for MW is 0.085</w:t>
      </w:r>
      <w:r w:rsidR="00FE4B89">
        <w:rPr>
          <w:rFonts w:ascii="Times New Roman" w:hAnsi="Times New Roman" w:cs="Times New Roman"/>
          <w:sz w:val="24"/>
          <w:szCs w:val="24"/>
        </w:rPr>
        <w:t>×</w:t>
      </w:r>
      <w:r w:rsidRPr="00E941A3">
        <w:rPr>
          <w:rFonts w:ascii="Times New Roman" w:hAnsi="Times New Roman" w:cs="Times New Roman"/>
          <w:sz w:val="24"/>
          <w:szCs w:val="24"/>
        </w:rPr>
        <w:t>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r>
        <w:rPr>
          <w:rFonts w:ascii="Times New Roman" w:hAnsi="Times New Roman" w:cs="Times New Roman"/>
          <w:sz w:val="24"/>
          <w:szCs w:val="24"/>
        </w:rPr>
        <w:t xml:space="preserve"> while for M31 is 0.139</w:t>
      </w:r>
      <w:r w:rsidR="00FE4B89">
        <w:rPr>
          <w:rFonts w:ascii="Times New Roman" w:hAnsi="Times New Roman" w:cs="Times New Roman"/>
          <w:sz w:val="24"/>
          <w:szCs w:val="24"/>
        </w:rPr>
        <w:t>×</w:t>
      </w:r>
      <w:r w:rsidRPr="00E941A3">
        <w:rPr>
          <w:rFonts w:ascii="Times New Roman" w:hAnsi="Times New Roman" w:cs="Times New Roman"/>
          <w:sz w:val="24"/>
          <w:szCs w:val="24"/>
        </w:rPr>
        <w:t>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r>
        <w:rPr>
          <w:rFonts w:ascii="Times New Roman" w:hAnsi="Times New Roman" w:cs="Times New Roman"/>
          <w:sz w:val="24"/>
          <w:szCs w:val="24"/>
        </w:rPr>
        <w:t xml:space="preserve">. So, the ratio of stellar mass for MW/M31 is (0.085 / 0.139) = ~ 0.612. As the hotter blue stars dominate the luminosity from a galaxy, and these blue stars are found in the disk, we should expect M31 to be more luminous as the disk stellar mass for M31 is greater than that of MW. </w:t>
      </w:r>
    </w:p>
    <w:p w14:paraId="6C0395A6" w14:textId="77777777" w:rsidR="00D25AFD" w:rsidRPr="00D25AFD" w:rsidRDefault="00D25AFD" w:rsidP="00D25AFD">
      <w:pPr>
        <w:pStyle w:val="ListParagraph"/>
        <w:rPr>
          <w:rFonts w:ascii="Times New Roman" w:hAnsi="Times New Roman" w:cs="Times New Roman"/>
          <w:sz w:val="24"/>
          <w:szCs w:val="24"/>
        </w:rPr>
      </w:pPr>
    </w:p>
    <w:p w14:paraId="6C199053" w14:textId="77777777" w:rsidR="00FE4B89" w:rsidRDefault="00FE4B89" w:rsidP="00D25A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dark matter mass for MW is 1.975×</w:t>
      </w:r>
      <w:r w:rsidRPr="00E941A3">
        <w:rPr>
          <w:rFonts w:ascii="Times New Roman" w:hAnsi="Times New Roman" w:cs="Times New Roman"/>
          <w:sz w:val="24"/>
          <w:szCs w:val="24"/>
        </w:rPr>
        <w:t>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r>
        <w:rPr>
          <w:rFonts w:ascii="Times New Roman" w:hAnsi="Times New Roman" w:cs="Times New Roman"/>
          <w:sz w:val="24"/>
          <w:szCs w:val="24"/>
        </w:rPr>
        <w:t xml:space="preserve"> while that for M31 is 1.921×</w:t>
      </w:r>
      <w:r w:rsidRPr="00E941A3">
        <w:rPr>
          <w:rFonts w:ascii="Times New Roman" w:hAnsi="Times New Roman" w:cs="Times New Roman"/>
          <w:sz w:val="24"/>
          <w:szCs w:val="24"/>
        </w:rPr>
        <w:t>10</w:t>
      </w:r>
      <w:r w:rsidRPr="00E941A3">
        <w:rPr>
          <w:rFonts w:ascii="Times New Roman" w:hAnsi="Times New Roman" w:cs="Times New Roman"/>
          <w:sz w:val="24"/>
          <w:szCs w:val="24"/>
          <w:vertAlign w:val="superscript"/>
        </w:rPr>
        <w:t>12</w:t>
      </w:r>
      <w:r w:rsidRPr="00E941A3">
        <w:rPr>
          <w:rFonts w:ascii="Times New Roman" w:hAnsi="Times New Roman" w:cs="Times New Roman"/>
          <w:sz w:val="24"/>
          <w:szCs w:val="24"/>
        </w:rPr>
        <w:t xml:space="preserve"> solMass</w:t>
      </w:r>
      <w:r>
        <w:rPr>
          <w:rFonts w:ascii="Times New Roman" w:hAnsi="Times New Roman" w:cs="Times New Roman"/>
          <w:sz w:val="24"/>
          <w:szCs w:val="24"/>
        </w:rPr>
        <w:t xml:space="preserve">. The ratio for dark matter mass for MW/M31 is 1.028, i.e., roughly the same. This is somewhat surprising as both the galaxies have same total mass and roughly the same dark matter mass so they should have the same stellar mass, which they don’t. </w:t>
      </w:r>
    </w:p>
    <w:p w14:paraId="2BC2A7B4" w14:textId="77777777" w:rsidR="00FE4B89" w:rsidRPr="00FE4B89" w:rsidRDefault="00FE4B89" w:rsidP="00FE4B89">
      <w:pPr>
        <w:pStyle w:val="ListParagraph"/>
        <w:rPr>
          <w:rFonts w:ascii="Times New Roman" w:hAnsi="Times New Roman" w:cs="Times New Roman"/>
          <w:sz w:val="24"/>
          <w:szCs w:val="24"/>
        </w:rPr>
      </w:pPr>
    </w:p>
    <w:p w14:paraId="77073EDD" w14:textId="74496852" w:rsidR="00D25AFD" w:rsidRPr="00D25AFD" w:rsidRDefault="00FE4B89" w:rsidP="00D25A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0B64F2">
        <w:rPr>
          <w:rFonts w:ascii="Times New Roman" w:hAnsi="Times New Roman" w:cs="Times New Roman"/>
          <w:sz w:val="24"/>
          <w:szCs w:val="24"/>
        </w:rPr>
        <w:t>The calculated baryonic fraction for the three galaxies is: Milky Way – 0.041, M31 – 0.067 and M33 – 0.046. Lastly, the baryonic fraction for the Local Group is 0.054. Now, the given baryonic fraction for the universe is 0.16, which is way greater than that calculated for the three galaxies and the local group. I believe that majority of the mass is inhabited between galaxies in the form of WHIM (</w:t>
      </w:r>
      <w:r w:rsidR="000B64F2">
        <w:rPr>
          <w:rFonts w:ascii="Times New Roman" w:hAnsi="Times New Roman" w:cs="Times New Roman"/>
          <w:sz w:val="24"/>
          <w:szCs w:val="24"/>
        </w:rPr>
        <w:t>warm-hot intergalactic medium</w:t>
      </w:r>
      <w:r w:rsidR="000B64F2">
        <w:rPr>
          <w:rFonts w:ascii="Times New Roman" w:hAnsi="Times New Roman" w:cs="Times New Roman"/>
          <w:sz w:val="24"/>
          <w:szCs w:val="24"/>
        </w:rPr>
        <w:t xml:space="preserve">). </w:t>
      </w:r>
      <w:r w:rsidR="00862621">
        <w:rPr>
          <w:rFonts w:ascii="Times New Roman" w:hAnsi="Times New Roman" w:cs="Times New Roman"/>
          <w:sz w:val="24"/>
          <w:szCs w:val="24"/>
        </w:rPr>
        <w:t xml:space="preserve">I think that this takes the majority mass and if is included in the calculations then the baryonic mass fraction increase. </w:t>
      </w:r>
    </w:p>
    <w:sectPr w:rsidR="00D25AFD" w:rsidRPr="00D2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2993"/>
    <w:multiLevelType w:val="hybridMultilevel"/>
    <w:tmpl w:val="0D5A7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09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EA"/>
    <w:rsid w:val="000B64F2"/>
    <w:rsid w:val="001E07EA"/>
    <w:rsid w:val="00862621"/>
    <w:rsid w:val="00893544"/>
    <w:rsid w:val="00A3407F"/>
    <w:rsid w:val="00D25AFD"/>
    <w:rsid w:val="00D922AF"/>
    <w:rsid w:val="00E941A3"/>
    <w:rsid w:val="00EE4234"/>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8ED2"/>
  <w15:chartTrackingRefBased/>
  <w15:docId w15:val="{59832DB6-CF6C-4342-8AF3-3873DE4E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Ritvik - (ritvikbasant2)</dc:creator>
  <cp:keywords/>
  <dc:description/>
  <cp:lastModifiedBy>Basant, Ritvik - (ritvikbasant2)</cp:lastModifiedBy>
  <cp:revision>15</cp:revision>
  <dcterms:created xsi:type="dcterms:W3CDTF">2023-01-30T09:42:00Z</dcterms:created>
  <dcterms:modified xsi:type="dcterms:W3CDTF">2023-02-02T07:12:00Z</dcterms:modified>
</cp:coreProperties>
</file>