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4BDC" w14:textId="0E641EA5" w:rsidR="007325C8" w:rsidRPr="002B31BB" w:rsidRDefault="002B31BB" w:rsidP="002B31BB">
      <w:pPr>
        <w:jc w:val="center"/>
        <w:rPr>
          <w:rFonts w:ascii="Bookman Old Style" w:hAnsi="Bookman Old Style"/>
          <w:sz w:val="32"/>
          <w:szCs w:val="32"/>
        </w:rPr>
      </w:pPr>
      <w:r w:rsidRPr="002B31BB">
        <w:rPr>
          <w:rFonts w:ascii="Bookman Old Style" w:hAnsi="Bookman Old Style"/>
          <w:sz w:val="32"/>
          <w:szCs w:val="32"/>
        </w:rPr>
        <w:t>S.Y 2022 – 2023</w:t>
      </w:r>
    </w:p>
    <w:p w14:paraId="2B4E68E7" w14:textId="626ED1B7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5070350B" w14:textId="3E63860B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12AB34" wp14:editId="5403BA9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6591300" cy="3807249"/>
            <wp:effectExtent l="0" t="0" r="0" b="3175"/>
            <wp:wrapNone/>
            <wp:docPr id="1" name="Picture 1" descr="The Value of Inquiry—the Art of Failure »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alue of Inquiry—the Art of Failure » Britann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287" cy="38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9B1F5" w14:textId="68FCCA36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44E65B06" w14:textId="543ED41D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095C3BB3" w14:textId="326AE95E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4A877C7C" w14:textId="453FDF3A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31190E46" w14:textId="29455A3D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64A3A296" w14:textId="74A138D1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680DB271" w14:textId="70839774" w:rsidR="002B31BB" w:rsidRPr="002B31BB" w:rsidRDefault="002B31BB" w:rsidP="002B31BB">
      <w:pPr>
        <w:jc w:val="center"/>
        <w:rPr>
          <w:rFonts w:ascii="Bookman Old Style" w:hAnsi="Bookman Old Style"/>
          <w:sz w:val="40"/>
          <w:szCs w:val="40"/>
        </w:rPr>
      </w:pPr>
    </w:p>
    <w:p w14:paraId="1E5BC7E7" w14:textId="77777777" w:rsidR="000D74C4" w:rsidRDefault="000D74C4" w:rsidP="000D74C4">
      <w:pPr>
        <w:jc w:val="center"/>
        <w:rPr>
          <w:rFonts w:ascii="Bookman Old Style" w:hAnsi="Bookman Old Style"/>
          <w:b/>
          <w:bCs/>
          <w:sz w:val="62"/>
          <w:szCs w:val="62"/>
        </w:rPr>
      </w:pPr>
    </w:p>
    <w:p w14:paraId="1506ADF4" w14:textId="3BBEB613" w:rsidR="00F86A0C" w:rsidRDefault="002B31BB" w:rsidP="000D74C4">
      <w:pPr>
        <w:jc w:val="center"/>
        <w:rPr>
          <w:rFonts w:ascii="Bookman Old Style" w:hAnsi="Bookman Old Style"/>
          <w:b/>
          <w:bCs/>
          <w:sz w:val="62"/>
          <w:szCs w:val="62"/>
        </w:rPr>
      </w:pPr>
      <w:r w:rsidRPr="002B31BB">
        <w:rPr>
          <w:rFonts w:ascii="Bookman Old Style" w:hAnsi="Bookman Old Style"/>
          <w:b/>
          <w:bCs/>
          <w:sz w:val="62"/>
          <w:szCs w:val="62"/>
        </w:rPr>
        <w:t>Inquiries, Investigations an</w:t>
      </w:r>
      <w:r w:rsidR="00F86A0C">
        <w:rPr>
          <w:rFonts w:ascii="Bookman Old Style" w:hAnsi="Bookman Old Style"/>
          <w:b/>
          <w:bCs/>
          <w:sz w:val="62"/>
          <w:szCs w:val="62"/>
        </w:rPr>
        <w:t xml:space="preserve">d </w:t>
      </w:r>
      <w:r w:rsidRPr="002B31BB">
        <w:rPr>
          <w:rFonts w:ascii="Bookman Old Style" w:hAnsi="Bookman Old Style"/>
          <w:b/>
          <w:bCs/>
          <w:sz w:val="62"/>
          <w:szCs w:val="62"/>
        </w:rPr>
        <w:t>Immersion</w:t>
      </w:r>
      <w:r w:rsidR="000D74C4">
        <w:rPr>
          <w:rFonts w:ascii="Bookman Old Style" w:hAnsi="Bookman Old Style"/>
          <w:b/>
          <w:bCs/>
          <w:sz w:val="62"/>
          <w:szCs w:val="62"/>
        </w:rPr>
        <w:t xml:space="preserve"> </w:t>
      </w:r>
      <w:r w:rsidR="00F86A0C">
        <w:rPr>
          <w:rFonts w:ascii="Bookman Old Style" w:hAnsi="Bookman Old Style"/>
          <w:b/>
          <w:bCs/>
          <w:sz w:val="62"/>
          <w:szCs w:val="62"/>
        </w:rPr>
        <w:t>Quarter 1 - 4</w:t>
      </w:r>
    </w:p>
    <w:p w14:paraId="667E9C2D" w14:textId="5D42A5BE" w:rsidR="002B31BB" w:rsidRDefault="002B31BB" w:rsidP="002B31BB">
      <w:pPr>
        <w:jc w:val="center"/>
        <w:rPr>
          <w:rFonts w:ascii="Bookman Old Style" w:hAnsi="Bookman Old Style"/>
          <w:b/>
          <w:bCs/>
          <w:sz w:val="62"/>
          <w:szCs w:val="62"/>
        </w:rPr>
      </w:pPr>
    </w:p>
    <w:p w14:paraId="7D808B8F" w14:textId="1E75BD45" w:rsidR="002B31BB" w:rsidRDefault="002B31BB" w:rsidP="002B31BB">
      <w:pPr>
        <w:spacing w:after="0"/>
        <w:jc w:val="center"/>
        <w:rPr>
          <w:rFonts w:ascii="Bookman Old Style" w:hAnsi="Bookman Old Style"/>
          <w:sz w:val="36"/>
          <w:szCs w:val="36"/>
        </w:rPr>
      </w:pPr>
    </w:p>
    <w:p w14:paraId="090E535C" w14:textId="31F85A50" w:rsidR="002B31BB" w:rsidRDefault="00F7031F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633F07" wp14:editId="5C8718D3">
            <wp:simplePos x="0" y="0"/>
            <wp:positionH relativeFrom="column">
              <wp:posOffset>4171950</wp:posOffset>
            </wp:positionH>
            <wp:positionV relativeFrom="paragraph">
              <wp:posOffset>118745</wp:posOffset>
            </wp:positionV>
            <wp:extent cx="1828804" cy="1828804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1828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27E4F6" w14:textId="3346D2C7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Name: Rei Benedict L. Millano</w:t>
      </w:r>
    </w:p>
    <w:p w14:paraId="49DAF8C5" w14:textId="59F38CA9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proofErr w:type="spellStart"/>
      <w:r>
        <w:rPr>
          <w:rFonts w:ascii="Bookman Old Style" w:hAnsi="Bookman Old Style"/>
          <w:sz w:val="36"/>
          <w:szCs w:val="36"/>
        </w:rPr>
        <w:t>Grd</w:t>
      </w:r>
      <w:proofErr w:type="spellEnd"/>
      <w:r>
        <w:rPr>
          <w:rFonts w:ascii="Bookman Old Style" w:hAnsi="Bookman Old Style"/>
          <w:sz w:val="36"/>
          <w:szCs w:val="36"/>
        </w:rPr>
        <w:t>/Sec: 11 Laplace</w:t>
      </w:r>
    </w:p>
    <w:p w14:paraId="370E8BB8" w14:textId="55D6C0CB" w:rsid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Contact No: 09672471227</w:t>
      </w:r>
    </w:p>
    <w:p w14:paraId="2AAF12ED" w14:textId="27A23733" w:rsidR="002B31BB" w:rsidRPr="002B31BB" w:rsidRDefault="002B31BB" w:rsidP="002B31BB">
      <w:pPr>
        <w:spacing w:after="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Email: rbmillano97@gmail.com</w:t>
      </w:r>
    </w:p>
    <w:sectPr w:rsidR="002B31BB" w:rsidRPr="002B31BB" w:rsidSect="002B31B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5F"/>
    <w:rsid w:val="000D74C4"/>
    <w:rsid w:val="002B31BB"/>
    <w:rsid w:val="007325C8"/>
    <w:rsid w:val="00A7235F"/>
    <w:rsid w:val="00A80B5F"/>
    <w:rsid w:val="00F7031F"/>
    <w:rsid w:val="00F8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CCDD"/>
  <w15:chartTrackingRefBased/>
  <w15:docId w15:val="{A3AB596C-3C05-4BA7-A39D-CAE726DF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CE2D-CA48-4DC2-A79D-65EEFBF8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</cp:revision>
  <cp:lastPrinted>2022-08-23T03:50:00Z</cp:lastPrinted>
  <dcterms:created xsi:type="dcterms:W3CDTF">2022-08-22T14:45:00Z</dcterms:created>
  <dcterms:modified xsi:type="dcterms:W3CDTF">2022-08-23T03:53:00Z</dcterms:modified>
</cp:coreProperties>
</file>