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ED480" w14:textId="491A8BCB" w:rsidR="00323A98" w:rsidRDefault="00323A98" w:rsidP="00323A98">
      <w:pPr>
        <w:jc w:val="center"/>
        <w:rPr>
          <w:sz w:val="28"/>
          <w:szCs w:val="28"/>
        </w:rPr>
      </w:pPr>
      <w:r>
        <w:rPr>
          <w:sz w:val="28"/>
          <w:szCs w:val="28"/>
        </w:rPr>
        <w:t>Inquiries, Investigation and Immersion</w:t>
      </w:r>
    </w:p>
    <w:p w14:paraId="5E56F937" w14:textId="0C27DE1C" w:rsidR="00507C9F" w:rsidRDefault="00542D33">
      <w:pPr>
        <w:rPr>
          <w:sz w:val="28"/>
          <w:szCs w:val="28"/>
        </w:rPr>
      </w:pPr>
      <w:r>
        <w:rPr>
          <w:sz w:val="28"/>
          <w:szCs w:val="28"/>
        </w:rPr>
        <w:t>Millano,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708A">
        <w:rPr>
          <w:sz w:val="28"/>
          <w:szCs w:val="28"/>
        </w:rPr>
        <w:tab/>
      </w:r>
      <w:r w:rsidR="007B20CE">
        <w:rPr>
          <w:sz w:val="28"/>
          <w:szCs w:val="28"/>
        </w:rPr>
        <w:t>9</w:t>
      </w:r>
      <w:r w:rsidR="008F70A2">
        <w:rPr>
          <w:sz w:val="28"/>
          <w:szCs w:val="28"/>
        </w:rPr>
        <w:t>-</w:t>
      </w:r>
      <w:r w:rsidR="00323A98">
        <w:rPr>
          <w:sz w:val="28"/>
          <w:szCs w:val="28"/>
        </w:rPr>
        <w:t>18</w:t>
      </w:r>
      <w:r w:rsidR="008F70A2">
        <w:rPr>
          <w:sz w:val="28"/>
          <w:szCs w:val="28"/>
        </w:rPr>
        <w:t>-</w:t>
      </w:r>
      <w:r w:rsidR="004A0771">
        <w:rPr>
          <w:sz w:val="28"/>
          <w:szCs w:val="28"/>
        </w:rPr>
        <w:t>2022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6519"/>
      </w:tblGrid>
      <w:tr w:rsidR="00485D82" w14:paraId="1F12E799" w14:textId="77777777" w:rsidTr="00485D82">
        <w:trPr>
          <w:trHeight w:val="1464"/>
        </w:trPr>
        <w:tc>
          <w:tcPr>
            <w:tcW w:w="3415" w:type="dxa"/>
          </w:tcPr>
          <w:p w14:paraId="2B577C07" w14:textId="43D5729B" w:rsidR="00485D82" w:rsidRDefault="00485D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at are the characteristics and mechanisms of an RRL?</w:t>
            </w:r>
          </w:p>
        </w:tc>
        <w:tc>
          <w:tcPr>
            <w:tcW w:w="6519" w:type="dxa"/>
          </w:tcPr>
          <w:p w14:paraId="0F4A3434" w14:textId="77777777" w:rsidR="00F056CD" w:rsidRPr="00F056CD" w:rsidRDefault="00F056CD" w:rsidP="00F056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56CD">
              <w:rPr>
                <w:sz w:val="28"/>
                <w:szCs w:val="28"/>
              </w:rPr>
              <w:t>Outlining important research trends.</w:t>
            </w:r>
          </w:p>
          <w:p w14:paraId="2CC15C99" w14:textId="77777777" w:rsidR="00F056CD" w:rsidRPr="00F056CD" w:rsidRDefault="00F056CD" w:rsidP="00F056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56CD">
              <w:rPr>
                <w:sz w:val="28"/>
                <w:szCs w:val="28"/>
              </w:rPr>
              <w:t>Assessing strengths and weaknesses (of individual studies as well the existing research as a whole).</w:t>
            </w:r>
          </w:p>
          <w:p w14:paraId="110A2BC8" w14:textId="77777777" w:rsidR="00F056CD" w:rsidRPr="00F056CD" w:rsidRDefault="00F056CD" w:rsidP="00F056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56CD">
              <w:rPr>
                <w:sz w:val="28"/>
                <w:szCs w:val="28"/>
              </w:rPr>
              <w:t>Identifying potential gaps in knowledge.</w:t>
            </w:r>
          </w:p>
          <w:p w14:paraId="5C51722D" w14:textId="77777777" w:rsidR="00485D82" w:rsidRDefault="00F056CD" w:rsidP="00F056CD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F056CD">
              <w:rPr>
                <w:sz w:val="28"/>
                <w:szCs w:val="28"/>
              </w:rPr>
              <w:t>Establishing a need for current and/or future research projects.</w:t>
            </w:r>
          </w:p>
          <w:p w14:paraId="52CE4BC8" w14:textId="326781B2" w:rsidR="0075003E" w:rsidRDefault="0075003E" w:rsidP="0075003E">
            <w:pPr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Typically</w:t>
            </w:r>
            <w:r w:rsidR="00897866">
              <w:rPr>
                <w:sz w:val="28"/>
                <w:szCs w:val="28"/>
              </w:rPr>
              <w:t>,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the following are done:</w:t>
            </w:r>
          </w:p>
          <w:p w14:paraId="563DE1F9" w14:textId="6D45E193" w:rsidR="0075003E" w:rsidRPr="0075003E" w:rsidRDefault="0075003E" w:rsidP="0075003E">
            <w:pPr>
              <w:ind w:left="360"/>
              <w:rPr>
                <w:sz w:val="28"/>
                <w:szCs w:val="28"/>
              </w:rPr>
            </w:pPr>
            <w:r w:rsidRPr="0075003E">
              <w:rPr>
                <w:sz w:val="28"/>
                <w:szCs w:val="28"/>
              </w:rPr>
              <w:t>(a) literature search and screening; (b) data extraction and analysis; and (c) writing the literature review.</w:t>
            </w:r>
          </w:p>
        </w:tc>
      </w:tr>
      <w:tr w:rsidR="00485D82" w14:paraId="771460E4" w14:textId="77777777" w:rsidTr="00485D82">
        <w:trPr>
          <w:trHeight w:val="1531"/>
        </w:trPr>
        <w:tc>
          <w:tcPr>
            <w:tcW w:w="3415" w:type="dxa"/>
          </w:tcPr>
          <w:p w14:paraId="334B9FC4" w14:textId="5C68A02B" w:rsidR="00485D82" w:rsidRDefault="00643C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manners of Citation</w:t>
            </w:r>
            <w:r w:rsidR="00BA7543">
              <w:rPr>
                <w:sz w:val="28"/>
                <w:szCs w:val="28"/>
              </w:rPr>
              <w:t xml:space="preserve"> and guidelines </w:t>
            </w:r>
            <w:r w:rsidR="00F056CD">
              <w:rPr>
                <w:sz w:val="28"/>
                <w:szCs w:val="28"/>
              </w:rPr>
              <w:t>in citing?</w:t>
            </w:r>
            <w:r w:rsidR="00BA754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19" w:type="dxa"/>
          </w:tcPr>
          <w:p w14:paraId="773CEB1B" w14:textId="77777777" w:rsidR="00485D82" w:rsidRDefault="00485D82">
            <w:pPr>
              <w:rPr>
                <w:sz w:val="28"/>
                <w:szCs w:val="28"/>
              </w:rPr>
            </w:pPr>
          </w:p>
        </w:tc>
      </w:tr>
      <w:tr w:rsidR="00485D82" w14:paraId="376B3F28" w14:textId="77777777" w:rsidTr="00485D82">
        <w:trPr>
          <w:trHeight w:val="1464"/>
        </w:trPr>
        <w:tc>
          <w:tcPr>
            <w:tcW w:w="3415" w:type="dxa"/>
          </w:tcPr>
          <w:p w14:paraId="63D61538" w14:textId="78E9D2D8" w:rsidR="00485D82" w:rsidRDefault="00BA7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Different Citation styles and how they differ</w:t>
            </w:r>
            <w:r w:rsidR="0075003E">
              <w:rPr>
                <w:sz w:val="28"/>
                <w:szCs w:val="28"/>
              </w:rPr>
              <w:t>?</w:t>
            </w:r>
          </w:p>
        </w:tc>
        <w:tc>
          <w:tcPr>
            <w:tcW w:w="6519" w:type="dxa"/>
          </w:tcPr>
          <w:p w14:paraId="26F8F211" w14:textId="77777777" w:rsidR="00485D82" w:rsidRDefault="00485D82">
            <w:pPr>
              <w:rPr>
                <w:sz w:val="28"/>
                <w:szCs w:val="28"/>
              </w:rPr>
            </w:pPr>
          </w:p>
        </w:tc>
      </w:tr>
      <w:tr w:rsidR="00485D82" w14:paraId="7F026E0D" w14:textId="77777777" w:rsidTr="00485D82">
        <w:trPr>
          <w:trHeight w:val="1464"/>
        </w:trPr>
        <w:tc>
          <w:tcPr>
            <w:tcW w:w="3415" w:type="dxa"/>
          </w:tcPr>
          <w:p w14:paraId="2862B83A" w14:textId="3D4AA3BA" w:rsidR="00485D82" w:rsidRDefault="00BA75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Evaluating a literature</w:t>
            </w:r>
            <w:r w:rsidR="0075003E">
              <w:rPr>
                <w:sz w:val="28"/>
                <w:szCs w:val="28"/>
              </w:rPr>
              <w:t>?</w:t>
            </w:r>
          </w:p>
        </w:tc>
        <w:tc>
          <w:tcPr>
            <w:tcW w:w="6519" w:type="dxa"/>
          </w:tcPr>
          <w:p w14:paraId="6E42429D" w14:textId="77777777" w:rsidR="00485D82" w:rsidRDefault="00485D82">
            <w:pPr>
              <w:rPr>
                <w:sz w:val="28"/>
                <w:szCs w:val="28"/>
              </w:rPr>
            </w:pPr>
          </w:p>
        </w:tc>
      </w:tr>
    </w:tbl>
    <w:p w14:paraId="70809157" w14:textId="56AB33B4" w:rsidR="00323A98" w:rsidRPr="00542D33" w:rsidRDefault="00323A98">
      <w:pPr>
        <w:rPr>
          <w:sz w:val="28"/>
          <w:szCs w:val="28"/>
        </w:rPr>
      </w:pPr>
    </w:p>
    <w:sectPr w:rsidR="00323A98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2839"/>
    <w:multiLevelType w:val="hybridMultilevel"/>
    <w:tmpl w:val="B8E0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323A98"/>
    <w:rsid w:val="00395701"/>
    <w:rsid w:val="00485D82"/>
    <w:rsid w:val="004A0771"/>
    <w:rsid w:val="00507C9F"/>
    <w:rsid w:val="00542D33"/>
    <w:rsid w:val="00643C42"/>
    <w:rsid w:val="006B7ED2"/>
    <w:rsid w:val="0075003E"/>
    <w:rsid w:val="007B20CE"/>
    <w:rsid w:val="00897866"/>
    <w:rsid w:val="008F70A2"/>
    <w:rsid w:val="009C708A"/>
    <w:rsid w:val="00BA7543"/>
    <w:rsid w:val="00C2550E"/>
    <w:rsid w:val="00E55867"/>
    <w:rsid w:val="00F0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Rei Millano</cp:lastModifiedBy>
  <cp:revision>10</cp:revision>
  <dcterms:created xsi:type="dcterms:W3CDTF">2022-09-23T05:20:00Z</dcterms:created>
  <dcterms:modified xsi:type="dcterms:W3CDTF">2022-09-23T05:38:00Z</dcterms:modified>
</cp:coreProperties>
</file>