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DOSSIER D'ARCHITECTURE TECHNIQUE</w:t>
      </w:r>
    </w:p>
    <w:p/>
    <w:p>
      <w:pPr>
        <w:jc w:val="center"/>
      </w:pPr>
      <w:r>
        <w:rPr>
          <w:b/>
          <w:color w:val="0066CC"/>
          <w:sz w:val="56"/>
        </w:rPr>
        <w:t xml:space="preserve">Mon Projet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r>
              <w:rPr>
                <w:b/>
              </w:rPr>
              <w:t>Chef de Projet</w:t>
            </w:r>
          </w:p>
        </w:tc>
        <w:tc>
          <w:tcPr>
            <w:tcW w:type="dxa" w:w="4320"/>
          </w:tcPr>
          <w:p>
            <w:r>
              <w:t xml:space="preserve">Rayane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Contact Technique</w:t>
            </w:r>
          </w:p>
        </w:tc>
        <w:tc>
          <w:tcPr>
            <w:tcW w:type="dxa" w:w="4320"/>
          </w:tcPr>
          <w:p>
            <w:r>
              <w:t xml:space="preserve">Non spécifié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 xml:space="preserve">17/02/2026</w:t>
            </w:r>
          </w:p>
        </w:tc>
      </w:tr>
      <w:tr>
        <w:tc>
          <w:tcPr>
            <w:tcW w:type="dxa" w:w="4320"/>
            <w:shd w:fill="E6F2FF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1. Objet du Document</w:t>
      </w:r>
    </w:p>
    <w:p>
      <w:r>
        <w:t xml:space="preserve"/>
      </w:r>
    </w:p>
    <w:p/>
    <w:p>
      <w:r>
        <w:t xml:space="preserve"/>
      </w:r>
    </w:p>
    <w:p/>
    <w:p>
      <w:pPr>
        <w:pStyle w:val="Heading1"/>
      </w:pPr>
      <w:r>
        <w:t>2. Acteurs du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Acteur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Droits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</w:rPr>
              <w:t>Commentaires</w:t>
            </w:r>
          </w:p>
        </w:tc>
      </w:tr>
    </w:tbl>
    <w:p/>
    <w:p>
      <w:r>
        <w:t xml:space="preserve"/>
      </w:r>
    </w:p>
    <w:p/>
    <w:p>
      <w:pPr>
        <w:pStyle w:val="Heading1"/>
      </w:pPr>
      <w:r>
        <w:t>3. Architecture Technique</w:t>
      </w:r>
    </w:p>
    <w:p>
      <w:pPr>
        <w:pStyle w:val="Heading2"/>
      </w:pPr>
      <w:r>
        <w:t>3.1 Description Générale</w:t>
      </w:r>
    </w:p>
    <w:p>
      <w:r>
        <w:t xml:space="preserve"/>
      </w:r>
    </w:p>
    <w:p>
      <w:pPr>
        <w:pStyle w:val="Heading2"/>
      </w:pPr>
      <w:r>
        <w:t>3.2 Authentification</w:t>
      </w:r>
    </w:p>
    <w:p>
      <w:r>
        <w:t xml:space="preserve"/>
      </w:r>
    </w:p>
    <w:p>
      <w:pPr>
        <w:pStyle w:val="Heading2"/>
      </w:pPr>
      <w:r>
        <w:t>3.3 Administration Technique</w:t>
      </w:r>
    </w:p>
    <w:p>
      <w:r>
        <w:t xml:space="preserve"/>
      </w:r>
    </w:p>
    <w:p>
      <w:pPr>
        <w:pStyle w:val="Heading2"/>
      </w:pPr>
      <w:r>
        <w:t>3.4 Administration Fonctionnelle</w:t>
      </w:r>
    </w:p>
    <w:p>
      <w:r>
        <w:t xml:space="preserve"/>
      </w:r>
    </w:p>
    <w:p>
      <w:pPr>
        <w:pStyle w:val="Heading2"/>
      </w:pPr>
      <w:r>
        <w:t>3.5 Communication Inter-Applicative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>4. Infrastructure - Machines Virtuelles</w:t>
      </w:r>
    </w:p>
    <w:p>
      <w:r>
        <w:rPr>
          <w:b/>
        </w:rPr>
        <w:t xml:space="preserve">Segmentation DR : </w:t>
      </w:r>
      <w:r>
        <w:t xml:space="preserve">Non</w:t>
      </w:r>
    </w:p>
    <w:p/>
    <w:p>
      <w:r>
        <w:t xml:space="preserve"/>
      </w:r>
    </w:p>
    <w:p/>
    <w:p>
      <w:pPr>
        <w:pStyle w:val="Heading1"/>
      </w:pPr>
      <w:r>
        <w:t>5. Choix Technologiques</w:t>
      </w:r>
    </w:p>
    <w:p>
      <w:r>
        <w:t xml:space="preserve"/>
      </w:r>
    </w:p>
    <w:p/>
    <w:p>
      <w:pPr>
        <w:pStyle w:val="Heading1"/>
      </w:pPr>
      <w:r>
        <w:t>6. Noms DNS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>7. Cycle de Vie</w:t>
      </w:r>
    </w:p>
    <w:p>
      <w:pPr>
        <w:pStyle w:val="Heading2"/>
      </w:pPr>
      <w:r>
        <w:t>7.1 Déploiement</w:t>
      </w:r>
    </w:p>
    <w:p>
      <w:r>
        <w:t xml:space="preserve"/>
      </w:r>
    </w:p>
    <w:p>
      <w:pPr>
        <w:pStyle w:val="Heading2"/>
      </w:pPr>
      <w:r>
        <w:t>7.2 Migration et Reprise</w:t>
      </w:r>
    </w:p>
    <w:p>
      <w:r>
        <w:t xml:space="preserve"/>
      </w:r>
    </w:p>
    <w:p>
      <w:pPr>
        <w:pStyle w:val="Heading2"/>
      </w:pPr>
      <w:r>
        <w:t>7.3 Supervision</w:t>
      </w:r>
    </w:p>
    <w:p>
      <w:r>
        <w:t xml:space="preserve"/>
      </w:r>
    </w:p>
    <w:p>
      <w:pPr>
        <w:pStyle w:val="Heading2"/>
      </w:pPr>
      <w:r>
        <w:t>7.4 Sauvegarde et Restauration</w:t>
      </w:r>
    </w:p>
    <w:p>
      <w:r>
        <w:t xml:space="preserve"/>
      </w:r>
    </w:p>
    <w:p>
      <w:pPr>
        <w:pStyle w:val="Heading1"/>
      </w:pPr>
      <w:r>
        <w:t>8. Dépendances</w:t>
      </w:r>
    </w:p>
    <w:p>
      <w:pPr>
        <w:pStyle w:val="Heading2"/>
      </w:pPr>
      <w:r>
        <w:t>8.1 Dépendances Externes</w:t>
      </w:r>
    </w:p>
    <w:p>
      <w:r>
        <w:t xml:space="preserve"/>
      </w:r>
    </w:p>
    <w:p>
      <w:pPr>
        <w:pStyle w:val="Heading2"/>
      </w:pPr>
      <w:r>
        <w:t>8.2 Dépendances vers Services Externes</w:t>
      </w:r>
    </w:p>
    <w:p>
      <w:r>
        <w:t xml:space="preserve"/>
      </w:r>
    </w:p>
    <w:p/>
    <w:p>
      <w:pPr>
        <w:pStyle w:val="Heading1"/>
      </w:pPr>
      <w:r>
        <w:t>9. Contraintes et Niveau de Service</w:t>
      </w:r>
    </w:p>
    <w:p>
      <w:pPr>
        <w:pStyle w:val="Heading2"/>
      </w:pPr>
      <w:r>
        <w:t>9.1 Contraintes</w:t>
      </w:r>
    </w:p>
    <w:p>
      <w:r>
        <w:t xml:space="preserve"/>
      </w:r>
    </w:p>
    <w:p>
      <w:pPr>
        <w:pStyle w:val="Heading2"/>
      </w:pPr>
      <w:r>
        <w:t>9.2 Niveau de Services (SLA)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