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4" w:color="F2A900"/>
        </w:pBdr>
        <w:spacing w:after="120" w:before="200"/>
      </w:pPr>
      <w:r>
        <w:rPr>
          <w:b/>
          <w:color w:val="0F1318"/>
          <w:sz w:val="34"/>
        </w:rPr>
        <w:t>CONTRATO DE PRESTAÇÃO DE SERVIÇOS DE VISTORIA CAUTELAR</w:t>
      </w:r>
    </w:p>
    <w:p>
      <w:pPr>
        <w:spacing w:after="0" w:before="0" w:line="120" w:lineRule="exact"/>
      </w:pPr>
      <w:r>
        <w:rPr>
          <w:sz w:val="12"/>
        </w:rPr>
      </w:r>
    </w:p>
    <w:p>
      <w:pPr>
        <w:jc w:val="both"/>
      </w:pPr>
      <w:r>
        <w:t>Pelo presente instrumento particular, as partes abaixo qualificadas:</w:t>
      </w:r>
    </w:p>
    <w:p>
      <w:pPr>
        <w:jc w:val="both"/>
      </w:pPr>
      <w:r>
        <w:rPr>
          <w:b/>
        </w:rPr>
        <w:t>CONTRATADA:</w:t>
      </w:r>
      <w:r>
        <w:t xml:space="preserve"> </w:t>
      </w:r>
      <w:r>
        <w:rPr>
          <w:color w:val="B87F00"/>
        </w:rPr>
        <w:t>[NOME DA EMPRESA]</w:t>
      </w:r>
      <w:r>
        <w:t xml:space="preserve">, inscrita no CNPJ sob o nº </w:t>
      </w:r>
      <w:r>
        <w:rPr>
          <w:color w:val="B87F00"/>
        </w:rPr>
        <w:t>[00.000.000/0000-00]</w:t>
      </w:r>
      <w:r>
        <w:t xml:space="preserve"> (ou </w:t>
      </w:r>
      <w:r>
        <w:rPr>
          <w:color w:val="B87F00"/>
        </w:rPr>
        <w:t>[NOME COMPLETO]</w:t>
      </w:r>
      <w:r>
        <w:t xml:space="preserve">, CPF nº </w:t>
      </w:r>
      <w:r>
        <w:rPr>
          <w:color w:val="B87F00"/>
        </w:rPr>
        <w:t>[000.000.000-00]</w:t>
      </w:r>
      <w:r>
        <w:t xml:space="preserve">), com endereço em </w:t>
      </w:r>
      <w:r>
        <w:rPr>
          <w:color w:val="B87F00"/>
        </w:rPr>
        <w:t>[ENDEREÇO COMPLETO]</w:t>
      </w:r>
      <w:r>
        <w:t xml:space="preserve">, </w:t>
      </w:r>
      <w:r>
        <w:rPr>
          <w:color w:val="B87F00"/>
        </w:rPr>
        <w:t>[CIDADE/UF]</w:t>
      </w:r>
      <w:r>
        <w:t xml:space="preserve">, neste ato representada por </w:t>
      </w:r>
      <w:r>
        <w:rPr>
          <w:color w:val="B87F00"/>
        </w:rPr>
        <w:t>[NOME DO REPRESENTANTE]</w:t>
      </w:r>
      <w:r>
        <w:t xml:space="preserve">, </w:t>
      </w:r>
      <w:r>
        <w:rPr>
          <w:color w:val="B87F00"/>
        </w:rPr>
        <w:t>[CARGO]</w:t>
      </w:r>
      <w:r>
        <w:t xml:space="preserve">, doravante denominada </w:t>
      </w:r>
      <w:r>
        <w:rPr>
          <w:b/>
        </w:rPr>
        <w:t>CONTRATADA</w:t>
      </w:r>
      <w:r>
        <w:t>;</w:t>
      </w:r>
    </w:p>
    <w:p>
      <w:pPr>
        <w:jc w:val="both"/>
      </w:pPr>
      <w:r>
        <w:rPr>
          <w:b/>
        </w:rPr>
        <w:t>CONTRATANTE:</w:t>
      </w:r>
      <w:r>
        <w:t xml:space="preserve"> </w:t>
      </w:r>
      <w:r>
        <w:rPr>
          <w:color w:val="B87F00"/>
        </w:rPr>
        <w:t>[NOME COMPLETO / RAZÃO SOCIAL]</w:t>
      </w:r>
      <w:r>
        <w:t xml:space="preserve">, inscrito(a) no CPF/CNPJ sob o nº </w:t>
      </w:r>
      <w:r>
        <w:rPr>
          <w:color w:val="B87F00"/>
        </w:rPr>
        <w:t>[000.000.000-00]</w:t>
      </w:r>
      <w:r>
        <w:t xml:space="preserve">, residente/sediado(a) em </w:t>
      </w:r>
      <w:r>
        <w:rPr>
          <w:color w:val="B87F00"/>
        </w:rPr>
        <w:t>[ENDEREÇO COMPLETO]</w:t>
      </w:r>
      <w:r>
        <w:t xml:space="preserve">, </w:t>
      </w:r>
      <w:r>
        <w:rPr>
          <w:color w:val="B87F00"/>
        </w:rPr>
        <w:t>[CIDADE/UF]</w:t>
      </w:r>
      <w:r>
        <w:t xml:space="preserve">, telefone </w:t>
      </w:r>
      <w:r>
        <w:rPr>
          <w:color w:val="B87F00"/>
        </w:rPr>
        <w:t>[(00) 00000-0000]</w:t>
      </w:r>
      <w:r>
        <w:t xml:space="preserve">, e-mail </w:t>
      </w:r>
      <w:r>
        <w:rPr>
          <w:color w:val="B87F00"/>
        </w:rPr>
        <w:t>[E-MAIL]</w:t>
      </w:r>
      <w:r>
        <w:t xml:space="preserve">, doravante denominado(a) </w:t>
      </w:r>
      <w:r>
        <w:rPr>
          <w:b/>
        </w:rPr>
        <w:t>CONTRATANTE</w:t>
      </w:r>
      <w:r>
        <w:t>;</w:t>
      </w:r>
    </w:p>
    <w:p>
      <w:pPr>
        <w:spacing w:after="120"/>
        <w:jc w:val="both"/>
      </w:pPr>
      <w:r>
        <w:t>têm entre si justo e acordado o presente contrato, que se regerá pelas cláusulas e condições seguintes.</w:t>
      </w:r>
    </w:p>
    <w:p>
      <w:pPr>
        <w:pStyle w:val="Heading2"/>
      </w:pPr>
      <w:r>
        <w:t>CLÁUSULA 1ª – DO OBJETO</w:t>
      </w:r>
    </w:p>
    <w:p>
      <w:pPr>
        <w:spacing w:after="60"/>
        <w:ind w:left="567" w:hanging="567"/>
        <w:jc w:val="both"/>
      </w:pPr>
      <w:r>
        <w:t>1.1.</w:t>
        <w:tab/>
        <w:t xml:space="preserve">O presente contrato tem por objeto a prestação, pela CONTRATADA, de serviço de </w:t>
      </w:r>
      <w:r>
        <w:rPr>
          <w:b/>
        </w:rPr>
        <w:t>vistoria cautelar</w:t>
      </w:r>
      <w:r>
        <w:t xml:space="preserve"> no veículo </w:t>
      </w:r>
      <w:r>
        <w:rPr>
          <w:color w:val="B87F00"/>
        </w:rPr>
        <w:t>[MARCA/MODELO]</w:t>
      </w:r>
      <w:r>
        <w:t xml:space="preserve">, placa </w:t>
      </w:r>
      <w:r>
        <w:rPr>
          <w:color w:val="B87F00"/>
        </w:rPr>
        <w:t>[ABC1D23]</w:t>
      </w:r>
      <w:r>
        <w:t xml:space="preserve">, chassi </w:t>
      </w:r>
      <w:r>
        <w:rPr>
          <w:color w:val="B87F00"/>
        </w:rPr>
        <w:t>[17 CARACTERES]</w:t>
      </w:r>
      <w:r>
        <w:t xml:space="preserve"> ("Veículo"), no nível </w:t>
      </w:r>
      <w:r>
        <w:rPr>
          <w:color w:val="B87F00"/>
        </w:rPr>
        <w:t>[ESSENCIAL/COMPLETA/PREMIUM]</w:t>
      </w:r>
      <w:r>
        <w:t xml:space="preserve">, com emissão de laudo técnico, conforme descrito na proposta nº </w:t>
      </w:r>
      <w:r>
        <w:rPr>
          <w:color w:val="B87F00"/>
        </w:rPr>
        <w:t>[000/AAAA]</w:t>
      </w:r>
      <w:r>
        <w:t>, que integra este contrato.</w:t>
      </w:r>
    </w:p>
    <w:p>
      <w:pPr>
        <w:spacing w:after="60"/>
        <w:ind w:left="567" w:hanging="567"/>
        <w:jc w:val="both"/>
      </w:pPr>
      <w:r>
        <w:t>1.2.</w:t>
        <w:tab/>
        <w:t>Vistoria cautelar é o exame técnico visual, sensitivo e não destrutivo do Veículo, destinado a informar o CONTRATANTE sobre as condições observadas no momento da vistoria, para apoiar sua decisão de compra, venda ou recebimento do bem.</w:t>
      </w:r>
    </w:p>
    <w:p>
      <w:pPr>
        <w:pStyle w:val="Heading2"/>
      </w:pPr>
      <w:r>
        <w:t>CLÁUSULA 2ª – DO ESCOPO E DO MÉTODO</w:t>
      </w:r>
    </w:p>
    <w:p>
      <w:pPr>
        <w:spacing w:after="60"/>
        <w:ind w:left="567" w:hanging="567"/>
        <w:jc w:val="both"/>
      </w:pPr>
      <w:r>
        <w:t>2.1.</w:t>
        <w:tab/>
        <w:t>A vistoria compreende, conforme o nível contratado:</w:t>
      </w:r>
    </w:p>
    <w:p>
      <w:pPr>
        <w:spacing w:after="40"/>
        <w:ind w:left="907" w:hanging="340"/>
        <w:jc w:val="both"/>
      </w:pPr>
      <w:r>
        <w:t>a)</w:t>
        <w:tab/>
        <w:t>conferência de documentação e dos elementos de identificação veicular com o documento apresentado;</w:t>
      </w:r>
    </w:p>
    <w:p>
      <w:pPr>
        <w:spacing w:after="40"/>
        <w:ind w:left="907" w:hanging="340"/>
        <w:jc w:val="both"/>
      </w:pPr>
      <w:r>
        <w:t>b)</w:t>
        <w:tab/>
        <w:t>inspeção das áreas acessíveis de estrutura, carroceria e pintura, com medição de espessura quando prevista;</w:t>
      </w:r>
    </w:p>
    <w:p>
      <w:pPr>
        <w:spacing w:after="40"/>
        <w:ind w:left="907" w:hanging="340"/>
        <w:jc w:val="both"/>
      </w:pPr>
      <w:r>
        <w:t>c)</w:t>
        <w:tab/>
        <w:t>verificação de vidros, iluminação, rodas, pneus, suspensão, direção, motor, transmissão, freios, elétrica e interior;</w:t>
      </w:r>
    </w:p>
    <w:p>
      <w:pPr>
        <w:spacing w:after="40"/>
        <w:ind w:left="907" w:hanging="340"/>
        <w:jc w:val="both"/>
      </w:pPr>
      <w:r>
        <w:t>d)</w:t>
        <w:tab/>
        <w:t>leitura de diagnóstico eletrônico e teste de rodagem curto, quando previstos e autorizados pelo proprietário/possuidor;</w:t>
      </w:r>
    </w:p>
    <w:p>
      <w:pPr>
        <w:spacing w:after="40"/>
        <w:ind w:left="907" w:hanging="340"/>
        <w:jc w:val="both"/>
      </w:pPr>
      <w:r>
        <w:t>e)</w:t>
        <w:tab/>
        <w:t>consultas em bases de informação, quando previstas, com registro de fonte, data e hora;</w:t>
      </w:r>
    </w:p>
    <w:p>
      <w:pPr>
        <w:spacing w:after="40"/>
        <w:ind w:left="907" w:hanging="340"/>
        <w:jc w:val="both"/>
      </w:pPr>
      <w:r>
        <w:t>f)</w:t>
        <w:tab/>
        <w:t>registro fotográfico e emissão de laudo com classificação segundo a Política de Classificação da CONTRATADA.</w:t>
      </w:r>
    </w:p>
    <w:p>
      <w:pPr>
        <w:spacing w:after="60"/>
        <w:ind w:left="567" w:hanging="567"/>
        <w:jc w:val="both"/>
      </w:pPr>
      <w:r>
        <w:t>2.2.</w:t>
        <w:tab/>
        <w:t>A classificação final observa a escala de níveis N0 a N4 e a matriz de resultado (Aprovado, Aprovado com apontamentos, Reprovado e Inconclusivo), cuja cópia foi entregue ao CONTRATANTE antes da contratação.</w:t>
      </w:r>
    </w:p>
    <w:p>
      <w:pPr>
        <w:pStyle w:val="Heading2"/>
      </w:pPr>
      <w:r>
        <w:t>CLÁUSULA 3ª – DO QUE NÃO INTEGRA O ESCOPO</w:t>
      </w:r>
    </w:p>
    <w:p>
      <w:pPr>
        <w:spacing w:after="60"/>
        <w:ind w:left="567" w:hanging="567"/>
        <w:jc w:val="both"/>
      </w:pPr>
      <w:r>
        <w:t>3.1.</w:t>
        <w:tab/>
        <w:t>Não integram o objeto deste contrato:</w:t>
      </w:r>
    </w:p>
    <w:p>
      <w:pPr>
        <w:spacing w:after="40"/>
        <w:ind w:left="907" w:hanging="340"/>
        <w:jc w:val="both"/>
      </w:pPr>
      <w:r>
        <w:t>a)</w:t>
        <w:tab/>
        <w:t>desmontagem de peças ou conjuntos, remoção de componentes fixados por ferramentas e ensaios de laboratório;</w:t>
      </w:r>
    </w:p>
    <w:p>
      <w:pPr>
        <w:spacing w:after="40"/>
        <w:ind w:left="907" w:hanging="340"/>
        <w:jc w:val="both"/>
      </w:pPr>
      <w:r>
        <w:t>b)</w:t>
        <w:tab/>
        <w:t xml:space="preserve">a vistoria de identificação veicular exigida pelo órgão executivo de trânsito, nos termos do CTB – Lei 9.503/1997 e das Resoluções do CONTRAN </w:t>
      </w:r>
      <w:r>
        <w:rPr>
          <w:color w:val="B87F00"/>
        </w:rPr>
        <w:t>[VERIFICAR resolução vigente]</w:t>
      </w:r>
      <w:r>
        <w:t>, bem como perícia oficial ou judicial;</w:t>
      </w:r>
    </w:p>
    <w:p>
      <w:pPr>
        <w:spacing w:after="40"/>
        <w:ind w:left="907" w:hanging="340"/>
        <w:jc w:val="both"/>
      </w:pPr>
      <w:r>
        <w:t>c)</w:t>
        <w:tab/>
        <w:t>garantia do Veículo, avaliação de preço de mercado, intermediação do negócio ou orçamento de reparos;</w:t>
      </w:r>
    </w:p>
    <w:p>
      <w:pPr>
        <w:spacing w:after="40"/>
        <w:ind w:left="907" w:hanging="340"/>
        <w:jc w:val="both"/>
      </w:pPr>
      <w:r>
        <w:t>d)</w:t>
        <w:tab/>
        <w:t>conclusão sobre adulteração de elementos de identificação, que depende de perícia oficial; a CONTRATADA registrará divergências ou indícios observados.</w:t>
      </w:r>
    </w:p>
    <w:p>
      <w:pPr>
        <w:spacing w:after="60"/>
        <w:ind w:left="567" w:hanging="567"/>
        <w:jc w:val="both"/>
      </w:pPr>
      <w:r>
        <w:t>3.2.</w:t>
        <w:tab/>
        <w:t>Itens que não puderem ser verificados em razão do estado de apresentação do Veículo, de condições do local ou da falta de autorização serão registrados como não verificados, com o motivo.</w:t>
      </w:r>
    </w:p>
    <w:p>
      <w:pPr>
        <w:pStyle w:val="Heading2"/>
      </w:pPr>
      <w:r>
        <w:t>CLÁUSULA 4ª – DAS OBRIGAÇÕES DA CONTRATADA</w:t>
      </w:r>
    </w:p>
    <w:p>
      <w:pPr>
        <w:spacing w:after="60"/>
        <w:ind w:left="567" w:hanging="567"/>
        <w:jc w:val="both"/>
      </w:pPr>
      <w:r>
        <w:t>4.1.</w:t>
        <w:tab/>
        <w:t>São obrigações da CONTRATADA:</w:t>
      </w:r>
    </w:p>
    <w:p>
      <w:pPr>
        <w:spacing w:after="40"/>
        <w:ind w:left="907" w:hanging="340"/>
        <w:jc w:val="both"/>
      </w:pPr>
      <w:r>
        <w:t>a)</w:t>
        <w:tab/>
        <w:t>executar a vistoria pessoalmente ou por profissional qualificado sob sua responsabilidade, com técnica, diligência e independência;</w:t>
      </w:r>
    </w:p>
    <w:p>
      <w:pPr>
        <w:spacing w:after="40"/>
        <w:ind w:left="907" w:hanging="340"/>
        <w:jc w:val="both"/>
      </w:pPr>
      <w:r>
        <w:t>b)</w:t>
        <w:tab/>
        <w:t>informar previamente ao CONTRATANTE, de forma clara, o escopo, os limites, o preço e o prazo do serviço, nos termos do art. 6º, III, do CDC – Lei 8.078/1990;</w:t>
      </w:r>
    </w:p>
    <w:p>
      <w:pPr>
        <w:spacing w:after="40"/>
        <w:ind w:left="907" w:hanging="340"/>
        <w:jc w:val="both"/>
      </w:pPr>
      <w:r>
        <w:t>c)</w:t>
        <w:tab/>
        <w:t>registrar os achados de forma objetiva, com código, nível e referência fotográfica;</w:t>
      </w:r>
    </w:p>
    <w:p>
      <w:pPr>
        <w:spacing w:after="40"/>
        <w:ind w:left="907" w:hanging="340"/>
        <w:jc w:val="both"/>
      </w:pPr>
      <w:r>
        <w:t>d)</w:t>
        <w:tab/>
        <w:t>entregar o laudo completo no prazo ajustado e esclarecer as dúvidas do CONTRATANTE sobre o seu conteúdo;</w:t>
      </w:r>
    </w:p>
    <w:p>
      <w:pPr>
        <w:spacing w:after="40"/>
        <w:ind w:left="907" w:hanging="340"/>
        <w:jc w:val="both"/>
      </w:pPr>
      <w:r>
        <w:t>e)</w:t>
        <w:tab/>
        <w:t>manter o sigilo das informações e tratar dados pessoais conforme a Cláusula 11ª;</w:t>
      </w:r>
    </w:p>
    <w:p>
      <w:pPr>
        <w:spacing w:after="40"/>
        <w:ind w:left="907" w:hanging="340"/>
        <w:jc w:val="both"/>
      </w:pPr>
      <w:r>
        <w:t>f)</w:t>
        <w:tab/>
        <w:t>não aceitar de terceiros (vendedor, loja, intermediário) qualquer vantagem condicionada ao resultado da vistoria.</w:t>
      </w:r>
    </w:p>
    <w:p>
      <w:pPr>
        <w:pStyle w:val="Heading2"/>
      </w:pPr>
      <w:r>
        <w:t>CLÁUSULA 5ª – DAS OBRIGAÇÕES DO CONTRATANTE</w:t>
      </w:r>
    </w:p>
    <w:p>
      <w:pPr>
        <w:spacing w:after="60"/>
        <w:ind w:left="567" w:hanging="567"/>
        <w:jc w:val="both"/>
      </w:pPr>
      <w:r>
        <w:t>5.1.</w:t>
        <w:tab/>
        <w:t>São obrigações do CONTRATANTE:</w:t>
      </w:r>
    </w:p>
    <w:p>
      <w:pPr>
        <w:spacing w:after="40"/>
        <w:ind w:left="907" w:hanging="340"/>
        <w:jc w:val="both"/>
      </w:pPr>
      <w:r>
        <w:t>a)</w:t>
        <w:tab/>
        <w:t>fornecer informações verdadeiras e os dados necessários ao agendamento;</w:t>
      </w:r>
    </w:p>
    <w:p>
      <w:pPr>
        <w:spacing w:after="40"/>
        <w:ind w:left="907" w:hanging="340"/>
        <w:jc w:val="both"/>
      </w:pPr>
      <w:r>
        <w:t>b)</w:t>
        <w:tab/>
        <w:t>providenciar a disponibilidade do Veículo no local e horário combinados, com o documento e a autorização do proprietário/possuidor, quando não for ele próprio;</w:t>
      </w:r>
    </w:p>
    <w:p>
      <w:pPr>
        <w:spacing w:after="40"/>
        <w:ind w:left="907" w:hanging="340"/>
        <w:jc w:val="both"/>
      </w:pPr>
      <w:r>
        <w:t>c)</w:t>
        <w:tab/>
        <w:t>efetuar o pagamento na forma da Cláusula 9ª;</w:t>
      </w:r>
    </w:p>
    <w:p>
      <w:pPr>
        <w:spacing w:after="40"/>
        <w:ind w:left="907" w:hanging="340"/>
        <w:jc w:val="both"/>
      </w:pPr>
      <w:r>
        <w:t>d)</w:t>
        <w:tab/>
        <w:t>ler o laudo integralmente, em especial a seção de metodologia e limites, e solicitar esclarecimentos antes de concluir o negócio.</w:t>
      </w:r>
    </w:p>
    <w:p>
      <w:pPr>
        <w:pStyle w:val="Heading2"/>
      </w:pPr>
      <w:r>
        <w:t>CLÁUSULA 6ª – DA NATUREZA DA OBRIGAÇÃO</w:t>
      </w:r>
    </w:p>
    <w:p>
      <w:pPr>
        <w:spacing w:after="60"/>
        <w:ind w:left="567" w:hanging="567"/>
        <w:jc w:val="both"/>
      </w:pPr>
      <w:r>
        <w:t>6.1.</w:t>
        <w:tab/>
        <w:t xml:space="preserve">A obrigação assumida pela CONTRATADA é </w:t>
      </w:r>
      <w:r>
        <w:rPr>
          <w:b/>
        </w:rPr>
        <w:t>de meio</w:t>
      </w:r>
      <w:r>
        <w:t>: consiste em empregar a técnica e a diligência adequadas para examinar o Veículo dentro do escopo contratado e relatar fielmente o que for observado. A CONTRATADA não garante resultado do negócio, desempenho futuro do Veículo nem a inexistência de vícios não detectáveis pelo método descrito na Cláusula 2ª.</w:t>
      </w:r>
    </w:p>
    <w:p>
      <w:pPr>
        <w:spacing w:after="60"/>
        <w:ind w:left="567" w:hanging="567"/>
        <w:jc w:val="both"/>
      </w:pPr>
      <w:r>
        <w:t>6.2.</w:t>
        <w:tab/>
        <w:t>O resultado retrata as condições observadas na data, no horário e no local da vistoria, no estado em que o Veículo foi apresentado.</w:t>
      </w:r>
    </w:p>
    <w:p>
      <w:pPr>
        <w:pStyle w:val="Heading2"/>
      </w:pPr>
      <w:r>
        <w:t>CLÁUSULA 7ª – DA RESPONSABILIDADE</w:t>
      </w:r>
    </w:p>
    <w:p>
      <w:pPr>
        <w:spacing w:after="60"/>
        <w:ind w:left="567" w:hanging="567"/>
        <w:jc w:val="both"/>
      </w:pPr>
      <w:r>
        <w:t>7.1.</w:t>
        <w:tab/>
        <w:t>A CONTRATADA responde pelos danos causados ao CONTRATANTE por falha na execução do serviço contratado, dentro do escopo definido nas Cláusulas 2ª e 3ª, nos termos da legislação aplicável, inclusive do CDC – Lei 8.078/1990 quando houver relação de consumo.</w:t>
      </w:r>
    </w:p>
    <w:p>
      <w:pPr>
        <w:spacing w:after="60"/>
        <w:ind w:left="567" w:hanging="567"/>
        <w:jc w:val="both"/>
      </w:pPr>
      <w:r>
        <w:t>7.2.</w:t>
        <w:tab/>
        <w:t>A CONTRATADA não responde por condições do Veículo situadas fora do escopo contratado, não acessíveis pelo método descrito ou surgidas após a vistoria, nem por informações constantes de bases de terceiros consultadas, cujo conteúdo não produz.</w:t>
      </w:r>
    </w:p>
    <w:p>
      <w:pPr>
        <w:spacing w:after="60"/>
        <w:ind w:left="567" w:hanging="567"/>
        <w:jc w:val="both"/>
      </w:pPr>
      <w:r>
        <w:t>7.3.</w:t>
        <w:tab/>
        <w:t>Nenhuma disposição deste contrato exclui ou atenua direitos assegurados ao consumidor por lei, em observância ao art. 51, I, do CDC. A delimitação acima define o objeto do serviço, e não exonera a CONTRATADA de sua responsabilidade pela correta execução.</w:t>
      </w:r>
    </w:p>
    <w:p>
      <w:pPr>
        <w:spacing w:after="60"/>
        <w:ind w:left="567" w:hanging="567"/>
        <w:jc w:val="both"/>
      </w:pPr>
      <w:r>
        <w:t>7.4.</w:t>
        <w:tab/>
        <w:t xml:space="preserve">A CONTRATADA </w:t>
      </w:r>
      <w:r>
        <w:rPr>
          <w:color w:val="B87F00"/>
        </w:rPr>
        <w:t>[MANTÉM / NÃO MANTÉM]</w:t>
      </w:r>
      <w:r>
        <w:t xml:space="preserve"> seguro de responsabilidade civil profissional </w:t>
      </w:r>
      <w:r>
        <w:rPr>
          <w:color w:val="B87F00"/>
        </w:rPr>
        <w:t>[VERIFICAR com sua seguradora a cobertura aplicável]</w:t>
      </w:r>
      <w:r>
        <w:t>.</w:t>
      </w:r>
    </w:p>
    <w:p>
      <w:pPr>
        <w:spacing w:after="60"/>
        <w:ind w:left="567" w:hanging="567"/>
        <w:jc w:val="both"/>
      </w:pPr>
      <w:r>
        <w:t>7.5.</w:t>
        <w:tab/>
        <w:t>Constatada falha na execução, a CONTRATADA se compromete a reexaminar o caso e, se confirmada, emitir laudo corrigido, sem prejuízo dos demais direitos do CONTRATANTE.</w:t>
      </w:r>
    </w:p>
    <w:p>
      <w:pPr>
        <w:pStyle w:val="Heading2"/>
      </w:pPr>
      <w:r>
        <w:t>CLÁUSULA 8ª – DOS PRAZOS</w:t>
      </w:r>
    </w:p>
    <w:p>
      <w:pPr>
        <w:spacing w:after="60"/>
        <w:ind w:left="567" w:hanging="567"/>
        <w:jc w:val="both"/>
      </w:pPr>
      <w:r>
        <w:t>8.1.</w:t>
        <w:tab/>
        <w:t xml:space="preserve">A vistoria será realizada em </w:t>
      </w:r>
      <w:r>
        <w:rPr>
          <w:color w:val="B87F00"/>
        </w:rPr>
        <w:t>[DD/MM/AAAA]</w:t>
      </w:r>
      <w:r>
        <w:t xml:space="preserve">, às </w:t>
      </w:r>
      <w:r>
        <w:rPr>
          <w:color w:val="B87F00"/>
        </w:rPr>
        <w:t>[00h00]</w:t>
      </w:r>
      <w:r>
        <w:t xml:space="preserve">, em </w:t>
      </w:r>
      <w:r>
        <w:rPr>
          <w:color w:val="B87F00"/>
        </w:rPr>
        <w:t>[LOCAL]</w:t>
      </w:r>
      <w:r>
        <w:t>, ou em outra data acordada por escrito.</w:t>
      </w:r>
    </w:p>
    <w:p>
      <w:pPr>
        <w:spacing w:after="60"/>
        <w:ind w:left="567" w:hanging="567"/>
        <w:jc w:val="both"/>
      </w:pPr>
      <w:r>
        <w:t>8.2.</w:t>
        <w:tab/>
        <w:t xml:space="preserve">O laudo será entregue em até </w:t>
      </w:r>
      <w:r>
        <w:rPr>
          <w:color w:val="B87F00"/>
        </w:rPr>
        <w:t>[00]</w:t>
      </w:r>
      <w:r>
        <w:t xml:space="preserve"> horas após o término da vistoria, em PDF, pelo e-mail ou WhatsApp informados.</w:t>
      </w:r>
    </w:p>
    <w:p>
      <w:pPr>
        <w:spacing w:after="60"/>
        <w:ind w:left="567" w:hanging="567"/>
        <w:jc w:val="both"/>
      </w:pPr>
      <w:r>
        <w:t>8.3.</w:t>
        <w:tab/>
        <w:t xml:space="preserve">Reagendamentos solicitados com até </w:t>
      </w:r>
      <w:r>
        <w:rPr>
          <w:color w:val="B87F00"/>
        </w:rPr>
        <w:t>[00]</w:t>
      </w:r>
      <w:r>
        <w:t xml:space="preserve"> horas de antecedência não geram custo.</w:t>
      </w:r>
    </w:p>
    <w:p>
      <w:pPr>
        <w:pStyle w:val="Heading2"/>
      </w:pPr>
      <w:r>
        <w:t>CLÁUSULA 9ª – DO PREÇO E DO PAGAMENTO</w:t>
      </w:r>
    </w:p>
    <w:p>
      <w:pPr>
        <w:spacing w:after="60"/>
        <w:ind w:left="567" w:hanging="567"/>
        <w:jc w:val="both"/>
      </w:pPr>
      <w:r>
        <w:t>9.1.</w:t>
        <w:tab/>
        <w:t xml:space="preserve">Pelo serviço, o CONTRATANTE pagará R$ </w:t>
      </w:r>
      <w:r>
        <w:rPr>
          <w:color w:val="B87F00"/>
        </w:rPr>
        <w:t>[0,00]</w:t>
      </w:r>
      <w:r>
        <w:t xml:space="preserve"> (</w:t>
      </w:r>
      <w:r>
        <w:rPr>
          <w:color w:val="B87F00"/>
        </w:rPr>
        <w:t>[VALOR POR EXTENSO]</w:t>
      </w:r>
      <w:r>
        <w:t xml:space="preserve">), acrescido de taxa de deslocamento de R$ </w:t>
      </w:r>
      <w:r>
        <w:rPr>
          <w:color w:val="B87F00"/>
        </w:rPr>
        <w:t>[0,00]</w:t>
      </w:r>
      <w:r>
        <w:t>, quando aplicável.</w:t>
      </w:r>
    </w:p>
    <w:p>
      <w:pPr>
        <w:spacing w:after="60"/>
        <w:ind w:left="567" w:hanging="567"/>
        <w:jc w:val="both"/>
      </w:pPr>
      <w:r>
        <w:t>9.2.</w:t>
        <w:tab/>
        <w:t xml:space="preserve">O pagamento será feito </w:t>
      </w:r>
      <w:r>
        <w:rPr>
          <w:color w:val="B87F00"/>
        </w:rPr>
        <w:t>[NO AGENDAMENTO / NA ENTREGA DO LAUDO / POR FATURAMENTO]</w:t>
      </w:r>
      <w:r>
        <w:t xml:space="preserve">, via </w:t>
      </w:r>
      <w:r>
        <w:rPr>
          <w:color w:val="B87F00"/>
        </w:rPr>
        <w:t>[PIX / CARTÃO / TRANSFERÊNCIA]</w:t>
      </w:r>
      <w:r>
        <w:t xml:space="preserve">, mediante recibo ou nota fiscal </w:t>
      </w:r>
      <w:r>
        <w:rPr>
          <w:color w:val="B87F00"/>
        </w:rPr>
        <w:t>[VERIFICAR obrigação de emissão de NFS-e no seu município]</w:t>
      </w:r>
      <w:r>
        <w:t>.</w:t>
      </w:r>
    </w:p>
    <w:p>
      <w:pPr>
        <w:spacing w:after="60"/>
        <w:ind w:left="567" w:hanging="567"/>
        <w:jc w:val="both"/>
      </w:pPr>
      <w:r>
        <w:t>9.3.</w:t>
        <w:tab/>
        <w:t xml:space="preserve">O atraso sujeita o valor devido a multa de </w:t>
      </w:r>
      <w:r>
        <w:rPr>
          <w:color w:val="B87F00"/>
        </w:rPr>
        <w:t>[2]</w:t>
      </w:r>
      <w:r>
        <w:t xml:space="preserve">% e juros de </w:t>
      </w:r>
      <w:r>
        <w:rPr>
          <w:color w:val="B87F00"/>
        </w:rPr>
        <w:t>[1]</w:t>
      </w:r>
      <w:r>
        <w:t>% ao mês, pro rata die, observado o limite do art. 52, § 1º, do CDC quando houver relação de consumo.</w:t>
      </w:r>
    </w:p>
    <w:p>
      <w:pPr>
        <w:spacing w:after="60"/>
        <w:ind w:left="567" w:hanging="567"/>
        <w:jc w:val="both"/>
      </w:pPr>
      <w:r>
        <w:t>9.4.</w:t>
        <w:tab/>
        <w:t>O resultado da vistoria não altera o preço: o valor é devido pelo serviço prestado, qualquer que seja a classificação.</w:t>
      </w:r>
    </w:p>
    <w:p>
      <w:pPr>
        <w:pStyle w:val="Heading2"/>
      </w:pPr>
      <w:r>
        <w:t>CLÁUSULA 10ª – DO CANCELAMENTO E DO DIREITO DE ARREPENDIMENTO</w:t>
      </w:r>
    </w:p>
    <w:p>
      <w:pPr>
        <w:spacing w:after="60"/>
        <w:ind w:left="567" w:hanging="567"/>
        <w:jc w:val="both"/>
      </w:pPr>
      <w:r>
        <w:t>10.1.</w:t>
        <w:tab/>
        <w:t xml:space="preserve">O CONTRATANTE pode cancelar a vistoria sem custo até </w:t>
      </w:r>
      <w:r>
        <w:rPr>
          <w:color w:val="B87F00"/>
        </w:rPr>
        <w:t>[00]</w:t>
      </w:r>
      <w:r>
        <w:t xml:space="preserve"> horas antes do horário agendado. Após esse prazo, ou se o Veículo não for disponibilizado, poderá ser cobrada apenas a taxa de deslocamento de R$ </w:t>
      </w:r>
      <w:r>
        <w:rPr>
          <w:color w:val="B87F00"/>
        </w:rPr>
        <w:t>[0,00]</w:t>
      </w:r>
      <w:r>
        <w:t>.</w:t>
      </w:r>
    </w:p>
    <w:p>
      <w:pPr>
        <w:spacing w:after="60"/>
        <w:ind w:left="567" w:hanging="567"/>
        <w:jc w:val="both"/>
      </w:pPr>
      <w:r>
        <w:t>10.2.</w:t>
        <w:tab/>
        <w:t xml:space="preserve">Quando a contratação ocorrer fora do estabelecimento comercial (por telefone, internet ou aplicativo de mensagens), fica assegurado ao consumidor o direito de arrependimento previsto no art. 49 do CDC </w:t>
      </w:r>
      <w:r>
        <w:rPr>
          <w:color w:val="B87F00"/>
        </w:rPr>
        <w:t>[VERIFICAR a aplicação quando o serviço for executado, a pedido do consumidor, dentro do prazo de 7 dias]</w:t>
      </w:r>
      <w:r>
        <w:t>.</w:t>
      </w:r>
    </w:p>
    <w:p>
      <w:pPr>
        <w:pStyle w:val="Heading2"/>
      </w:pPr>
      <w:r>
        <w:t>CLÁUSULA 11ª – DA PROTEÇÃO DE DADOS PESSOAIS</w:t>
      </w:r>
    </w:p>
    <w:p>
      <w:pPr>
        <w:spacing w:after="60"/>
        <w:ind w:left="567" w:hanging="567"/>
        <w:jc w:val="both"/>
      </w:pPr>
      <w:r>
        <w:t>11.1.</w:t>
        <w:tab/>
        <w:t>As partes tratarão dados pessoais em conformidade com a LGPD – Lei 13.709/2018. A CONTRATADA trata os dados do CONTRATANTE, do proprietário/possuidor e do Veículo (inclusive placa, chassi e fotografias) para executar este contrato, cumprir obrigações legais e exercer direitos em eventual processo, nas hipóteses do art. 7º da LGPD.</w:t>
      </w:r>
    </w:p>
    <w:p>
      <w:pPr>
        <w:spacing w:after="60"/>
        <w:ind w:left="567" w:hanging="567"/>
        <w:jc w:val="both"/>
      </w:pPr>
      <w:r>
        <w:t>11.2.</w:t>
        <w:tab/>
        <w:t>Os dados não serão utilizados para finalidade diversa nem compartilhados, salvo com prestadores necessários à execução (como provedores de consulta e armazenamento), por determinação legal ou com autorização do titular.</w:t>
      </w:r>
    </w:p>
    <w:p>
      <w:pPr>
        <w:spacing w:after="60"/>
        <w:ind w:left="567" w:hanging="567"/>
        <w:jc w:val="both"/>
      </w:pPr>
      <w:r>
        <w:t>11.3.</w:t>
        <w:tab/>
        <w:t xml:space="preserve">O titular pode exercer os direitos do art. 18 da LGPD pelo contato </w:t>
      </w:r>
      <w:r>
        <w:rPr>
          <w:color w:val="B87F00"/>
        </w:rPr>
        <w:t>[E-MAIL DO ENCARREGADO/CANAL DE PRIVACIDADE]</w:t>
      </w:r>
      <w:r>
        <w:t>, conforme o Aviso de Privacidade entregue ao CONTRATANTE.</w:t>
      </w:r>
    </w:p>
    <w:p>
      <w:pPr>
        <w:spacing w:after="60"/>
        <w:ind w:left="567" w:hanging="567"/>
        <w:jc w:val="both"/>
      </w:pPr>
      <w:r>
        <w:t>11.4.</w:t>
        <w:tab/>
        <w:t>Fotografias de uso em divulgação dependem de autorização específica, com placa e dados identificadores ocultados.</w:t>
      </w:r>
    </w:p>
    <w:p>
      <w:pPr>
        <w:pStyle w:val="Heading2"/>
      </w:pPr>
      <w:r>
        <w:t>CLÁUSULA 12ª – DO LAUDO E DA CONFIDENCIALIDADE</w:t>
      </w:r>
    </w:p>
    <w:p>
      <w:pPr>
        <w:spacing w:after="60"/>
        <w:ind w:left="567" w:hanging="567"/>
        <w:jc w:val="both"/>
      </w:pPr>
      <w:r>
        <w:t>12.1.</w:t>
        <w:tab/>
        <w:t>O laudo destina-se ao CONTRATANTE. Seu compartilhamento com terceiros é livre ao CONTRATANTE, desde que o documento seja apresentado completo e sem alterações.</w:t>
      </w:r>
    </w:p>
    <w:p>
      <w:pPr>
        <w:spacing w:after="60"/>
        <w:ind w:left="567" w:hanging="567"/>
        <w:jc w:val="both"/>
      </w:pPr>
      <w:r>
        <w:t>12.2.</w:t>
        <w:tab/>
        <w:t>A CONTRATADA manterá cópia do laudo e das fotografias pelo prazo indicado no Aviso de Privacidade, para fins de comprovação do serviço e defesa de direitos.</w:t>
      </w:r>
    </w:p>
    <w:p>
      <w:pPr>
        <w:pStyle w:val="Heading2"/>
      </w:pPr>
      <w:r>
        <w:t>CLÁUSULA 13ª – DAS DISPOSIÇÕES GERAIS</w:t>
      </w:r>
    </w:p>
    <w:p>
      <w:pPr>
        <w:spacing w:after="60"/>
        <w:ind w:left="567" w:hanging="567"/>
        <w:jc w:val="both"/>
      </w:pPr>
      <w:r>
        <w:t>13.1.</w:t>
        <w:tab/>
        <w:t>Este contrato pode ser assinado de forma física ou eletrônica, e as comunicações entre as partes podem ser feitas pelos e-mails e telefones indicados na qualificação.</w:t>
      </w:r>
    </w:p>
    <w:p>
      <w:pPr>
        <w:spacing w:after="60"/>
        <w:ind w:left="567" w:hanging="567"/>
        <w:jc w:val="both"/>
      </w:pPr>
      <w:r>
        <w:t>13.2.</w:t>
        <w:tab/>
        <w:t>Integram este contrato: a proposta comercial, a Política de Classificação e o Aviso de Privacidade da CONTRATADA.</w:t>
      </w:r>
    </w:p>
    <w:p>
      <w:pPr>
        <w:spacing w:after="60"/>
        <w:ind w:left="567" w:hanging="567"/>
        <w:jc w:val="both"/>
      </w:pPr>
      <w:r>
        <w:t>13.3.</w:t>
        <w:tab/>
        <w:t>Aplicam-se subsidiariamente as regras do Código Civil – Lei 10.406/2002 sobre prestação de serviço (arts. 593 e seguintes) e, havendo relação de consumo, o CDC – Lei 8.078/1990.</w:t>
      </w:r>
    </w:p>
    <w:p>
      <w:pPr>
        <w:pStyle w:val="Heading2"/>
      </w:pPr>
      <w:r>
        <w:t>CLÁUSULA 14ª – DO FORO</w:t>
      </w:r>
    </w:p>
    <w:p>
      <w:pPr>
        <w:spacing w:after="60"/>
        <w:ind w:left="567" w:hanging="567"/>
        <w:jc w:val="both"/>
      </w:pPr>
      <w:r>
        <w:t>14.1.</w:t>
        <w:tab/>
        <w:t xml:space="preserve">Fica eleito o foro da comarca de </w:t>
      </w:r>
      <w:r>
        <w:rPr>
          <w:color w:val="B87F00"/>
        </w:rPr>
        <w:t>[CIDADE/UF]</w:t>
      </w:r>
      <w:r>
        <w:t xml:space="preserve"> para dirimir questões oriundas deste contrato. Havendo relação de consumo, o consumidor poderá propor a ação no foro de seu domicílio, nos termos do art. 101, I, do CDC.</w:t>
      </w:r>
    </w:p>
    <w:p>
      <w:pPr>
        <w:spacing w:before="120"/>
        <w:jc w:val="both"/>
      </w:pPr>
      <w:r>
        <w:t xml:space="preserve">E, por estarem de acordo, as partes assinam este instrumento em </w:t>
      </w:r>
      <w:r>
        <w:rPr>
          <w:color w:val="B87F00"/>
        </w:rPr>
        <w:t>[2]</w:t>
      </w:r>
      <w:r>
        <w:t xml:space="preserve"> vias de igual teor.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DA EMPRESA]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CONTRATADA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CONTRATANTE]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CONTRATANTE</w:t>
            </w:r>
          </w:p>
        </w:tc>
      </w:tr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 xml:space="preserve">Testemunha 1: </w:t>
            </w:r>
            <w:r>
              <w:rPr>
                <w:b/>
                <w:color w:val="B87F00"/>
                <w:sz w:val="18"/>
              </w:rPr>
              <w:t>[NOME]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 xml:space="preserve">Testemunha 2: </w:t>
            </w:r>
            <w:r>
              <w:rPr>
                <w:b/>
                <w:color w:val="B87F00"/>
                <w:sz w:val="18"/>
              </w:rPr>
              <w:t>[NOME]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