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5F242" w14:textId="77777777" w:rsidR="00EF590A" w:rsidRDefault="00000000">
      <w:pPr>
        <w:shd w:val="clear" w:color="auto" w:fill="25AAE1"/>
        <w:spacing w:after="0"/>
        <w:rPr>
          <w:rFonts w:hint="eastAsia"/>
        </w:rPr>
      </w:pPr>
      <w:r>
        <w:rPr>
          <w:sz w:val="12"/>
        </w:rPr>
        <w:t xml:space="preserve"> </w:t>
      </w:r>
    </w:p>
    <w:p w14:paraId="48DBBD2C" w14:textId="77777777" w:rsidR="00EF590A" w:rsidRDefault="00000000" w:rsidP="00D71850">
      <w:pPr>
        <w:spacing w:before="960" w:after="240" w:line="240" w:lineRule="auto"/>
        <w:jc w:val="center"/>
        <w:rPr>
          <w:rFonts w:hint="eastAsia"/>
        </w:rPr>
      </w:pPr>
      <w:r>
        <w:rPr>
          <w:rFonts w:ascii="Calibri" w:hAnsi="Calibri"/>
          <w:b/>
          <w:color w:val="25AAE1"/>
          <w:sz w:val="56"/>
        </w:rPr>
        <w:t>THE DERBY DOESN'T START ON RACE DAY</w:t>
      </w:r>
    </w:p>
    <w:p w14:paraId="30F509BE" w14:textId="77777777" w:rsidR="00EF590A" w:rsidRDefault="00000000">
      <w:pPr>
        <w:spacing w:after="720"/>
        <w:jc w:val="center"/>
        <w:rPr>
          <w:rFonts w:hint="eastAsia"/>
        </w:rPr>
      </w:pPr>
      <w:r>
        <w:rPr>
          <w:rFonts w:ascii="Calibri" w:hAnsi="Calibri"/>
          <w:i/>
          <w:color w:val="58585A"/>
          <w:sz w:val="26"/>
        </w:rPr>
        <w:t>What the Kentucky Derby reveals about the only marketing decision that matters this May</w:t>
      </w:r>
    </w:p>
    <w:p w14:paraId="43837FD0" w14:textId="77777777" w:rsidR="00EF590A" w:rsidRDefault="00EF590A">
      <w:pPr>
        <w:pBdr>
          <w:bottom w:val="single" w:sz="12" w:space="1" w:color="25AAE1"/>
        </w:pBdr>
        <w:spacing w:before="80" w:after="80"/>
        <w:rPr>
          <w:rFonts w:hint="eastAsia"/>
        </w:rPr>
      </w:pPr>
    </w:p>
    <w:p w14:paraId="26CB1479" w14:textId="77777777" w:rsidR="00EF590A" w:rsidRDefault="00000000">
      <w:pPr>
        <w:spacing w:after="60"/>
        <w:jc w:val="center"/>
        <w:rPr>
          <w:rFonts w:hint="eastAsia"/>
        </w:rPr>
      </w:pPr>
      <w:r>
        <w:rPr>
          <w:rFonts w:ascii="Calibri" w:hAnsi="Calibri"/>
          <w:color w:val="58585A"/>
          <w:sz w:val="24"/>
        </w:rPr>
        <w:t>Prepared exclusively for Legal Growth Dynamics</w:t>
      </w:r>
    </w:p>
    <w:p w14:paraId="57DD2B7D" w14:textId="77777777" w:rsidR="00EF590A" w:rsidRDefault="00000000">
      <w:pPr>
        <w:spacing w:after="60"/>
        <w:jc w:val="center"/>
        <w:rPr>
          <w:rFonts w:hint="eastAsia"/>
        </w:rPr>
      </w:pPr>
      <w:r>
        <w:rPr>
          <w:rFonts w:ascii="Calibri" w:hAnsi="Calibri"/>
          <w:color w:val="58585A"/>
          <w:sz w:val="24"/>
        </w:rPr>
        <w:t>Family Law Attorney Market</w:t>
      </w:r>
    </w:p>
    <w:p w14:paraId="5ADA49D4" w14:textId="77777777" w:rsidR="00EF590A" w:rsidRDefault="00EF590A">
      <w:pPr>
        <w:spacing w:after="60"/>
        <w:jc w:val="center"/>
        <w:rPr>
          <w:rFonts w:hint="eastAsia"/>
        </w:rPr>
      </w:pPr>
    </w:p>
    <w:p w14:paraId="034F27AE" w14:textId="77777777" w:rsidR="00EF590A" w:rsidRDefault="00000000">
      <w:pPr>
        <w:spacing w:after="60"/>
        <w:jc w:val="center"/>
        <w:rPr>
          <w:rFonts w:hint="eastAsia"/>
        </w:rPr>
      </w:pPr>
      <w:r>
        <w:rPr>
          <w:rFonts w:ascii="Calibri" w:hAnsi="Calibri"/>
          <w:b/>
          <w:color w:val="58585A"/>
          <w:sz w:val="24"/>
        </w:rPr>
        <w:t>May 2026  |  Confidential</w:t>
      </w:r>
    </w:p>
    <w:p w14:paraId="0EB1F3A3" w14:textId="77777777" w:rsidR="00EF590A" w:rsidRDefault="00000000">
      <w:pPr>
        <w:spacing w:after="60"/>
        <w:jc w:val="center"/>
        <w:rPr>
          <w:rFonts w:hint="eastAsia"/>
        </w:rPr>
      </w:pPr>
      <w:r>
        <w:rPr>
          <w:rFonts w:ascii="Calibri" w:hAnsi="Calibri"/>
          <w:color w:val="58585A"/>
          <w:sz w:val="24"/>
        </w:rPr>
        <w:t>Produced by Naomi Patel, Blog Post Writer</w:t>
      </w:r>
    </w:p>
    <w:p w14:paraId="5BDC7B3F" w14:textId="77777777" w:rsidR="00EF590A" w:rsidRDefault="00000000">
      <w:pPr>
        <w:spacing w:after="60"/>
        <w:jc w:val="center"/>
        <w:rPr>
          <w:rFonts w:hint="eastAsia"/>
        </w:rPr>
      </w:pPr>
      <w:r>
        <w:rPr>
          <w:rFonts w:ascii="Calibri" w:hAnsi="Calibri"/>
          <w:color w:val="58585A"/>
          <w:sz w:val="24"/>
        </w:rPr>
        <w:t>Directed by Marcus Webb, Director of Content Marketing</w:t>
      </w:r>
    </w:p>
    <w:p w14:paraId="34711839" w14:textId="77777777" w:rsidR="00EF590A" w:rsidRDefault="00000000">
      <w:pPr>
        <w:spacing w:after="60"/>
        <w:jc w:val="center"/>
        <w:rPr>
          <w:rFonts w:hint="eastAsia"/>
        </w:rPr>
      </w:pPr>
      <w:r>
        <w:rPr>
          <w:rFonts w:ascii="Calibri" w:hAnsi="Calibri"/>
          <w:color w:val="58585A"/>
          <w:sz w:val="24"/>
        </w:rPr>
        <w:t>Under the direction of Roger Bauer, Director</w:t>
      </w:r>
    </w:p>
    <w:p w14:paraId="71BB119B" w14:textId="77777777" w:rsidR="00EF590A" w:rsidRDefault="00000000">
      <w:pPr>
        <w:spacing w:after="60"/>
        <w:jc w:val="center"/>
        <w:rPr>
          <w:rFonts w:hint="eastAsia"/>
        </w:rPr>
      </w:pPr>
      <w:r>
        <w:rPr>
          <w:rFonts w:ascii="Calibri" w:hAnsi="Calibri"/>
          <w:b/>
          <w:color w:val="25AAE1"/>
          <w:sz w:val="24"/>
        </w:rPr>
        <w:t>Authority Systems Group™</w:t>
      </w:r>
    </w:p>
    <w:p w14:paraId="309F4B6A" w14:textId="77777777" w:rsidR="00EF590A" w:rsidRDefault="00000000">
      <w:pPr>
        <w:rPr>
          <w:rFonts w:hint="eastAsia"/>
        </w:rPr>
      </w:pPr>
      <w:r>
        <w:br w:type="page"/>
      </w:r>
    </w:p>
    <w:p w14:paraId="6A1CEEC2" w14:textId="77777777" w:rsidR="00EF590A" w:rsidRDefault="00000000">
      <w:pPr>
        <w:spacing w:after="140"/>
        <w:rPr>
          <w:rFonts w:hint="eastAsia"/>
        </w:rPr>
      </w:pPr>
      <w:r>
        <w:lastRenderedPageBreak/>
        <w:t>title: The Derby Doesn't Start on Race Day</w:t>
      </w:r>
    </w:p>
    <w:p w14:paraId="73006CBA" w14:textId="77777777" w:rsidR="00EF590A" w:rsidRDefault="00000000">
      <w:pPr>
        <w:spacing w:after="140"/>
        <w:rPr>
          <w:rFonts w:hint="eastAsia"/>
        </w:rPr>
      </w:pPr>
      <w:r>
        <w:t>subtitle: What the Kentucky Derby reveals about the only marketing decision that matters this May</w:t>
      </w:r>
    </w:p>
    <w:p w14:paraId="72581D1E" w14:textId="77777777" w:rsidR="00EF590A" w:rsidRDefault="00000000">
      <w:pPr>
        <w:spacing w:after="140"/>
        <w:rPr>
          <w:rFonts w:hint="eastAsia"/>
        </w:rPr>
      </w:pPr>
      <w:r>
        <w:t>client: Legal Growth Dynamics — Family Law Attorney Market</w:t>
      </w:r>
    </w:p>
    <w:p w14:paraId="39620A59" w14:textId="77777777" w:rsidR="00EF590A" w:rsidRDefault="00000000">
      <w:pPr>
        <w:spacing w:after="140"/>
        <w:rPr>
          <w:rFonts w:hint="eastAsia"/>
        </w:rPr>
      </w:pPr>
      <w:r>
        <w:t>author: Roger Bauer | Authority Systems Group™</w:t>
      </w:r>
    </w:p>
    <w:p w14:paraId="0133DB51" w14:textId="77777777" w:rsidR="00EF590A" w:rsidRDefault="00000000">
      <w:pPr>
        <w:spacing w:after="140"/>
        <w:rPr>
          <w:rFonts w:hint="eastAsia"/>
        </w:rPr>
      </w:pPr>
      <w:r>
        <w:t>date: May 2026</w:t>
      </w:r>
    </w:p>
    <w:p w14:paraId="3D7163E1" w14:textId="77777777" w:rsidR="00EF590A" w:rsidRDefault="00000000">
      <w:pPr>
        <w:spacing w:after="140"/>
        <w:rPr>
          <w:rFonts w:hint="eastAsia"/>
        </w:rPr>
      </w:pPr>
      <w:r>
        <w:t>hook: Kentucky Derby — May 2, 2026</w:t>
      </w:r>
    </w:p>
    <w:p w14:paraId="42118415" w14:textId="77777777" w:rsidR="00EF590A" w:rsidRDefault="00000000">
      <w:pPr>
        <w:spacing w:after="140"/>
        <w:rPr>
          <w:rFonts w:hint="eastAsia"/>
        </w:rPr>
      </w:pPr>
      <w:r>
        <w:t>acp_stage: B2/E2 → B3/E3 (Pre-Frame / Contrast → New Worldview / Desire)</w:t>
      </w:r>
    </w:p>
    <w:p w14:paraId="3504FAA9" w14:textId="77777777" w:rsidR="00EF590A" w:rsidRDefault="00000000">
      <w:pPr>
        <w:spacing w:after="140"/>
        <w:rPr>
          <w:rFonts w:hint="eastAsia"/>
        </w:rPr>
      </w:pPr>
      <w:r>
        <w:t>monthly_theme: The Compound Decision</w:t>
      </w:r>
    </w:p>
    <w:p w14:paraId="1B1107DA" w14:textId="77777777" w:rsidR="00EF590A" w:rsidRDefault="00000000">
      <w:pPr>
        <w:spacing w:after="140"/>
        <w:rPr>
          <w:rFonts w:hint="eastAsia"/>
        </w:rPr>
      </w:pPr>
      <w:r>
        <w:t>word_count_target: 800–950</w:t>
      </w:r>
    </w:p>
    <w:p w14:paraId="77670398" w14:textId="77777777" w:rsidR="00EF590A" w:rsidRDefault="00000000">
      <w:pPr>
        <w:spacing w:after="140"/>
        <w:rPr>
          <w:rFonts w:hint="eastAsia"/>
        </w:rPr>
      </w:pPr>
      <w:r>
        <w:t>confidential: true</w:t>
      </w:r>
    </w:p>
    <w:p w14:paraId="4601D069" w14:textId="77777777" w:rsidR="00EF590A" w:rsidRDefault="00EF590A">
      <w:pPr>
        <w:pBdr>
          <w:bottom w:val="single" w:sz="12" w:space="1" w:color="25AAE1"/>
        </w:pBdr>
        <w:spacing w:before="80" w:after="80"/>
        <w:rPr>
          <w:rFonts w:hint="eastAsia"/>
        </w:rPr>
      </w:pPr>
    </w:p>
    <w:p w14:paraId="4EA51F17" w14:textId="77777777" w:rsidR="00EF590A" w:rsidRDefault="00EF590A">
      <w:pPr>
        <w:spacing w:after="40"/>
        <w:rPr>
          <w:rFonts w:hint="eastAsia"/>
        </w:rPr>
      </w:pPr>
    </w:p>
    <w:p w14:paraId="2FA6921E" w14:textId="77777777" w:rsidR="00EF590A" w:rsidRDefault="00000000">
      <w:pPr>
        <w:pStyle w:val="Heading1"/>
      </w:pPr>
      <w:r>
        <w:t>The Derby Doesn't Start on Race Day</w:t>
      </w:r>
    </w:p>
    <w:p w14:paraId="24405DCB" w14:textId="77777777" w:rsidR="00EF590A" w:rsidRDefault="00EF590A">
      <w:pPr>
        <w:spacing w:after="40"/>
        <w:rPr>
          <w:rFonts w:hint="eastAsia"/>
        </w:rPr>
      </w:pPr>
    </w:p>
    <w:p w14:paraId="545B06DE" w14:textId="77777777" w:rsidR="00EF590A" w:rsidRDefault="00000000">
      <w:pPr>
        <w:spacing w:after="140"/>
        <w:rPr>
          <w:rFonts w:hint="eastAsia"/>
        </w:rPr>
      </w:pPr>
      <w:r>
        <w:rPr>
          <w:b/>
        </w:rPr>
        <w:t>What the Kentucky Derby reveals about the only marketing decision that matters this May</w:t>
      </w:r>
    </w:p>
    <w:p w14:paraId="43234F7C" w14:textId="77777777" w:rsidR="00EF590A" w:rsidRDefault="00EF590A">
      <w:pPr>
        <w:spacing w:after="40"/>
        <w:rPr>
          <w:rFonts w:hint="eastAsia"/>
        </w:rPr>
      </w:pPr>
    </w:p>
    <w:p w14:paraId="3CAD23E9" w14:textId="77777777" w:rsidR="00EF590A" w:rsidRDefault="00EF590A">
      <w:pPr>
        <w:pBdr>
          <w:bottom w:val="single" w:sz="12" w:space="1" w:color="25AAE1"/>
        </w:pBdr>
        <w:spacing w:before="80" w:after="80"/>
        <w:rPr>
          <w:rFonts w:hint="eastAsia"/>
        </w:rPr>
      </w:pPr>
    </w:p>
    <w:p w14:paraId="59476FA5" w14:textId="77777777" w:rsidR="00EF590A" w:rsidRDefault="00EF590A">
      <w:pPr>
        <w:spacing w:after="40"/>
        <w:rPr>
          <w:rFonts w:hint="eastAsia"/>
        </w:rPr>
      </w:pPr>
    </w:p>
    <w:p w14:paraId="2492EA27" w14:textId="77777777" w:rsidR="00EF590A" w:rsidRDefault="00000000">
      <w:pPr>
        <w:spacing w:after="140"/>
        <w:rPr>
          <w:rFonts w:hint="eastAsia"/>
        </w:rPr>
      </w:pPr>
      <w:r>
        <w:rPr>
          <w:i/>
        </w:rPr>
        <w:t>Produced by Naomi Patel, Blog Post Writer</w:t>
      </w:r>
    </w:p>
    <w:p w14:paraId="332DB282" w14:textId="77777777" w:rsidR="00EF590A" w:rsidRDefault="00000000">
      <w:pPr>
        <w:spacing w:after="140"/>
        <w:rPr>
          <w:rFonts w:hint="eastAsia"/>
        </w:rPr>
      </w:pPr>
      <w:r>
        <w:rPr>
          <w:i/>
        </w:rPr>
        <w:t>Directed by Marcus Webb, Director of Content Marketing</w:t>
      </w:r>
    </w:p>
    <w:p w14:paraId="7B2604FB" w14:textId="77777777" w:rsidR="00EF590A" w:rsidRDefault="00000000">
      <w:pPr>
        <w:spacing w:after="140"/>
        <w:rPr>
          <w:rFonts w:hint="eastAsia"/>
        </w:rPr>
      </w:pPr>
      <w:r>
        <w:rPr>
          <w:i/>
        </w:rPr>
        <w:t>Under the direction of Roger Bauer, Director — Authority Systems Group™</w:t>
      </w:r>
    </w:p>
    <w:p w14:paraId="7C9A16A1" w14:textId="77777777" w:rsidR="00EF590A" w:rsidRDefault="00000000">
      <w:pPr>
        <w:spacing w:after="140"/>
        <w:rPr>
          <w:rFonts w:hint="eastAsia"/>
        </w:rPr>
      </w:pPr>
      <w:r>
        <w:rPr>
          <w:i/>
        </w:rPr>
        <w:t>Synchronized with May 2026 campaign: Monthly Theme "The Compound Decision" | Stage B2/E2 → B3/E3</w:t>
      </w:r>
    </w:p>
    <w:p w14:paraId="3E630BA9" w14:textId="77777777" w:rsidR="00EF590A" w:rsidRDefault="00EF590A">
      <w:pPr>
        <w:spacing w:after="40"/>
        <w:rPr>
          <w:rFonts w:hint="eastAsia"/>
        </w:rPr>
      </w:pPr>
    </w:p>
    <w:p w14:paraId="78C31EE5" w14:textId="77777777" w:rsidR="00EF590A" w:rsidRDefault="00EF590A">
      <w:pPr>
        <w:pBdr>
          <w:bottom w:val="single" w:sz="12" w:space="1" w:color="25AAE1"/>
        </w:pBdr>
        <w:spacing w:before="80" w:after="80"/>
        <w:rPr>
          <w:rFonts w:hint="eastAsia"/>
        </w:rPr>
      </w:pPr>
    </w:p>
    <w:p w14:paraId="7085227C" w14:textId="77777777" w:rsidR="00EF590A" w:rsidRDefault="00EF590A">
      <w:pPr>
        <w:spacing w:after="40"/>
        <w:rPr>
          <w:rFonts w:hint="eastAsia"/>
        </w:rPr>
      </w:pPr>
    </w:p>
    <w:p w14:paraId="3E88F372" w14:textId="77777777" w:rsidR="00EF590A" w:rsidRDefault="00000000">
      <w:pPr>
        <w:spacing w:after="140"/>
        <w:rPr>
          <w:rFonts w:hint="eastAsia"/>
        </w:rPr>
      </w:pPr>
      <w:r>
        <w:t>The Kentucky Derby is two minutes long.</w:t>
      </w:r>
    </w:p>
    <w:p w14:paraId="26F034C2" w14:textId="77777777" w:rsidR="00EF590A" w:rsidRDefault="00EF590A">
      <w:pPr>
        <w:spacing w:after="40"/>
        <w:rPr>
          <w:rFonts w:hint="eastAsia"/>
        </w:rPr>
      </w:pPr>
    </w:p>
    <w:p w14:paraId="6824AFDF" w14:textId="77777777" w:rsidR="00EF590A" w:rsidRDefault="00000000">
      <w:pPr>
        <w:spacing w:after="140"/>
        <w:rPr>
          <w:rFonts w:hint="eastAsia"/>
        </w:rPr>
      </w:pPr>
      <w:r>
        <w:t>The race that runs at Churchill Downs on the first Saturday in May — the one that 150,000 people show up to watch, the one that gets televised to millions more — lasts approximately two minutes and five seconds from the starting gate to the wire.</w:t>
      </w:r>
    </w:p>
    <w:p w14:paraId="627BDD18" w14:textId="77777777" w:rsidR="00EF590A" w:rsidRDefault="00EF590A">
      <w:pPr>
        <w:spacing w:after="40"/>
        <w:rPr>
          <w:rFonts w:hint="eastAsia"/>
        </w:rPr>
      </w:pPr>
    </w:p>
    <w:p w14:paraId="44DDCED0" w14:textId="77777777" w:rsidR="00EF590A" w:rsidRDefault="00000000">
      <w:pPr>
        <w:spacing w:after="140"/>
        <w:rPr>
          <w:rFonts w:hint="eastAsia"/>
        </w:rPr>
      </w:pPr>
      <w:r>
        <w:t>The horse that wins it did not become a Derby winner on Saturday.</w:t>
      </w:r>
    </w:p>
    <w:p w14:paraId="0C53ED63" w14:textId="77777777" w:rsidR="00EF590A" w:rsidRDefault="00EF590A">
      <w:pPr>
        <w:spacing w:after="40"/>
        <w:rPr>
          <w:rFonts w:hint="eastAsia"/>
        </w:rPr>
      </w:pPr>
    </w:p>
    <w:p w14:paraId="0AC6B10E" w14:textId="77777777" w:rsidR="00EF590A" w:rsidRDefault="00000000">
      <w:pPr>
        <w:spacing w:after="140"/>
        <w:rPr>
          <w:rFonts w:hint="eastAsia"/>
        </w:rPr>
      </w:pPr>
      <w:r>
        <w:t>That horse was selected as a yearling based on bloodline, conformation, and projected athletic ceiling. It was broken and trained through a juvenile season. It was entered in prep races — the Breeders' Cup Juvenile, the Arkansas Derby, the Sham Stakes — to build the performance record that earns a points qualification to even stand in the starting gate at Churchill Downs. By the time the gates open on the first Saturday in May, the winning horse has completed approximately two years of systematic, compounding preparation. The race itself is just the public expression of everything that came before.</w:t>
      </w:r>
    </w:p>
    <w:p w14:paraId="03832182" w14:textId="77777777" w:rsidR="00EF590A" w:rsidRDefault="00EF590A">
      <w:pPr>
        <w:spacing w:after="40"/>
        <w:rPr>
          <w:rFonts w:hint="eastAsia"/>
        </w:rPr>
      </w:pPr>
    </w:p>
    <w:p w14:paraId="58A92D46" w14:textId="77777777" w:rsidR="00EF590A" w:rsidRDefault="00000000">
      <w:pPr>
        <w:spacing w:after="140"/>
        <w:rPr>
          <w:rFonts w:hint="eastAsia"/>
        </w:rPr>
      </w:pPr>
      <w:r>
        <w:t>There is a version of this that plays out in family law managing partner practices every year.</w:t>
      </w:r>
    </w:p>
    <w:p w14:paraId="6D3AC758" w14:textId="77777777" w:rsidR="00EF590A" w:rsidRDefault="00EF590A">
      <w:pPr>
        <w:spacing w:after="40"/>
        <w:rPr>
          <w:rFonts w:hint="eastAsia"/>
        </w:rPr>
      </w:pPr>
    </w:p>
    <w:p w14:paraId="02FE70E9" w14:textId="77777777" w:rsidR="00EF590A" w:rsidRDefault="00EF590A">
      <w:pPr>
        <w:pBdr>
          <w:bottom w:val="single" w:sz="12" w:space="1" w:color="25AAE1"/>
        </w:pBdr>
        <w:spacing w:before="80" w:after="80"/>
        <w:rPr>
          <w:rFonts w:hint="eastAsia"/>
        </w:rPr>
      </w:pPr>
    </w:p>
    <w:p w14:paraId="763E4A85" w14:textId="77777777" w:rsidR="00EF590A" w:rsidRDefault="00EF590A">
      <w:pPr>
        <w:spacing w:after="40"/>
        <w:rPr>
          <w:rFonts w:hint="eastAsia"/>
        </w:rPr>
      </w:pPr>
    </w:p>
    <w:p w14:paraId="4EBDD325" w14:textId="77777777" w:rsidR="00EF590A" w:rsidRDefault="00000000">
      <w:pPr>
        <w:pStyle w:val="Heading3"/>
      </w:pPr>
      <w:r>
        <w:t>The Attorneys Who Win Q4 Started in May</w:t>
      </w:r>
    </w:p>
    <w:p w14:paraId="635A028A" w14:textId="77777777" w:rsidR="00EF590A" w:rsidRDefault="00EF590A">
      <w:pPr>
        <w:spacing w:after="40"/>
        <w:rPr>
          <w:rFonts w:hint="eastAsia"/>
        </w:rPr>
      </w:pPr>
    </w:p>
    <w:p w14:paraId="0F2048A5" w14:textId="77777777" w:rsidR="00EF590A" w:rsidRDefault="00000000">
      <w:pPr>
        <w:spacing w:after="140"/>
        <w:rPr>
          <w:rFonts w:hint="eastAsia"/>
        </w:rPr>
      </w:pPr>
      <w:r>
        <w:t>The family law attorneys who will have full pipelines, the ability to choose their cases, and a practice that doesn't go quiet between referral bursts in Q4 2026 are not going to build that in October.</w:t>
      </w:r>
    </w:p>
    <w:p w14:paraId="648F939E" w14:textId="77777777" w:rsidR="00EF590A" w:rsidRDefault="00EF590A">
      <w:pPr>
        <w:spacing w:after="40"/>
        <w:rPr>
          <w:rFonts w:hint="eastAsia"/>
        </w:rPr>
      </w:pPr>
    </w:p>
    <w:p w14:paraId="731EFEA5" w14:textId="77777777" w:rsidR="00EF590A" w:rsidRDefault="00000000">
      <w:pPr>
        <w:spacing w:after="140"/>
        <w:rPr>
          <w:rFonts w:hint="eastAsia"/>
        </w:rPr>
      </w:pPr>
      <w:r>
        <w:t>They are building it now.</w:t>
      </w:r>
    </w:p>
    <w:p w14:paraId="071BEF83" w14:textId="77777777" w:rsidR="00EF590A" w:rsidRDefault="00EF590A">
      <w:pPr>
        <w:spacing w:after="40"/>
        <w:rPr>
          <w:rFonts w:hint="eastAsia"/>
        </w:rPr>
      </w:pPr>
    </w:p>
    <w:p w14:paraId="55C039E6" w14:textId="77777777" w:rsidR="00EF590A" w:rsidRDefault="00000000">
      <w:pPr>
        <w:spacing w:after="140"/>
        <w:rPr>
          <w:rFonts w:hint="eastAsia"/>
        </w:rPr>
      </w:pPr>
      <w:r>
        <w:t>Every article they publish in May gets indexed, shared, and found in August. Every LinkedIn post they put out this spring positions them in the feeds of the CPAs, therapists, and financial advisors who will be sitting across from divorce prospects in September. Every piece of content they produce before the summer slowdown becomes part of a body of work that is actively generating authority — quietly, compoundingly — while they're focused on cases.</w:t>
      </w:r>
    </w:p>
    <w:p w14:paraId="4A7A0711" w14:textId="77777777" w:rsidR="00EF590A" w:rsidRDefault="00EF590A">
      <w:pPr>
        <w:spacing w:after="40"/>
        <w:rPr>
          <w:rFonts w:hint="eastAsia"/>
        </w:rPr>
      </w:pPr>
    </w:p>
    <w:p w14:paraId="466E0133" w14:textId="77777777" w:rsidR="00EF590A" w:rsidRDefault="00000000">
      <w:pPr>
        <w:spacing w:after="140"/>
        <w:rPr>
          <w:rFonts w:hint="eastAsia"/>
        </w:rPr>
      </w:pPr>
      <w:r>
        <w:t>The attorney who starts building in May doesn't just have more content by October. He has a practice where the content has been working for five months. That's not a quantitative difference. It's a structural one.</w:t>
      </w:r>
    </w:p>
    <w:p w14:paraId="0530DC32" w14:textId="77777777" w:rsidR="00EF590A" w:rsidRDefault="00EF590A">
      <w:pPr>
        <w:spacing w:after="40"/>
        <w:rPr>
          <w:rFonts w:hint="eastAsia"/>
        </w:rPr>
      </w:pPr>
    </w:p>
    <w:p w14:paraId="3E7C1566" w14:textId="77777777" w:rsidR="00EF590A" w:rsidRDefault="00EF590A">
      <w:pPr>
        <w:pBdr>
          <w:bottom w:val="single" w:sz="12" w:space="1" w:color="25AAE1"/>
        </w:pBdr>
        <w:spacing w:before="80" w:after="80"/>
        <w:rPr>
          <w:rFonts w:hint="eastAsia"/>
        </w:rPr>
      </w:pPr>
    </w:p>
    <w:p w14:paraId="394DBC7A" w14:textId="77777777" w:rsidR="00EF590A" w:rsidRDefault="00EF590A">
      <w:pPr>
        <w:spacing w:after="40"/>
        <w:rPr>
          <w:rFonts w:hint="eastAsia"/>
        </w:rPr>
      </w:pPr>
    </w:p>
    <w:p w14:paraId="764466AA" w14:textId="77777777" w:rsidR="00EF590A" w:rsidRDefault="00000000">
      <w:pPr>
        <w:pStyle w:val="Heading3"/>
      </w:pPr>
      <w:r>
        <w:t>The "After Summer" Logic and Why It Costs More Than It Appears</w:t>
      </w:r>
    </w:p>
    <w:p w14:paraId="39237980" w14:textId="77777777" w:rsidR="00EF590A" w:rsidRDefault="00EF590A">
      <w:pPr>
        <w:spacing w:after="40"/>
        <w:rPr>
          <w:rFonts w:hint="eastAsia"/>
        </w:rPr>
      </w:pPr>
    </w:p>
    <w:p w14:paraId="20F8F327" w14:textId="77777777" w:rsidR="00EF590A" w:rsidRDefault="00000000">
      <w:pPr>
        <w:spacing w:after="140"/>
        <w:rPr>
          <w:rFonts w:hint="eastAsia"/>
        </w:rPr>
      </w:pPr>
      <w:r>
        <w:t xml:space="preserve">Most family law managing partners I talk to know they need a content authority system. The conversation usually ends with a version of the same answer: </w:t>
      </w:r>
      <w:r>
        <w:rPr>
          <w:i/>
        </w:rPr>
        <w:t>after summer, when things settle down</w:t>
      </w:r>
      <w:r>
        <w:t>.</w:t>
      </w:r>
    </w:p>
    <w:p w14:paraId="0994D5DF" w14:textId="77777777" w:rsidR="00EF590A" w:rsidRDefault="00EF590A">
      <w:pPr>
        <w:spacing w:after="40"/>
        <w:rPr>
          <w:rFonts w:hint="eastAsia"/>
        </w:rPr>
      </w:pPr>
    </w:p>
    <w:p w14:paraId="2DDD700E" w14:textId="77777777" w:rsidR="00EF590A" w:rsidRDefault="00000000">
      <w:pPr>
        <w:spacing w:after="140"/>
        <w:rPr>
          <w:rFonts w:hint="eastAsia"/>
        </w:rPr>
      </w:pPr>
      <w:r>
        <w:t>It's a reasonable-sounding deferral. Summer is when family law intake tends to slow slightly, when vacations interrupt focus, when starting something new feels inefficient. The logic makes sense in isolation.</w:t>
      </w:r>
    </w:p>
    <w:p w14:paraId="23208ABA" w14:textId="77777777" w:rsidR="00EF590A" w:rsidRDefault="00EF590A">
      <w:pPr>
        <w:spacing w:after="40"/>
        <w:rPr>
          <w:rFonts w:hint="eastAsia"/>
        </w:rPr>
      </w:pPr>
    </w:p>
    <w:p w14:paraId="3276B98B" w14:textId="77777777" w:rsidR="00EF590A" w:rsidRDefault="00000000">
      <w:pPr>
        <w:spacing w:after="140"/>
        <w:rPr>
          <w:rFonts w:hint="eastAsia"/>
        </w:rPr>
      </w:pPr>
      <w:r>
        <w:t>What it misses is the compounding cost of the delay.</w:t>
      </w:r>
    </w:p>
    <w:p w14:paraId="0FB8D746" w14:textId="77777777" w:rsidR="00EF590A" w:rsidRDefault="00EF590A">
      <w:pPr>
        <w:spacing w:after="40"/>
        <w:rPr>
          <w:rFonts w:hint="eastAsia"/>
        </w:rPr>
      </w:pPr>
    </w:p>
    <w:p w14:paraId="412760BC" w14:textId="77777777" w:rsidR="00EF590A" w:rsidRDefault="00000000">
      <w:pPr>
        <w:spacing w:after="140"/>
        <w:rPr>
          <w:rFonts w:hint="eastAsia"/>
        </w:rPr>
      </w:pPr>
      <w:r>
        <w:t>If you start building your content system in May, you have a functioning, compounding asset by October — five months of published authority, a growing referral network that has been seeing your name consistently, and a system that has already learned what resonates with your specific audience.</w:t>
      </w:r>
    </w:p>
    <w:p w14:paraId="1EB6F101" w14:textId="77777777" w:rsidR="00EF590A" w:rsidRDefault="00EF590A">
      <w:pPr>
        <w:spacing w:after="40"/>
        <w:rPr>
          <w:rFonts w:hint="eastAsia"/>
        </w:rPr>
      </w:pPr>
    </w:p>
    <w:p w14:paraId="6B486BA2" w14:textId="77777777" w:rsidR="00EF590A" w:rsidRDefault="00000000">
      <w:pPr>
        <w:spacing w:after="140"/>
        <w:rPr>
          <w:rFonts w:hint="eastAsia"/>
        </w:rPr>
      </w:pPr>
      <w:r>
        <w:t>If you start in September, you have a system in its second month when the year ends. You haven't compounded anything. You've paid for two months of startup friction and you're staring down Q4 with a pipeline that still looks exactly like it did before.</w:t>
      </w:r>
    </w:p>
    <w:p w14:paraId="54560F80" w14:textId="77777777" w:rsidR="00EF590A" w:rsidRDefault="00EF590A">
      <w:pPr>
        <w:spacing w:after="40"/>
        <w:rPr>
          <w:rFonts w:hint="eastAsia"/>
        </w:rPr>
      </w:pPr>
    </w:p>
    <w:p w14:paraId="049D7FD7" w14:textId="77777777" w:rsidR="00EF590A" w:rsidRDefault="00000000">
      <w:pPr>
        <w:spacing w:after="140"/>
        <w:rPr>
          <w:rFonts w:hint="eastAsia"/>
        </w:rPr>
      </w:pPr>
      <w:r>
        <w:t>That's not four months of lost content. That's four months of lost compounding — and those months cannot be recovered. You can publish more in October to make up for the volume. You cannot manufacture the authority that would have been building since May.</w:t>
      </w:r>
    </w:p>
    <w:p w14:paraId="293E0285" w14:textId="77777777" w:rsidR="00EF590A" w:rsidRDefault="00EF590A">
      <w:pPr>
        <w:spacing w:after="40"/>
        <w:rPr>
          <w:rFonts w:hint="eastAsia"/>
        </w:rPr>
      </w:pPr>
    </w:p>
    <w:p w14:paraId="4AF3709F" w14:textId="77777777" w:rsidR="00EF590A" w:rsidRDefault="00000000">
      <w:pPr>
        <w:spacing w:after="140"/>
        <w:rPr>
          <w:rFonts w:hint="eastAsia"/>
        </w:rPr>
      </w:pPr>
      <w:r>
        <w:t>The Derby thoroughbred that skips two years of preparation and shows up at Churchill Downs on race day doesn't finish second. It doesn't finish at all.</w:t>
      </w:r>
    </w:p>
    <w:p w14:paraId="78346876" w14:textId="77777777" w:rsidR="00EF590A" w:rsidRDefault="00EF590A">
      <w:pPr>
        <w:spacing w:after="40"/>
        <w:rPr>
          <w:rFonts w:hint="eastAsia"/>
        </w:rPr>
      </w:pPr>
    </w:p>
    <w:p w14:paraId="0D987BDE" w14:textId="77777777" w:rsidR="00EF590A" w:rsidRDefault="00EF590A">
      <w:pPr>
        <w:pBdr>
          <w:bottom w:val="single" w:sz="12" w:space="1" w:color="25AAE1"/>
        </w:pBdr>
        <w:spacing w:before="80" w:after="80"/>
        <w:rPr>
          <w:rFonts w:hint="eastAsia"/>
        </w:rPr>
      </w:pPr>
    </w:p>
    <w:p w14:paraId="2DD4B703" w14:textId="77777777" w:rsidR="00EF590A" w:rsidRDefault="00EF590A">
      <w:pPr>
        <w:spacing w:after="40"/>
        <w:rPr>
          <w:rFonts w:hint="eastAsia"/>
        </w:rPr>
      </w:pPr>
    </w:p>
    <w:p w14:paraId="547DACE1" w14:textId="77777777" w:rsidR="00EF590A" w:rsidRDefault="00000000">
      <w:pPr>
        <w:pStyle w:val="Heading3"/>
      </w:pPr>
      <w:r>
        <w:t>May Is the Window</w:t>
      </w:r>
    </w:p>
    <w:p w14:paraId="745E15D1" w14:textId="77777777" w:rsidR="00EF590A" w:rsidRDefault="00EF590A">
      <w:pPr>
        <w:spacing w:after="40"/>
        <w:rPr>
          <w:rFonts w:hint="eastAsia"/>
        </w:rPr>
      </w:pPr>
    </w:p>
    <w:p w14:paraId="5877EA36" w14:textId="77777777" w:rsidR="00EF590A" w:rsidRDefault="00000000">
      <w:pPr>
        <w:spacing w:after="140"/>
        <w:rPr>
          <w:rFonts w:hint="eastAsia"/>
        </w:rPr>
      </w:pPr>
      <w:r>
        <w:t>This is Q2. It is the last clear build window before summer thins the schedule, before the September custody surge creates a different kind of urgency, before you're playing catch-up instead of playing ahead.</w:t>
      </w:r>
    </w:p>
    <w:p w14:paraId="0B60FA0E" w14:textId="77777777" w:rsidR="00EF590A" w:rsidRDefault="00EF590A">
      <w:pPr>
        <w:spacing w:after="40"/>
        <w:rPr>
          <w:rFonts w:hint="eastAsia"/>
        </w:rPr>
      </w:pPr>
    </w:p>
    <w:p w14:paraId="226595CC" w14:textId="77777777" w:rsidR="00EF590A" w:rsidRDefault="00000000">
      <w:pPr>
        <w:spacing w:after="140"/>
        <w:rPr>
          <w:rFonts w:hint="eastAsia"/>
        </w:rPr>
      </w:pPr>
      <w:r>
        <w:t>The attorneys who moved in April are already a month into building. The ones who understand it in May still have time to enter the spring training cycle with enough runway to produce real results before fall.</w:t>
      </w:r>
    </w:p>
    <w:p w14:paraId="2E307B1E" w14:textId="77777777" w:rsidR="00EF590A" w:rsidRDefault="00EF590A">
      <w:pPr>
        <w:spacing w:after="40"/>
        <w:rPr>
          <w:rFonts w:hint="eastAsia"/>
        </w:rPr>
      </w:pPr>
    </w:p>
    <w:p w14:paraId="14EFF6BB" w14:textId="77777777" w:rsidR="00EF590A" w:rsidRDefault="00000000">
      <w:pPr>
        <w:spacing w:after="140"/>
        <w:rPr>
          <w:rFonts w:hint="eastAsia"/>
        </w:rPr>
      </w:pPr>
      <w:r>
        <w:t>The ones who wait until August are starting three months behind a competitor who has been publishing, compounding, and building referral presence the entire time. In a regional family law market — where the number of credible, visible authorities is usually measured in single digits — three months of compound authority is a meaningful gap.</w:t>
      </w:r>
    </w:p>
    <w:p w14:paraId="54D92CB0" w14:textId="77777777" w:rsidR="00EF590A" w:rsidRDefault="00EF590A">
      <w:pPr>
        <w:spacing w:after="40"/>
        <w:rPr>
          <w:rFonts w:hint="eastAsia"/>
        </w:rPr>
      </w:pPr>
    </w:p>
    <w:p w14:paraId="2A944417" w14:textId="77777777" w:rsidR="00EF590A" w:rsidRDefault="00000000">
      <w:pPr>
        <w:spacing w:after="140"/>
        <w:rPr>
          <w:rFonts w:hint="eastAsia"/>
        </w:rPr>
      </w:pPr>
      <w:r>
        <w:t>This is what "The Compound Decision" means in practice. It is not a decision about whether to do content marketing. It is a decision about when the compounding starts — and whether the math works in your favor or against you when September arrives.</w:t>
      </w:r>
    </w:p>
    <w:p w14:paraId="1504EC44" w14:textId="77777777" w:rsidR="00EF590A" w:rsidRDefault="00EF590A">
      <w:pPr>
        <w:spacing w:after="40"/>
        <w:rPr>
          <w:rFonts w:hint="eastAsia"/>
        </w:rPr>
      </w:pPr>
    </w:p>
    <w:p w14:paraId="78E8B23C" w14:textId="77777777" w:rsidR="00EF590A" w:rsidRDefault="00EF590A">
      <w:pPr>
        <w:pBdr>
          <w:bottom w:val="single" w:sz="12" w:space="1" w:color="25AAE1"/>
        </w:pBdr>
        <w:spacing w:before="80" w:after="80"/>
        <w:rPr>
          <w:rFonts w:hint="eastAsia"/>
        </w:rPr>
      </w:pPr>
    </w:p>
    <w:p w14:paraId="120A9738" w14:textId="77777777" w:rsidR="00EF590A" w:rsidRDefault="00EF590A">
      <w:pPr>
        <w:spacing w:after="40"/>
        <w:rPr>
          <w:rFonts w:hint="eastAsia"/>
        </w:rPr>
      </w:pPr>
    </w:p>
    <w:p w14:paraId="3B57F6B7" w14:textId="77777777" w:rsidR="00EF590A" w:rsidRDefault="00000000">
      <w:pPr>
        <w:pStyle w:val="Heading3"/>
      </w:pPr>
      <w:r>
        <w:t>What Preparation Looks Like</w:t>
      </w:r>
    </w:p>
    <w:p w14:paraId="38A0AD3D" w14:textId="77777777" w:rsidR="00EF590A" w:rsidRDefault="00EF590A">
      <w:pPr>
        <w:spacing w:after="40"/>
        <w:rPr>
          <w:rFonts w:hint="eastAsia"/>
        </w:rPr>
      </w:pPr>
    </w:p>
    <w:p w14:paraId="0722C013" w14:textId="77777777" w:rsidR="00EF590A" w:rsidRDefault="00000000">
      <w:pPr>
        <w:spacing w:after="140"/>
        <w:rPr>
          <w:rFonts w:hint="eastAsia"/>
        </w:rPr>
      </w:pPr>
      <w:r>
        <w:t>The thoroughbred that wins the Kentucky Derby was not the fastest horse on every track in every prep race. It was the horse that showed up to Churchill Downs ready — systematically prepared, with a race record that proved its capacity under pressure, with a team that knew exactly how to position it for the distance and the competition.</w:t>
      </w:r>
    </w:p>
    <w:p w14:paraId="5B2F543F" w14:textId="77777777" w:rsidR="00EF590A" w:rsidRDefault="00EF590A">
      <w:pPr>
        <w:spacing w:after="40"/>
        <w:rPr>
          <w:rFonts w:hint="eastAsia"/>
        </w:rPr>
      </w:pPr>
    </w:p>
    <w:p w14:paraId="41BFC955" w14:textId="77777777" w:rsidR="00EF590A" w:rsidRDefault="00000000">
      <w:pPr>
        <w:spacing w:after="140"/>
        <w:rPr>
          <w:rFonts w:hint="eastAsia"/>
        </w:rPr>
      </w:pPr>
      <w:r>
        <w:t xml:space="preserve">The managing partner who dominates his market by Q4 did the same thing, just in his practice. He spent the spring building the content foundation — the pillar articles that establish his diagnostic authority, the LinkedIn presence that keeps him visible to </w:t>
      </w:r>
      <w:r>
        <w:lastRenderedPageBreak/>
        <w:t>referral sources between consultations, the YouTube content that lets prospects meet him before they ever call. By the time the fall case volume picks back up, he's not a name they're encountering for the first time.</w:t>
      </w:r>
    </w:p>
    <w:p w14:paraId="759B908D" w14:textId="77777777" w:rsidR="00EF590A" w:rsidRDefault="00EF590A">
      <w:pPr>
        <w:spacing w:after="40"/>
        <w:rPr>
          <w:rFonts w:hint="eastAsia"/>
        </w:rPr>
      </w:pPr>
    </w:p>
    <w:p w14:paraId="6C0566C8" w14:textId="77777777" w:rsidR="00EF590A" w:rsidRDefault="00000000">
      <w:pPr>
        <w:spacing w:after="140"/>
        <w:rPr>
          <w:rFonts w:hint="eastAsia"/>
        </w:rPr>
      </w:pPr>
      <w:r>
        <w:t>He's the attorney they've been watching for months and have already decided they trust.</w:t>
      </w:r>
    </w:p>
    <w:p w14:paraId="264506B6" w14:textId="77777777" w:rsidR="00EF590A" w:rsidRDefault="00EF590A">
      <w:pPr>
        <w:spacing w:after="40"/>
        <w:rPr>
          <w:rFonts w:hint="eastAsia"/>
        </w:rPr>
      </w:pPr>
    </w:p>
    <w:p w14:paraId="411F37ED" w14:textId="77777777" w:rsidR="00EF590A" w:rsidRDefault="00EF590A">
      <w:pPr>
        <w:pBdr>
          <w:bottom w:val="single" w:sz="12" w:space="1" w:color="25AAE1"/>
        </w:pBdr>
        <w:spacing w:before="80" w:after="80"/>
        <w:rPr>
          <w:rFonts w:hint="eastAsia"/>
        </w:rPr>
      </w:pPr>
    </w:p>
    <w:p w14:paraId="65B167B2" w14:textId="77777777" w:rsidR="00EF590A" w:rsidRDefault="00EF590A">
      <w:pPr>
        <w:spacing w:after="40"/>
        <w:rPr>
          <w:rFonts w:hint="eastAsia"/>
        </w:rPr>
      </w:pPr>
    </w:p>
    <w:p w14:paraId="61E40761" w14:textId="77777777" w:rsidR="00EF590A" w:rsidRDefault="00000000">
      <w:pPr>
        <w:spacing w:after="140"/>
        <w:rPr>
          <w:rFonts w:hint="eastAsia"/>
        </w:rPr>
      </w:pPr>
      <w:r>
        <w:t>The Derby doesn't start on race day.</w:t>
      </w:r>
    </w:p>
    <w:p w14:paraId="03FC0DC7" w14:textId="77777777" w:rsidR="00EF590A" w:rsidRDefault="00EF590A">
      <w:pPr>
        <w:spacing w:after="40"/>
        <w:rPr>
          <w:rFonts w:hint="eastAsia"/>
        </w:rPr>
      </w:pPr>
    </w:p>
    <w:p w14:paraId="77A9303B" w14:textId="77777777" w:rsidR="00EF590A" w:rsidRDefault="00000000">
      <w:pPr>
        <w:spacing w:after="140"/>
        <w:rPr>
          <w:rFonts w:hint="eastAsia"/>
        </w:rPr>
      </w:pPr>
      <w:r>
        <w:t>Neither does the pipeline that will carry your practice through Q4.</w:t>
      </w:r>
    </w:p>
    <w:p w14:paraId="30AC3654" w14:textId="77777777" w:rsidR="00EF590A" w:rsidRDefault="00EF590A">
      <w:pPr>
        <w:spacing w:after="40"/>
        <w:rPr>
          <w:rFonts w:hint="eastAsia"/>
        </w:rPr>
      </w:pPr>
    </w:p>
    <w:p w14:paraId="59AD07C2" w14:textId="77777777" w:rsidR="00EF590A" w:rsidRDefault="00000000">
      <w:pPr>
        <w:spacing w:after="140"/>
        <w:rPr>
          <w:rFonts w:hint="eastAsia"/>
        </w:rPr>
      </w:pPr>
      <w:r>
        <w:t>If you want to know where your current system has structural gaps — and what it would take to close them before September — the assessment at [survey.LegalGrowthDynamics.com](https://survey.LegalGrowthDynamics.com) takes five minutes and shows you exactly where you stand.</w:t>
      </w:r>
    </w:p>
    <w:p w14:paraId="5E0F961C" w14:textId="77777777" w:rsidR="00EF590A" w:rsidRDefault="00EF590A">
      <w:pPr>
        <w:spacing w:after="40"/>
        <w:rPr>
          <w:rFonts w:hint="eastAsia"/>
        </w:rPr>
      </w:pPr>
    </w:p>
    <w:p w14:paraId="16FE9AF3" w14:textId="77777777" w:rsidR="00EF590A" w:rsidRDefault="00000000">
      <w:pPr>
        <w:spacing w:after="140"/>
        <w:rPr>
          <w:rFonts w:hint="eastAsia"/>
        </w:rPr>
      </w:pPr>
      <w:r>
        <w:t>The starting gate is open. The question is whether you're in it.</w:t>
      </w:r>
    </w:p>
    <w:p w14:paraId="408B0989" w14:textId="77777777" w:rsidR="00EF590A" w:rsidRDefault="00EF590A">
      <w:pPr>
        <w:spacing w:after="40"/>
        <w:rPr>
          <w:rFonts w:hint="eastAsia"/>
        </w:rPr>
      </w:pPr>
    </w:p>
    <w:p w14:paraId="30F99B85" w14:textId="77777777" w:rsidR="00EF590A" w:rsidRDefault="00EF590A">
      <w:pPr>
        <w:pBdr>
          <w:bottom w:val="single" w:sz="12" w:space="1" w:color="25AAE1"/>
        </w:pBdr>
        <w:spacing w:before="80" w:after="80"/>
        <w:rPr>
          <w:rFonts w:hint="eastAsia"/>
        </w:rPr>
      </w:pPr>
    </w:p>
    <w:p w14:paraId="72D0137B" w14:textId="77777777" w:rsidR="00EF590A" w:rsidRDefault="00EF590A">
      <w:pPr>
        <w:spacing w:after="40"/>
        <w:rPr>
          <w:rFonts w:hint="eastAsia"/>
        </w:rPr>
      </w:pPr>
    </w:p>
    <w:p w14:paraId="3388518B" w14:textId="77777777" w:rsidR="00EF590A" w:rsidRDefault="00000000">
      <w:pPr>
        <w:spacing w:after="140"/>
        <w:rPr>
          <w:rFonts w:hint="eastAsia"/>
        </w:rPr>
      </w:pPr>
      <w:r>
        <w:rPr>
          <w:i/>
        </w:rPr>
        <w:t>Roger Bauer is the Director of Legal Growth Dynamics. LGD builds content authority systems for family law managing partners who want predictable pipeline from high-value clients — not just more traffic.</w:t>
      </w:r>
    </w:p>
    <w:sectPr w:rsidR="00EF590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62FA0" w14:textId="77777777" w:rsidR="00255739" w:rsidRDefault="00255739">
      <w:pPr>
        <w:spacing w:after="0" w:line="240" w:lineRule="auto"/>
        <w:rPr>
          <w:rFonts w:hint="eastAsia"/>
        </w:rPr>
      </w:pPr>
      <w:r>
        <w:separator/>
      </w:r>
    </w:p>
  </w:endnote>
  <w:endnote w:type="continuationSeparator" w:id="0">
    <w:p w14:paraId="484D0956" w14:textId="77777777" w:rsidR="00255739" w:rsidRDefault="002557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1A320" w14:textId="77777777" w:rsidR="00EF590A" w:rsidRDefault="00000000">
    <w:pPr>
      <w:pStyle w:val="Footer"/>
      <w:jc w:val="center"/>
      <w:rPr>
        <w:rFonts w:hint="eastAsia"/>
      </w:rPr>
    </w:pPr>
    <w:r>
      <w:rPr>
        <w:rFonts w:ascii="Calibri" w:hAnsi="Calibri"/>
        <w:color w:val="888888"/>
        <w:sz w:val="16"/>
      </w:rPr>
      <w:t>Authority Systems Group™ — Confidential. Prepared exclusively for Legal Growth Dynamics.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F25E6" w14:textId="77777777" w:rsidR="00255739" w:rsidRDefault="00255739">
      <w:pPr>
        <w:spacing w:after="0" w:line="240" w:lineRule="auto"/>
        <w:rPr>
          <w:rFonts w:hint="eastAsia"/>
        </w:rPr>
      </w:pPr>
      <w:r>
        <w:separator/>
      </w:r>
    </w:p>
  </w:footnote>
  <w:footnote w:type="continuationSeparator" w:id="0">
    <w:p w14:paraId="1AB0AFB7" w14:textId="77777777" w:rsidR="00255739" w:rsidRDefault="0025573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908577">
    <w:abstractNumId w:val="8"/>
  </w:num>
  <w:num w:numId="2" w16cid:durableId="466706995">
    <w:abstractNumId w:val="6"/>
  </w:num>
  <w:num w:numId="3" w16cid:durableId="414131589">
    <w:abstractNumId w:val="5"/>
  </w:num>
  <w:num w:numId="4" w16cid:durableId="1028798680">
    <w:abstractNumId w:val="4"/>
  </w:num>
  <w:num w:numId="5" w16cid:durableId="1474442701">
    <w:abstractNumId w:val="7"/>
  </w:num>
  <w:num w:numId="6" w16cid:durableId="719205093">
    <w:abstractNumId w:val="3"/>
  </w:num>
  <w:num w:numId="7" w16cid:durableId="1834293050">
    <w:abstractNumId w:val="2"/>
  </w:num>
  <w:num w:numId="8" w16cid:durableId="1776366424">
    <w:abstractNumId w:val="1"/>
  </w:num>
  <w:num w:numId="9" w16cid:durableId="75952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739"/>
    <w:rsid w:val="0029639D"/>
    <w:rsid w:val="00326F90"/>
    <w:rsid w:val="00426598"/>
    <w:rsid w:val="00AA1D8D"/>
    <w:rsid w:val="00B47730"/>
    <w:rsid w:val="00CB0664"/>
    <w:rsid w:val="00D71850"/>
    <w:rsid w:val="00EF59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AD477"/>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5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cp:revision>
  <dcterms:created xsi:type="dcterms:W3CDTF">2013-12-23T23:15:00Z</dcterms:created>
  <dcterms:modified xsi:type="dcterms:W3CDTF">2026-03-08T19:22:00Z</dcterms:modified>
  <cp:category/>
</cp:coreProperties>
</file>