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65EA6" w14:textId="77777777" w:rsidR="00C77425" w:rsidRDefault="00C77425">
      <w:pPr>
        <w:pBdr>
          <w:bottom w:val="single" w:sz="12" w:space="1" w:color="25AAE1"/>
        </w:pBdr>
        <w:spacing w:before="80" w:after="80"/>
      </w:pPr>
    </w:p>
    <w:p w14:paraId="1699F401" w14:textId="77777777" w:rsidR="00C77425" w:rsidRDefault="00C77425">
      <w:pPr>
        <w:spacing w:after="960"/>
      </w:pPr>
    </w:p>
    <w:p w14:paraId="2B327AD8" w14:textId="77777777" w:rsidR="00C77425" w:rsidRDefault="00000000">
      <w:pPr>
        <w:spacing w:after="240"/>
        <w:jc w:val="center"/>
      </w:pPr>
      <w:r>
        <w:rPr>
          <w:rFonts w:ascii="Calibri" w:hAnsi="Calibri"/>
          <w:b/>
          <w:caps/>
          <w:color w:val="58585A"/>
        </w:rPr>
        <w:t>PILLAR CONTENT ARTICLE</w:t>
      </w:r>
    </w:p>
    <w:p w14:paraId="4A9F77F3" w14:textId="77777777" w:rsidR="00C77425" w:rsidRDefault="00000000" w:rsidP="00BB252A">
      <w:pPr>
        <w:spacing w:after="320" w:line="240" w:lineRule="auto"/>
        <w:jc w:val="center"/>
      </w:pPr>
      <w:r>
        <w:rPr>
          <w:rFonts w:ascii="Calibri" w:hAnsi="Calibri"/>
          <w:b/>
          <w:color w:val="25AAE1"/>
          <w:sz w:val="60"/>
        </w:rPr>
        <w:t>You Don’t Have a Lead Problem.</w:t>
      </w:r>
      <w:r>
        <w:rPr>
          <w:rFonts w:ascii="Calibri" w:hAnsi="Calibri"/>
          <w:b/>
          <w:color w:val="25AAE1"/>
          <w:sz w:val="60"/>
        </w:rPr>
        <w:br/>
        <w:t>You Have a Leak Problem.</w:t>
      </w:r>
    </w:p>
    <w:p w14:paraId="62C98A0E" w14:textId="5F480C4B" w:rsidR="00C77425" w:rsidRDefault="00000000">
      <w:pPr>
        <w:spacing w:after="960"/>
        <w:jc w:val="center"/>
      </w:pPr>
      <w:r>
        <w:rPr>
          <w:rFonts w:ascii="Calibri" w:hAnsi="Calibri"/>
          <w:i/>
          <w:color w:val="58585A"/>
          <w:sz w:val="26"/>
        </w:rPr>
        <w:t>Why family law attorneys keep losing money on marketing that should be working</w:t>
      </w:r>
      <w:r w:rsidR="00BB252A">
        <w:rPr>
          <w:rFonts w:ascii="Calibri" w:hAnsi="Calibri"/>
          <w:i/>
          <w:color w:val="58585A"/>
          <w:sz w:val="26"/>
        </w:rPr>
        <w:t xml:space="preserve"> </w:t>
      </w:r>
      <w:r>
        <w:rPr>
          <w:rFonts w:ascii="Calibri" w:hAnsi="Calibri"/>
          <w:i/>
          <w:color w:val="58585A"/>
          <w:sz w:val="26"/>
        </w:rPr>
        <w:t>— and the one audit you need to run before you spend another dollar.</w:t>
      </w:r>
    </w:p>
    <w:p w14:paraId="68C220B0" w14:textId="77777777" w:rsidR="00C77425" w:rsidRDefault="00C77425">
      <w:pPr>
        <w:pBdr>
          <w:bottom w:val="single" w:sz="12" w:space="1" w:color="25AAE1"/>
        </w:pBdr>
        <w:spacing w:before="80" w:after="80"/>
      </w:pPr>
    </w:p>
    <w:p w14:paraId="7A6CE576" w14:textId="77777777" w:rsidR="00C77425" w:rsidRDefault="00000000">
      <w:pPr>
        <w:spacing w:after="40"/>
        <w:jc w:val="center"/>
      </w:pPr>
      <w:r>
        <w:rPr>
          <w:rFonts w:ascii="Calibri" w:hAnsi="Calibri"/>
          <w:color w:val="58585A"/>
        </w:rPr>
        <w:t>Author: Roger Bauer</w:t>
      </w:r>
    </w:p>
    <w:p w14:paraId="3EABE4CA" w14:textId="77777777" w:rsidR="00C77425" w:rsidRDefault="00000000">
      <w:pPr>
        <w:spacing w:after="40"/>
        <w:jc w:val="center"/>
      </w:pPr>
      <w:r>
        <w:rPr>
          <w:rFonts w:ascii="Calibri" w:hAnsi="Calibri"/>
          <w:color w:val="58585A"/>
        </w:rPr>
        <w:t>Legal Growth Dynamics — Family Law Attorney Market</w:t>
      </w:r>
    </w:p>
    <w:p w14:paraId="6374FC36" w14:textId="77777777" w:rsidR="00C77425" w:rsidRDefault="00000000">
      <w:pPr>
        <w:spacing w:after="40"/>
        <w:jc w:val="center"/>
      </w:pPr>
      <w:r>
        <w:rPr>
          <w:rFonts w:ascii="Calibri" w:hAnsi="Calibri"/>
          <w:color w:val="58585A"/>
        </w:rPr>
        <w:t>March 2026  |  Confidential</w:t>
      </w:r>
    </w:p>
    <w:p w14:paraId="19FC93DD" w14:textId="77777777" w:rsidR="00C77425" w:rsidRDefault="00C77425">
      <w:pPr>
        <w:spacing w:after="40"/>
        <w:jc w:val="center"/>
      </w:pPr>
    </w:p>
    <w:p w14:paraId="09C13C83" w14:textId="77777777" w:rsidR="00C77425" w:rsidRDefault="00000000">
      <w:pPr>
        <w:spacing w:after="40"/>
        <w:jc w:val="center"/>
      </w:pPr>
      <w:r>
        <w:rPr>
          <w:rFonts w:ascii="Calibri" w:hAnsi="Calibri"/>
          <w:b/>
          <w:color w:val="25AAE1"/>
        </w:rPr>
        <w:t>Produced by Authority Systems Group™</w:t>
      </w:r>
    </w:p>
    <w:p w14:paraId="553B1C0B" w14:textId="77777777" w:rsidR="00C77425" w:rsidRDefault="00000000">
      <w:r>
        <w:br w:type="page"/>
      </w:r>
    </w:p>
    <w:p w14:paraId="57AFC383" w14:textId="77777777" w:rsidR="00C77425" w:rsidRDefault="00000000" w:rsidP="00B97119">
      <w:pPr>
        <w:pStyle w:val="Heading1"/>
        <w:spacing w:line="240" w:lineRule="auto"/>
      </w:pPr>
      <w:r>
        <w:lastRenderedPageBreak/>
        <w:t>ARTICLE OUTLINE</w:t>
      </w:r>
    </w:p>
    <w:p w14:paraId="0CEC598D" w14:textId="77777777" w:rsidR="00C77425" w:rsidRDefault="00C77425">
      <w:pPr>
        <w:pBdr>
          <w:bottom w:val="single" w:sz="12" w:space="1" w:color="25AAE1"/>
        </w:pBdr>
        <w:spacing w:before="80" w:after="80"/>
      </w:pPr>
    </w:p>
    <w:p w14:paraId="62342B58" w14:textId="77777777" w:rsidR="00C77425" w:rsidRDefault="00000000">
      <w:pPr>
        <w:spacing w:before="240" w:after="60"/>
      </w:pPr>
      <w:r>
        <w:rPr>
          <w:rFonts w:ascii="Calibri" w:hAnsi="Calibri"/>
          <w:b/>
          <w:color w:val="25AAE1"/>
          <w:sz w:val="24"/>
        </w:rPr>
        <w:t xml:space="preserve">I.  </w:t>
      </w:r>
      <w:r>
        <w:rPr>
          <w:rFonts w:ascii="Calibri" w:hAnsi="Calibri"/>
          <w:b/>
          <w:color w:val="58585A"/>
          <w:sz w:val="24"/>
        </w:rPr>
        <w:t>The Hook — "You've Been Given the Wrong Diagnosis"</w:t>
      </w:r>
    </w:p>
    <w:p w14:paraId="066FC6DC" w14:textId="77777777" w:rsidR="00C77425" w:rsidRDefault="00000000">
      <w:pPr>
        <w:spacing w:after="120"/>
        <w:ind w:left="504"/>
      </w:pPr>
      <w:r>
        <w:rPr>
          <w:sz w:val="20"/>
        </w:rPr>
        <w:t>Most attorneys who've been burned by marketing were told the same thing: you need more leads. That diagnosis is almost always wrong. The real problem is not volume — it's conversion. More traffic into a broken system produces more waste, not more revenue.</w:t>
      </w:r>
    </w:p>
    <w:p w14:paraId="092C8B04" w14:textId="77777777" w:rsidR="00C77425" w:rsidRDefault="00000000">
      <w:pPr>
        <w:spacing w:before="240" w:after="60"/>
      </w:pPr>
      <w:r>
        <w:rPr>
          <w:rFonts w:ascii="Calibri" w:hAnsi="Calibri"/>
          <w:b/>
          <w:color w:val="25AAE1"/>
          <w:sz w:val="24"/>
        </w:rPr>
        <w:t xml:space="preserve">II.  </w:t>
      </w:r>
      <w:r>
        <w:rPr>
          <w:rFonts w:ascii="Calibri" w:hAnsi="Calibri"/>
          <w:b/>
          <w:color w:val="58585A"/>
          <w:sz w:val="24"/>
        </w:rPr>
        <w:t>The Numbers Most Attorneys Have Never Actually Looked At</w:t>
      </w:r>
    </w:p>
    <w:p w14:paraId="0CDDC88F" w14:textId="77777777" w:rsidR="00C77425" w:rsidRDefault="00000000">
      <w:pPr>
        <w:spacing w:after="120"/>
        <w:ind w:left="504"/>
      </w:pPr>
      <w:r>
        <w:rPr>
          <w:sz w:val="20"/>
        </w:rPr>
        <w:t>60% of law firms miss incoming calls entirely (Clio 2024 Legal Trends Report) • Only 33% of law firms respond to email inquiries • 80% of prospects will contact another attorney within 48 hours of no response • 79% of leads never make it to the conversion stage industry-wide</w:t>
      </w:r>
    </w:p>
    <w:p w14:paraId="3363E0F4" w14:textId="77777777" w:rsidR="00C77425" w:rsidRDefault="00000000">
      <w:pPr>
        <w:spacing w:before="240" w:after="60"/>
      </w:pPr>
      <w:r>
        <w:rPr>
          <w:rFonts w:ascii="Calibri" w:hAnsi="Calibri"/>
          <w:b/>
          <w:color w:val="25AAE1"/>
          <w:sz w:val="24"/>
        </w:rPr>
        <w:t xml:space="preserve">III.  </w:t>
      </w:r>
      <w:r>
        <w:rPr>
          <w:rFonts w:ascii="Calibri" w:hAnsi="Calibri"/>
          <w:b/>
          <w:color w:val="58585A"/>
          <w:sz w:val="24"/>
        </w:rPr>
        <w:t>What "Intake Conversion" Actually Means</w:t>
      </w:r>
    </w:p>
    <w:p w14:paraId="19B9C3AA" w14:textId="77777777" w:rsidR="00C77425" w:rsidRDefault="00000000">
      <w:pPr>
        <w:spacing w:after="120"/>
        <w:ind w:left="504"/>
      </w:pPr>
      <w:r>
        <w:rPr>
          <w:sz w:val="20"/>
        </w:rPr>
        <w:t>Define the two rates every attorney must know: lead-to-consultation and consultation-to-hire. Industry benchmark context: high-performing firms close 50%+ of consultations; most family law firms operate at 30% or lower. The math of the gap at 20 consultations per month.</w:t>
      </w:r>
    </w:p>
    <w:p w14:paraId="06940E21" w14:textId="77777777" w:rsidR="00C77425" w:rsidRDefault="00000000">
      <w:pPr>
        <w:spacing w:before="240" w:after="60"/>
      </w:pPr>
      <w:r>
        <w:rPr>
          <w:rFonts w:ascii="Calibri" w:hAnsi="Calibri"/>
          <w:b/>
          <w:color w:val="25AAE1"/>
          <w:sz w:val="24"/>
        </w:rPr>
        <w:t xml:space="preserve">IV.  </w:t>
      </w:r>
      <w:r>
        <w:rPr>
          <w:rFonts w:ascii="Calibri" w:hAnsi="Calibri"/>
          <w:b/>
          <w:color w:val="58585A"/>
          <w:sz w:val="24"/>
        </w:rPr>
        <w:t>Why More Marketing Makes a Broken System Worse</w:t>
      </w:r>
    </w:p>
    <w:p w14:paraId="78EEB265" w14:textId="77777777" w:rsidR="00C77425" w:rsidRDefault="00000000">
      <w:pPr>
        <w:spacing w:after="120"/>
        <w:ind w:left="504"/>
      </w:pPr>
      <w:r>
        <w:rPr>
          <w:sz w:val="20"/>
        </w:rPr>
        <w:t>Paying for leads you can't capture is not a marketing ROI problem — it's a systems failure. Speed reality: firms responding within 5 minutes see 400% higher conversion. 97% of legal PPC users say ROI is poor — the reason is usually intake, not ads.</w:t>
      </w:r>
    </w:p>
    <w:p w14:paraId="783EC58C" w14:textId="77777777" w:rsidR="00C77425" w:rsidRDefault="00000000">
      <w:pPr>
        <w:spacing w:before="240" w:after="60"/>
      </w:pPr>
      <w:r>
        <w:rPr>
          <w:rFonts w:ascii="Calibri" w:hAnsi="Calibri"/>
          <w:b/>
          <w:color w:val="25AAE1"/>
          <w:sz w:val="24"/>
        </w:rPr>
        <w:t xml:space="preserve">V.  </w:t>
      </w:r>
      <w:r>
        <w:rPr>
          <w:rFonts w:ascii="Calibri" w:hAnsi="Calibri"/>
          <w:b/>
          <w:color w:val="58585A"/>
          <w:sz w:val="24"/>
        </w:rPr>
        <w:t>The Foundation Every Attorney Skips</w:t>
      </w:r>
    </w:p>
    <w:p w14:paraId="1B2D8B9D" w14:textId="77777777" w:rsidR="00C77425" w:rsidRDefault="00000000">
      <w:pPr>
        <w:spacing w:after="120"/>
        <w:ind w:left="504"/>
      </w:pPr>
      <w:r>
        <w:rPr>
          <w:sz w:val="20"/>
        </w:rPr>
        <w:t>What a functioning intake system actually looks like: Speed. Process. Consistency. Clio data: firms with intake technology earn 50% more revenue and attract 50% more potential clients.</w:t>
      </w:r>
    </w:p>
    <w:p w14:paraId="3D51D456" w14:textId="77777777" w:rsidR="00C77425" w:rsidRDefault="00000000">
      <w:pPr>
        <w:spacing w:before="240" w:after="60"/>
      </w:pPr>
      <w:r>
        <w:rPr>
          <w:rFonts w:ascii="Calibri" w:hAnsi="Calibri"/>
          <w:b/>
          <w:color w:val="25AAE1"/>
          <w:sz w:val="24"/>
        </w:rPr>
        <w:t xml:space="preserve">VI.  </w:t>
      </w:r>
      <w:r>
        <w:rPr>
          <w:rFonts w:ascii="Calibri" w:hAnsi="Calibri"/>
          <w:b/>
          <w:color w:val="58585A"/>
          <w:sz w:val="24"/>
        </w:rPr>
        <w:t>The Math That Should Stop You Cold</w:t>
      </w:r>
    </w:p>
    <w:p w14:paraId="074BB9F8" w14:textId="77777777" w:rsidR="00C77425" w:rsidRDefault="00000000">
      <w:pPr>
        <w:spacing w:after="120"/>
        <w:ind w:left="504"/>
      </w:pPr>
      <w:r>
        <w:rPr>
          <w:sz w:val="20"/>
        </w:rPr>
        <w:t>Running the conversion calculation at 30% close vs. 50% close on the same consultation volume. At 20 consultations/month and $8,000 average matter value, the difference is $32,000/month. No additional marketing spend required.</w:t>
      </w:r>
    </w:p>
    <w:p w14:paraId="7F2A0095" w14:textId="77777777" w:rsidR="00C77425" w:rsidRDefault="00000000">
      <w:pPr>
        <w:spacing w:before="240" w:after="60"/>
      </w:pPr>
      <w:r>
        <w:rPr>
          <w:rFonts w:ascii="Calibri" w:hAnsi="Calibri"/>
          <w:b/>
          <w:color w:val="25AAE1"/>
          <w:sz w:val="24"/>
        </w:rPr>
        <w:t xml:space="preserve">VII.  </w:t>
      </w:r>
      <w:r>
        <w:rPr>
          <w:rFonts w:ascii="Calibri" w:hAnsi="Calibri"/>
          <w:b/>
          <w:color w:val="58585A"/>
          <w:sz w:val="24"/>
        </w:rPr>
        <w:t>The Right Sequence (Foundation First, Marketing Second)</w:t>
      </w:r>
    </w:p>
    <w:p w14:paraId="09655BC1" w14:textId="77777777" w:rsidR="00C77425" w:rsidRDefault="00000000">
      <w:pPr>
        <w:spacing w:after="120"/>
        <w:ind w:left="504"/>
      </w:pPr>
      <w:r>
        <w:rPr>
          <w:sz w:val="20"/>
        </w:rPr>
        <w:t>What to audit before you write another check to an agency. The four numbers every family law firm should know by the end of this week.</w:t>
      </w:r>
    </w:p>
    <w:p w14:paraId="107DA5E7" w14:textId="77777777" w:rsidR="00C77425" w:rsidRDefault="00000000">
      <w:pPr>
        <w:spacing w:before="240" w:after="60"/>
      </w:pPr>
      <w:r>
        <w:rPr>
          <w:rFonts w:ascii="Calibri" w:hAnsi="Calibri"/>
          <w:b/>
          <w:color w:val="25AAE1"/>
          <w:sz w:val="24"/>
        </w:rPr>
        <w:lastRenderedPageBreak/>
        <w:t xml:space="preserve">VIII.  </w:t>
      </w:r>
      <w:r>
        <w:rPr>
          <w:rFonts w:ascii="Calibri" w:hAnsi="Calibri"/>
          <w:b/>
          <w:color w:val="58585A"/>
          <w:sz w:val="24"/>
        </w:rPr>
        <w:t>What to Do Right Now</w:t>
      </w:r>
    </w:p>
    <w:p w14:paraId="3F523788" w14:textId="77777777" w:rsidR="00C77425" w:rsidRDefault="00000000">
      <w:pPr>
        <w:spacing w:after="120"/>
        <w:ind w:left="504"/>
      </w:pPr>
      <w:r>
        <w:rPr>
          <w:sz w:val="20"/>
        </w:rPr>
        <w:t>Run a 30-day intake audit: track response time, lead-to-consult rate, consultation-to-hire rate, drop-off points. Fix the leak before you amplify the flow. CTA: Assessment.</w:t>
      </w:r>
    </w:p>
    <w:p w14:paraId="5029211D" w14:textId="77777777" w:rsidR="00C77425" w:rsidRDefault="00000000">
      <w:r>
        <w:br w:type="page"/>
      </w:r>
    </w:p>
    <w:p w14:paraId="54E84507" w14:textId="77777777" w:rsidR="00C77425" w:rsidRDefault="00000000">
      <w:pPr>
        <w:spacing w:after="80"/>
      </w:pPr>
      <w:r>
        <w:rPr>
          <w:rFonts w:ascii="Calibri" w:hAnsi="Calibri"/>
          <w:b/>
          <w:caps/>
          <w:color w:val="58585A"/>
          <w:sz w:val="20"/>
        </w:rPr>
        <w:lastRenderedPageBreak/>
        <w:t>FULL ARTICLE</w:t>
      </w:r>
    </w:p>
    <w:p w14:paraId="6DAD022B" w14:textId="77777777" w:rsidR="00C77425" w:rsidRDefault="00C77425">
      <w:pPr>
        <w:pBdr>
          <w:bottom w:val="single" w:sz="12" w:space="1" w:color="25AAE1"/>
        </w:pBdr>
        <w:spacing w:before="80" w:after="80"/>
      </w:pPr>
    </w:p>
    <w:p w14:paraId="213929A7" w14:textId="77777777" w:rsidR="00C77425" w:rsidRDefault="00C77425"/>
    <w:p w14:paraId="28FFB33A" w14:textId="77777777" w:rsidR="00C77425" w:rsidRDefault="00000000" w:rsidP="000A2C05">
      <w:pPr>
        <w:pStyle w:val="Heading1"/>
        <w:spacing w:line="240" w:lineRule="auto"/>
      </w:pPr>
      <w:r>
        <w:t>You Don’t Have a Lead Problem. You Have a Leak Problem.</w:t>
      </w:r>
    </w:p>
    <w:p w14:paraId="748B7D73" w14:textId="77777777" w:rsidR="00C77425" w:rsidRDefault="00000000">
      <w:pPr>
        <w:spacing w:after="400"/>
      </w:pPr>
      <w:r>
        <w:rPr>
          <w:i/>
          <w:color w:val="58585A"/>
          <w:sz w:val="24"/>
        </w:rPr>
        <w:t>Why family law attorneys keep losing money on marketing that should be working — and the one audit you need to run before you spend another dollar.</w:t>
      </w:r>
    </w:p>
    <w:p w14:paraId="2658ACA0" w14:textId="77777777" w:rsidR="00C77425" w:rsidRDefault="00C77425">
      <w:pPr>
        <w:pBdr>
          <w:bottom w:val="single" w:sz="12" w:space="1" w:color="25AAE1"/>
        </w:pBdr>
        <w:spacing w:before="80" w:after="80"/>
      </w:pPr>
    </w:p>
    <w:p w14:paraId="32E335BE" w14:textId="77777777" w:rsidR="00C77425" w:rsidRDefault="00C77425">
      <w:pPr>
        <w:spacing w:after="80"/>
      </w:pPr>
    </w:p>
    <w:p w14:paraId="39F74FC0" w14:textId="77777777" w:rsidR="007245C5" w:rsidRDefault="007245C5">
      <w:pPr>
        <w:spacing w:after="200"/>
        <w:sectPr w:rsidR="007245C5" w:rsidSect="00034616">
          <w:footerReference w:type="default" r:id="rId8"/>
          <w:pgSz w:w="12240" w:h="15840"/>
          <w:pgMar w:top="1440" w:right="1800" w:bottom="1440" w:left="1800" w:header="720" w:footer="720" w:gutter="0"/>
          <w:cols w:space="720"/>
          <w:docGrid w:linePitch="360"/>
        </w:sectPr>
      </w:pPr>
    </w:p>
    <w:p w14:paraId="519175AA" w14:textId="77777777" w:rsidR="00C77425" w:rsidRDefault="00000000">
      <w:pPr>
        <w:spacing w:after="200"/>
      </w:pPr>
      <w:r>
        <w:t>Most family law attorneys I speak with have been burned by marketing at least once. An agency promised more cases. They paid for a new website, or ran Google Ads for a quarter, or hired someone to handle their SEO. The results were disappointing. The clients didn’t materialize. The money walked out the door.</w:t>
      </w:r>
    </w:p>
    <w:p w14:paraId="545BEB13" w14:textId="77777777" w:rsidR="00C77425" w:rsidRDefault="00000000">
      <w:pPr>
        <w:spacing w:after="200"/>
      </w:pPr>
      <w:r>
        <w:t>They drew the obvious conclusion: marketing doesn’t work for family law.</w:t>
      </w:r>
    </w:p>
    <w:p w14:paraId="65561C74" w14:textId="77777777" w:rsidR="00C77425" w:rsidRDefault="00000000">
      <w:pPr>
        <w:spacing w:after="200"/>
      </w:pPr>
      <w:r>
        <w:t>That conclusion is wrong.</w:t>
      </w:r>
    </w:p>
    <w:p w14:paraId="338E8534" w14:textId="77777777" w:rsidR="00C77425" w:rsidRDefault="00000000">
      <w:pPr>
        <w:spacing w:after="200"/>
      </w:pPr>
      <w:r>
        <w:t xml:space="preserve">But here’s what’s worse — the advice they got next was also wrong. The prescription was always the same: </w:t>
      </w:r>
      <w:r>
        <w:rPr>
          <w:i/>
        </w:rPr>
        <w:t>you need more leads.</w:t>
      </w:r>
      <w:r>
        <w:t xml:space="preserve"> More ad spend. More traffic. More content. More visibility.</w:t>
      </w:r>
    </w:p>
    <w:p w14:paraId="6DF2D14E" w14:textId="6EF99E25" w:rsidR="00C77425" w:rsidRDefault="00000000" w:rsidP="00B834E8">
      <w:pPr>
        <w:spacing w:after="200"/>
      </w:pPr>
      <w:r>
        <w:t>What they needed was a leak repaired. And nobody told them.</w:t>
      </w:r>
    </w:p>
    <w:p w14:paraId="17548AA9" w14:textId="77777777" w:rsidR="00C77425" w:rsidRDefault="00000000">
      <w:pPr>
        <w:pStyle w:val="Heading2"/>
      </w:pPr>
      <w:r>
        <w:t>The Numbers Most Family Law Attorneys Have Never Looked At</w:t>
      </w:r>
    </w:p>
    <w:p w14:paraId="21582979" w14:textId="77777777" w:rsidR="00C77425" w:rsidRDefault="00000000">
      <w:pPr>
        <w:spacing w:after="200"/>
      </w:pPr>
      <w:r>
        <w:t>In 2024, Clio conducted a secret shopper study of 500 law firms across the United States. What they found should make every family law attorney stop cold.</w:t>
      </w:r>
    </w:p>
    <w:p w14:paraId="4E3BC3A6" w14:textId="77777777" w:rsidR="00C77425" w:rsidRDefault="00000000">
      <w:pPr>
        <w:pBdr>
          <w:left w:val="single" w:sz="24" w:space="4" w:color="25AAE1"/>
        </w:pBdr>
        <w:shd w:val="clear" w:color="auto" w:fill="EAF6FC"/>
        <w:spacing w:before="160"/>
        <w:ind w:left="432" w:right="432"/>
      </w:pPr>
      <w:r>
        <w:rPr>
          <w:rFonts w:ascii="Calibri" w:hAnsi="Calibri"/>
          <w:b/>
          <w:color w:val="25AAE1"/>
          <w:sz w:val="24"/>
        </w:rPr>
        <w:t>60% of law firms did not answer their phone when a prospective client called. That number has gotten worse over time — in 2019, the answer rate was 56%. By 2024, it had dropped to 40%. Of the firms that missed the call, only 20% bothered to return it.</w:t>
      </w:r>
    </w:p>
    <w:p w14:paraId="65CD9616" w14:textId="77777777" w:rsidR="00C77425" w:rsidRDefault="00000000">
      <w:pPr>
        <w:spacing w:after="200"/>
      </w:pPr>
      <w:r>
        <w:t xml:space="preserve">Email wasn’t better. </w:t>
      </w:r>
      <w:r>
        <w:rPr>
          <w:b/>
        </w:rPr>
        <w:t>Only 33% of firms responded to an emailed inquiry at all.</w:t>
      </w:r>
      <w:r>
        <w:t xml:space="preserve"> Of those that did, fewer than one in five provided any clear next steps or information about fees.</w:t>
      </w:r>
    </w:p>
    <w:p w14:paraId="1B03C195" w14:textId="77777777" w:rsidR="00C77425" w:rsidRDefault="00000000">
      <w:pPr>
        <w:pBdr>
          <w:left w:val="single" w:sz="24" w:space="4" w:color="25AAE1"/>
        </w:pBdr>
        <w:shd w:val="clear" w:color="auto" w:fill="EAF6FC"/>
        <w:spacing w:before="160"/>
        <w:ind w:left="432" w:right="432"/>
      </w:pPr>
      <w:r>
        <w:rPr>
          <w:rFonts w:ascii="Calibri" w:hAnsi="Calibri"/>
          <w:b/>
          <w:color w:val="25AAE1"/>
          <w:sz w:val="24"/>
        </w:rPr>
        <w:lastRenderedPageBreak/>
        <w:t>80% of prospective legal clients will contact another attorney if they don’t receive a response within 48 hours.</w:t>
      </w:r>
    </w:p>
    <w:p w14:paraId="7A2620B5" w14:textId="77777777" w:rsidR="00C77425" w:rsidRDefault="00000000">
      <w:pPr>
        <w:spacing w:after="200"/>
      </w:pPr>
      <w:r>
        <w:t>Not 48 days. 48 hours.</w:t>
      </w:r>
    </w:p>
    <w:p w14:paraId="23C1A6B5" w14:textId="77777777" w:rsidR="00C77425" w:rsidRDefault="00000000">
      <w:pPr>
        <w:spacing w:after="200"/>
      </w:pPr>
      <w:r>
        <w:t>Let that sit for a moment.</w:t>
      </w:r>
    </w:p>
    <w:p w14:paraId="57253768" w14:textId="77777777" w:rsidR="00C77425" w:rsidRDefault="00000000">
      <w:pPr>
        <w:spacing w:after="200"/>
      </w:pPr>
      <w:r>
        <w:t>You can have a well-designed website, a competitive Google Ads campaign, and a strong referral network — and still lose more than half your potential clients before they ever speak to anyone at your firm. Not because your marketing failed. Because your intake system did.</w:t>
      </w:r>
    </w:p>
    <w:p w14:paraId="1EF3A2D6" w14:textId="7934DA1D" w:rsidR="00C77425" w:rsidRDefault="00000000" w:rsidP="00B834E8">
      <w:pPr>
        <w:spacing w:after="200"/>
      </w:pPr>
      <w:r>
        <w:t>This is the leak.</w:t>
      </w:r>
    </w:p>
    <w:p w14:paraId="03BAB5C6" w14:textId="77777777" w:rsidR="00C77425" w:rsidRDefault="00000000">
      <w:pPr>
        <w:pStyle w:val="Heading2"/>
      </w:pPr>
      <w:r>
        <w:t>What “Conversion” Actually Means for Your Practice</w:t>
      </w:r>
    </w:p>
    <w:p w14:paraId="2CDC3217" w14:textId="77777777" w:rsidR="00C77425" w:rsidRDefault="00000000">
      <w:pPr>
        <w:spacing w:after="200"/>
      </w:pPr>
      <w:r>
        <w:t>Every family law attorney needs to know two numbers. Most know neither.</w:t>
      </w:r>
    </w:p>
    <w:p w14:paraId="167A68EF" w14:textId="77777777" w:rsidR="00C77425" w:rsidRDefault="00000000">
      <w:pPr>
        <w:spacing w:after="200"/>
      </w:pPr>
      <w:r>
        <w:t xml:space="preserve">The first is your </w:t>
      </w:r>
      <w:r>
        <w:rPr>
          <w:b/>
        </w:rPr>
        <w:t>lead-to-consultation rate</w:t>
      </w:r>
      <w:r>
        <w:t xml:space="preserve"> — of all the people who express interest in your firm (calls, web forms, referrals, emails), what percentage actually schedule and show up for a consultation?</w:t>
      </w:r>
    </w:p>
    <w:p w14:paraId="711864B9" w14:textId="77777777" w:rsidR="00C77425" w:rsidRDefault="00000000">
      <w:pPr>
        <w:spacing w:after="200"/>
      </w:pPr>
      <w:r>
        <w:t xml:space="preserve">The second is your </w:t>
      </w:r>
      <w:r>
        <w:rPr>
          <w:b/>
        </w:rPr>
        <w:t>consultation-to-hire rate</w:t>
      </w:r>
      <w:r>
        <w:t xml:space="preserve"> — of the prospects who sit across from you, what percentage retain you?</w:t>
      </w:r>
    </w:p>
    <w:p w14:paraId="4FDD0D7C" w14:textId="77777777" w:rsidR="00C77425" w:rsidRDefault="00000000">
      <w:pPr>
        <w:spacing w:after="200"/>
      </w:pPr>
      <w:r>
        <w:t xml:space="preserve">Industry data on consultation close rates shows a significant spread. High-performing firms close </w:t>
      </w:r>
      <w:r>
        <w:rPr>
          <w:b/>
        </w:rPr>
        <w:t>50% or more</w:t>
      </w:r>
      <w:r>
        <w:t xml:space="preserve"> of their consultations. Many family law firms are operating at </w:t>
      </w:r>
      <w:r>
        <w:rPr>
          <w:b/>
        </w:rPr>
        <w:t>30% or below</w:t>
      </w:r>
      <w:r>
        <w:t xml:space="preserve"> — some considerably lower.</w:t>
      </w:r>
    </w:p>
    <w:p w14:paraId="6E5B26AF" w14:textId="77777777" w:rsidR="00C77425" w:rsidRDefault="00000000">
      <w:pPr>
        <w:spacing w:after="200"/>
      </w:pPr>
      <w:r>
        <w:t>Here is what that difference means at practical scale.</w:t>
      </w:r>
    </w:p>
    <w:p w14:paraId="39E80335" w14:textId="77777777" w:rsidR="00C77425" w:rsidRDefault="00000000">
      <w:pPr>
        <w:pBdr>
          <w:left w:val="single" w:sz="24" w:space="4" w:color="25AAE1"/>
        </w:pBdr>
        <w:shd w:val="clear" w:color="auto" w:fill="EAF6FC"/>
        <w:spacing w:before="160"/>
        <w:ind w:left="432" w:right="432"/>
      </w:pPr>
      <w:r>
        <w:rPr>
          <w:rFonts w:ascii="Calibri" w:hAnsi="Calibri"/>
          <w:b/>
          <w:color w:val="25AAE1"/>
          <w:sz w:val="24"/>
        </w:rPr>
        <w:t>At 20 consultations per month with a 30% close rate: 6 retained clients.</w:t>
      </w:r>
      <w:r>
        <w:rPr>
          <w:rFonts w:ascii="Calibri" w:hAnsi="Calibri"/>
          <w:b/>
          <w:color w:val="25AAE1"/>
          <w:sz w:val="24"/>
        </w:rPr>
        <w:br/>
        <w:t>At a 50% close rate — same 20 consultations, same marketing spend: 10 retained clients.</w:t>
      </w:r>
      <w:r>
        <w:rPr>
          <w:rFonts w:ascii="Calibri" w:hAnsi="Calibri"/>
          <w:b/>
          <w:color w:val="25AAE1"/>
          <w:sz w:val="24"/>
        </w:rPr>
        <w:br/>
        <w:t>At an average matter value of $8,000, that is $32,000 in additional monthly revenue. No additional advertising required.</w:t>
      </w:r>
    </w:p>
    <w:p w14:paraId="04781789" w14:textId="30173FA2" w:rsidR="00C77425" w:rsidRDefault="00000000" w:rsidP="007245C5">
      <w:pPr>
        <w:spacing w:after="200"/>
      </w:pPr>
      <w:r>
        <w:t>That is not a marginal improvement. That is a structural one.</w:t>
      </w:r>
    </w:p>
    <w:p w14:paraId="0E2B91E7" w14:textId="77777777" w:rsidR="00C77425" w:rsidRDefault="00000000">
      <w:pPr>
        <w:pStyle w:val="Heading2"/>
      </w:pPr>
      <w:r>
        <w:t>Why More Marketing Makes a Broken System Worse</w:t>
      </w:r>
    </w:p>
    <w:p w14:paraId="3889080F" w14:textId="77777777" w:rsidR="00C77425" w:rsidRDefault="00000000">
      <w:pPr>
        <w:spacing w:after="200"/>
      </w:pPr>
      <w:r>
        <w:t>When an attorney with a leaking intake system hires an agency to drive more traffic, something predictable happens. More leads arrive. More leads fall through the cracks. The agency points to impressions and clicks and call volume. The attorney sees the same disappointing conversion to retained clients. Everyone blames the leads.</w:t>
      </w:r>
    </w:p>
    <w:p w14:paraId="7C0709AD" w14:textId="77777777" w:rsidR="00C77425" w:rsidRDefault="00000000">
      <w:pPr>
        <w:spacing w:after="200"/>
      </w:pPr>
      <w:r>
        <w:t>The leads were not the problem.</w:t>
      </w:r>
    </w:p>
    <w:p w14:paraId="350B3712" w14:textId="77777777" w:rsidR="00C77425" w:rsidRDefault="00000000">
      <w:pPr>
        <w:spacing w:after="200"/>
      </w:pPr>
      <w:r>
        <w:t xml:space="preserve">The research on response speed alone is enough to make the case. Firms that respond to an incoming inquiry </w:t>
      </w:r>
      <w:r>
        <w:rPr>
          <w:b/>
        </w:rPr>
        <w:t>within five minutes</w:t>
      </w:r>
      <w:r>
        <w:t xml:space="preserve"> see conversion rates </w:t>
      </w:r>
      <w:r>
        <w:rPr>
          <w:b/>
        </w:rPr>
        <w:t>400% higher</w:t>
      </w:r>
      <w:r>
        <w:t xml:space="preserve"> than firms that respond within 30 minutes or more. Four hundred percent. Not from better copywriting. Not from a higher ad budget. From speed.</w:t>
      </w:r>
    </w:p>
    <w:p w14:paraId="0A4C85E2" w14:textId="77777777" w:rsidR="00C77425" w:rsidRDefault="00000000">
      <w:pPr>
        <w:spacing w:after="200"/>
      </w:pPr>
      <w:r>
        <w:t xml:space="preserve">The Clio data also shows that firms with functioning intake systems — online </w:t>
      </w:r>
      <w:r>
        <w:lastRenderedPageBreak/>
        <w:t xml:space="preserve">scheduling, digital intake forms, structured follow-up — earn </w:t>
      </w:r>
      <w:r>
        <w:rPr>
          <w:b/>
        </w:rPr>
        <w:t>50% more revenue on average</w:t>
      </w:r>
      <w:r>
        <w:t xml:space="preserve"> and attract </w:t>
      </w:r>
      <w:r>
        <w:rPr>
          <w:b/>
        </w:rPr>
        <w:t>50% more potential clients</w:t>
      </w:r>
      <w:r>
        <w:t xml:space="preserve"> than firms operating on ad-hoc processes.</w:t>
      </w:r>
    </w:p>
    <w:p w14:paraId="34BC2F39" w14:textId="3F7FF656" w:rsidR="00C77425" w:rsidRDefault="00000000" w:rsidP="001C7A61">
      <w:pPr>
        <w:spacing w:after="200"/>
      </w:pPr>
      <w:r>
        <w:t>That is the leverage sitting on the table for almost every family law firm I have encountered. Not more traffic. Better capture.</w:t>
      </w:r>
    </w:p>
    <w:p w14:paraId="326C6471" w14:textId="77777777" w:rsidR="00C77425" w:rsidRDefault="00000000">
      <w:pPr>
        <w:pStyle w:val="Heading2"/>
      </w:pPr>
      <w:r>
        <w:t>The Foundation Every Firm Skips</w:t>
      </w:r>
    </w:p>
    <w:p w14:paraId="03560883" w14:textId="77777777" w:rsidR="00C77425" w:rsidRDefault="00000000">
      <w:pPr>
        <w:spacing w:after="200"/>
      </w:pPr>
      <w:r>
        <w:t>Most attorneys, when they decide to grow their practice, jump straight to marketing. They think about their brand, their website, their SEO rankings, their Google Ads account. These are all downstream of a problem they haven’t addressed.</w:t>
      </w:r>
    </w:p>
    <w:p w14:paraId="16914BAE" w14:textId="77777777" w:rsidR="00C77425" w:rsidRDefault="00000000">
      <w:pPr>
        <w:spacing w:after="200"/>
      </w:pPr>
      <w:r>
        <w:t>The foundation of a growing family law firm is a predictable intake system. Not sophisticated. Not expensive. Predictable.</w:t>
      </w:r>
    </w:p>
    <w:p w14:paraId="5F110DA1" w14:textId="77777777" w:rsidR="00C77425" w:rsidRDefault="00000000">
      <w:pPr>
        <w:spacing w:after="200"/>
      </w:pPr>
      <w:r>
        <w:t>That means three things.</w:t>
      </w:r>
    </w:p>
    <w:p w14:paraId="2C44B4E7" w14:textId="77777777" w:rsidR="00C77425" w:rsidRDefault="00000000">
      <w:pPr>
        <w:ind w:left="432"/>
      </w:pPr>
      <w:r>
        <w:rPr>
          <w:b/>
        </w:rPr>
        <w:t xml:space="preserve">Speed.  </w:t>
      </w:r>
      <w:r>
        <w:t>Someone needs to respond to every inquiry within a time window your firm has actually defined and committed to. Not “when someone gets to it.” A defined window.</w:t>
      </w:r>
    </w:p>
    <w:p w14:paraId="62DCCC78" w14:textId="77777777" w:rsidR="00C77425" w:rsidRDefault="00000000">
      <w:pPr>
        <w:ind w:left="432"/>
      </w:pPr>
      <w:r>
        <w:rPr>
          <w:b/>
        </w:rPr>
        <w:t xml:space="preserve">Process.  </w:t>
      </w:r>
      <w:r>
        <w:t>Every prospect should move through a consistent sequence — initial contact, information gathering, consultation scheduling, follow-up. Inconsistency is where revenue leaks.</w:t>
      </w:r>
    </w:p>
    <w:p w14:paraId="4B9D0D88" w14:textId="77777777" w:rsidR="00C77425" w:rsidRDefault="00000000">
      <w:pPr>
        <w:ind w:left="432"/>
      </w:pPr>
      <w:r>
        <w:rPr>
          <w:b/>
        </w:rPr>
        <w:t xml:space="preserve">Measurement.  </w:t>
      </w:r>
      <w:r>
        <w:t xml:space="preserve">You need to know your numbers. If you cannot tell me </w:t>
      </w:r>
      <w:r>
        <w:t>your lead-to-consultation rate or your consultation-to-hire rate today, you are running your practice on instinct. Instinct is not a growth strategy.</w:t>
      </w:r>
    </w:p>
    <w:p w14:paraId="68432D06" w14:textId="6D41B7E8" w:rsidR="00C77425" w:rsidRDefault="00000000" w:rsidP="00670AE7">
      <w:pPr>
        <w:spacing w:after="200"/>
      </w:pPr>
      <w:r>
        <w:t>When these three elements are in place, marketing amplifies revenue. When they are not in place, marketing amplifies waste.</w:t>
      </w:r>
    </w:p>
    <w:p w14:paraId="742326CD" w14:textId="77777777" w:rsidR="00C77425" w:rsidRDefault="00000000">
      <w:pPr>
        <w:pStyle w:val="Heading2"/>
      </w:pPr>
      <w:r>
        <w:t>The Right Sequence</w:t>
      </w:r>
    </w:p>
    <w:p w14:paraId="03948EB2" w14:textId="77777777" w:rsidR="00C77425" w:rsidRDefault="00000000">
      <w:pPr>
        <w:spacing w:after="200"/>
      </w:pPr>
      <w:r>
        <w:t>I talk to family law attorneys every week who are planning to increase their marketing budget this year. Most of them should not be doing that yet.</w:t>
      </w:r>
    </w:p>
    <w:p w14:paraId="7532FED4" w14:textId="77777777" w:rsidR="00C77425" w:rsidRDefault="00000000">
      <w:pPr>
        <w:spacing w:after="200"/>
      </w:pPr>
      <w:r>
        <w:t>Before you spend money on paid search, content, or any visibility campaign, you need to answer four questions honestly:</w:t>
      </w:r>
    </w:p>
    <w:p w14:paraId="406705C0" w14:textId="77777777" w:rsidR="00C77425" w:rsidRDefault="00000000">
      <w:pPr>
        <w:spacing w:after="100"/>
        <w:ind w:left="504"/>
      </w:pPr>
      <w:r>
        <w:rPr>
          <w:b/>
          <w:color w:val="25AAE1"/>
        </w:rPr>
        <w:t xml:space="preserve">—  </w:t>
      </w:r>
      <w:r>
        <w:t>What is your current lead-to-consultation rate?</w:t>
      </w:r>
    </w:p>
    <w:p w14:paraId="4B545E9B" w14:textId="77777777" w:rsidR="00C77425" w:rsidRDefault="00000000">
      <w:pPr>
        <w:spacing w:after="100"/>
        <w:ind w:left="504"/>
      </w:pPr>
      <w:r>
        <w:rPr>
          <w:b/>
          <w:color w:val="25AAE1"/>
        </w:rPr>
        <w:t xml:space="preserve">—  </w:t>
      </w:r>
      <w:r>
        <w:t>What is your current consultation-to-hire rate?</w:t>
      </w:r>
    </w:p>
    <w:p w14:paraId="7EBE4190" w14:textId="77777777" w:rsidR="00C77425" w:rsidRDefault="00000000">
      <w:pPr>
        <w:spacing w:after="100"/>
        <w:ind w:left="504"/>
      </w:pPr>
      <w:r>
        <w:rPr>
          <w:b/>
          <w:color w:val="25AAE1"/>
        </w:rPr>
        <w:t xml:space="preserve">—  </w:t>
      </w:r>
      <w:r>
        <w:t>What is your average response time from first point of contact to first conversation with a prospect?</w:t>
      </w:r>
    </w:p>
    <w:p w14:paraId="63E628AC" w14:textId="77777777" w:rsidR="00C77425" w:rsidRDefault="00000000">
      <w:pPr>
        <w:spacing w:after="100"/>
        <w:ind w:left="504"/>
      </w:pPr>
      <w:r>
        <w:rPr>
          <w:b/>
          <w:color w:val="25AAE1"/>
        </w:rPr>
        <w:t xml:space="preserve">—  </w:t>
      </w:r>
      <w:r>
        <w:t>What happens to a prospect who doesn’t book on the first contact?</w:t>
      </w:r>
    </w:p>
    <w:p w14:paraId="0FB335F7" w14:textId="77777777" w:rsidR="00C77425" w:rsidRDefault="00C77425">
      <w:pPr>
        <w:spacing w:after="80"/>
      </w:pPr>
    </w:p>
    <w:p w14:paraId="6929F249" w14:textId="77777777" w:rsidR="00C77425" w:rsidRDefault="00000000">
      <w:pPr>
        <w:spacing w:after="200"/>
      </w:pPr>
      <w:r>
        <w:t>If you don’t know the answers — or if the answers reveal a conversion problem — fix the leak first.</w:t>
      </w:r>
    </w:p>
    <w:p w14:paraId="0940C525" w14:textId="77777777" w:rsidR="00C77425" w:rsidRDefault="00000000">
      <w:pPr>
        <w:spacing w:after="200"/>
      </w:pPr>
      <w:r>
        <w:t>Run a 30-day audit. Track every inbound inquiry. Log the source, the response time, whether they scheduled, whether they showed, whether they hired. This is not complicated. It requires discipline, not technology.</w:t>
      </w:r>
    </w:p>
    <w:p w14:paraId="390ABC9E" w14:textId="7FEBFB68" w:rsidR="00C77425" w:rsidRDefault="00000000" w:rsidP="008E7F93">
      <w:pPr>
        <w:spacing w:after="200"/>
      </w:pPr>
      <w:r>
        <w:lastRenderedPageBreak/>
        <w:t>What you will find in 30 days will be more valuable than any agency presentation you have ever sat through.</w:t>
      </w:r>
    </w:p>
    <w:p w14:paraId="6BF2CED0" w14:textId="77777777" w:rsidR="00C77425" w:rsidRDefault="00000000">
      <w:pPr>
        <w:pStyle w:val="Heading2"/>
      </w:pPr>
      <w:r>
        <w:t xml:space="preserve">Stop Pouring Water </w:t>
      </w:r>
      <w:proofErr w:type="gramStart"/>
      <w:r>
        <w:t>Into</w:t>
      </w:r>
      <w:proofErr w:type="gramEnd"/>
      <w:r>
        <w:t xml:space="preserve"> a Bucket With a Hole in It</w:t>
      </w:r>
    </w:p>
    <w:p w14:paraId="5CF50476" w14:textId="77777777" w:rsidR="00C77425" w:rsidRDefault="00000000">
      <w:pPr>
        <w:spacing w:after="200"/>
      </w:pPr>
      <w:r>
        <w:t xml:space="preserve">The family law attorneys who grow predictably are not the ones with the biggest marketing budgets. They are the ones who know their numbers, close at a high rate, and respond fast. When they invest in marketing, they invest with </w:t>
      </w:r>
      <w:r>
        <w:t>confidence — because they know their system captures what they attract.</w:t>
      </w:r>
    </w:p>
    <w:p w14:paraId="3EB9094B" w14:textId="77777777" w:rsidR="00C77425" w:rsidRDefault="00000000">
      <w:pPr>
        <w:spacing w:after="200"/>
      </w:pPr>
      <w:r>
        <w:t xml:space="preserve">If you are frustrated with marketing results, I want you to ask a different question before you call another agency. Don’t ask </w:t>
      </w:r>
      <w:r>
        <w:rPr>
          <w:i/>
        </w:rPr>
        <w:t>how do I get more leads?</w:t>
      </w:r>
      <w:r>
        <w:t xml:space="preserve"> Ask: </w:t>
      </w:r>
      <w:r>
        <w:rPr>
          <w:i/>
        </w:rPr>
        <w:t>what happens to the leads I already have?</w:t>
      </w:r>
    </w:p>
    <w:p w14:paraId="5BA667B3" w14:textId="77777777" w:rsidR="00C77425" w:rsidRDefault="00000000">
      <w:pPr>
        <w:spacing w:after="200"/>
      </w:pPr>
      <w:r>
        <w:t>The answer to that question is where the real growth is hiding.</w:t>
      </w:r>
    </w:p>
    <w:p w14:paraId="5FBB50CA" w14:textId="77777777" w:rsidR="007245C5" w:rsidRDefault="007245C5">
      <w:pPr>
        <w:spacing w:after="320"/>
        <w:sectPr w:rsidR="007245C5" w:rsidSect="007245C5">
          <w:type w:val="continuous"/>
          <w:pgSz w:w="12240" w:h="15840"/>
          <w:pgMar w:top="1440" w:right="1800" w:bottom="1440" w:left="1800" w:header="720" w:footer="720" w:gutter="0"/>
          <w:cols w:num="2" w:space="432"/>
          <w:docGrid w:linePitch="360"/>
        </w:sectPr>
      </w:pPr>
    </w:p>
    <w:p w14:paraId="19E5159F" w14:textId="77777777" w:rsidR="00C77425" w:rsidRDefault="00C77425">
      <w:pPr>
        <w:spacing w:after="320"/>
      </w:pPr>
    </w:p>
    <w:p w14:paraId="047B3534" w14:textId="77777777" w:rsidR="00C77425" w:rsidRDefault="00C77425">
      <w:pPr>
        <w:pBdr>
          <w:bottom w:val="single" w:sz="12" w:space="1" w:color="25AAE1"/>
        </w:pBdr>
        <w:spacing w:before="80" w:after="80"/>
      </w:pPr>
    </w:p>
    <w:p w14:paraId="05B4C776" w14:textId="77777777" w:rsidR="00C77425" w:rsidRDefault="00C77425"/>
    <w:p w14:paraId="0354BCDB" w14:textId="77777777" w:rsidR="00C77425" w:rsidRDefault="00000000">
      <w:pPr>
        <w:spacing w:after="480"/>
      </w:pPr>
      <w:r>
        <w:rPr>
          <w:i/>
          <w:color w:val="58585A"/>
          <w:sz w:val="20"/>
        </w:rPr>
        <w:t>Roger Bauer is the founder of Legal Growth Dynamics, a firm that helps family law attorneys build predictable client pipelines without referral dependency. If you want to identify exactly where your firm is losing revenue in the intake and conversion process, start with our free five-minute practice assessment at legalgrowthdynamics.com.</w:t>
      </w:r>
    </w:p>
    <w:p w14:paraId="64DDDFDE" w14:textId="77777777" w:rsidR="00C77425" w:rsidRDefault="00C77425">
      <w:pPr>
        <w:pBdr>
          <w:bottom w:val="single" w:sz="12" w:space="1" w:color="25AAE1"/>
        </w:pBdr>
        <w:spacing w:before="80" w:after="80"/>
      </w:pPr>
    </w:p>
    <w:sectPr w:rsidR="00C77425" w:rsidSect="007245C5">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D42ED0" w14:textId="77777777" w:rsidR="005457D0" w:rsidRDefault="005457D0">
      <w:pPr>
        <w:spacing w:after="0" w:line="240" w:lineRule="auto"/>
      </w:pPr>
      <w:r>
        <w:separator/>
      </w:r>
    </w:p>
  </w:endnote>
  <w:endnote w:type="continuationSeparator" w:id="0">
    <w:p w14:paraId="042C5BA9" w14:textId="77777777" w:rsidR="005457D0" w:rsidRDefault="00545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189E15" w14:textId="77777777" w:rsidR="00C77425" w:rsidRDefault="00000000">
    <w:pPr>
      <w:pStyle w:val="Footer"/>
      <w:pBdr>
        <w:top w:val="single" w:sz="4" w:space="1" w:color="25AAE1"/>
      </w:pBdr>
      <w:jc w:val="center"/>
    </w:pPr>
    <w:r>
      <w:rPr>
        <w:rFonts w:ascii="Calibri" w:hAnsi="Calibri"/>
        <w:color w:val="888888"/>
        <w:sz w:val="16"/>
      </w:rPr>
      <w:t>Authority Systems Group™ — Confidential. Prepared exclusively for Legal Growth Dynamics.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E7CB72" w14:textId="77777777" w:rsidR="005457D0" w:rsidRDefault="005457D0">
      <w:pPr>
        <w:spacing w:after="0" w:line="240" w:lineRule="auto"/>
      </w:pPr>
      <w:r>
        <w:separator/>
      </w:r>
    </w:p>
  </w:footnote>
  <w:footnote w:type="continuationSeparator" w:id="0">
    <w:p w14:paraId="6134BFFF" w14:textId="77777777" w:rsidR="005457D0" w:rsidRDefault="00545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385532">
    <w:abstractNumId w:val="8"/>
  </w:num>
  <w:num w:numId="2" w16cid:durableId="1041636083">
    <w:abstractNumId w:val="6"/>
  </w:num>
  <w:num w:numId="3" w16cid:durableId="1759136996">
    <w:abstractNumId w:val="5"/>
  </w:num>
  <w:num w:numId="4" w16cid:durableId="379404532">
    <w:abstractNumId w:val="4"/>
  </w:num>
  <w:num w:numId="5" w16cid:durableId="986126631">
    <w:abstractNumId w:val="7"/>
  </w:num>
  <w:num w:numId="6" w16cid:durableId="1016273547">
    <w:abstractNumId w:val="3"/>
  </w:num>
  <w:num w:numId="7" w16cid:durableId="1723288070">
    <w:abstractNumId w:val="2"/>
  </w:num>
  <w:num w:numId="8" w16cid:durableId="1616331641">
    <w:abstractNumId w:val="1"/>
  </w:num>
  <w:num w:numId="9" w16cid:durableId="216749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C05"/>
    <w:rsid w:val="0015074B"/>
    <w:rsid w:val="001C7A61"/>
    <w:rsid w:val="0029639D"/>
    <w:rsid w:val="00326F90"/>
    <w:rsid w:val="005457D0"/>
    <w:rsid w:val="00610605"/>
    <w:rsid w:val="00670AE7"/>
    <w:rsid w:val="007245C5"/>
    <w:rsid w:val="00884880"/>
    <w:rsid w:val="008E7F93"/>
    <w:rsid w:val="00AA1D8D"/>
    <w:rsid w:val="00B47730"/>
    <w:rsid w:val="00B834E8"/>
    <w:rsid w:val="00B97119"/>
    <w:rsid w:val="00BB252A"/>
    <w:rsid w:val="00C7742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E2AC4"/>
  <w14:defaultImageDpi w14:val="300"/>
  <w15:docId w15:val="{20A91AF6-683D-D144-8B0B-AB27ECE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560" w:after="200"/>
      <w:outlineLvl w:val="0"/>
    </w:pPr>
    <w:rPr>
      <w:rFonts w:asciiTheme="majorHAnsi" w:eastAsiaTheme="majorEastAsia" w:hAnsiTheme="majorHAnsi" w:cstheme="majorBidi"/>
      <w:b/>
      <w:bCs/>
      <w:color w:val="25AAE1"/>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58585A"/>
      <w:sz w:val="3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25AAE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1451</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10</cp:revision>
  <dcterms:created xsi:type="dcterms:W3CDTF">2013-12-23T23:15:00Z</dcterms:created>
  <dcterms:modified xsi:type="dcterms:W3CDTF">2026-03-07T00:16:00Z</dcterms:modified>
  <cp:category/>
</cp:coreProperties>
</file>