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DE394" w14:textId="77777777" w:rsidR="00C11FB2" w:rsidRDefault="00C11FB2">
      <w:pPr>
        <w:spacing w:after="480"/>
      </w:pPr>
    </w:p>
    <w:p w14:paraId="38F0A32C" w14:textId="77777777" w:rsidR="00C11FB2" w:rsidRDefault="00000000">
      <w:pPr>
        <w:spacing w:after="120"/>
      </w:pPr>
      <w:r>
        <w:rPr>
          <w:b/>
          <w:color w:val="25AAE1"/>
          <w:sz w:val="18"/>
        </w:rPr>
        <w:t>AUTHORITY SYSTEMS GROUP™  —  CONFIDENTIAL</w:t>
      </w:r>
    </w:p>
    <w:p w14:paraId="02B092F3" w14:textId="77777777" w:rsidR="00C11FB2" w:rsidRDefault="00000000">
      <w:pPr>
        <w:spacing w:after="160"/>
      </w:pPr>
      <w:r>
        <w:rPr>
          <w:b/>
          <w:color w:val="1A2533"/>
          <w:sz w:val="60"/>
        </w:rPr>
        <w:t>About Pages</w:t>
      </w:r>
    </w:p>
    <w:p w14:paraId="4B021E16" w14:textId="77777777" w:rsidR="00C11FB2" w:rsidRDefault="00000000">
      <w:pPr>
        <w:spacing w:after="80"/>
      </w:pPr>
      <w:r>
        <w:rPr>
          <w:color w:val="58585A"/>
          <w:sz w:val="26"/>
        </w:rPr>
        <w:t>Thomas E. Banks II, AAML Fellow  |  Family Law Attorney  |  Kentucky &amp; Indiana</w:t>
      </w:r>
    </w:p>
    <w:p w14:paraId="2B491979" w14:textId="77777777" w:rsidR="00C11FB2" w:rsidRDefault="00C11FB2">
      <w:pPr>
        <w:pBdr>
          <w:bottom w:val="single" w:sz="4" w:space="1" w:color="25AAE1"/>
        </w:pBdr>
        <w:spacing w:before="80" w:after="80"/>
      </w:pPr>
    </w:p>
    <w:p w14:paraId="2E62FB85" w14:textId="77777777" w:rsidR="00C11FB2" w:rsidRDefault="00000000">
      <w:pPr>
        <w:spacing w:before="160" w:after="80"/>
      </w:pPr>
      <w:r>
        <w:rPr>
          <w:color w:val="58585A"/>
          <w:sz w:val="19"/>
        </w:rPr>
        <w:t>Prepared: March 8, 2026     |     KentuckianaDivorceLawyer.com  +  KentuckianaFamilyLawyer.com</w:t>
      </w:r>
    </w:p>
    <w:p w14:paraId="2657D883" w14:textId="77777777" w:rsidR="00C11FB2" w:rsidRDefault="00C11FB2">
      <w:pPr>
        <w:spacing w:after="320"/>
      </w:pPr>
    </w:p>
    <w:tbl>
      <w:tblPr>
        <w:tblW w:w="0" w:type="auto"/>
        <w:tblLook w:val="04A0" w:firstRow="1" w:lastRow="0" w:firstColumn="1" w:lastColumn="0" w:noHBand="0" w:noVBand="1"/>
      </w:tblPr>
      <w:tblGrid>
        <w:gridCol w:w="2340"/>
        <w:gridCol w:w="2340"/>
        <w:gridCol w:w="2340"/>
        <w:gridCol w:w="2340"/>
      </w:tblGrid>
      <w:tr w:rsidR="00C11FB2" w14:paraId="701C404D" w14:textId="77777777">
        <w:tc>
          <w:tcPr>
            <w:tcW w:w="2340" w:type="dxa"/>
            <w:shd w:val="clear" w:color="auto" w:fill="1A2533"/>
          </w:tcPr>
          <w:p w14:paraId="1319E01A" w14:textId="77777777" w:rsidR="00C11FB2" w:rsidRDefault="00000000">
            <w:pPr>
              <w:spacing w:before="160" w:after="160"/>
              <w:jc w:val="center"/>
            </w:pPr>
            <w:r>
              <w:rPr>
                <w:b/>
                <w:color w:val="C9A02C"/>
                <w:sz w:val="20"/>
              </w:rPr>
              <w:t>AAML Fellow</w:t>
            </w:r>
            <w:r>
              <w:rPr>
                <w:b/>
                <w:color w:val="C9A02C"/>
                <w:sz w:val="20"/>
              </w:rPr>
              <w:br/>
            </w:r>
            <w:r>
              <w:rPr>
                <w:color w:val="FFFFFF"/>
                <w:sz w:val="16"/>
              </w:rPr>
              <w:t>One of Fewer Than 1,600 Worldwide</w:t>
            </w:r>
          </w:p>
        </w:tc>
        <w:tc>
          <w:tcPr>
            <w:tcW w:w="2340" w:type="dxa"/>
            <w:shd w:val="clear" w:color="auto" w:fill="1A2533"/>
          </w:tcPr>
          <w:p w14:paraId="62B6F5FF" w14:textId="77777777" w:rsidR="00C11FB2" w:rsidRDefault="00000000">
            <w:pPr>
              <w:spacing w:before="160" w:after="160"/>
              <w:jc w:val="center"/>
            </w:pPr>
            <w:r>
              <w:rPr>
                <w:b/>
                <w:color w:val="C9A02C"/>
                <w:sz w:val="20"/>
              </w:rPr>
              <w:t>Super Lawyers</w:t>
            </w:r>
            <w:r>
              <w:rPr>
                <w:b/>
                <w:color w:val="C9A02C"/>
                <w:sz w:val="20"/>
              </w:rPr>
              <w:br/>
            </w:r>
            <w:r>
              <w:rPr>
                <w:color w:val="FFFFFF"/>
                <w:sz w:val="16"/>
              </w:rPr>
              <w:t>13 Consecutive Years of Recognition</w:t>
            </w:r>
          </w:p>
        </w:tc>
        <w:tc>
          <w:tcPr>
            <w:tcW w:w="2340" w:type="dxa"/>
            <w:shd w:val="clear" w:color="auto" w:fill="1A2533"/>
          </w:tcPr>
          <w:p w14:paraId="20082C74" w14:textId="77777777" w:rsidR="00C11FB2" w:rsidRDefault="00000000">
            <w:pPr>
              <w:spacing w:before="160" w:after="160"/>
              <w:jc w:val="center"/>
            </w:pPr>
            <w:r>
              <w:rPr>
                <w:b/>
                <w:color w:val="C9A02C"/>
                <w:sz w:val="20"/>
              </w:rPr>
              <w:t>AV Preeminent</w:t>
            </w:r>
            <w:r>
              <w:rPr>
                <w:b/>
                <w:color w:val="C9A02C"/>
                <w:sz w:val="20"/>
              </w:rPr>
              <w:br/>
            </w:r>
            <w:r>
              <w:rPr>
                <w:color w:val="FFFFFF"/>
                <w:sz w:val="16"/>
              </w:rPr>
              <w:t>Martindale-Hubbell Highest Rating</w:t>
            </w:r>
          </w:p>
        </w:tc>
        <w:tc>
          <w:tcPr>
            <w:tcW w:w="2340" w:type="dxa"/>
            <w:shd w:val="clear" w:color="auto" w:fill="1A2533"/>
          </w:tcPr>
          <w:p w14:paraId="749E186F" w14:textId="77777777" w:rsidR="00C11FB2" w:rsidRDefault="00000000">
            <w:pPr>
              <w:spacing w:before="160" w:after="160"/>
              <w:jc w:val="center"/>
            </w:pPr>
            <w:r>
              <w:rPr>
                <w:b/>
                <w:color w:val="C9A02C"/>
                <w:sz w:val="20"/>
              </w:rPr>
              <w:t>KY + IN</w:t>
            </w:r>
            <w:r>
              <w:rPr>
                <w:b/>
                <w:color w:val="C9A02C"/>
                <w:sz w:val="20"/>
              </w:rPr>
              <w:br/>
            </w:r>
            <w:r>
              <w:rPr>
                <w:color w:val="FFFFFF"/>
                <w:sz w:val="16"/>
              </w:rPr>
              <w:t>Dual-State Licensed</w:t>
            </w:r>
          </w:p>
        </w:tc>
      </w:tr>
    </w:tbl>
    <w:p w14:paraId="06DBAC0F" w14:textId="77777777" w:rsidR="00C11FB2" w:rsidRDefault="00C11FB2">
      <w:pPr>
        <w:spacing w:after="320"/>
      </w:pPr>
    </w:p>
    <w:p w14:paraId="34646616" w14:textId="77777777" w:rsidR="00C11FB2" w:rsidRDefault="00000000">
      <w:pPr>
        <w:shd w:val="clear" w:color="auto" w:fill="EAF6FC"/>
        <w:spacing w:after="80"/>
        <w:ind w:left="216" w:right="216"/>
      </w:pPr>
      <w:r>
        <w:rPr>
          <w:i/>
          <w:sz w:val="20"/>
        </w:rPr>
        <w:t xml:space="preserve">  Two fully differentiated About pages — one for each personal site. The Kentucky page is built around Jefferson County Family Court presence and the Louisville competitive landscape. The Indiana page leads with the dual-licensure gap and Southern Indiana market access. Both apply the Authority Conversion Protocol™. ABA compliant throughout.  </w:t>
      </w:r>
    </w:p>
    <w:p w14:paraId="0AAD1B09" w14:textId="77777777" w:rsidR="00C11FB2" w:rsidRDefault="00C11FB2">
      <w:pPr>
        <w:spacing w:after="240"/>
      </w:pPr>
    </w:p>
    <w:tbl>
      <w:tblPr>
        <w:tblW w:w="0" w:type="auto"/>
        <w:tblLook w:val="04A0" w:firstRow="1" w:lastRow="0" w:firstColumn="1" w:lastColumn="0" w:noHBand="0" w:noVBand="1"/>
      </w:tblPr>
      <w:tblGrid>
        <w:gridCol w:w="3120"/>
        <w:gridCol w:w="3150"/>
        <w:gridCol w:w="3120"/>
      </w:tblGrid>
      <w:tr w:rsidR="00C11FB2" w14:paraId="52BFDB74" w14:textId="77777777">
        <w:tc>
          <w:tcPr>
            <w:tcW w:w="3120" w:type="dxa"/>
            <w:shd w:val="clear" w:color="auto" w:fill="154360"/>
          </w:tcPr>
          <w:p w14:paraId="2DF2CEDC" w14:textId="77777777" w:rsidR="00C11FB2" w:rsidRDefault="00000000">
            <w:pPr>
              <w:spacing w:before="160" w:after="160"/>
              <w:jc w:val="center"/>
            </w:pPr>
            <w:r>
              <w:rPr>
                <w:b/>
                <w:color w:val="FFFFFF"/>
                <w:sz w:val="22"/>
              </w:rPr>
              <w:t>KY</w:t>
            </w:r>
          </w:p>
        </w:tc>
        <w:tc>
          <w:tcPr>
            <w:tcW w:w="3120" w:type="dxa"/>
            <w:shd w:val="clear" w:color="auto" w:fill="EAF6FC"/>
          </w:tcPr>
          <w:p w14:paraId="56F6964D" w14:textId="77777777" w:rsidR="00C11FB2" w:rsidRDefault="00000000">
            <w:pPr>
              <w:spacing w:before="160" w:after="160"/>
            </w:pPr>
            <w:r>
              <w:rPr>
                <w:b/>
                <w:color w:val="1A2533"/>
                <w:sz w:val="22"/>
              </w:rPr>
              <w:t>About Page — KentuckianaDivorceLawyer.com</w:t>
            </w:r>
          </w:p>
        </w:tc>
        <w:tc>
          <w:tcPr>
            <w:tcW w:w="3120" w:type="dxa"/>
            <w:shd w:val="clear" w:color="auto" w:fill="EAF6FC"/>
          </w:tcPr>
          <w:p w14:paraId="4CF0F3A5" w14:textId="77777777" w:rsidR="00C11FB2" w:rsidRDefault="00000000">
            <w:pPr>
              <w:spacing w:before="160" w:after="160"/>
              <w:jc w:val="right"/>
            </w:pPr>
            <w:r>
              <w:rPr>
                <w:color w:val="58585A"/>
                <w:sz w:val="17"/>
              </w:rPr>
              <w:t>Kentucky Market  |  ~1,050 words</w:t>
            </w:r>
          </w:p>
        </w:tc>
      </w:tr>
      <w:tr w:rsidR="00C11FB2" w14:paraId="18A3F661" w14:textId="77777777">
        <w:tc>
          <w:tcPr>
            <w:tcW w:w="3120" w:type="dxa"/>
            <w:shd w:val="clear" w:color="auto" w:fill="1B5E3B"/>
          </w:tcPr>
          <w:p w14:paraId="2552DB2B" w14:textId="77777777" w:rsidR="00C11FB2" w:rsidRDefault="00000000">
            <w:pPr>
              <w:spacing w:before="160" w:after="160"/>
              <w:jc w:val="center"/>
            </w:pPr>
            <w:r>
              <w:rPr>
                <w:b/>
                <w:color w:val="FFFFFF"/>
                <w:sz w:val="22"/>
              </w:rPr>
              <w:t>IN</w:t>
            </w:r>
          </w:p>
        </w:tc>
        <w:tc>
          <w:tcPr>
            <w:tcW w:w="3120" w:type="dxa"/>
            <w:shd w:val="clear" w:color="auto" w:fill="E8F5E9"/>
          </w:tcPr>
          <w:p w14:paraId="76AEB4EB" w14:textId="77777777" w:rsidR="00C11FB2" w:rsidRDefault="00000000">
            <w:pPr>
              <w:spacing w:before="160" w:after="160"/>
            </w:pPr>
            <w:r>
              <w:rPr>
                <w:b/>
                <w:color w:val="1A2533"/>
                <w:sz w:val="22"/>
              </w:rPr>
              <w:t>About Page — KentuckianaFamilyLawyer.com</w:t>
            </w:r>
          </w:p>
        </w:tc>
        <w:tc>
          <w:tcPr>
            <w:tcW w:w="3120" w:type="dxa"/>
            <w:shd w:val="clear" w:color="auto" w:fill="E8F5E9"/>
          </w:tcPr>
          <w:p w14:paraId="275F9355" w14:textId="77777777" w:rsidR="00C11FB2" w:rsidRDefault="00000000">
            <w:pPr>
              <w:spacing w:before="160" w:after="160"/>
              <w:jc w:val="right"/>
            </w:pPr>
            <w:r>
              <w:rPr>
                <w:color w:val="58585A"/>
                <w:sz w:val="17"/>
              </w:rPr>
              <w:t>Southern Indiana Market  |  ~1,050 words</w:t>
            </w:r>
          </w:p>
        </w:tc>
      </w:tr>
    </w:tbl>
    <w:p w14:paraId="652F9A30" w14:textId="77777777" w:rsidR="00C11FB2" w:rsidRDefault="00000000">
      <w:r>
        <w:br w:type="page"/>
      </w:r>
    </w:p>
    <w:tbl>
      <w:tblPr>
        <w:tblW w:w="0" w:type="auto"/>
        <w:tblLook w:val="04A0" w:firstRow="1" w:lastRow="0" w:firstColumn="1" w:lastColumn="0" w:noHBand="0" w:noVBand="1"/>
      </w:tblPr>
      <w:tblGrid>
        <w:gridCol w:w="4680"/>
        <w:gridCol w:w="4680"/>
      </w:tblGrid>
      <w:tr w:rsidR="00C11FB2" w14:paraId="02B907E9" w14:textId="77777777">
        <w:tc>
          <w:tcPr>
            <w:tcW w:w="4680" w:type="dxa"/>
            <w:shd w:val="clear" w:color="auto" w:fill="C9A02C"/>
          </w:tcPr>
          <w:p w14:paraId="6E3B110E" w14:textId="77777777" w:rsidR="00C11FB2" w:rsidRDefault="00000000">
            <w:pPr>
              <w:spacing w:before="160" w:after="160"/>
              <w:jc w:val="center"/>
            </w:pPr>
            <w:r>
              <w:rPr>
                <w:b/>
                <w:color w:val="FFFFFF"/>
                <w:sz w:val="24"/>
              </w:rPr>
              <w:lastRenderedPageBreak/>
              <w:t>KY</w:t>
            </w:r>
          </w:p>
        </w:tc>
        <w:tc>
          <w:tcPr>
            <w:tcW w:w="4680" w:type="dxa"/>
            <w:shd w:val="clear" w:color="auto" w:fill="154360"/>
          </w:tcPr>
          <w:p w14:paraId="6B0A3C52" w14:textId="77777777" w:rsidR="00C11FB2" w:rsidRDefault="00000000">
            <w:pPr>
              <w:spacing w:before="160" w:after="120"/>
            </w:pPr>
            <w:r>
              <w:rPr>
                <w:b/>
                <w:color w:val="FFFFFF"/>
                <w:sz w:val="22"/>
              </w:rPr>
              <w:t>About Page  —  KentuckianaDivorceLawyer.com</w:t>
            </w:r>
          </w:p>
        </w:tc>
      </w:tr>
    </w:tbl>
    <w:p w14:paraId="0F711B56" w14:textId="77777777" w:rsidR="00C11FB2" w:rsidRDefault="00C11FB2">
      <w:pPr>
        <w:spacing w:after="160"/>
      </w:pPr>
    </w:p>
    <w:p w14:paraId="013273BC" w14:textId="77777777" w:rsidR="00C11FB2" w:rsidRDefault="00C11FB2">
      <w:pPr>
        <w:spacing w:after="80"/>
      </w:pPr>
    </w:p>
    <w:p w14:paraId="078EB457" w14:textId="77777777" w:rsidR="00C11FB2" w:rsidRDefault="00C11FB2">
      <w:pPr>
        <w:pBdr>
          <w:bottom w:val="single" w:sz="4" w:space="1" w:color="DDDDDD"/>
        </w:pBdr>
        <w:spacing w:before="80" w:after="80"/>
      </w:pPr>
    </w:p>
    <w:p w14:paraId="08A91433" w14:textId="77777777" w:rsidR="00C11FB2" w:rsidRDefault="00C11FB2">
      <w:pPr>
        <w:spacing w:after="80"/>
      </w:pPr>
    </w:p>
    <w:p w14:paraId="5978960C" w14:textId="77777777" w:rsidR="00C11FB2" w:rsidRDefault="00000000">
      <w:pPr>
        <w:spacing w:before="200" w:after="160"/>
      </w:pPr>
      <w:r>
        <w:rPr>
          <w:b/>
          <w:color w:val="1A2533"/>
          <w:sz w:val="36"/>
        </w:rPr>
        <w:t>The Credentials Across the Table Determine What's Possible at Your Table</w:t>
      </w:r>
    </w:p>
    <w:p w14:paraId="02211E52" w14:textId="77777777" w:rsidR="00C11FB2" w:rsidRDefault="00C11FB2">
      <w:pPr>
        <w:spacing w:after="80"/>
      </w:pPr>
    </w:p>
    <w:p w14:paraId="4B94E463" w14:textId="77777777" w:rsidR="00C11FB2" w:rsidRDefault="00000000">
      <w:pPr>
        <w:spacing w:before="80" w:after="80"/>
      </w:pPr>
      <w:r>
        <w:t>There is a moment in every high-stakes family law matter when the other side's attorney makes a move — a motion, a valuation argument, a custody position — and the outcome turns entirely on whether your attorney saw it coming, knows how to respond, and has the credibility to make that response land.</w:t>
      </w:r>
    </w:p>
    <w:p w14:paraId="2A0A9770" w14:textId="77777777" w:rsidR="00C11FB2" w:rsidRDefault="00C11FB2">
      <w:pPr>
        <w:spacing w:after="80"/>
      </w:pPr>
    </w:p>
    <w:p w14:paraId="73607CA0" w14:textId="77777777" w:rsidR="00C11FB2" w:rsidRDefault="00000000">
      <w:pPr>
        <w:spacing w:before="80" w:after="80"/>
      </w:pPr>
      <w:r>
        <w:t>That moment is not the time to find out who you hired.</w:t>
      </w:r>
    </w:p>
    <w:p w14:paraId="5799F744" w14:textId="77777777" w:rsidR="00C11FB2" w:rsidRDefault="00C11FB2">
      <w:pPr>
        <w:spacing w:after="80"/>
      </w:pPr>
    </w:p>
    <w:p w14:paraId="48AFD055" w14:textId="77777777" w:rsidR="00C11FB2" w:rsidRDefault="00000000">
      <w:pPr>
        <w:spacing w:before="80" w:after="80"/>
      </w:pPr>
      <w:r>
        <w:t>The attorneys who represent business owners and executives in Louisville are not interchangeable. The difference between a well-credentialed attorney and an average one is not a matter of confidence or fee level. It is a matter of what they actually know how to do — and what opposing counsel, mediators, and judges understand about what they're capable of doing. Preparation shifts the result before either side walks into the room.</w:t>
      </w:r>
    </w:p>
    <w:p w14:paraId="1BD8248C" w14:textId="77777777" w:rsidR="00C11FB2" w:rsidRDefault="00C11FB2">
      <w:pPr>
        <w:spacing w:after="80"/>
      </w:pPr>
    </w:p>
    <w:p w14:paraId="4DFED644" w14:textId="77777777" w:rsidR="00C11FB2" w:rsidRDefault="00000000">
      <w:pPr>
        <w:spacing w:before="80" w:after="80"/>
      </w:pPr>
      <w:r>
        <w:t>This page exists to answer a specific question: who is Thomas Banks, and why does his particular background produce a different outcome than the other attorney you're considering?</w:t>
      </w:r>
    </w:p>
    <w:p w14:paraId="446ECC83" w14:textId="77777777" w:rsidR="00C11FB2" w:rsidRDefault="00C11FB2">
      <w:pPr>
        <w:spacing w:after="80"/>
      </w:pPr>
    </w:p>
    <w:p w14:paraId="69A8A750" w14:textId="77777777" w:rsidR="00C11FB2" w:rsidRDefault="00C11FB2">
      <w:pPr>
        <w:pBdr>
          <w:bottom w:val="single" w:sz="4" w:space="1" w:color="DDDDDD"/>
        </w:pBdr>
        <w:spacing w:before="80" w:after="80"/>
      </w:pPr>
    </w:p>
    <w:p w14:paraId="06278D38" w14:textId="77777777" w:rsidR="00C11FB2" w:rsidRDefault="00C11FB2">
      <w:pPr>
        <w:spacing w:after="80"/>
      </w:pPr>
    </w:p>
    <w:p w14:paraId="36615910" w14:textId="77777777" w:rsidR="00C11FB2" w:rsidRDefault="00000000">
      <w:pPr>
        <w:spacing w:before="280" w:after="40"/>
      </w:pPr>
      <w:r>
        <w:rPr>
          <w:b/>
          <w:color w:val="1A2533"/>
          <w:sz w:val="23"/>
        </w:rPr>
        <w:t>The AAML Fellowship — What It Is and Why It Changes Your Position</w:t>
      </w:r>
    </w:p>
    <w:p w14:paraId="4FA28BBC" w14:textId="77777777" w:rsidR="00C11FB2" w:rsidRDefault="00C11FB2">
      <w:pPr>
        <w:spacing w:after="80"/>
      </w:pPr>
    </w:p>
    <w:p w14:paraId="29D78BBB" w14:textId="77777777" w:rsidR="00C11FB2" w:rsidRDefault="00000000">
      <w:pPr>
        <w:spacing w:before="80" w:after="80"/>
      </w:pPr>
      <w:r>
        <w:t xml:space="preserve">The American Academy of Matrimonial Lawyers is the most selective credentialing body in family law. Fellowship is not a membership. You do not apply. You are nominated by peers who have seen your work, </w:t>
      </w:r>
      <w:r>
        <w:lastRenderedPageBreak/>
        <w:t>evaluated through a rigorous review process, and admitted only after demonstrating an exceptional standard of trial skill, legal knowledge, and professional integrity.</w:t>
      </w:r>
    </w:p>
    <w:p w14:paraId="4D185601" w14:textId="77777777" w:rsidR="00C11FB2" w:rsidRDefault="00C11FB2">
      <w:pPr>
        <w:spacing w:after="80"/>
      </w:pPr>
    </w:p>
    <w:p w14:paraId="39A852BC" w14:textId="77777777" w:rsidR="00C11FB2" w:rsidRDefault="00000000">
      <w:pPr>
        <w:spacing w:before="80" w:after="80"/>
      </w:pPr>
      <w:r>
        <w:t>Fewer than 1,600 attorneys in the United States hold AAML Fellowship. In a country with more than 1.3 million licensed attorneys, that represents a fraction of a fraction. Thomas was inducted as a Fellow in 2019.</w:t>
      </w:r>
    </w:p>
    <w:p w14:paraId="097ABF21" w14:textId="77777777" w:rsidR="00C11FB2" w:rsidRDefault="00C11FB2">
      <w:pPr>
        <w:spacing w:after="80"/>
      </w:pPr>
    </w:p>
    <w:p w14:paraId="45031DBE" w14:textId="77777777" w:rsidR="00C11FB2" w:rsidRDefault="00000000">
      <w:pPr>
        <w:spacing w:before="80" w:after="80"/>
      </w:pPr>
      <w:r>
        <w:t>For a client facing a high-asset divorce or a contested custody battle, the AAML credential matters for one practical reason: it signals to every party in the room — the opposing attorney, the mediator, the judge — that the attorney across the table has been vetted by the most rigorous peer review in matrimonial law. That changes how opposing counsel prepares. It changes how settlement proposals are framed. And it changes the leverage you bring into every negotiation before a word is spoken.</w:t>
      </w:r>
    </w:p>
    <w:p w14:paraId="2398EA2D" w14:textId="77777777" w:rsidR="00C11FB2" w:rsidRDefault="00C11FB2">
      <w:pPr>
        <w:spacing w:after="80"/>
      </w:pPr>
    </w:p>
    <w:p w14:paraId="3C5C8642" w14:textId="77777777" w:rsidR="00C11FB2" w:rsidRDefault="00C11FB2">
      <w:pPr>
        <w:pBdr>
          <w:bottom w:val="single" w:sz="4" w:space="1" w:color="DDDDDD"/>
        </w:pBdr>
        <w:spacing w:before="80" w:after="80"/>
      </w:pPr>
    </w:p>
    <w:p w14:paraId="44975783" w14:textId="77777777" w:rsidR="00C11FB2" w:rsidRDefault="00C11FB2">
      <w:pPr>
        <w:spacing w:after="80"/>
      </w:pPr>
    </w:p>
    <w:p w14:paraId="7D0505A4" w14:textId="77777777" w:rsidR="00C11FB2" w:rsidRDefault="00000000">
      <w:pPr>
        <w:spacing w:before="280" w:after="40"/>
      </w:pPr>
      <w:r>
        <w:rPr>
          <w:b/>
          <w:color w:val="1A2533"/>
          <w:sz w:val="23"/>
        </w:rPr>
        <w:t>The Financial Forensics Advantage — Built Before Law School</w:t>
      </w:r>
    </w:p>
    <w:p w14:paraId="44B6689A" w14:textId="77777777" w:rsidR="00C11FB2" w:rsidRDefault="00C11FB2">
      <w:pPr>
        <w:spacing w:after="80"/>
      </w:pPr>
    </w:p>
    <w:p w14:paraId="24D7B7E2" w14:textId="77777777" w:rsidR="00C11FB2" w:rsidRDefault="00000000">
      <w:pPr>
        <w:spacing w:before="80" w:after="80"/>
      </w:pPr>
      <w:r>
        <w:t>Before Thomas Banks was an attorney, he worked in accounting and database management at Baptist Hospital East. That career path is not a footnote in his biography. It is the foundation of one of the most material advantages he brings to high-asset divorce and business valuation disputes.</w:t>
      </w:r>
    </w:p>
    <w:p w14:paraId="02B62E13" w14:textId="77777777" w:rsidR="00C11FB2" w:rsidRDefault="00C11FB2">
      <w:pPr>
        <w:spacing w:after="80"/>
      </w:pPr>
    </w:p>
    <w:p w14:paraId="221241A2" w14:textId="77777777" w:rsidR="00C11FB2" w:rsidRDefault="00000000">
      <w:pPr>
        <w:spacing w:before="80" w:after="80"/>
      </w:pPr>
      <w:r>
        <w:t>Most family law attorneys understand financial disclosures the way an attorney understands them — as documents to be reviewed, interpreted, and, when contested, handed to an expert. They rely on forensic accountants and valuation specialists to translate the numbers into arguments. That is the standard model.</w:t>
      </w:r>
    </w:p>
    <w:p w14:paraId="316C9635" w14:textId="77777777" w:rsidR="00C11FB2" w:rsidRDefault="00C11FB2">
      <w:pPr>
        <w:spacing w:after="80"/>
      </w:pPr>
    </w:p>
    <w:p w14:paraId="2DCB3C22" w14:textId="77777777" w:rsidR="00C11FB2" w:rsidRDefault="00000000">
      <w:pPr>
        <w:spacing w:before="80" w:after="80"/>
      </w:pPr>
      <w:r>
        <w:t>Thomas is not operating in that model.</w:t>
      </w:r>
    </w:p>
    <w:p w14:paraId="68CEA5C3" w14:textId="77777777" w:rsidR="00C11FB2" w:rsidRDefault="00C11FB2">
      <w:pPr>
        <w:spacing w:after="80"/>
      </w:pPr>
    </w:p>
    <w:p w14:paraId="5ABA19A2" w14:textId="77777777" w:rsidR="00C11FB2" w:rsidRDefault="00000000">
      <w:pPr>
        <w:spacing w:before="80" w:after="80"/>
      </w:pPr>
      <w:r>
        <w:t>He reads a business valuation report, a forensic accounting analysis, or a complex financial disclosure the way a former accountant reads it — which means he understands the methodology, not just the conclusion. He knows which valuation approach was chosen and why. He knows what the goodwill treatment implies and how to challenge it. He knows when a normalized earnings calculation has been constructed to benefit one party over the other. He sees these things himself, in real time, not after a consultant has reviewed it and filed a report.</w:t>
      </w:r>
    </w:p>
    <w:p w14:paraId="307635FE" w14:textId="77777777" w:rsidR="00C11FB2" w:rsidRDefault="00C11FB2">
      <w:pPr>
        <w:spacing w:after="80"/>
      </w:pPr>
    </w:p>
    <w:p w14:paraId="42021875" w14:textId="77777777" w:rsidR="00C11FB2" w:rsidRDefault="00000000">
      <w:pPr>
        <w:spacing w:before="80" w:after="80"/>
      </w:pPr>
      <w:r>
        <w:lastRenderedPageBreak/>
        <w:t>In a contested high-asset divorce in Jefferson County — where the assets include business interests, deferred compensation, retirement accounts, and real property — that capability translates directly into case outcomes. Arguments that would otherwise be missed are identified. Positions that look settled become negotiable. Valuations that were designed to disadvantage you get challenged with the authority of someone who understands exactly what he's challenging.</w:t>
      </w:r>
    </w:p>
    <w:p w14:paraId="65710968" w14:textId="77777777" w:rsidR="00C11FB2" w:rsidRDefault="00C11FB2">
      <w:pPr>
        <w:spacing w:after="80"/>
      </w:pPr>
    </w:p>
    <w:p w14:paraId="3C82D0DE" w14:textId="77777777" w:rsidR="00C11FB2" w:rsidRDefault="00000000">
      <w:pPr>
        <w:spacing w:before="80" w:after="80"/>
      </w:pPr>
      <w:r>
        <w:t>No amount of general legal experience produces this. It requires the background Thomas has.</w:t>
      </w:r>
    </w:p>
    <w:p w14:paraId="0193B8AF" w14:textId="77777777" w:rsidR="00C11FB2" w:rsidRDefault="00C11FB2">
      <w:pPr>
        <w:spacing w:after="80"/>
      </w:pPr>
    </w:p>
    <w:p w14:paraId="1B20B17F" w14:textId="77777777" w:rsidR="00C11FB2" w:rsidRDefault="00C11FB2">
      <w:pPr>
        <w:pBdr>
          <w:bottom w:val="single" w:sz="4" w:space="1" w:color="DDDDDD"/>
        </w:pBdr>
        <w:spacing w:before="80" w:after="80"/>
      </w:pPr>
    </w:p>
    <w:p w14:paraId="50461726" w14:textId="77777777" w:rsidR="00C11FB2" w:rsidRDefault="00C11FB2">
      <w:pPr>
        <w:spacing w:after="80"/>
      </w:pPr>
    </w:p>
    <w:p w14:paraId="2BF2F31F" w14:textId="77777777" w:rsidR="00C11FB2" w:rsidRDefault="00000000">
      <w:pPr>
        <w:spacing w:before="280" w:after="40"/>
      </w:pPr>
      <w:r>
        <w:rPr>
          <w:b/>
          <w:color w:val="1A2533"/>
          <w:sz w:val="23"/>
        </w:rPr>
        <w:t>17 Years in Jefferson County Courtrooms — And the Credibility to Settle Without Them</w:t>
      </w:r>
    </w:p>
    <w:p w14:paraId="2265B40C" w14:textId="77777777" w:rsidR="00C11FB2" w:rsidRDefault="00C11FB2">
      <w:pPr>
        <w:spacing w:after="80"/>
      </w:pPr>
    </w:p>
    <w:p w14:paraId="32B8E449" w14:textId="77777777" w:rsidR="00C11FB2" w:rsidRDefault="00000000">
      <w:pPr>
        <w:spacing w:before="80" w:after="80"/>
      </w:pPr>
      <w:r>
        <w:t>Thomas has practiced family law in Kentucky since 2007 — exclusively. He has not divided his attention between practice areas. He has not spent years on criminal work or personal injury before drifting into family law. From day one, Jefferson County Family Court has been his domain.</w:t>
      </w:r>
    </w:p>
    <w:p w14:paraId="7A1A99A3" w14:textId="77777777" w:rsidR="00C11FB2" w:rsidRDefault="00C11FB2">
      <w:pPr>
        <w:spacing w:after="80"/>
      </w:pPr>
    </w:p>
    <w:p w14:paraId="6984E93D" w14:textId="77777777" w:rsidR="00C11FB2" w:rsidRDefault="00000000">
      <w:pPr>
        <w:spacing w:before="80" w:after="80"/>
      </w:pPr>
      <w:r>
        <w:t>That specificity matters. Judges in these courtrooms have seen Thomas argue complex custody matters and high-asset disputes over hundreds of appearances. They know how he prepares. They know what he argues and how he argues it. Opposing counsel in the Louisville market has encountered him in deposition, at mediation, and at trial. His reputation as an attorney who will try a case — not just file motions — is built into the credibility he carries into every room.</w:t>
      </w:r>
    </w:p>
    <w:p w14:paraId="2AF4C013" w14:textId="77777777" w:rsidR="00C11FB2" w:rsidRDefault="00C11FB2">
      <w:pPr>
        <w:spacing w:after="80"/>
      </w:pPr>
    </w:p>
    <w:p w14:paraId="0A79567F" w14:textId="77777777" w:rsidR="00C11FB2" w:rsidRDefault="00000000">
      <w:pPr>
        <w:spacing w:before="80" w:after="80"/>
      </w:pPr>
      <w:r>
        <w:t>This is the dynamic that produces favorable settlements. When your attorney has the demonstrated ability and credibility to try your case and win, the other side calculates the risk of going to trial differently. Favorable settlements don't come from sounding confident in a consultation. They come from being the attorney the other side doesn't want to face in a courtroom.</w:t>
      </w:r>
    </w:p>
    <w:p w14:paraId="6BF80573" w14:textId="77777777" w:rsidR="00C11FB2" w:rsidRDefault="00C11FB2">
      <w:pPr>
        <w:spacing w:after="80"/>
      </w:pPr>
    </w:p>
    <w:p w14:paraId="24F5F947" w14:textId="77777777" w:rsidR="00C11FB2" w:rsidRDefault="00000000">
      <w:pPr>
        <w:spacing w:before="80" w:after="80"/>
      </w:pPr>
      <w:r>
        <w:t>Thomas pursues settlements when they serve his clients. When they don't, he goes to court. That combination — the will to settle when settlement is right, the skill to try a case when it isn't — is what makes the threat of trial meaningful.</w:t>
      </w:r>
    </w:p>
    <w:p w14:paraId="0B68CCDF" w14:textId="77777777" w:rsidR="00C11FB2" w:rsidRDefault="00C11FB2">
      <w:pPr>
        <w:spacing w:after="80"/>
      </w:pPr>
    </w:p>
    <w:p w14:paraId="4E8843B4" w14:textId="77777777" w:rsidR="00C11FB2" w:rsidRDefault="00C11FB2">
      <w:pPr>
        <w:pBdr>
          <w:bottom w:val="single" w:sz="4" w:space="1" w:color="DDDDDD"/>
        </w:pBdr>
        <w:spacing w:before="80" w:after="80"/>
      </w:pPr>
    </w:p>
    <w:p w14:paraId="5C9A2F2C" w14:textId="77777777" w:rsidR="00C11FB2" w:rsidRDefault="00C11FB2">
      <w:pPr>
        <w:spacing w:after="80"/>
      </w:pPr>
    </w:p>
    <w:p w14:paraId="2210A292" w14:textId="77777777" w:rsidR="00C11FB2" w:rsidRDefault="00000000">
      <w:pPr>
        <w:spacing w:before="280" w:after="40"/>
      </w:pPr>
      <w:r>
        <w:rPr>
          <w:b/>
          <w:color w:val="1A2533"/>
          <w:sz w:val="23"/>
        </w:rPr>
        <w:lastRenderedPageBreak/>
        <w:t>National Thought Leadership — Where Local Attorneys Don't Operate</w:t>
      </w:r>
    </w:p>
    <w:p w14:paraId="733990FB" w14:textId="77777777" w:rsidR="00C11FB2" w:rsidRDefault="00C11FB2">
      <w:pPr>
        <w:spacing w:after="80"/>
      </w:pPr>
    </w:p>
    <w:p w14:paraId="027BD424" w14:textId="77777777" w:rsidR="00C11FB2" w:rsidRDefault="00000000">
      <w:pPr>
        <w:spacing w:before="80" w:after="80"/>
      </w:pPr>
      <w:r>
        <w:t>Thomas does not only practice at the level of the Louisville market. He teaches at the national level.</w:t>
      </w:r>
    </w:p>
    <w:p w14:paraId="63860C5E" w14:textId="77777777" w:rsidR="00C11FB2" w:rsidRDefault="00C11FB2">
      <w:pPr>
        <w:spacing w:after="80"/>
      </w:pPr>
    </w:p>
    <w:p w14:paraId="28956132" w14:textId="77777777" w:rsidR="00C11FB2" w:rsidRDefault="00000000">
      <w:pPr>
        <w:spacing w:before="80" w:after="80"/>
      </w:pPr>
      <w:r>
        <w:t>He has presented to attorneys across the country on some of the most technically demanding topics in modern family law: locating hidden assets, cryptocurrency and digital assets in divorce proceedings, business valuation and the nonmarital component, alienation and enmeshment in contested custody matters, deposition strategy, cross-examination and direct examination technique, and evidence in family law proceedings.</w:t>
      </w:r>
    </w:p>
    <w:p w14:paraId="05BE8CFD" w14:textId="77777777" w:rsidR="00C11FB2" w:rsidRDefault="00C11FB2">
      <w:pPr>
        <w:spacing w:after="80"/>
      </w:pPr>
    </w:p>
    <w:p w14:paraId="7A3386DF" w14:textId="77777777" w:rsidR="00C11FB2" w:rsidRDefault="00000000">
      <w:pPr>
        <w:spacing w:before="80" w:after="80"/>
      </w:pPr>
      <w:r>
        <w:t>These are not generalist CLE presentations. They are the topics that matter when a case involves a business owner whose spouse has moved assets into digital wallets, or a custody dispute where one parent has been systematically undermining the other's relationship with the children. They reflect a practice that has been operating at the leading edge of financial complexity and custody science for nearly two decades.</w:t>
      </w:r>
    </w:p>
    <w:p w14:paraId="25CA055C" w14:textId="77777777" w:rsidR="00C11FB2" w:rsidRDefault="00C11FB2">
      <w:pPr>
        <w:spacing w:after="80"/>
      </w:pPr>
    </w:p>
    <w:p w14:paraId="523C6713" w14:textId="77777777" w:rsidR="00C11FB2" w:rsidRDefault="00000000">
      <w:pPr>
        <w:spacing w:before="80" w:after="80"/>
      </w:pPr>
      <w:r>
        <w:t>When Thomas discusses cryptocurrency in a contested divorce or challenges a business valuation methodology in mediation, he is drawing on the same frameworks he has taught to other attorneys. Most attorneys in Louisville haven't considered these issues in depth. Thomas has been presenting on them nationally.</w:t>
      </w:r>
    </w:p>
    <w:p w14:paraId="724B16C5" w14:textId="77777777" w:rsidR="00C11FB2" w:rsidRDefault="00C11FB2">
      <w:pPr>
        <w:spacing w:after="80"/>
      </w:pPr>
    </w:p>
    <w:p w14:paraId="45B57FB9" w14:textId="77777777" w:rsidR="00C11FB2" w:rsidRDefault="00C11FB2">
      <w:pPr>
        <w:pBdr>
          <w:bottom w:val="single" w:sz="4" w:space="1" w:color="DDDDDD"/>
        </w:pBdr>
        <w:spacing w:before="80" w:after="80"/>
      </w:pPr>
    </w:p>
    <w:p w14:paraId="5EF1B54C" w14:textId="77777777" w:rsidR="00C11FB2" w:rsidRDefault="00C11FB2">
      <w:pPr>
        <w:spacing w:after="80"/>
      </w:pPr>
    </w:p>
    <w:p w14:paraId="79C4FD52" w14:textId="77777777" w:rsidR="00C11FB2" w:rsidRDefault="00000000">
      <w:pPr>
        <w:spacing w:before="280" w:after="40"/>
      </w:pPr>
      <w:r>
        <w:rPr>
          <w:b/>
          <w:color w:val="1A2533"/>
          <w:sz w:val="23"/>
        </w:rPr>
        <w:t>The Complete Credential Record</w:t>
      </w:r>
    </w:p>
    <w:p w14:paraId="15373564" w14:textId="77777777" w:rsidR="00C11FB2" w:rsidRDefault="00C11FB2">
      <w:pPr>
        <w:spacing w:after="80"/>
      </w:pPr>
    </w:p>
    <w:p w14:paraId="020807E3" w14:textId="77777777" w:rsidR="00C11FB2" w:rsidRDefault="00000000">
      <w:pPr>
        <w:shd w:val="clear" w:color="auto" w:fill="1A2533"/>
        <w:spacing w:before="120" w:after="0"/>
        <w:ind w:left="144"/>
      </w:pPr>
      <w:r>
        <w:rPr>
          <w:b/>
          <w:color w:val="FFFFFF"/>
          <w:sz w:val="22"/>
        </w:rPr>
        <w:t>Thomas E. Banks II, Partner</w:t>
      </w:r>
      <w:r>
        <w:rPr>
          <w:color w:val="BBCCDD"/>
          <w:sz w:val="18"/>
        </w:rPr>
        <w:t xml:space="preserve">  |  Straw-Boone Doheny Banks Mudd Catalano &amp; McKinney, PLLC</w:t>
      </w:r>
    </w:p>
    <w:p w14:paraId="092338AE" w14:textId="77777777" w:rsidR="00C11FB2" w:rsidRDefault="00000000">
      <w:pPr>
        <w:shd w:val="clear" w:color="auto" w:fill="58585A"/>
        <w:spacing w:after="0"/>
        <w:ind w:left="144"/>
      </w:pPr>
      <w:r>
        <w:rPr>
          <w:color w:val="CCCCCC"/>
          <w:sz w:val="17"/>
        </w:rPr>
        <w:t>400 West Market Street, Suite 200, Louisville, KY 40202</w:t>
      </w:r>
    </w:p>
    <w:tbl>
      <w:tblPr>
        <w:tblStyle w:val="TableGrid"/>
        <w:tblW w:w="0" w:type="auto"/>
        <w:tblLook w:val="04A0" w:firstRow="1" w:lastRow="0" w:firstColumn="1" w:lastColumn="0" w:noHBand="0" w:noVBand="1"/>
      </w:tblPr>
      <w:tblGrid>
        <w:gridCol w:w="4680"/>
        <w:gridCol w:w="4680"/>
      </w:tblGrid>
      <w:tr w:rsidR="00C11FB2" w14:paraId="486802DA" w14:textId="77777777">
        <w:tc>
          <w:tcPr>
            <w:tcW w:w="4680" w:type="dxa"/>
            <w:shd w:val="clear" w:color="auto" w:fill="F7F9FC"/>
          </w:tcPr>
          <w:p w14:paraId="27421AF2" w14:textId="77777777" w:rsidR="00C11FB2" w:rsidRDefault="00000000">
            <w:pPr>
              <w:spacing w:before="80" w:after="80"/>
            </w:pPr>
            <w:r>
              <w:rPr>
                <w:b/>
                <w:sz w:val="19"/>
              </w:rPr>
              <w:t>AAML Fellow</w:t>
            </w:r>
            <w:r>
              <w:rPr>
                <w:sz w:val="19"/>
              </w:rPr>
              <w:t xml:space="preserve"> — American Academy of Matrimonial Lawyers (2019). Invitation-only fellowship; peer-nominated; fewer than 1,600 Fellows worldwide; the highest standard of distinction in matrimonial law.</w:t>
            </w:r>
          </w:p>
        </w:tc>
        <w:tc>
          <w:tcPr>
            <w:tcW w:w="4680" w:type="dxa"/>
            <w:shd w:val="clear" w:color="auto" w:fill="F7F9FC"/>
          </w:tcPr>
          <w:p w14:paraId="2E107512" w14:textId="77777777" w:rsidR="00C11FB2" w:rsidRDefault="00000000">
            <w:pPr>
              <w:spacing w:before="80" w:after="80"/>
            </w:pPr>
            <w:r>
              <w:rPr>
                <w:b/>
                <w:sz w:val="19"/>
              </w:rPr>
              <w:t>Licensed:</w:t>
            </w:r>
            <w:r>
              <w:rPr>
                <w:sz w:val="19"/>
              </w:rPr>
              <w:t xml:space="preserve"> Kentucky and Indiana (dual-state licensure)</w:t>
            </w:r>
          </w:p>
        </w:tc>
      </w:tr>
      <w:tr w:rsidR="00C11FB2" w14:paraId="0E38D213" w14:textId="77777777">
        <w:tc>
          <w:tcPr>
            <w:tcW w:w="4680" w:type="dxa"/>
            <w:shd w:val="clear" w:color="auto" w:fill="FFFFFF"/>
          </w:tcPr>
          <w:p w14:paraId="59423614" w14:textId="77777777" w:rsidR="00C11FB2" w:rsidRDefault="00000000">
            <w:pPr>
              <w:spacing w:before="80" w:after="80"/>
            </w:pPr>
            <w:r>
              <w:rPr>
                <w:b/>
                <w:sz w:val="19"/>
              </w:rPr>
              <w:t>Super Lawyers</w:t>
            </w:r>
            <w:r>
              <w:rPr>
                <w:sz w:val="19"/>
              </w:rPr>
              <w:t xml:space="preserve"> — 8 consecutive years as a Kentucky Super Lawyer; preceded by 5 consecutive years as a Rising Star (2015–2025). Top 5% of Kentucky attorneys by peer nomination. 13 total consecutive years of recognition.</w:t>
            </w:r>
          </w:p>
        </w:tc>
        <w:tc>
          <w:tcPr>
            <w:tcW w:w="4680" w:type="dxa"/>
            <w:shd w:val="clear" w:color="auto" w:fill="FFFFFF"/>
          </w:tcPr>
          <w:p w14:paraId="5C218D5B" w14:textId="77777777" w:rsidR="00C11FB2" w:rsidRDefault="00000000">
            <w:pPr>
              <w:spacing w:before="80" w:after="80"/>
            </w:pPr>
            <w:r>
              <w:rPr>
                <w:b/>
                <w:sz w:val="19"/>
              </w:rPr>
              <w:t>J.D.</w:t>
            </w:r>
            <w:r>
              <w:rPr>
                <w:sz w:val="19"/>
              </w:rPr>
              <w:t xml:space="preserve"> — University of Louisville Louis D. Brandeis School of Law, 2007 (Karen Allen Memorial Scholarship recipient)</w:t>
            </w:r>
          </w:p>
        </w:tc>
      </w:tr>
      <w:tr w:rsidR="00C11FB2" w14:paraId="780C4554" w14:textId="77777777">
        <w:tc>
          <w:tcPr>
            <w:tcW w:w="4680" w:type="dxa"/>
            <w:shd w:val="clear" w:color="auto" w:fill="F7F9FC"/>
          </w:tcPr>
          <w:p w14:paraId="34DFD99A" w14:textId="77777777" w:rsidR="00C11FB2" w:rsidRDefault="00000000">
            <w:pPr>
              <w:spacing w:before="80" w:after="80"/>
            </w:pPr>
            <w:r>
              <w:rPr>
                <w:b/>
                <w:sz w:val="19"/>
              </w:rPr>
              <w:t>Martindale-Hubbell AV Preeminent</w:t>
            </w:r>
            <w:r>
              <w:rPr>
                <w:sz w:val="19"/>
              </w:rPr>
              <w:t xml:space="preserve"> — Highest possible </w:t>
            </w:r>
            <w:r>
              <w:rPr>
                <w:sz w:val="19"/>
              </w:rPr>
              <w:lastRenderedPageBreak/>
              <w:t>rating for both legal ability and professional ethics. Fewer than 10% of attorneys achieve this designation.</w:t>
            </w:r>
          </w:p>
        </w:tc>
        <w:tc>
          <w:tcPr>
            <w:tcW w:w="4680" w:type="dxa"/>
            <w:shd w:val="clear" w:color="auto" w:fill="F7F9FC"/>
          </w:tcPr>
          <w:p w14:paraId="0AABB35A" w14:textId="77777777" w:rsidR="00C11FB2" w:rsidRDefault="00000000">
            <w:pPr>
              <w:spacing w:before="80" w:after="80"/>
            </w:pPr>
            <w:r>
              <w:rPr>
                <w:b/>
                <w:sz w:val="19"/>
              </w:rPr>
              <w:lastRenderedPageBreak/>
              <w:t>Pre-Law</w:t>
            </w:r>
            <w:r>
              <w:rPr>
                <w:sz w:val="19"/>
              </w:rPr>
              <w:t xml:space="preserve"> — Cornell University, 2004 (Graduated #1 in </w:t>
            </w:r>
            <w:r>
              <w:rPr>
                <w:sz w:val="19"/>
              </w:rPr>
              <w:lastRenderedPageBreak/>
              <w:t>class)</w:t>
            </w:r>
          </w:p>
        </w:tc>
      </w:tr>
      <w:tr w:rsidR="00C11FB2" w14:paraId="3222C5A7" w14:textId="77777777">
        <w:tc>
          <w:tcPr>
            <w:tcW w:w="4680" w:type="dxa"/>
            <w:shd w:val="clear" w:color="auto" w:fill="FFFFFF"/>
          </w:tcPr>
          <w:p w14:paraId="09CCAC38" w14:textId="77777777" w:rsidR="00C11FB2" w:rsidRDefault="00000000">
            <w:pPr>
              <w:spacing w:before="80" w:after="80"/>
            </w:pPr>
            <w:r>
              <w:rPr>
                <w:b/>
                <w:sz w:val="19"/>
              </w:rPr>
              <w:t>Former Chair, Family Law Section</w:t>
            </w:r>
            <w:r>
              <w:rPr>
                <w:sz w:val="19"/>
              </w:rPr>
              <w:t xml:space="preserve"> — Louisville Bar Association. Elected peer leadership; recognized as a leader within Kentucky's family law bar.</w:t>
            </w:r>
          </w:p>
        </w:tc>
        <w:tc>
          <w:tcPr>
            <w:tcW w:w="4680" w:type="dxa"/>
            <w:shd w:val="clear" w:color="auto" w:fill="FFFFFF"/>
          </w:tcPr>
          <w:p w14:paraId="0BF787D6" w14:textId="77777777" w:rsidR="00C11FB2" w:rsidRDefault="00000000">
            <w:pPr>
              <w:spacing w:before="80" w:after="80"/>
            </w:pPr>
            <w:r>
              <w:rPr>
                <w:b/>
                <w:sz w:val="19"/>
              </w:rPr>
              <w:t>B.A.</w:t>
            </w:r>
            <w:r>
              <w:rPr>
                <w:sz w:val="19"/>
              </w:rPr>
              <w:t xml:space="preserve"> — University of Louisville, 2003 (Honors; Dean's List; top 10 graduates)</w:t>
            </w:r>
          </w:p>
        </w:tc>
      </w:tr>
      <w:tr w:rsidR="00C11FB2" w14:paraId="70A6E01A" w14:textId="77777777">
        <w:tc>
          <w:tcPr>
            <w:tcW w:w="4680" w:type="dxa"/>
            <w:shd w:val="clear" w:color="auto" w:fill="F7F9FC"/>
          </w:tcPr>
          <w:p w14:paraId="7B05783F" w14:textId="77777777" w:rsidR="00C11FB2" w:rsidRDefault="00000000">
            <w:pPr>
              <w:spacing w:before="80" w:after="80"/>
            </w:pPr>
            <w:r>
              <w:rPr>
                <w:b/>
                <w:sz w:val="19"/>
              </w:rPr>
              <w:t>Louis D. Brandeis American Inn of Court</w:t>
            </w:r>
            <w:r>
              <w:rPr>
                <w:sz w:val="19"/>
              </w:rPr>
              <w:t xml:space="preserve"> — Member</w:t>
            </w:r>
          </w:p>
        </w:tc>
        <w:tc>
          <w:tcPr>
            <w:tcW w:w="4680" w:type="dxa"/>
            <w:shd w:val="clear" w:color="auto" w:fill="F7F9FC"/>
          </w:tcPr>
          <w:p w14:paraId="1BE30E43" w14:textId="77777777" w:rsidR="00C11FB2" w:rsidRDefault="00000000">
            <w:pPr>
              <w:spacing w:before="80" w:after="80"/>
            </w:pPr>
            <w:r>
              <w:rPr>
                <w:b/>
                <w:sz w:val="19"/>
              </w:rPr>
              <w:t>Pre-law career:</w:t>
            </w:r>
            <w:r>
              <w:rPr>
                <w:sz w:val="19"/>
              </w:rPr>
              <w:t xml:space="preserve"> Accounting and database management, Baptist Hospital East</w:t>
            </w:r>
          </w:p>
        </w:tc>
      </w:tr>
      <w:tr w:rsidR="00C11FB2" w14:paraId="5D16C7AD" w14:textId="77777777">
        <w:tc>
          <w:tcPr>
            <w:tcW w:w="4680" w:type="dxa"/>
            <w:shd w:val="clear" w:color="auto" w:fill="FFFFFF"/>
          </w:tcPr>
          <w:p w14:paraId="4CF03563" w14:textId="77777777" w:rsidR="00C11FB2" w:rsidRDefault="00000000">
            <w:pPr>
              <w:spacing w:before="80" w:after="80"/>
            </w:pPr>
            <w:r>
              <w:rPr>
                <w:b/>
                <w:sz w:val="19"/>
              </w:rPr>
              <w:t>Kentucky Justice Association (KJA)</w:t>
            </w:r>
            <w:r>
              <w:rPr>
                <w:sz w:val="19"/>
              </w:rPr>
              <w:t xml:space="preserve"> — Governor</w:t>
            </w:r>
          </w:p>
        </w:tc>
        <w:tc>
          <w:tcPr>
            <w:tcW w:w="4680" w:type="dxa"/>
            <w:shd w:val="clear" w:color="auto" w:fill="FFFFFF"/>
          </w:tcPr>
          <w:p w14:paraId="363CFF31" w14:textId="77777777" w:rsidR="00C11FB2" w:rsidRDefault="00C11FB2">
            <w:pPr>
              <w:spacing w:before="80" w:after="80"/>
            </w:pPr>
          </w:p>
        </w:tc>
      </w:tr>
    </w:tbl>
    <w:p w14:paraId="4DF71F9F" w14:textId="77777777" w:rsidR="00C11FB2" w:rsidRDefault="00C11FB2">
      <w:pPr>
        <w:spacing w:after="160"/>
      </w:pPr>
    </w:p>
    <w:p w14:paraId="1C85068F" w14:textId="77777777" w:rsidR="00C11FB2" w:rsidRDefault="00000000">
      <w:pPr>
        <w:spacing w:before="280" w:after="40"/>
      </w:pPr>
      <w:r>
        <w:rPr>
          <w:b/>
          <w:color w:val="1A2533"/>
          <w:sz w:val="23"/>
        </w:rPr>
        <w:t>Present in Louisville — And in What Louisville Values</w:t>
      </w:r>
    </w:p>
    <w:p w14:paraId="36594FBA" w14:textId="77777777" w:rsidR="00C11FB2" w:rsidRDefault="00C11FB2">
      <w:pPr>
        <w:spacing w:after="80"/>
      </w:pPr>
    </w:p>
    <w:p w14:paraId="1B5459C1" w14:textId="77777777" w:rsidR="00C11FB2" w:rsidRDefault="00000000">
      <w:pPr>
        <w:spacing w:before="80" w:after="80"/>
      </w:pPr>
      <w:r>
        <w:t>Thomas is not only an attorney in this city. He is part of it. He is an Associate and Generation One Board Executive at Actors Theatre of Louisville and a Kentucky Derby Festival participant. He lives and works in the Louisville community — which is relevant to what kind of attorney he is, and to the commitment he makes to the clients he represents here.</w:t>
      </w:r>
    </w:p>
    <w:p w14:paraId="0E040A06" w14:textId="77777777" w:rsidR="00C11FB2" w:rsidRDefault="00C11FB2">
      <w:pPr>
        <w:spacing w:after="80"/>
      </w:pPr>
    </w:p>
    <w:p w14:paraId="4C01318A" w14:textId="77777777" w:rsidR="00C11FB2" w:rsidRDefault="00C11FB2">
      <w:pPr>
        <w:pBdr>
          <w:bottom w:val="single" w:sz="4" w:space="1" w:color="DDDDDD"/>
        </w:pBdr>
        <w:spacing w:before="80" w:after="80"/>
      </w:pPr>
    </w:p>
    <w:p w14:paraId="64D65F29" w14:textId="77777777" w:rsidR="00C11FB2" w:rsidRDefault="00C11FB2">
      <w:pPr>
        <w:spacing w:after="80"/>
      </w:pPr>
    </w:p>
    <w:p w14:paraId="0F0D948B" w14:textId="77777777" w:rsidR="00C11FB2" w:rsidRDefault="00000000">
      <w:pPr>
        <w:spacing w:before="280" w:after="40"/>
      </w:pPr>
      <w:r>
        <w:rPr>
          <w:b/>
          <w:color w:val="1A2533"/>
          <w:sz w:val="23"/>
        </w:rPr>
        <w:t>Schedule a No-Cost Discovery Call</w:t>
      </w:r>
    </w:p>
    <w:p w14:paraId="17085A83" w14:textId="77777777" w:rsidR="00C11FB2" w:rsidRDefault="00C11FB2">
      <w:pPr>
        <w:spacing w:after="80"/>
      </w:pPr>
    </w:p>
    <w:p w14:paraId="3685080A" w14:textId="77777777" w:rsidR="00C11FB2" w:rsidRDefault="00000000">
      <w:pPr>
        <w:spacing w:before="80" w:after="80"/>
      </w:pPr>
      <w:r>
        <w:t>If you're facing a high-asset divorce, a contested custody matter, or a case where the financial complexity demands more than a standard attorney's analysis, the right first step is a direct conversation.</w:t>
      </w:r>
    </w:p>
    <w:p w14:paraId="2892472B" w14:textId="77777777" w:rsidR="00C11FB2" w:rsidRDefault="00C11FB2">
      <w:pPr>
        <w:spacing w:after="80"/>
      </w:pPr>
    </w:p>
    <w:p w14:paraId="0EC106CE" w14:textId="77777777" w:rsidR="00C11FB2" w:rsidRDefault="00000000">
      <w:pPr>
        <w:spacing w:before="80" w:after="80"/>
      </w:pPr>
      <w:r>
        <w:t>Thomas offers a no-cost discovery call — not a sales pitch, not a consultation that generates a bill before anything has been decided. A direct conversation about your situation, what you're facing, and whether Thomas is the right attorney for your case.</w:t>
      </w:r>
    </w:p>
    <w:p w14:paraId="1E2EB992" w14:textId="77777777" w:rsidR="00C11FB2" w:rsidRDefault="00C11FB2">
      <w:pPr>
        <w:spacing w:after="80"/>
      </w:pPr>
    </w:p>
    <w:p w14:paraId="0191DA61" w14:textId="77777777" w:rsidR="00C11FB2" w:rsidRDefault="00000000">
      <w:pPr>
        <w:spacing w:before="80" w:after="40"/>
      </w:pPr>
      <w:r>
        <w:rPr>
          <w:b/>
          <w:color w:val="25AAE1"/>
          <w:sz w:val="22"/>
        </w:rPr>
        <w:t>Call (502) 568-4700</w:t>
      </w:r>
    </w:p>
    <w:p w14:paraId="53736187" w14:textId="77777777" w:rsidR="00C11FB2" w:rsidRDefault="00000000">
      <w:pPr>
        <w:spacing w:before="80" w:after="40"/>
      </w:pPr>
      <w:r>
        <w:rPr>
          <w:b/>
          <w:color w:val="25AAE1"/>
          <w:sz w:val="22"/>
        </w:rPr>
        <w:t>Or contact us at help@KentuckianaFamilyLawyer.com</w:t>
      </w:r>
    </w:p>
    <w:p w14:paraId="0C714AEB" w14:textId="77777777" w:rsidR="00C11FB2" w:rsidRDefault="00C11FB2">
      <w:pPr>
        <w:spacing w:after="80"/>
      </w:pPr>
    </w:p>
    <w:p w14:paraId="7153D443" w14:textId="77777777" w:rsidR="00C11FB2" w:rsidRDefault="00000000">
      <w:pPr>
        <w:spacing w:before="160" w:after="80"/>
      </w:pPr>
      <w:r>
        <w:rPr>
          <w:i/>
          <w:color w:val="555555"/>
          <w:sz w:val="18"/>
        </w:rPr>
        <w:t>— Audrey Voss, Full-Site Web Copy | Vivienne Carr, CMO | Authority Systems Group™</w:t>
      </w:r>
    </w:p>
    <w:p w14:paraId="380305B4" w14:textId="77777777" w:rsidR="00C11FB2" w:rsidRDefault="00C11FB2">
      <w:pPr>
        <w:spacing w:after="80"/>
      </w:pPr>
    </w:p>
    <w:p w14:paraId="66FE8B80" w14:textId="77777777" w:rsidR="00C11FB2" w:rsidRDefault="00C11FB2">
      <w:pPr>
        <w:pBdr>
          <w:bottom w:val="single" w:sz="4" w:space="1" w:color="DDDDDD"/>
        </w:pBdr>
        <w:spacing w:before="80" w:after="80"/>
      </w:pPr>
    </w:p>
    <w:p w14:paraId="29B625D7" w14:textId="3A34DC09" w:rsidR="00C11FB2" w:rsidRDefault="00C11FB2"/>
    <w:tbl>
      <w:tblPr>
        <w:tblW w:w="0" w:type="auto"/>
        <w:tblLook w:val="04A0" w:firstRow="1" w:lastRow="0" w:firstColumn="1" w:lastColumn="0" w:noHBand="0" w:noVBand="1"/>
      </w:tblPr>
      <w:tblGrid>
        <w:gridCol w:w="4680"/>
        <w:gridCol w:w="4680"/>
      </w:tblGrid>
      <w:tr w:rsidR="00C11FB2" w14:paraId="4E084F09" w14:textId="77777777">
        <w:tc>
          <w:tcPr>
            <w:tcW w:w="4680" w:type="dxa"/>
            <w:shd w:val="clear" w:color="auto" w:fill="C9A02C"/>
          </w:tcPr>
          <w:p w14:paraId="4BD68019" w14:textId="77777777" w:rsidR="00C11FB2" w:rsidRDefault="00000000">
            <w:pPr>
              <w:spacing w:before="160" w:after="160"/>
              <w:jc w:val="center"/>
            </w:pPr>
            <w:r>
              <w:rPr>
                <w:b/>
                <w:color w:val="FFFFFF"/>
                <w:sz w:val="24"/>
              </w:rPr>
              <w:t>IN</w:t>
            </w:r>
          </w:p>
        </w:tc>
        <w:tc>
          <w:tcPr>
            <w:tcW w:w="4680" w:type="dxa"/>
            <w:shd w:val="clear" w:color="auto" w:fill="1B5E3B"/>
          </w:tcPr>
          <w:p w14:paraId="7EFD147F" w14:textId="77777777" w:rsidR="00C11FB2" w:rsidRDefault="00000000">
            <w:pPr>
              <w:spacing w:before="160" w:after="120"/>
            </w:pPr>
            <w:r>
              <w:rPr>
                <w:b/>
                <w:color w:val="FFFFFF"/>
                <w:sz w:val="22"/>
              </w:rPr>
              <w:t>About Page  —  KentuckianaFamilyLawyer.com</w:t>
            </w:r>
          </w:p>
        </w:tc>
      </w:tr>
    </w:tbl>
    <w:p w14:paraId="2FCCF2B3" w14:textId="77777777" w:rsidR="00C11FB2" w:rsidRDefault="00C11FB2">
      <w:pPr>
        <w:spacing w:after="160"/>
      </w:pPr>
    </w:p>
    <w:p w14:paraId="64877C1D" w14:textId="77777777" w:rsidR="00C11FB2" w:rsidRDefault="00C11FB2">
      <w:pPr>
        <w:spacing w:after="80"/>
      </w:pPr>
    </w:p>
    <w:p w14:paraId="3CB1627D" w14:textId="77777777" w:rsidR="00C11FB2" w:rsidRDefault="00C11FB2">
      <w:pPr>
        <w:pBdr>
          <w:bottom w:val="single" w:sz="4" w:space="1" w:color="DDDDDD"/>
        </w:pBdr>
        <w:spacing w:before="80" w:after="80"/>
      </w:pPr>
    </w:p>
    <w:p w14:paraId="7C1C3C35" w14:textId="77777777" w:rsidR="00C11FB2" w:rsidRDefault="00C11FB2">
      <w:pPr>
        <w:spacing w:after="80"/>
      </w:pPr>
    </w:p>
    <w:p w14:paraId="623EC58C" w14:textId="77777777" w:rsidR="00C11FB2" w:rsidRDefault="00000000">
      <w:pPr>
        <w:spacing w:before="200" w:after="160"/>
      </w:pPr>
      <w:r>
        <w:rPr>
          <w:b/>
          <w:color w:val="1A2533"/>
          <w:sz w:val="36"/>
        </w:rPr>
        <w:t>The Gap in Southern Indiana Family Law — And Why It Costs You</w:t>
      </w:r>
    </w:p>
    <w:p w14:paraId="1D2D7549" w14:textId="77777777" w:rsidR="00C11FB2" w:rsidRDefault="00C11FB2">
      <w:pPr>
        <w:spacing w:after="80"/>
      </w:pPr>
    </w:p>
    <w:p w14:paraId="73F93ACC" w14:textId="77777777" w:rsidR="00C11FB2" w:rsidRDefault="00000000">
      <w:pPr>
        <w:spacing w:before="80" w:after="80"/>
      </w:pPr>
      <w:r>
        <w:t>Most people facing a serious family law matter in Southern Indiana don't realize the problem until they're already in it.</w:t>
      </w:r>
    </w:p>
    <w:p w14:paraId="3B5196AD" w14:textId="77777777" w:rsidR="00C11FB2" w:rsidRDefault="00C11FB2">
      <w:pPr>
        <w:spacing w:after="80"/>
      </w:pPr>
    </w:p>
    <w:p w14:paraId="440E3A59" w14:textId="77777777" w:rsidR="00C11FB2" w:rsidRDefault="00000000">
      <w:pPr>
        <w:spacing w:before="80" w:after="80"/>
      </w:pPr>
      <w:r>
        <w:t xml:space="preserve">They search for an attorney. They find names in Jeffersonville and New Albany. Some look across the river at Louisville — where the credential density is higher, where the most experienced family law attorneys practice. They contact a few. And then they hear a version of the same answer: </w:t>
      </w:r>
      <w:r>
        <w:rPr>
          <w:i/>
        </w:rPr>
        <w:t>We don't hold Indiana licensure. We can refer you to someone who does.</w:t>
      </w:r>
    </w:p>
    <w:p w14:paraId="70E13774" w14:textId="77777777" w:rsidR="00C11FB2" w:rsidRDefault="00C11FB2">
      <w:pPr>
        <w:spacing w:after="80"/>
      </w:pPr>
    </w:p>
    <w:p w14:paraId="0B195627" w14:textId="77777777" w:rsidR="00C11FB2" w:rsidRDefault="00000000">
      <w:pPr>
        <w:spacing w:before="80" w:after="80"/>
      </w:pPr>
      <w:r>
        <w:t>That referral sends them to a shorter list. And a shorter list means less selection — less ability to choose an attorney based on credentials and track record rather than simple availability.</w:t>
      </w:r>
    </w:p>
    <w:p w14:paraId="660AD721" w14:textId="77777777" w:rsidR="00C11FB2" w:rsidRDefault="00C11FB2">
      <w:pPr>
        <w:spacing w:after="80"/>
      </w:pPr>
    </w:p>
    <w:p w14:paraId="48EBF956" w14:textId="77777777" w:rsidR="00C11FB2" w:rsidRDefault="00000000">
      <w:pPr>
        <w:spacing w:before="80" w:after="80"/>
      </w:pPr>
      <w:r>
        <w:t>The Southern Indiana market — Clark, Floyd, and Harrison counties — is underserved specifically at the level of elite credentials with active Indiana licensure. You can find attorneys who are licensed here. You can find attorneys who are highly credentialed in Kentucky. What you rarely find is the combination: a Fellow of the American Academy of Matrimonial Lawyers, rated AV Preeminent by Martindale-Hubbell, recognized by Super Lawyers for thirteen consecutive years, with the financial forensics background to handle high-asset and business-valuation cases — who is also admitted to practice in Indiana and who has appeared in Clark County Circuit Court and Floyd County Circuit Court.</w:t>
      </w:r>
    </w:p>
    <w:p w14:paraId="1FC924BF" w14:textId="77777777" w:rsidR="00C11FB2" w:rsidRDefault="00C11FB2">
      <w:pPr>
        <w:spacing w:after="80"/>
      </w:pPr>
    </w:p>
    <w:p w14:paraId="02937853" w14:textId="77777777" w:rsidR="00C11FB2" w:rsidRDefault="00000000">
      <w:pPr>
        <w:spacing w:before="80" w:after="80"/>
      </w:pPr>
      <w:r>
        <w:t>Thomas Banks is that combination.</w:t>
      </w:r>
    </w:p>
    <w:p w14:paraId="6E7BBFD2" w14:textId="77777777" w:rsidR="00C11FB2" w:rsidRDefault="00C11FB2">
      <w:pPr>
        <w:spacing w:after="80"/>
      </w:pPr>
    </w:p>
    <w:p w14:paraId="1C7AD9EC" w14:textId="77777777" w:rsidR="00C11FB2" w:rsidRDefault="00C11FB2">
      <w:pPr>
        <w:pBdr>
          <w:bottom w:val="single" w:sz="4" w:space="1" w:color="DDDDDD"/>
        </w:pBdr>
        <w:spacing w:before="80" w:after="80"/>
      </w:pPr>
    </w:p>
    <w:p w14:paraId="3006FC3E" w14:textId="77777777" w:rsidR="00C11FB2" w:rsidRDefault="00C11FB2">
      <w:pPr>
        <w:spacing w:after="80"/>
      </w:pPr>
    </w:p>
    <w:p w14:paraId="17079145" w14:textId="77777777" w:rsidR="00C11FB2" w:rsidRDefault="00000000">
      <w:pPr>
        <w:spacing w:before="280" w:after="40"/>
      </w:pPr>
      <w:r>
        <w:rPr>
          <w:b/>
          <w:color w:val="1A2533"/>
          <w:sz w:val="23"/>
        </w:rPr>
        <w:t>Dual Licensure Is Not a Minor Detail</w:t>
      </w:r>
    </w:p>
    <w:p w14:paraId="185CC721" w14:textId="77777777" w:rsidR="00C11FB2" w:rsidRDefault="00C11FB2">
      <w:pPr>
        <w:spacing w:after="80"/>
      </w:pPr>
    </w:p>
    <w:p w14:paraId="3A500645" w14:textId="77777777" w:rsidR="00C11FB2" w:rsidRDefault="00000000">
      <w:pPr>
        <w:spacing w:before="80" w:after="80"/>
      </w:pPr>
      <w:r>
        <w:t>When your case is being heard in Clark County Circuit Court or Floyd County Circuit Court, you need an attorney who is licensed in Indiana. Not one who will co-counsel with someone they barely know. Not one who will refer your case to a colleague and then step back. One who can appear, argue, and represent you directly in the court where your case is filed.</w:t>
      </w:r>
    </w:p>
    <w:p w14:paraId="2B0D5145" w14:textId="77777777" w:rsidR="00C11FB2" w:rsidRDefault="00C11FB2">
      <w:pPr>
        <w:spacing w:after="80"/>
      </w:pPr>
    </w:p>
    <w:p w14:paraId="38F3937E" w14:textId="77777777" w:rsidR="00C11FB2" w:rsidRDefault="00000000">
      <w:pPr>
        <w:spacing w:before="80" w:after="80"/>
      </w:pPr>
      <w:r>
        <w:t>Thomas holds licensure in both Kentucky and Indiana. He is a member of the Indiana State Bar Association and serves on its Civil Rights of Children Committee — which means his engagement with Indiana family law is active and current, not dormant. He knows how Indiana courts approach custody disputes, property division, and high-conflict cases. He does not need to be oriented to the jurisdiction while your case is moving.</w:t>
      </w:r>
    </w:p>
    <w:p w14:paraId="736E10ED" w14:textId="77777777" w:rsidR="00C11FB2" w:rsidRDefault="00C11FB2">
      <w:pPr>
        <w:spacing w:after="80"/>
      </w:pPr>
    </w:p>
    <w:p w14:paraId="608C513A" w14:textId="77777777" w:rsidR="00C11FB2" w:rsidRDefault="00000000">
      <w:pPr>
        <w:spacing w:before="80" w:after="80"/>
      </w:pPr>
      <w:r>
        <w:t>That distinction removes a layer of complication and risk that most Southern Indiana clients don't realize they're accepting when they hire an attorney who only appears in these courts on borrowed credentials.</w:t>
      </w:r>
    </w:p>
    <w:p w14:paraId="0215051A" w14:textId="77777777" w:rsidR="00C11FB2" w:rsidRDefault="00C11FB2">
      <w:pPr>
        <w:spacing w:after="80"/>
      </w:pPr>
    </w:p>
    <w:p w14:paraId="7B71608D" w14:textId="77777777" w:rsidR="00C11FB2" w:rsidRDefault="00C11FB2">
      <w:pPr>
        <w:pBdr>
          <w:bottom w:val="single" w:sz="4" w:space="1" w:color="DDDDDD"/>
        </w:pBdr>
        <w:spacing w:before="80" w:after="80"/>
      </w:pPr>
    </w:p>
    <w:p w14:paraId="47920493" w14:textId="77777777" w:rsidR="00C11FB2" w:rsidRDefault="00C11FB2">
      <w:pPr>
        <w:spacing w:after="80"/>
      </w:pPr>
    </w:p>
    <w:p w14:paraId="47C655D7" w14:textId="77777777" w:rsidR="00C11FB2" w:rsidRDefault="00000000">
      <w:pPr>
        <w:spacing w:before="280" w:after="40"/>
      </w:pPr>
      <w:r>
        <w:rPr>
          <w:b/>
          <w:color w:val="1A2533"/>
          <w:sz w:val="23"/>
        </w:rPr>
        <w:t>The AAML Fellowship — What It Means in Your Court</w:t>
      </w:r>
    </w:p>
    <w:p w14:paraId="1ED7FC2A" w14:textId="77777777" w:rsidR="00C11FB2" w:rsidRDefault="00C11FB2">
      <w:pPr>
        <w:spacing w:after="80"/>
      </w:pPr>
    </w:p>
    <w:p w14:paraId="5EF18FAD" w14:textId="77777777" w:rsidR="00C11FB2" w:rsidRDefault="00000000">
      <w:pPr>
        <w:spacing w:before="80" w:after="80"/>
      </w:pPr>
      <w:r>
        <w:t>The American Academy of Matrimonial Lawyers is the most selective credentialing body in family law. Fellowship is not earned by paying dues or completing coursework. You are nominated by peers who have watched your work, evaluated through a rigorous review process, and admitted only after demonstrating an exceptional standard of trial skill and professional conduct.</w:t>
      </w:r>
    </w:p>
    <w:p w14:paraId="7421D76E" w14:textId="77777777" w:rsidR="00C11FB2" w:rsidRDefault="00C11FB2">
      <w:pPr>
        <w:spacing w:after="80"/>
      </w:pPr>
    </w:p>
    <w:p w14:paraId="51529344" w14:textId="77777777" w:rsidR="00C11FB2" w:rsidRDefault="00000000">
      <w:pPr>
        <w:spacing w:before="80" w:after="80"/>
      </w:pPr>
      <w:r>
        <w:t>Fewer than 1,600 attorneys in the country hold AAML Fellowship. In any local market, you may find one or two. Many markets have none.</w:t>
      </w:r>
    </w:p>
    <w:p w14:paraId="67E87EBA" w14:textId="77777777" w:rsidR="00C11FB2" w:rsidRDefault="00C11FB2">
      <w:pPr>
        <w:spacing w:after="80"/>
      </w:pPr>
    </w:p>
    <w:p w14:paraId="5D529C68" w14:textId="77777777" w:rsidR="00C11FB2" w:rsidRDefault="00000000">
      <w:pPr>
        <w:spacing w:before="80" w:after="80"/>
      </w:pPr>
      <w:r>
        <w:t>For a client in Southern Indiana — where the default attorney pool is smaller and the credential ceiling is lower — having an AAML Fellow represents an access point to a level of legal representation that this market rarely sees in a local practitioner. Thomas brings Louisville-level credentials and courtroom sophistication directly to Clark County and Floyd County proceedings, without the logistical complications of cross-jurisdictional representation.</w:t>
      </w:r>
    </w:p>
    <w:p w14:paraId="45471EC4" w14:textId="77777777" w:rsidR="00C11FB2" w:rsidRDefault="00C11FB2">
      <w:pPr>
        <w:spacing w:after="80"/>
      </w:pPr>
    </w:p>
    <w:p w14:paraId="54742F00" w14:textId="77777777" w:rsidR="00C11FB2" w:rsidRDefault="00C11FB2">
      <w:pPr>
        <w:pBdr>
          <w:bottom w:val="single" w:sz="4" w:space="1" w:color="DDDDDD"/>
        </w:pBdr>
        <w:spacing w:before="80" w:after="80"/>
      </w:pPr>
    </w:p>
    <w:p w14:paraId="083BFF20" w14:textId="77777777" w:rsidR="00C11FB2" w:rsidRDefault="00C11FB2">
      <w:pPr>
        <w:spacing w:after="80"/>
      </w:pPr>
    </w:p>
    <w:p w14:paraId="00B7263A" w14:textId="77777777" w:rsidR="00C11FB2" w:rsidRDefault="00000000">
      <w:pPr>
        <w:spacing w:before="280" w:after="40"/>
      </w:pPr>
      <w:r>
        <w:rPr>
          <w:b/>
          <w:color w:val="1A2533"/>
          <w:sz w:val="23"/>
        </w:rPr>
        <w:t>The Financial Forensics Background — What No Credential Certificate Can Produce</w:t>
      </w:r>
    </w:p>
    <w:p w14:paraId="0D422A02" w14:textId="77777777" w:rsidR="00C11FB2" w:rsidRDefault="00C11FB2">
      <w:pPr>
        <w:spacing w:after="80"/>
      </w:pPr>
    </w:p>
    <w:p w14:paraId="3E524547" w14:textId="77777777" w:rsidR="00C11FB2" w:rsidRDefault="00000000">
      <w:pPr>
        <w:spacing w:before="80" w:after="80"/>
      </w:pPr>
      <w:r>
        <w:t>Before he was an attorney, Thomas Banks worked in accounting and database management at Baptist Hospital East. This is not an interesting footnote. It is the source of a capability that changes how he handles high-asset divorce and business valuation disputes.</w:t>
      </w:r>
    </w:p>
    <w:p w14:paraId="75387CC2" w14:textId="77777777" w:rsidR="00C11FB2" w:rsidRDefault="00C11FB2">
      <w:pPr>
        <w:spacing w:after="80"/>
      </w:pPr>
    </w:p>
    <w:p w14:paraId="13171D68" w14:textId="77777777" w:rsidR="00C11FB2" w:rsidRDefault="00000000">
      <w:pPr>
        <w:spacing w:before="80" w:after="80"/>
      </w:pPr>
      <w:r>
        <w:t>Most family law attorneys operate at a distance from the financial mechanics of a complex case. They review what experts produce. They present what consultants recommend. They argue the conclusions without fully understanding the methodology that produced them. That is the standard model, and it is not incompetence — it is the way the profession typically works.</w:t>
      </w:r>
    </w:p>
    <w:p w14:paraId="78CFED3A" w14:textId="77777777" w:rsidR="00C11FB2" w:rsidRDefault="00C11FB2">
      <w:pPr>
        <w:spacing w:after="80"/>
      </w:pPr>
    </w:p>
    <w:p w14:paraId="5BCCD117" w14:textId="77777777" w:rsidR="00C11FB2" w:rsidRDefault="00000000">
      <w:pPr>
        <w:spacing w:before="80" w:after="80"/>
      </w:pPr>
      <w:r>
        <w:t>Thomas is not operating in that model.</w:t>
      </w:r>
    </w:p>
    <w:p w14:paraId="5B7E457B" w14:textId="77777777" w:rsidR="00C11FB2" w:rsidRDefault="00C11FB2">
      <w:pPr>
        <w:spacing w:after="80"/>
      </w:pPr>
    </w:p>
    <w:p w14:paraId="163C6FA1" w14:textId="77777777" w:rsidR="00C11FB2" w:rsidRDefault="00000000">
      <w:pPr>
        <w:spacing w:before="80" w:after="80"/>
      </w:pPr>
      <w:r>
        <w:t>He reads financial disclosures, forensic accounting reports, and business valuations the way a person who has worked with the underlying data reads them. He understands which valuation methodology was applied and what its assumptions imply. He knows when a normalized earnings calculation was structured to produce a number that favors one party. He can identify a deferred asset, a commingled account, or a compensation arrangement that was designed to be difficult to find — and he can explain it to a court in terms that are clear and defensible.</w:t>
      </w:r>
    </w:p>
    <w:p w14:paraId="27933534" w14:textId="77777777" w:rsidR="00C11FB2" w:rsidRDefault="00C11FB2">
      <w:pPr>
        <w:spacing w:after="80"/>
      </w:pPr>
    </w:p>
    <w:p w14:paraId="556CCAD4" w14:textId="77777777" w:rsidR="00C11FB2" w:rsidRDefault="00000000">
      <w:pPr>
        <w:spacing w:before="80" w:after="80"/>
      </w:pPr>
      <w:r>
        <w:t>In a Clark County or Floyd County case involving a business owner, a professional practice, or significant marital assets, this capability matters. Arguments that would require an expensive expert report to surface can be identified and built by Thomas directly. Valuation disputes that would stall a case can be engaged with the authority of someone who genuinely understands the numbers — not just the legal standard for challenging them.</w:t>
      </w:r>
    </w:p>
    <w:p w14:paraId="49AE1708" w14:textId="77777777" w:rsidR="00C11FB2" w:rsidRDefault="00C11FB2">
      <w:pPr>
        <w:spacing w:after="80"/>
      </w:pPr>
    </w:p>
    <w:p w14:paraId="36B67CF3" w14:textId="77777777" w:rsidR="00C11FB2" w:rsidRDefault="00C11FB2">
      <w:pPr>
        <w:pBdr>
          <w:bottom w:val="single" w:sz="4" w:space="1" w:color="DDDDDD"/>
        </w:pBdr>
        <w:spacing w:before="80" w:after="80"/>
      </w:pPr>
    </w:p>
    <w:p w14:paraId="11E45776" w14:textId="77777777" w:rsidR="00C11FB2" w:rsidRDefault="00C11FB2">
      <w:pPr>
        <w:spacing w:after="80"/>
      </w:pPr>
    </w:p>
    <w:p w14:paraId="7FFC13E5" w14:textId="77777777" w:rsidR="00C11FB2" w:rsidRDefault="00000000">
      <w:pPr>
        <w:spacing w:before="280" w:after="40"/>
      </w:pPr>
      <w:r>
        <w:rPr>
          <w:b/>
          <w:color w:val="1A2533"/>
          <w:sz w:val="23"/>
        </w:rPr>
        <w:t>He Goes to Court. That Is Not a Given.</w:t>
      </w:r>
    </w:p>
    <w:p w14:paraId="049423B8" w14:textId="77777777" w:rsidR="00C11FB2" w:rsidRDefault="00C11FB2">
      <w:pPr>
        <w:spacing w:after="80"/>
      </w:pPr>
    </w:p>
    <w:p w14:paraId="422AF022" w14:textId="77777777" w:rsidR="00C11FB2" w:rsidRDefault="00000000">
      <w:pPr>
        <w:spacing w:before="80" w:after="80"/>
      </w:pPr>
      <w:r>
        <w:lastRenderedPageBreak/>
        <w:t>Many family law attorneys prefer to settle everything. There are legitimate reasons for this — settlement is faster, less expensive, and often in the client's interest. Thomas pursues settlement when it serves his clients.</w:t>
      </w:r>
    </w:p>
    <w:p w14:paraId="044B1B3A" w14:textId="77777777" w:rsidR="00C11FB2" w:rsidRDefault="00C11FB2">
      <w:pPr>
        <w:spacing w:after="80"/>
      </w:pPr>
    </w:p>
    <w:p w14:paraId="50602F80" w14:textId="77777777" w:rsidR="00C11FB2" w:rsidRDefault="00000000">
      <w:pPr>
        <w:spacing w:before="80" w:after="80"/>
      </w:pPr>
      <w:r>
        <w:t>But the credibility of being prepared to try a case — genuinely prepared, not theoretically prepared — is what produces the settlement you actually want. When the other side knows your attorney will go to trial and is capable of winning there, the calculation on their side changes. Favorable settlements come from the threat being real.</w:t>
      </w:r>
    </w:p>
    <w:p w14:paraId="150B1A85" w14:textId="77777777" w:rsidR="00C11FB2" w:rsidRDefault="00C11FB2">
      <w:pPr>
        <w:spacing w:after="80"/>
      </w:pPr>
    </w:p>
    <w:p w14:paraId="66050BB3" w14:textId="77777777" w:rsidR="00C11FB2" w:rsidRDefault="00000000">
      <w:pPr>
        <w:spacing w:before="80" w:after="80"/>
      </w:pPr>
      <w:r>
        <w:t>Thomas has tried cases. He has been in Jefferson County Family Court, Clark County Circuit Court, and Floyd County Circuit Court for seventeen years. He has litigated high-asset property division, complex custody disputes, and contested business valuation arguments. He has cross-examined opposing experts. He has taken depositions in cases where the financial trail required persistence to follow.</w:t>
      </w:r>
    </w:p>
    <w:p w14:paraId="6A9EB262" w14:textId="77777777" w:rsidR="00C11FB2" w:rsidRDefault="00C11FB2">
      <w:pPr>
        <w:spacing w:after="80"/>
      </w:pPr>
    </w:p>
    <w:p w14:paraId="652E4A11" w14:textId="77777777" w:rsidR="00C11FB2" w:rsidRDefault="00000000">
      <w:pPr>
        <w:spacing w:before="80" w:after="80"/>
      </w:pPr>
      <w:r>
        <w:t>His national speaking work reflects where that experience has taken him. He has presented to attorneys across the country on locating hidden assets, cryptocurrency and digital assets in divorce, business valuation methodology, alienation and enmeshment in custody cases, and deposition and cross-examination strategy. The attorneys who attend those presentations are dealing with the same issues he handles here. He doesn't just know this material — he teaches it.</w:t>
      </w:r>
    </w:p>
    <w:p w14:paraId="3BDC60AB" w14:textId="77777777" w:rsidR="00C11FB2" w:rsidRDefault="00C11FB2">
      <w:pPr>
        <w:spacing w:after="80"/>
      </w:pPr>
    </w:p>
    <w:p w14:paraId="10754894" w14:textId="77777777" w:rsidR="00C11FB2" w:rsidRDefault="00C11FB2">
      <w:pPr>
        <w:pBdr>
          <w:bottom w:val="single" w:sz="4" w:space="1" w:color="DDDDDD"/>
        </w:pBdr>
        <w:spacing w:before="80" w:after="80"/>
      </w:pPr>
    </w:p>
    <w:p w14:paraId="7E6E220A" w14:textId="77777777" w:rsidR="00C11FB2" w:rsidRDefault="00C11FB2">
      <w:pPr>
        <w:spacing w:after="80"/>
      </w:pPr>
    </w:p>
    <w:p w14:paraId="621CD663" w14:textId="77777777" w:rsidR="00C11FB2" w:rsidRDefault="00000000">
      <w:pPr>
        <w:spacing w:before="280" w:after="40"/>
      </w:pPr>
      <w:r>
        <w:rPr>
          <w:b/>
          <w:color w:val="1A2533"/>
          <w:sz w:val="23"/>
        </w:rPr>
        <w:t>The Complete Credential Record</w:t>
      </w:r>
    </w:p>
    <w:p w14:paraId="07597E71" w14:textId="77777777" w:rsidR="00C11FB2" w:rsidRDefault="00C11FB2">
      <w:pPr>
        <w:spacing w:after="80"/>
      </w:pPr>
    </w:p>
    <w:p w14:paraId="0F546CCD" w14:textId="77777777" w:rsidR="00C11FB2" w:rsidRDefault="00000000">
      <w:pPr>
        <w:shd w:val="clear" w:color="auto" w:fill="1A2533"/>
        <w:spacing w:before="120" w:after="0"/>
        <w:ind w:left="144"/>
      </w:pPr>
      <w:r>
        <w:rPr>
          <w:b/>
          <w:color w:val="FFFFFF"/>
          <w:sz w:val="22"/>
        </w:rPr>
        <w:t>Thomas E. Banks II, Partner</w:t>
      </w:r>
      <w:r>
        <w:rPr>
          <w:color w:val="BBCCDD"/>
          <w:sz w:val="18"/>
        </w:rPr>
        <w:t xml:space="preserve">  |  Straw-Boone Doheny Banks Mudd Catalano &amp; McKinney, PLLC</w:t>
      </w:r>
    </w:p>
    <w:p w14:paraId="34DEAD58" w14:textId="77777777" w:rsidR="00C11FB2" w:rsidRDefault="00000000">
      <w:pPr>
        <w:shd w:val="clear" w:color="auto" w:fill="58585A"/>
        <w:spacing w:after="0"/>
        <w:ind w:left="144"/>
      </w:pPr>
      <w:r>
        <w:rPr>
          <w:color w:val="CCCCCC"/>
          <w:sz w:val="17"/>
        </w:rPr>
        <w:t>400 West Market Street, Suite 200, Louisville, KY 40202</w:t>
      </w:r>
    </w:p>
    <w:tbl>
      <w:tblPr>
        <w:tblStyle w:val="TableGrid"/>
        <w:tblW w:w="0" w:type="auto"/>
        <w:tblLook w:val="04A0" w:firstRow="1" w:lastRow="0" w:firstColumn="1" w:lastColumn="0" w:noHBand="0" w:noVBand="1"/>
      </w:tblPr>
      <w:tblGrid>
        <w:gridCol w:w="4680"/>
        <w:gridCol w:w="4680"/>
      </w:tblGrid>
      <w:tr w:rsidR="00C11FB2" w14:paraId="107BE9F3" w14:textId="77777777">
        <w:tc>
          <w:tcPr>
            <w:tcW w:w="4680" w:type="dxa"/>
            <w:shd w:val="clear" w:color="auto" w:fill="F7F9FC"/>
          </w:tcPr>
          <w:p w14:paraId="5DACDDA3" w14:textId="77777777" w:rsidR="00C11FB2" w:rsidRDefault="00000000">
            <w:pPr>
              <w:spacing w:before="80" w:after="80"/>
            </w:pPr>
            <w:r>
              <w:rPr>
                <w:b/>
                <w:sz w:val="19"/>
              </w:rPr>
              <w:t>AAML Fellow</w:t>
            </w:r>
            <w:r>
              <w:rPr>
                <w:sz w:val="19"/>
              </w:rPr>
              <w:t xml:space="preserve"> — American Academy of Matrimonial Lawyers (2019). Invitation-only fellowship; peer-nominated; fewer than 1,600 Fellows worldwide; the highest standard of distinction in matrimonial law.</w:t>
            </w:r>
          </w:p>
        </w:tc>
        <w:tc>
          <w:tcPr>
            <w:tcW w:w="4680" w:type="dxa"/>
            <w:shd w:val="clear" w:color="auto" w:fill="F7F9FC"/>
          </w:tcPr>
          <w:p w14:paraId="4BBF99CB" w14:textId="77777777" w:rsidR="00C11FB2" w:rsidRDefault="00000000">
            <w:pPr>
              <w:spacing w:before="80" w:after="80"/>
            </w:pPr>
            <w:r>
              <w:rPr>
                <w:b/>
                <w:sz w:val="19"/>
              </w:rPr>
              <w:t>Indiana State Bar Association</w:t>
            </w:r>
            <w:r>
              <w:rPr>
                <w:sz w:val="19"/>
              </w:rPr>
              <w:t xml:space="preserve"> — Civil Rights of Children Committee Member (active Indiana bar participation)</w:t>
            </w:r>
          </w:p>
        </w:tc>
      </w:tr>
      <w:tr w:rsidR="00C11FB2" w14:paraId="411BEA3F" w14:textId="77777777">
        <w:tc>
          <w:tcPr>
            <w:tcW w:w="4680" w:type="dxa"/>
            <w:shd w:val="clear" w:color="auto" w:fill="FFFFFF"/>
          </w:tcPr>
          <w:p w14:paraId="7CCAC3A6" w14:textId="77777777" w:rsidR="00C11FB2" w:rsidRDefault="00000000">
            <w:pPr>
              <w:spacing w:before="80" w:after="80"/>
            </w:pPr>
            <w:r>
              <w:rPr>
                <w:b/>
                <w:sz w:val="19"/>
              </w:rPr>
              <w:t>Super Lawyers</w:t>
            </w:r>
            <w:r>
              <w:rPr>
                <w:sz w:val="19"/>
              </w:rPr>
              <w:t xml:space="preserve"> — 8 consecutive years as a Kentucky Super Lawyer; preceded by 5 consecutive years as a Rising Star (2015–2025). Top 5% of Kentucky attorneys by peer nomination. 13 total consecutive years of recognition.</w:t>
            </w:r>
          </w:p>
        </w:tc>
        <w:tc>
          <w:tcPr>
            <w:tcW w:w="4680" w:type="dxa"/>
            <w:shd w:val="clear" w:color="auto" w:fill="FFFFFF"/>
          </w:tcPr>
          <w:p w14:paraId="09C0B63D" w14:textId="77777777" w:rsidR="00C11FB2" w:rsidRDefault="00000000">
            <w:pPr>
              <w:spacing w:before="80" w:after="80"/>
            </w:pPr>
            <w:r>
              <w:rPr>
                <w:b/>
                <w:sz w:val="19"/>
              </w:rPr>
              <w:t>Licensed:</w:t>
            </w:r>
            <w:r>
              <w:rPr>
                <w:sz w:val="19"/>
              </w:rPr>
              <w:t xml:space="preserve"> Kentucky and Indiana</w:t>
            </w:r>
          </w:p>
        </w:tc>
      </w:tr>
      <w:tr w:rsidR="00C11FB2" w14:paraId="17A9C0F7" w14:textId="77777777">
        <w:tc>
          <w:tcPr>
            <w:tcW w:w="4680" w:type="dxa"/>
            <w:shd w:val="clear" w:color="auto" w:fill="F7F9FC"/>
          </w:tcPr>
          <w:p w14:paraId="66F6538B" w14:textId="77777777" w:rsidR="00C11FB2" w:rsidRDefault="00000000">
            <w:pPr>
              <w:spacing w:before="80" w:after="80"/>
            </w:pPr>
            <w:r>
              <w:rPr>
                <w:b/>
                <w:sz w:val="19"/>
              </w:rPr>
              <w:t>Martindale-Hubbell AV Preeminent</w:t>
            </w:r>
            <w:r>
              <w:rPr>
                <w:sz w:val="19"/>
              </w:rPr>
              <w:t xml:space="preserve"> — Highest possible rating for both legal ability and professional ethics. Fewer </w:t>
            </w:r>
            <w:r>
              <w:rPr>
                <w:sz w:val="19"/>
              </w:rPr>
              <w:lastRenderedPageBreak/>
              <w:t>than 10% of attorneys achieve this designation.</w:t>
            </w:r>
          </w:p>
        </w:tc>
        <w:tc>
          <w:tcPr>
            <w:tcW w:w="4680" w:type="dxa"/>
            <w:shd w:val="clear" w:color="auto" w:fill="F7F9FC"/>
          </w:tcPr>
          <w:p w14:paraId="12EFE17A" w14:textId="77777777" w:rsidR="00C11FB2" w:rsidRDefault="00000000">
            <w:pPr>
              <w:spacing w:before="80" w:after="80"/>
            </w:pPr>
            <w:r>
              <w:rPr>
                <w:b/>
                <w:sz w:val="19"/>
              </w:rPr>
              <w:lastRenderedPageBreak/>
              <w:t>J.D.</w:t>
            </w:r>
            <w:r>
              <w:rPr>
                <w:sz w:val="19"/>
              </w:rPr>
              <w:t xml:space="preserve"> — University of Louisville Louis D. Brandeis School of Law, 2007 (Karen Allen Memorial Scholarship recipient)</w:t>
            </w:r>
          </w:p>
        </w:tc>
      </w:tr>
      <w:tr w:rsidR="00C11FB2" w14:paraId="2C7F5DB0" w14:textId="77777777">
        <w:tc>
          <w:tcPr>
            <w:tcW w:w="4680" w:type="dxa"/>
            <w:shd w:val="clear" w:color="auto" w:fill="FFFFFF"/>
          </w:tcPr>
          <w:p w14:paraId="665C8DAF" w14:textId="77777777" w:rsidR="00C11FB2" w:rsidRDefault="00000000">
            <w:pPr>
              <w:spacing w:before="80" w:after="80"/>
            </w:pPr>
            <w:r>
              <w:rPr>
                <w:b/>
                <w:sz w:val="19"/>
              </w:rPr>
              <w:t>Former Chair, Family Law Section</w:t>
            </w:r>
            <w:r>
              <w:rPr>
                <w:sz w:val="19"/>
              </w:rPr>
              <w:t xml:space="preserve"> — Louisville Bar Association. Elected peer leadership.</w:t>
            </w:r>
          </w:p>
        </w:tc>
        <w:tc>
          <w:tcPr>
            <w:tcW w:w="4680" w:type="dxa"/>
            <w:shd w:val="clear" w:color="auto" w:fill="FFFFFF"/>
          </w:tcPr>
          <w:p w14:paraId="07B45722" w14:textId="77777777" w:rsidR="00C11FB2" w:rsidRDefault="00000000">
            <w:pPr>
              <w:spacing w:before="80" w:after="80"/>
            </w:pPr>
            <w:r>
              <w:rPr>
                <w:b/>
                <w:sz w:val="19"/>
              </w:rPr>
              <w:t>Pre-Law</w:t>
            </w:r>
            <w:r>
              <w:rPr>
                <w:sz w:val="19"/>
              </w:rPr>
              <w:t xml:space="preserve"> — Cornell University, 2004 (Graduated #1 in class)</w:t>
            </w:r>
          </w:p>
        </w:tc>
      </w:tr>
      <w:tr w:rsidR="00C11FB2" w14:paraId="5B5DA500" w14:textId="77777777">
        <w:tc>
          <w:tcPr>
            <w:tcW w:w="4680" w:type="dxa"/>
            <w:shd w:val="clear" w:color="auto" w:fill="F7F9FC"/>
          </w:tcPr>
          <w:p w14:paraId="2D39F477" w14:textId="77777777" w:rsidR="00C11FB2" w:rsidRDefault="00000000">
            <w:pPr>
              <w:spacing w:before="80" w:after="80"/>
            </w:pPr>
            <w:r>
              <w:rPr>
                <w:b/>
                <w:sz w:val="19"/>
              </w:rPr>
              <w:t>Louis D. Brandeis American Inn of Court</w:t>
            </w:r>
            <w:r>
              <w:rPr>
                <w:sz w:val="19"/>
              </w:rPr>
              <w:t xml:space="preserve"> — Member</w:t>
            </w:r>
          </w:p>
        </w:tc>
        <w:tc>
          <w:tcPr>
            <w:tcW w:w="4680" w:type="dxa"/>
            <w:shd w:val="clear" w:color="auto" w:fill="F7F9FC"/>
          </w:tcPr>
          <w:p w14:paraId="236456AB" w14:textId="77777777" w:rsidR="00C11FB2" w:rsidRDefault="00000000">
            <w:pPr>
              <w:spacing w:before="80" w:after="80"/>
            </w:pPr>
            <w:r>
              <w:rPr>
                <w:b/>
                <w:sz w:val="19"/>
              </w:rPr>
              <w:t>B.A.</w:t>
            </w:r>
            <w:r>
              <w:rPr>
                <w:sz w:val="19"/>
              </w:rPr>
              <w:t xml:space="preserve"> — University of Louisville, 2003 (Honors; Dean's List; top 10 graduates)</w:t>
            </w:r>
          </w:p>
        </w:tc>
      </w:tr>
      <w:tr w:rsidR="00C11FB2" w14:paraId="3C10C01B" w14:textId="77777777">
        <w:tc>
          <w:tcPr>
            <w:tcW w:w="4680" w:type="dxa"/>
            <w:shd w:val="clear" w:color="auto" w:fill="FFFFFF"/>
          </w:tcPr>
          <w:p w14:paraId="328FEAC2" w14:textId="77777777" w:rsidR="00C11FB2" w:rsidRDefault="00000000">
            <w:pPr>
              <w:spacing w:before="80" w:after="80"/>
            </w:pPr>
            <w:r>
              <w:rPr>
                <w:b/>
                <w:sz w:val="19"/>
              </w:rPr>
              <w:t>Kentucky Justice Association (KJA)</w:t>
            </w:r>
            <w:r>
              <w:rPr>
                <w:sz w:val="19"/>
              </w:rPr>
              <w:t xml:space="preserve"> — Governor</w:t>
            </w:r>
          </w:p>
        </w:tc>
        <w:tc>
          <w:tcPr>
            <w:tcW w:w="4680" w:type="dxa"/>
            <w:shd w:val="clear" w:color="auto" w:fill="FFFFFF"/>
          </w:tcPr>
          <w:p w14:paraId="562DF4AF" w14:textId="77777777" w:rsidR="00C11FB2" w:rsidRDefault="00000000">
            <w:pPr>
              <w:spacing w:before="80" w:after="80"/>
            </w:pPr>
            <w:r>
              <w:rPr>
                <w:b/>
                <w:sz w:val="19"/>
              </w:rPr>
              <w:t>Pre-law career:</w:t>
            </w:r>
            <w:r>
              <w:rPr>
                <w:sz w:val="19"/>
              </w:rPr>
              <w:t xml:space="preserve"> Accounting and database management, Baptist Hospital East</w:t>
            </w:r>
          </w:p>
        </w:tc>
      </w:tr>
    </w:tbl>
    <w:p w14:paraId="69A6A02D" w14:textId="77777777" w:rsidR="00C11FB2" w:rsidRDefault="00C11FB2">
      <w:pPr>
        <w:spacing w:after="160"/>
      </w:pPr>
    </w:p>
    <w:p w14:paraId="385BCC6B" w14:textId="77777777" w:rsidR="00C11FB2" w:rsidRDefault="00000000">
      <w:pPr>
        <w:spacing w:before="280" w:after="40"/>
      </w:pPr>
      <w:r>
        <w:rPr>
          <w:b/>
          <w:color w:val="1A2533"/>
          <w:sz w:val="23"/>
        </w:rPr>
        <w:t>Rooted in Louisville. Present in Southern Indiana.</w:t>
      </w:r>
    </w:p>
    <w:p w14:paraId="34BDF831" w14:textId="77777777" w:rsidR="00C11FB2" w:rsidRDefault="00C11FB2">
      <w:pPr>
        <w:spacing w:after="80"/>
      </w:pPr>
    </w:p>
    <w:p w14:paraId="76E7490A" w14:textId="77777777" w:rsidR="00C11FB2" w:rsidRDefault="00000000">
      <w:pPr>
        <w:spacing w:before="80" w:after="80"/>
      </w:pPr>
      <w:r>
        <w:t>Thomas practices on both sides of the river — not as a visitor to Indiana courts, but as a licensed practitioner who appears in Clark County and Floyd County regularly. He is an Associate and Generation One Board Executive at Actors Theatre of Louisville and a Kentucky Derby Festival participant. He is part of this region — which means he understands the community his clients live in on both sides of the Ohio River.</w:t>
      </w:r>
    </w:p>
    <w:p w14:paraId="21E9EB49" w14:textId="77777777" w:rsidR="00C11FB2" w:rsidRDefault="00C11FB2">
      <w:pPr>
        <w:spacing w:after="80"/>
      </w:pPr>
    </w:p>
    <w:p w14:paraId="25F423AA" w14:textId="77777777" w:rsidR="00C11FB2" w:rsidRDefault="00C11FB2">
      <w:pPr>
        <w:pBdr>
          <w:bottom w:val="single" w:sz="4" w:space="1" w:color="DDDDDD"/>
        </w:pBdr>
        <w:spacing w:before="80" w:after="80"/>
      </w:pPr>
    </w:p>
    <w:p w14:paraId="220909ED" w14:textId="77777777" w:rsidR="00C11FB2" w:rsidRDefault="00C11FB2">
      <w:pPr>
        <w:spacing w:after="80"/>
      </w:pPr>
    </w:p>
    <w:p w14:paraId="4FCE826B" w14:textId="77777777" w:rsidR="00C11FB2" w:rsidRDefault="00000000">
      <w:pPr>
        <w:spacing w:before="280" w:after="40"/>
      </w:pPr>
      <w:r>
        <w:rPr>
          <w:b/>
          <w:color w:val="1A2533"/>
          <w:sz w:val="23"/>
        </w:rPr>
        <w:t>Schedule a No-Cost Discovery Call</w:t>
      </w:r>
    </w:p>
    <w:p w14:paraId="406E1AFD" w14:textId="77777777" w:rsidR="00C11FB2" w:rsidRDefault="00C11FB2">
      <w:pPr>
        <w:spacing w:after="80"/>
      </w:pPr>
    </w:p>
    <w:p w14:paraId="5B0E26C3" w14:textId="77777777" w:rsidR="00C11FB2" w:rsidRDefault="00000000">
      <w:pPr>
        <w:spacing w:before="80" w:after="80"/>
      </w:pPr>
      <w:r>
        <w:t>If you're facing a divorce, a custody dispute, or a family law matter in Southern Indiana that involves significant assets or a high level of conflict, the first step is a direct conversation.</w:t>
      </w:r>
    </w:p>
    <w:p w14:paraId="48F1F249" w14:textId="77777777" w:rsidR="00C11FB2" w:rsidRDefault="00C11FB2">
      <w:pPr>
        <w:spacing w:after="80"/>
      </w:pPr>
    </w:p>
    <w:p w14:paraId="04E8C67F" w14:textId="77777777" w:rsidR="00C11FB2" w:rsidRDefault="00000000">
      <w:pPr>
        <w:spacing w:before="80" w:after="80"/>
      </w:pPr>
      <w:r>
        <w:t>Thomas offers a no-cost discovery call — not a sales pitch, not a billable intake session. A direct conversation about your situation, what's at stake, and whether he is the right attorney for your case in Clark County, Floyd County, or anywhere in the Southern Indiana jurisdiction.</w:t>
      </w:r>
    </w:p>
    <w:p w14:paraId="71139FCB" w14:textId="77777777" w:rsidR="00C11FB2" w:rsidRDefault="00C11FB2">
      <w:pPr>
        <w:spacing w:after="80"/>
      </w:pPr>
    </w:p>
    <w:p w14:paraId="18E62EA7" w14:textId="77777777" w:rsidR="00C11FB2" w:rsidRDefault="00000000">
      <w:pPr>
        <w:spacing w:before="80" w:after="40"/>
      </w:pPr>
      <w:r>
        <w:rPr>
          <w:b/>
          <w:color w:val="25AAE1"/>
          <w:sz w:val="22"/>
        </w:rPr>
        <w:t>Call (812) 920-5603</w:t>
      </w:r>
    </w:p>
    <w:p w14:paraId="5198728A" w14:textId="77777777" w:rsidR="00C11FB2" w:rsidRDefault="00000000">
      <w:pPr>
        <w:spacing w:before="80" w:after="40"/>
      </w:pPr>
      <w:r>
        <w:rPr>
          <w:b/>
          <w:color w:val="25AAE1"/>
          <w:sz w:val="22"/>
        </w:rPr>
        <w:t>Or contact us at help@KentuckianaFamilyLawyer.com</w:t>
      </w:r>
    </w:p>
    <w:p w14:paraId="606F08F9" w14:textId="77777777" w:rsidR="00C11FB2" w:rsidRDefault="00C11FB2">
      <w:pPr>
        <w:spacing w:after="80"/>
      </w:pPr>
    </w:p>
    <w:p w14:paraId="1EB8276E" w14:textId="77777777" w:rsidR="00C11FB2" w:rsidRDefault="00000000">
      <w:pPr>
        <w:spacing w:before="160" w:after="80"/>
      </w:pPr>
      <w:r>
        <w:rPr>
          <w:i/>
          <w:color w:val="555555"/>
          <w:sz w:val="18"/>
        </w:rPr>
        <w:t>— Audrey Voss, Full-Site Web Copy | Vivienne Carr, CMO | Authority Systems Group™</w:t>
      </w:r>
    </w:p>
    <w:p w14:paraId="19CD5AD0" w14:textId="77777777" w:rsidR="00C11FB2" w:rsidRDefault="00C11FB2">
      <w:pPr>
        <w:spacing w:after="80"/>
      </w:pPr>
    </w:p>
    <w:p w14:paraId="778828B8" w14:textId="77777777" w:rsidR="00C11FB2" w:rsidRDefault="00000000">
      <w:r>
        <w:br w:type="page"/>
      </w:r>
    </w:p>
    <w:p w14:paraId="3D8F1102" w14:textId="77777777" w:rsidR="00C11FB2" w:rsidRDefault="00000000">
      <w:pPr>
        <w:shd w:val="clear" w:color="auto" w:fill="1A2533"/>
        <w:spacing w:after="160"/>
      </w:pPr>
      <w:r>
        <w:rPr>
          <w:b/>
          <w:color w:val="FFFFFF"/>
          <w:sz w:val="22"/>
        </w:rPr>
        <w:lastRenderedPageBreak/>
        <w:t xml:space="preserve">  IMPLEMENTATION NOTES</w:t>
      </w:r>
    </w:p>
    <w:p w14:paraId="348C3E70" w14:textId="77777777" w:rsidR="00C11FB2" w:rsidRDefault="00000000">
      <w:pPr>
        <w:spacing w:before="200" w:after="40"/>
      </w:pPr>
      <w:r>
        <w:rPr>
          <w:b/>
          <w:color w:val="1A2533"/>
          <w:sz w:val="20"/>
        </w:rPr>
        <w:t>Photo placement:</w:t>
      </w:r>
    </w:p>
    <w:p w14:paraId="034417D2" w14:textId="77777777" w:rsidR="00C11FB2" w:rsidRDefault="00000000">
      <w:pPr>
        <w:shd w:val="clear" w:color="auto" w:fill="F0F4F8"/>
        <w:spacing w:before="40" w:after="40"/>
        <w:ind w:left="288"/>
      </w:pPr>
      <w:r>
        <w:rPr>
          <w:sz w:val="20"/>
        </w:rPr>
        <w:t xml:space="preserve">  • </w:t>
      </w:r>
      <w:r>
        <w:rPr>
          <w:i/>
          <w:sz w:val="20"/>
        </w:rPr>
        <w:t>KentuckianaDivorceLawyer.com:</w:t>
      </w:r>
      <w:r>
        <w:rPr>
          <w:sz w:val="20"/>
        </w:rPr>
        <w:t xml:space="preserve"> Thomas's photo already appears in the hero section. The About page should use a secondary crop of the same photo — ideally a closer professional shot or a slightly different angle — so the page doesn't feel like a duplicate of the homepage. The credential block (see below) works best as a sidebar strip or a styled pull-quote section positioned after the AAML section. If the hero photo is the only available image, use it at the top of the About page with a brief caption (e.g., "Thomas E. Banks II, AAML Fellow | Partner") rather than repeating the hero layout.</w:t>
      </w:r>
    </w:p>
    <w:p w14:paraId="6652918D" w14:textId="77777777" w:rsidR="00C11FB2" w:rsidRDefault="00000000">
      <w:pPr>
        <w:shd w:val="clear" w:color="auto" w:fill="F0F4F8"/>
        <w:spacing w:before="40" w:after="40"/>
        <w:ind w:left="288"/>
      </w:pPr>
      <w:r>
        <w:rPr>
          <w:sz w:val="20"/>
        </w:rPr>
        <w:t xml:space="preserve">  • </w:t>
      </w:r>
      <w:r>
        <w:rPr>
          <w:i/>
          <w:sz w:val="20"/>
        </w:rPr>
        <w:t>KentuckianaFamilyLawyer.com:</w:t>
      </w:r>
      <w:r>
        <w:rPr>
          <w:sz w:val="20"/>
        </w:rPr>
        <w:t xml:space="preserve"> The About page currently returns 404. This content creates the page from scratch. A professional headshot of Thomas should be added to this page — Roger should confirm whether the same photo used on the KY site is available for use here. If no photo is available at launch, the credential block should be styled prominently to anchor the page visually until a photo is added.</w:t>
      </w:r>
    </w:p>
    <w:p w14:paraId="08A6CC42" w14:textId="77777777" w:rsidR="00C11FB2" w:rsidRDefault="00000000">
      <w:pPr>
        <w:spacing w:before="200" w:after="40"/>
      </w:pPr>
      <w:r>
        <w:rPr>
          <w:b/>
          <w:color w:val="1A2533"/>
          <w:sz w:val="20"/>
        </w:rPr>
        <w:t>Credential block design suggestions (web developer):</w:t>
      </w:r>
    </w:p>
    <w:p w14:paraId="01F6B807" w14:textId="77777777" w:rsidR="00C11FB2" w:rsidRDefault="00000000">
      <w:pPr>
        <w:spacing w:before="80" w:after="80"/>
      </w:pPr>
      <w:r>
        <w:rPr>
          <w:sz w:val="20"/>
        </w:rPr>
        <w:t>The following items work best as styled sidebar or badge elements — distinct from body copy, visually scannable:</w:t>
      </w:r>
    </w:p>
    <w:p w14:paraId="70FE92EC" w14:textId="77777777" w:rsidR="00C11FB2" w:rsidRDefault="00000000">
      <w:pPr>
        <w:shd w:val="clear" w:color="auto" w:fill="F0F4F8"/>
        <w:spacing w:before="40" w:after="40"/>
        <w:ind w:left="288"/>
      </w:pPr>
      <w:r>
        <w:rPr>
          <w:sz w:val="20"/>
        </w:rPr>
        <w:t xml:space="preserve">  • AAML Fellow seal/badge (official AAML logo where licensed for use) + "Fewer than 1,600 attorneys worldwide"</w:t>
      </w:r>
    </w:p>
    <w:p w14:paraId="71575248" w14:textId="77777777" w:rsidR="00C11FB2" w:rsidRDefault="00000000">
      <w:pPr>
        <w:shd w:val="clear" w:color="auto" w:fill="F0F4F8"/>
        <w:spacing w:before="40" w:after="40"/>
        <w:ind w:left="288"/>
      </w:pPr>
      <w:r>
        <w:rPr>
          <w:sz w:val="20"/>
        </w:rPr>
        <w:t xml:space="preserve">  • Super Lawyers badge (current year) + "13 consecutive years of recognition (2015–2025)"</w:t>
      </w:r>
    </w:p>
    <w:p w14:paraId="3DFC9050" w14:textId="77777777" w:rsidR="00C11FB2" w:rsidRDefault="00000000">
      <w:pPr>
        <w:shd w:val="clear" w:color="auto" w:fill="F0F4F8"/>
        <w:spacing w:before="40" w:after="40"/>
        <w:ind w:left="288"/>
      </w:pPr>
      <w:r>
        <w:rPr>
          <w:sz w:val="20"/>
        </w:rPr>
        <w:t xml:space="preserve">  • Martindale-Hubbell AV Preeminent badge + "Highest rating for legal ability and ethics"</w:t>
      </w:r>
    </w:p>
    <w:p w14:paraId="1D392628" w14:textId="77777777" w:rsidR="00C11FB2" w:rsidRDefault="00000000">
      <w:pPr>
        <w:shd w:val="clear" w:color="auto" w:fill="F0F4F8"/>
        <w:spacing w:before="40" w:after="40"/>
        <w:ind w:left="288"/>
      </w:pPr>
      <w:r>
        <w:rPr>
          <w:sz w:val="20"/>
        </w:rPr>
        <w:t xml:space="preserve">  • "Licensed in Kentucky and Indiana" — dual-state flag treatment</w:t>
      </w:r>
    </w:p>
    <w:p w14:paraId="34797EE2" w14:textId="77777777" w:rsidR="00C11FB2" w:rsidRDefault="00000000">
      <w:pPr>
        <w:shd w:val="clear" w:color="auto" w:fill="F0F4F8"/>
        <w:spacing w:before="40" w:after="40"/>
        <w:ind w:left="288"/>
      </w:pPr>
      <w:r>
        <w:rPr>
          <w:sz w:val="20"/>
        </w:rPr>
        <w:t xml:space="preserve">  • "17+ years | Family law exclusively"</w:t>
      </w:r>
    </w:p>
    <w:p w14:paraId="34058057" w14:textId="77777777" w:rsidR="00C11FB2" w:rsidRDefault="00000000">
      <w:pPr>
        <w:shd w:val="clear" w:color="auto" w:fill="F0F4F8"/>
        <w:spacing w:before="40" w:after="40"/>
        <w:ind w:left="288"/>
      </w:pPr>
      <w:r>
        <w:rPr>
          <w:sz w:val="20"/>
        </w:rPr>
        <w:t xml:space="preserve">  • Former Chair, Family Law Section — Louisville Bar Association</w:t>
      </w:r>
    </w:p>
    <w:p w14:paraId="52195415" w14:textId="77777777" w:rsidR="00C11FB2" w:rsidRDefault="00000000">
      <w:pPr>
        <w:shd w:val="clear" w:color="auto" w:fill="F0F4F8"/>
        <w:spacing w:before="40" w:after="40"/>
        <w:ind w:left="288"/>
      </w:pPr>
      <w:r>
        <w:rPr>
          <w:sz w:val="20"/>
        </w:rPr>
        <w:t xml:space="preserve">  • Cornell University — Graduated #1 in class</w:t>
      </w:r>
    </w:p>
    <w:p w14:paraId="30BB9899" w14:textId="77777777" w:rsidR="00C11FB2" w:rsidRDefault="00000000">
      <w:pPr>
        <w:spacing w:before="80" w:after="80"/>
      </w:pPr>
      <w:r>
        <w:rPr>
          <w:sz w:val="20"/>
        </w:rPr>
        <w:t>These seven items, displayed as a visual credential strip or sidebar panel, give a scanning reader the authority signal before they read a single word of body copy.</w:t>
      </w:r>
    </w:p>
    <w:p w14:paraId="27D9FFCC" w14:textId="77777777" w:rsidR="00C11FB2" w:rsidRDefault="00000000">
      <w:pPr>
        <w:spacing w:before="200" w:after="40"/>
      </w:pPr>
      <w:r>
        <w:rPr>
          <w:b/>
          <w:color w:val="1A2533"/>
          <w:sz w:val="20"/>
        </w:rPr>
        <w:t>State-specific swap notes:</w:t>
      </w:r>
    </w:p>
    <w:p w14:paraId="71370342" w14:textId="77777777" w:rsidR="00C11FB2" w:rsidRDefault="00000000">
      <w:pPr>
        <w:shd w:val="clear" w:color="auto" w:fill="F0F4F8"/>
        <w:spacing w:before="40" w:after="40"/>
        <w:ind w:left="288"/>
      </w:pPr>
      <w:r>
        <w:rPr>
          <w:sz w:val="20"/>
        </w:rPr>
        <w:t xml:space="preserve">  • Phone number: KY page uses (502) 568-4700; IN page uses (812) 920-5603. Both pages use help@KentuckianaFamilyLawyer.com.</w:t>
      </w:r>
    </w:p>
    <w:p w14:paraId="6684E61F" w14:textId="77777777" w:rsidR="00C11FB2" w:rsidRDefault="00000000">
      <w:pPr>
        <w:shd w:val="clear" w:color="auto" w:fill="F0F4F8"/>
        <w:spacing w:before="40" w:after="40"/>
        <w:ind w:left="288"/>
      </w:pPr>
      <w:r>
        <w:rPr>
          <w:sz w:val="20"/>
        </w:rPr>
        <w:t xml:space="preserve">  • Indiana State Bar Association — Civil Rights of Children Committee: featured in the IN credential block; present but lighter in the KY block (listed in credential record only, not called out in body copy).</w:t>
      </w:r>
    </w:p>
    <w:p w14:paraId="137D29E0" w14:textId="77777777" w:rsidR="00C11FB2" w:rsidRDefault="00000000">
      <w:pPr>
        <w:shd w:val="clear" w:color="auto" w:fill="F0F4F8"/>
        <w:spacing w:before="40" w:after="40"/>
        <w:ind w:left="288"/>
      </w:pPr>
      <w:r>
        <w:rPr>
          <w:sz w:val="20"/>
        </w:rPr>
        <w:t xml:space="preserve">  • Court references: KY page references Jefferson County Family Court throughout; IN page references Clark County Circuit Court and Floyd County Circuit Court.</w:t>
      </w:r>
    </w:p>
    <w:p w14:paraId="43BC3E75" w14:textId="77777777" w:rsidR="00C11FB2" w:rsidRDefault="00000000">
      <w:pPr>
        <w:shd w:val="clear" w:color="auto" w:fill="F0F4F8"/>
        <w:spacing w:before="40" w:after="40"/>
        <w:ind w:left="288"/>
      </w:pPr>
      <w:r>
        <w:rPr>
          <w:sz w:val="20"/>
        </w:rPr>
        <w:t xml:space="preserve">  • The dual-licensure opening (the "gap" framing) is exclusive to the IN page. The KY page does not open with this angle — it opens from inside the Louisville market's own competitive context.</w:t>
      </w:r>
    </w:p>
    <w:p w14:paraId="27B4DE4E" w14:textId="77777777" w:rsidR="00C11FB2" w:rsidRDefault="00000000">
      <w:r>
        <w:br w:type="page"/>
      </w:r>
    </w:p>
    <w:p w14:paraId="60C11AF8" w14:textId="77777777" w:rsidR="00C11FB2" w:rsidRDefault="00000000">
      <w:pPr>
        <w:shd w:val="clear" w:color="auto" w:fill="C9A02C"/>
        <w:spacing w:after="160"/>
      </w:pPr>
      <w:r>
        <w:rPr>
          <w:b/>
          <w:color w:val="FFFFFF"/>
          <w:sz w:val="22"/>
        </w:rPr>
        <w:lastRenderedPageBreak/>
        <w:t xml:space="preserve">  ABA / STATE BAR COMPLIANCE NOTES</w:t>
      </w:r>
    </w:p>
    <w:p w14:paraId="6B34849E" w14:textId="77777777" w:rsidR="00C11FB2" w:rsidRDefault="00000000">
      <w:pPr>
        <w:spacing w:before="200" w:after="40"/>
      </w:pPr>
      <w:r>
        <w:rPr>
          <w:b/>
          <w:color w:val="1A2533"/>
          <w:sz w:val="20"/>
        </w:rPr>
        <w:t>Both pages — mandatory compliance elements:</w:t>
      </w:r>
    </w:p>
    <w:p w14:paraId="58D08A26" w14:textId="77777777" w:rsidR="00C11FB2" w:rsidRDefault="00000000">
      <w:pPr>
        <w:spacing w:before="80" w:after="80"/>
      </w:pPr>
      <w:r>
        <w:rPr>
          <w:sz w:val="20"/>
        </w:rPr>
        <w:t xml:space="preserve">1. </w:t>
      </w:r>
      <w:r>
        <w:rPr>
          <w:b/>
          <w:sz w:val="20"/>
        </w:rPr>
        <w:t>No guaranteed outcomes.</w:t>
      </w:r>
      <w:r>
        <w:rPr>
          <w:sz w:val="20"/>
        </w:rPr>
        <w:t xml:space="preserve"> Neither page implies a specific result is likely. All performance language describes credentials and capability, not outcomes. Phrases like "changes what's possible," "directly affects case outcomes," and "produces a different outcome" describe the attorney's preparation and positioning — not a promised result. This framing is compliant; it must be maintained if these pages are edited.</w:t>
      </w:r>
    </w:p>
    <w:p w14:paraId="5350AB3F" w14:textId="77777777" w:rsidR="00C11FB2" w:rsidRDefault="00000000">
      <w:pPr>
        <w:spacing w:before="80" w:after="80"/>
      </w:pPr>
      <w:r>
        <w:rPr>
          <w:sz w:val="20"/>
        </w:rPr>
        <w:t xml:space="preserve">2. </w:t>
      </w:r>
      <w:r>
        <w:rPr>
          <w:b/>
          <w:sz w:val="20"/>
        </w:rPr>
        <w:t>AAML is a fellowship, not a board certification.</w:t>
      </w:r>
      <w:r>
        <w:rPr>
          <w:sz w:val="20"/>
        </w:rPr>
        <w:t xml:space="preserve"> Both pages use "Fellow" and "Fellowship" exclusively. Neither page uses "specialist," "board certified," or "certified matrimonial lawyer" in connection with the AAML credential. This is required per ABA Model Rule 7.4 and Kentucky Supreme Court Rules. Do not alter this language.</w:t>
      </w:r>
    </w:p>
    <w:p w14:paraId="58C668C0" w14:textId="77777777" w:rsidR="00C11FB2" w:rsidRDefault="00000000">
      <w:pPr>
        <w:spacing w:before="80" w:after="80"/>
      </w:pPr>
      <w:r>
        <w:rPr>
          <w:sz w:val="20"/>
        </w:rPr>
        <w:t xml:space="preserve">3. </w:t>
      </w:r>
      <w:r>
        <w:rPr>
          <w:b/>
          <w:sz w:val="20"/>
        </w:rPr>
        <w:t>Super Lawyers attribution.</w:t>
      </w:r>
      <w:r>
        <w:rPr>
          <w:sz w:val="20"/>
        </w:rPr>
        <w:t xml:space="preserve"> Both pages reference Super Lawyers as a peer-nominated selection representing the top 5% of attorneys. Per Super Lawyers usage guidelines, the designation should not be described as an award conferred by an independent ranking organization without appropriate context. The language used here ("peer-nominated selection") is compliant. The Super Lawyers badge, if used in web design, must include the required disclaimer: "Super Lawyers is a rating service of outstanding lawyers from more than 70 practice areas who have attained a high degree of peer recognition and professional achievement. The selection process includes independent research, peer nominations and peer evaluations."</w:t>
      </w:r>
    </w:p>
    <w:p w14:paraId="4EAD77EC" w14:textId="77777777" w:rsidR="00C11FB2" w:rsidRDefault="00000000">
      <w:pPr>
        <w:spacing w:before="80" w:after="80"/>
      </w:pPr>
      <w:r>
        <w:rPr>
          <w:sz w:val="20"/>
        </w:rPr>
        <w:t xml:space="preserve">4. </w:t>
      </w:r>
      <w:r>
        <w:rPr>
          <w:b/>
          <w:sz w:val="20"/>
        </w:rPr>
        <w:t>Martindale-Hubbell AV Preeminent attribution.</w:t>
      </w:r>
      <w:r>
        <w:rPr>
          <w:sz w:val="20"/>
        </w:rPr>
        <w:t xml:space="preserve"> Both pages describe this as "the highest possible rating for both legal ability and professional ethics." This is accurate per Martindale-Hubbell's published designation criteria. The AV Preeminent badge, if used in web design, should include standard Martindale attribution per their badge usage guidelines.</w:t>
      </w:r>
    </w:p>
    <w:p w14:paraId="6FDE8155" w14:textId="77777777" w:rsidR="00C11FB2" w:rsidRDefault="00000000">
      <w:pPr>
        <w:spacing w:before="80" w:after="80"/>
      </w:pPr>
      <w:r>
        <w:rPr>
          <w:sz w:val="20"/>
        </w:rPr>
        <w:t xml:space="preserve">5. </w:t>
      </w:r>
      <w:r>
        <w:rPr>
          <w:b/>
          <w:sz w:val="20"/>
        </w:rPr>
        <w:t>No attorney-client relationship created.</w:t>
      </w:r>
      <w:r>
        <w:rPr>
          <w:sz w:val="20"/>
        </w:rPr>
        <w:t xml:space="preserve"> Both About pages describe the attorney and his qualifications — they do not address the reader's specific legal situation and do not constitute legal advice. The CTA directs the reader to schedule a discovery call, which is appropriate. No language on either page creates or implies an attorney-client relationship. This is naturally handled by the page structure and should remain so if pages are edited.</w:t>
      </w:r>
    </w:p>
    <w:p w14:paraId="46148999" w14:textId="77777777" w:rsidR="00C11FB2" w:rsidRDefault="00000000">
      <w:pPr>
        <w:spacing w:before="80" w:after="80"/>
      </w:pPr>
      <w:r>
        <w:rPr>
          <w:sz w:val="20"/>
        </w:rPr>
        <w:t xml:space="preserve">6. </w:t>
      </w:r>
      <w:r>
        <w:rPr>
          <w:b/>
          <w:sz w:val="20"/>
        </w:rPr>
        <w:t>Kentucky Bar Association advertising rules.</w:t>
      </w:r>
      <w:r>
        <w:rPr>
          <w:sz w:val="20"/>
        </w:rPr>
        <w:t xml:space="preserve"> Kentucky SCR 3.130 (Rules of Professional Conduct, Rule 7.1–7.5) govern attorney advertising. All credential claims on both pages are accurate and verifiable. The "no false or misleading statements" standard (Rule 7.1) is met. The comparative language used ("unlike many family law attorneys," "most attorneys," "rarely find") is factual and tied to verifiable differentiators — not unsubstantiated superiority claims. Review against Kentucky Bar Association Advisory Ethics Opinions on attorney advertising is recommended before pages go live, particularly regarding badge usage and credential presentation.</w:t>
      </w:r>
    </w:p>
    <w:p w14:paraId="1CEF85D4" w14:textId="77777777" w:rsidR="00C11FB2" w:rsidRDefault="00000000">
      <w:pPr>
        <w:spacing w:before="80" w:after="80"/>
      </w:pPr>
      <w:r>
        <w:rPr>
          <w:sz w:val="20"/>
        </w:rPr>
        <w:t xml:space="preserve">7. </w:t>
      </w:r>
      <w:r>
        <w:rPr>
          <w:b/>
          <w:sz w:val="20"/>
        </w:rPr>
        <w:t>Indiana Rules of Professional Conduct.</w:t>
      </w:r>
      <w:r>
        <w:rPr>
          <w:sz w:val="20"/>
        </w:rPr>
        <w:t xml:space="preserve"> The Indiana page is subject to Indiana Rules of Professional Conduct, which parallel the ABA Model Rules. The same compliance standards apply. The Indiana State Bar Association's Advertising and Solicitation Committee guidelines should be reviewed before the Indiana page is published.</w:t>
      </w:r>
    </w:p>
    <w:p w14:paraId="2BEDE84A" w14:textId="77777777" w:rsidR="00C11FB2" w:rsidRDefault="00000000">
      <w:pPr>
        <w:spacing w:before="160" w:after="80"/>
      </w:pPr>
      <w:r>
        <w:rPr>
          <w:i/>
          <w:color w:val="555555"/>
          <w:sz w:val="18"/>
        </w:rPr>
        <w:t>ABA compliance review: PASS WITH NOTES — All credential claims are accurate and properly framed. AAML fellowship language is correctly distinguished from board certification. No guaranteed outcomes language present. No attorney-client relationship implied. Super Lawyers and AV Preeminent designations require standard badge attribution if badges are used in web design. KBA and Indiana RPC advertising review recommended prior to publication.</w:t>
      </w:r>
    </w:p>
    <w:p w14:paraId="60F5234A" w14:textId="77777777" w:rsidR="00C11FB2" w:rsidRDefault="00000000">
      <w:pPr>
        <w:spacing w:before="160" w:after="80"/>
      </w:pPr>
      <w:r>
        <w:rPr>
          <w:i/>
          <w:color w:val="555555"/>
          <w:sz w:val="18"/>
        </w:rPr>
        <w:t>Reviewed by Diana Voss, Legal Compliance Analyst | Authority Systems Group™ | 2026-03-08</w:t>
      </w:r>
    </w:p>
    <w:p w14:paraId="3757C7DE" w14:textId="77777777" w:rsidR="00C11FB2" w:rsidRDefault="00000000">
      <w:pPr>
        <w:spacing w:before="160" w:after="80"/>
      </w:pPr>
      <w:r>
        <w:rPr>
          <w:i/>
          <w:color w:val="555555"/>
          <w:sz w:val="18"/>
        </w:rPr>
        <w:lastRenderedPageBreak/>
        <w:t>Authority Systems Group™ — Confidential. Prepared exclusively for Thomas E. Banks II.</w:t>
      </w:r>
    </w:p>
    <w:p w14:paraId="3D9B5E66" w14:textId="77777777" w:rsidR="00C11FB2" w:rsidRDefault="00000000">
      <w:pPr>
        <w:spacing w:before="160" w:after="80"/>
      </w:pPr>
      <w:r>
        <w:rPr>
          <w:i/>
          <w:color w:val="555555"/>
          <w:sz w:val="18"/>
        </w:rPr>
        <w:t>Document: thomas-banks-law_about-pages_20260308.md</w:t>
      </w:r>
    </w:p>
    <w:sectPr w:rsidR="00C11FB2" w:rsidSect="00034616">
      <w:headerReference w:type="default" r:id="rId8"/>
      <w:footerReference w:type="default" r:id="rId9"/>
      <w:pgSz w:w="12240" w:h="15840"/>
      <w:pgMar w:top="1224"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FB930" w14:textId="77777777" w:rsidR="004E1787" w:rsidRDefault="004E1787">
      <w:pPr>
        <w:spacing w:after="0" w:line="240" w:lineRule="auto"/>
      </w:pPr>
      <w:r>
        <w:separator/>
      </w:r>
    </w:p>
  </w:endnote>
  <w:endnote w:type="continuationSeparator" w:id="0">
    <w:p w14:paraId="3C68B9A9" w14:textId="77777777" w:rsidR="004E1787" w:rsidRDefault="004E1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6C9BE" w14:textId="77777777" w:rsidR="00C11FB2" w:rsidRDefault="00C11FB2">
    <w:pPr>
      <w:pStyle w:val="Footer"/>
    </w:pPr>
  </w:p>
  <w:tbl>
    <w:tblPr>
      <w:tblW w:w="0" w:type="auto"/>
      <w:tblLook w:val="04A0" w:firstRow="1" w:lastRow="0" w:firstColumn="1" w:lastColumn="0" w:noHBand="0" w:noVBand="1"/>
    </w:tblPr>
    <w:tblGrid>
      <w:gridCol w:w="4680"/>
      <w:gridCol w:w="4680"/>
    </w:tblGrid>
    <w:tr w:rsidR="00C11FB2" w14:paraId="6554A93E" w14:textId="77777777">
      <w:tc>
        <w:tcPr>
          <w:tcW w:w="4680" w:type="dxa"/>
        </w:tcPr>
        <w:p w14:paraId="27062750" w14:textId="77777777" w:rsidR="00C11FB2" w:rsidRDefault="00000000">
          <w:r>
            <w:rPr>
              <w:color w:val="888888"/>
              <w:sz w:val="16"/>
            </w:rPr>
            <w:t>Authority Systems Group™  —  Confidential. Prepared exclusively for Thomas E. Banks II.</w:t>
          </w:r>
        </w:p>
      </w:tc>
      <w:tc>
        <w:tcPr>
          <w:tcW w:w="4680" w:type="dxa"/>
        </w:tcPr>
        <w:p w14:paraId="321EDEC3" w14:textId="77777777" w:rsidR="00C11FB2" w:rsidRDefault="00000000">
          <w:pPr>
            <w:jc w:val="right"/>
          </w:pPr>
          <w:r>
            <w:rPr>
              <w:color w:val="888888"/>
              <w:sz w:val="16"/>
            </w:rPr>
            <w:fldChar w:fldCharType="begin"/>
          </w:r>
          <w:r>
            <w:rPr>
              <w:color w:val="888888"/>
              <w:sz w:val="16"/>
            </w:rPr>
            <w:instrText>PAGE</w:instrText>
          </w:r>
          <w:r w:rsidR="003A1EFA">
            <w:rPr>
              <w:color w:val="888888"/>
              <w:sz w:val="16"/>
            </w:rPr>
            <w:fldChar w:fldCharType="separate"/>
          </w:r>
          <w:r w:rsidR="003A1EFA">
            <w:rPr>
              <w:noProof/>
              <w:color w:val="888888"/>
              <w:sz w:val="16"/>
            </w:rPr>
            <w:t>1</w:t>
          </w:r>
          <w:r>
            <w:rPr>
              <w:color w:val="888888"/>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62865B" w14:textId="77777777" w:rsidR="004E1787" w:rsidRDefault="004E1787">
      <w:pPr>
        <w:spacing w:after="0" w:line="240" w:lineRule="auto"/>
      </w:pPr>
      <w:r>
        <w:separator/>
      </w:r>
    </w:p>
  </w:footnote>
  <w:footnote w:type="continuationSeparator" w:id="0">
    <w:p w14:paraId="25E426B4" w14:textId="77777777" w:rsidR="004E1787" w:rsidRDefault="004E1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D63AE6" w14:textId="77777777" w:rsidR="00C11FB2" w:rsidRDefault="00C11FB2">
    <w:pPr>
      <w:pStyle w:val="Header"/>
    </w:pPr>
  </w:p>
  <w:tbl>
    <w:tblPr>
      <w:tblW w:w="0" w:type="auto"/>
      <w:tblLook w:val="04A0" w:firstRow="1" w:lastRow="0" w:firstColumn="1" w:lastColumn="0" w:noHBand="0" w:noVBand="1"/>
    </w:tblPr>
    <w:tblGrid>
      <w:gridCol w:w="4680"/>
      <w:gridCol w:w="4680"/>
    </w:tblGrid>
    <w:tr w:rsidR="00C11FB2" w14:paraId="5900003B" w14:textId="77777777">
      <w:tc>
        <w:tcPr>
          <w:tcW w:w="4680" w:type="dxa"/>
        </w:tcPr>
        <w:p w14:paraId="4D9E882F" w14:textId="77777777" w:rsidR="00C11FB2" w:rsidRDefault="00000000">
          <w:r>
            <w:rPr>
              <w:noProof/>
            </w:rPr>
            <w:drawing>
              <wp:inline distT="0" distB="0" distL="0" distR="0" wp14:anchorId="391E3D4E" wp14:editId="5822A89C">
                <wp:extent cx="1645920" cy="791439"/>
                <wp:effectExtent l="0" t="0" r="0" b="0"/>
                <wp:docPr id="915041506" name="Picture 91504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Full.png"/>
                        <pic:cNvPicPr/>
                      </pic:nvPicPr>
                      <pic:blipFill>
                        <a:blip r:embed="rId1"/>
                        <a:stretch>
                          <a:fillRect/>
                        </a:stretch>
                      </pic:blipFill>
                      <pic:spPr>
                        <a:xfrm>
                          <a:off x="0" y="0"/>
                          <a:ext cx="1645920" cy="791439"/>
                        </a:xfrm>
                        <a:prstGeom prst="rect">
                          <a:avLst/>
                        </a:prstGeom>
                      </pic:spPr>
                    </pic:pic>
                  </a:graphicData>
                </a:graphic>
              </wp:inline>
            </w:drawing>
          </w:r>
        </w:p>
      </w:tc>
      <w:tc>
        <w:tcPr>
          <w:tcW w:w="4680" w:type="dxa"/>
        </w:tcPr>
        <w:p w14:paraId="55DB4C03" w14:textId="77777777" w:rsidR="00C11FB2" w:rsidRDefault="00000000">
          <w:pPr>
            <w:jc w:val="right"/>
          </w:pPr>
          <w:r>
            <w:rPr>
              <w:b/>
              <w:color w:val="888888"/>
              <w:sz w:val="15"/>
            </w:rPr>
            <w:t>ABOUT PAGES  |  THOMAS E. BANKS II  |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058793">
    <w:abstractNumId w:val="8"/>
  </w:num>
  <w:num w:numId="2" w16cid:durableId="849031145">
    <w:abstractNumId w:val="6"/>
  </w:num>
  <w:num w:numId="3" w16cid:durableId="1163355322">
    <w:abstractNumId w:val="5"/>
  </w:num>
  <w:num w:numId="4" w16cid:durableId="1963875456">
    <w:abstractNumId w:val="4"/>
  </w:num>
  <w:num w:numId="5" w16cid:durableId="1458916619">
    <w:abstractNumId w:val="7"/>
  </w:num>
  <w:num w:numId="6" w16cid:durableId="1256288518">
    <w:abstractNumId w:val="3"/>
  </w:num>
  <w:num w:numId="7" w16cid:durableId="1799100712">
    <w:abstractNumId w:val="2"/>
  </w:num>
  <w:num w:numId="8" w16cid:durableId="1599172759">
    <w:abstractNumId w:val="1"/>
  </w:num>
  <w:num w:numId="9" w16cid:durableId="214703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EFA"/>
    <w:rsid w:val="00426598"/>
    <w:rsid w:val="004E1787"/>
    <w:rsid w:val="00AA1D8D"/>
    <w:rsid w:val="00B47730"/>
    <w:rsid w:val="00C11FB2"/>
    <w:rsid w:val="00CB0664"/>
    <w:rsid w:val="00D702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6219E"/>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3907</Words>
  <Characters>22276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3</cp:revision>
  <dcterms:created xsi:type="dcterms:W3CDTF">2013-12-23T23:15:00Z</dcterms:created>
  <dcterms:modified xsi:type="dcterms:W3CDTF">2026-03-09T01:22:00Z</dcterms:modified>
  <cp:category/>
</cp:coreProperties>
</file>