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A566C" w14:textId="77777777" w:rsidR="00E72889" w:rsidRDefault="00E72889">
      <w:pPr>
        <w:spacing w:after="480"/>
      </w:pPr>
    </w:p>
    <w:p w14:paraId="79324BCA" w14:textId="77777777" w:rsidR="00E72889" w:rsidRDefault="00000000">
      <w:pPr>
        <w:spacing w:after="120"/>
      </w:pPr>
      <w:r>
        <w:rPr>
          <w:b/>
          <w:color w:val="25AAE1"/>
          <w:sz w:val="18"/>
        </w:rPr>
        <w:t>AUTHORITY SYSTEMS GROUP™  —  CONFIDENTIAL</w:t>
      </w:r>
    </w:p>
    <w:p w14:paraId="19928D6E" w14:textId="77777777" w:rsidR="00E72889" w:rsidRDefault="00000000">
      <w:pPr>
        <w:spacing w:after="160"/>
      </w:pPr>
      <w:r>
        <w:rPr>
          <w:b/>
          <w:color w:val="1A2533"/>
          <w:sz w:val="60"/>
        </w:rPr>
        <w:t>Service Page FAQs</w:t>
      </w:r>
    </w:p>
    <w:p w14:paraId="264870FB" w14:textId="77777777" w:rsidR="00E72889" w:rsidRDefault="00000000">
      <w:pPr>
        <w:spacing w:after="80"/>
      </w:pPr>
      <w:r>
        <w:rPr>
          <w:color w:val="58585A"/>
          <w:sz w:val="26"/>
        </w:rPr>
        <w:t>Thomas E. Banks II, AAML Fellow  |  Family Law Attorney  |  Kentucky &amp; Indiana</w:t>
      </w:r>
    </w:p>
    <w:p w14:paraId="4423139E" w14:textId="77777777" w:rsidR="00E72889" w:rsidRDefault="00E72889">
      <w:pPr>
        <w:pBdr>
          <w:bottom w:val="single" w:sz="4" w:space="1" w:color="25AAE1"/>
        </w:pBdr>
        <w:spacing w:before="80" w:after="80"/>
      </w:pPr>
    </w:p>
    <w:p w14:paraId="10B4645A" w14:textId="77777777" w:rsidR="00E72889" w:rsidRDefault="00000000">
      <w:pPr>
        <w:spacing w:before="160" w:after="80"/>
      </w:pPr>
      <w:r>
        <w:rPr>
          <w:color w:val="58585A"/>
          <w:sz w:val="19"/>
        </w:rPr>
        <w:t>Prepared: March 8, 2026     |     KentuckianaDivorceLawyer.com  +  KentuckianaFamilyLawyer.com</w:t>
      </w:r>
    </w:p>
    <w:p w14:paraId="737A7CE6" w14:textId="77777777" w:rsidR="00E72889" w:rsidRDefault="00E72889">
      <w:pPr>
        <w:spacing w:after="320"/>
      </w:pPr>
    </w:p>
    <w:tbl>
      <w:tblPr>
        <w:tblW w:w="0" w:type="auto"/>
        <w:tblLook w:val="04A0" w:firstRow="1" w:lastRow="0" w:firstColumn="1" w:lastColumn="0" w:noHBand="0" w:noVBand="1"/>
      </w:tblPr>
      <w:tblGrid>
        <w:gridCol w:w="2340"/>
        <w:gridCol w:w="2340"/>
        <w:gridCol w:w="2340"/>
        <w:gridCol w:w="2340"/>
      </w:tblGrid>
      <w:tr w:rsidR="00E72889" w14:paraId="554D9804" w14:textId="77777777">
        <w:tc>
          <w:tcPr>
            <w:tcW w:w="2340" w:type="dxa"/>
            <w:shd w:val="clear" w:color="auto" w:fill="1A2533"/>
          </w:tcPr>
          <w:p w14:paraId="3D168A34" w14:textId="77777777" w:rsidR="00E72889" w:rsidRDefault="00000000">
            <w:pPr>
              <w:spacing w:before="160" w:after="160"/>
              <w:jc w:val="center"/>
            </w:pPr>
            <w:r>
              <w:rPr>
                <w:b/>
                <w:color w:val="C9A02C"/>
                <w:sz w:val="20"/>
              </w:rPr>
              <w:t>AAML Fellow</w:t>
            </w:r>
            <w:r>
              <w:rPr>
                <w:b/>
                <w:color w:val="C9A02C"/>
                <w:sz w:val="20"/>
              </w:rPr>
              <w:br/>
            </w:r>
            <w:r>
              <w:rPr>
                <w:color w:val="FFFFFF"/>
                <w:sz w:val="16"/>
              </w:rPr>
              <w:t>One of Fewer Than 1,600 Worldwide</w:t>
            </w:r>
          </w:p>
        </w:tc>
        <w:tc>
          <w:tcPr>
            <w:tcW w:w="2340" w:type="dxa"/>
            <w:shd w:val="clear" w:color="auto" w:fill="1A2533"/>
          </w:tcPr>
          <w:p w14:paraId="24C0B01A" w14:textId="77777777" w:rsidR="00E72889" w:rsidRDefault="00000000">
            <w:pPr>
              <w:spacing w:before="160" w:after="160"/>
              <w:jc w:val="center"/>
            </w:pPr>
            <w:r>
              <w:rPr>
                <w:b/>
                <w:color w:val="C9A02C"/>
                <w:sz w:val="20"/>
              </w:rPr>
              <w:t>Super Lawyers</w:t>
            </w:r>
            <w:r>
              <w:rPr>
                <w:b/>
                <w:color w:val="C9A02C"/>
                <w:sz w:val="20"/>
              </w:rPr>
              <w:br/>
            </w:r>
            <w:r>
              <w:rPr>
                <w:color w:val="FFFFFF"/>
                <w:sz w:val="16"/>
              </w:rPr>
              <w:t>2015–2026 (11 Consecutive Years)</w:t>
            </w:r>
          </w:p>
        </w:tc>
        <w:tc>
          <w:tcPr>
            <w:tcW w:w="2340" w:type="dxa"/>
            <w:shd w:val="clear" w:color="auto" w:fill="1A2533"/>
          </w:tcPr>
          <w:p w14:paraId="0F30ACAA" w14:textId="77777777" w:rsidR="00E72889" w:rsidRDefault="00000000">
            <w:pPr>
              <w:spacing w:before="160" w:after="160"/>
              <w:jc w:val="center"/>
            </w:pPr>
            <w:r>
              <w:rPr>
                <w:b/>
                <w:color w:val="C9A02C"/>
                <w:sz w:val="20"/>
              </w:rPr>
              <w:t>AV Preeminent</w:t>
            </w:r>
            <w:r>
              <w:rPr>
                <w:b/>
                <w:color w:val="C9A02C"/>
                <w:sz w:val="20"/>
              </w:rPr>
              <w:br/>
            </w:r>
            <w:r>
              <w:rPr>
                <w:color w:val="FFFFFF"/>
                <w:sz w:val="16"/>
              </w:rPr>
              <w:t>Martindale-Hubbell Highest Rating</w:t>
            </w:r>
          </w:p>
        </w:tc>
        <w:tc>
          <w:tcPr>
            <w:tcW w:w="2340" w:type="dxa"/>
            <w:shd w:val="clear" w:color="auto" w:fill="1A2533"/>
          </w:tcPr>
          <w:p w14:paraId="595CB9B7" w14:textId="77777777" w:rsidR="00E72889" w:rsidRDefault="00000000">
            <w:pPr>
              <w:spacing w:before="160" w:after="160"/>
              <w:jc w:val="center"/>
            </w:pPr>
            <w:r>
              <w:rPr>
                <w:b/>
                <w:color w:val="C9A02C"/>
                <w:sz w:val="20"/>
              </w:rPr>
              <w:t>17+ Years</w:t>
            </w:r>
            <w:r>
              <w:rPr>
                <w:b/>
                <w:color w:val="C9A02C"/>
                <w:sz w:val="20"/>
              </w:rPr>
              <w:br/>
            </w:r>
            <w:r>
              <w:rPr>
                <w:color w:val="FFFFFF"/>
                <w:sz w:val="16"/>
              </w:rPr>
              <w:t>Exclusively in KY &amp; IN Family Law</w:t>
            </w:r>
          </w:p>
        </w:tc>
      </w:tr>
    </w:tbl>
    <w:p w14:paraId="1CCDB8EE" w14:textId="77777777" w:rsidR="00E72889" w:rsidRDefault="00E72889">
      <w:pPr>
        <w:spacing w:after="320"/>
      </w:pPr>
    </w:p>
    <w:p w14:paraId="1B3C5662" w14:textId="77777777" w:rsidR="00E72889" w:rsidRDefault="00000000">
      <w:pPr>
        <w:shd w:val="clear" w:color="auto" w:fill="EAF6FC"/>
        <w:spacing w:after="80"/>
        <w:ind w:left="216" w:right="216"/>
      </w:pPr>
      <w:r>
        <w:rPr>
          <w:i/>
          <w:sz w:val="20"/>
        </w:rPr>
        <w:t xml:space="preserve">  60 differentiated FAQs (10 per service) applying the Differentiated FAQ Framework™. Questions are calibrated to prospects at different belief and emotional stages — Foundational, Situational, Decision, and Pre-Objection. All content is ABA compliant. Internal metadata and compliance notes are included at the end of this document.  </w:t>
      </w:r>
    </w:p>
    <w:p w14:paraId="74CAB1DC" w14:textId="77777777" w:rsidR="00E72889" w:rsidRDefault="00E72889">
      <w:pPr>
        <w:spacing w:after="240"/>
      </w:pPr>
    </w:p>
    <w:tbl>
      <w:tblPr>
        <w:tblW w:w="0" w:type="auto"/>
        <w:tblLook w:val="04A0" w:firstRow="1" w:lastRow="0" w:firstColumn="1" w:lastColumn="0" w:noHBand="0" w:noVBand="1"/>
      </w:tblPr>
      <w:tblGrid>
        <w:gridCol w:w="3120"/>
        <w:gridCol w:w="3120"/>
        <w:gridCol w:w="3120"/>
      </w:tblGrid>
      <w:tr w:rsidR="00E72889" w14:paraId="365A2277" w14:textId="77777777">
        <w:tc>
          <w:tcPr>
            <w:tcW w:w="3120" w:type="dxa"/>
            <w:shd w:val="clear" w:color="auto" w:fill="EAF6FC"/>
          </w:tcPr>
          <w:p w14:paraId="1F1630F9" w14:textId="77777777" w:rsidR="00E72889" w:rsidRDefault="00000000">
            <w:pPr>
              <w:spacing w:before="80" w:after="80"/>
              <w:jc w:val="center"/>
            </w:pPr>
            <w:r>
              <w:rPr>
                <w:b/>
                <w:color w:val="25AAE1"/>
                <w:sz w:val="20"/>
              </w:rPr>
              <w:t>01</w:t>
            </w:r>
          </w:p>
        </w:tc>
        <w:tc>
          <w:tcPr>
            <w:tcW w:w="3120" w:type="dxa"/>
            <w:shd w:val="clear" w:color="auto" w:fill="EAF6FC"/>
          </w:tcPr>
          <w:p w14:paraId="3161713D" w14:textId="77777777" w:rsidR="00E72889" w:rsidRDefault="00000000">
            <w:pPr>
              <w:spacing w:before="80" w:after="80"/>
            </w:pPr>
            <w:r>
              <w:t>Divorce (Contested and Uncontested)</w:t>
            </w:r>
          </w:p>
        </w:tc>
        <w:tc>
          <w:tcPr>
            <w:tcW w:w="3120" w:type="dxa"/>
            <w:shd w:val="clear" w:color="auto" w:fill="EAF6FC"/>
          </w:tcPr>
          <w:p w14:paraId="0241EE28" w14:textId="77777777" w:rsidR="00E72889" w:rsidRDefault="00000000">
            <w:pPr>
              <w:spacing w:before="80" w:after="80"/>
              <w:jc w:val="right"/>
            </w:pPr>
            <w:r>
              <w:rPr>
                <w:color w:val="58585A"/>
                <w:sz w:val="18"/>
              </w:rPr>
              <w:t>10 FAQs</w:t>
            </w:r>
          </w:p>
        </w:tc>
      </w:tr>
      <w:tr w:rsidR="00E72889" w14:paraId="4B3A8175" w14:textId="77777777">
        <w:tc>
          <w:tcPr>
            <w:tcW w:w="3120" w:type="dxa"/>
            <w:shd w:val="clear" w:color="auto" w:fill="FFFFFF"/>
          </w:tcPr>
          <w:p w14:paraId="3AE8EFF9" w14:textId="77777777" w:rsidR="00E72889" w:rsidRDefault="00000000">
            <w:pPr>
              <w:spacing w:before="80" w:after="80"/>
              <w:jc w:val="center"/>
            </w:pPr>
            <w:r>
              <w:rPr>
                <w:b/>
                <w:color w:val="25AAE1"/>
                <w:sz w:val="20"/>
              </w:rPr>
              <w:t>02</w:t>
            </w:r>
          </w:p>
        </w:tc>
        <w:tc>
          <w:tcPr>
            <w:tcW w:w="3120" w:type="dxa"/>
            <w:shd w:val="clear" w:color="auto" w:fill="FFFFFF"/>
          </w:tcPr>
          <w:p w14:paraId="154AEB8A" w14:textId="77777777" w:rsidR="00E72889" w:rsidRDefault="00000000">
            <w:pPr>
              <w:spacing w:before="80" w:after="80"/>
            </w:pPr>
            <w:r>
              <w:t>High-Asset Divorce &amp; Business Valuation</w:t>
            </w:r>
          </w:p>
        </w:tc>
        <w:tc>
          <w:tcPr>
            <w:tcW w:w="3120" w:type="dxa"/>
            <w:shd w:val="clear" w:color="auto" w:fill="FFFFFF"/>
          </w:tcPr>
          <w:p w14:paraId="763ADCEE" w14:textId="77777777" w:rsidR="00E72889" w:rsidRDefault="00000000">
            <w:pPr>
              <w:spacing w:before="80" w:after="80"/>
              <w:jc w:val="right"/>
            </w:pPr>
            <w:r>
              <w:rPr>
                <w:color w:val="58585A"/>
                <w:sz w:val="18"/>
              </w:rPr>
              <w:t>10 FAQs</w:t>
            </w:r>
          </w:p>
        </w:tc>
      </w:tr>
      <w:tr w:rsidR="00E72889" w14:paraId="6439A022" w14:textId="77777777">
        <w:tc>
          <w:tcPr>
            <w:tcW w:w="3120" w:type="dxa"/>
            <w:shd w:val="clear" w:color="auto" w:fill="EAF6FC"/>
          </w:tcPr>
          <w:p w14:paraId="1E854E08" w14:textId="77777777" w:rsidR="00E72889" w:rsidRDefault="00000000">
            <w:pPr>
              <w:spacing w:before="80" w:after="80"/>
              <w:jc w:val="center"/>
            </w:pPr>
            <w:r>
              <w:rPr>
                <w:b/>
                <w:color w:val="25AAE1"/>
                <w:sz w:val="20"/>
              </w:rPr>
              <w:t>03</w:t>
            </w:r>
          </w:p>
        </w:tc>
        <w:tc>
          <w:tcPr>
            <w:tcW w:w="3120" w:type="dxa"/>
            <w:shd w:val="clear" w:color="auto" w:fill="EAF6FC"/>
          </w:tcPr>
          <w:p w14:paraId="7B0F4B4A" w14:textId="77777777" w:rsidR="00E72889" w:rsidRDefault="00000000">
            <w:pPr>
              <w:spacing w:before="80" w:after="80"/>
            </w:pPr>
            <w:r>
              <w:t>Child Custody and Support</w:t>
            </w:r>
          </w:p>
        </w:tc>
        <w:tc>
          <w:tcPr>
            <w:tcW w:w="3120" w:type="dxa"/>
            <w:shd w:val="clear" w:color="auto" w:fill="EAF6FC"/>
          </w:tcPr>
          <w:p w14:paraId="14C8538A" w14:textId="77777777" w:rsidR="00E72889" w:rsidRDefault="00000000">
            <w:pPr>
              <w:spacing w:before="80" w:after="80"/>
              <w:jc w:val="right"/>
            </w:pPr>
            <w:r>
              <w:rPr>
                <w:color w:val="58585A"/>
                <w:sz w:val="18"/>
              </w:rPr>
              <w:t>10 FAQs</w:t>
            </w:r>
          </w:p>
        </w:tc>
      </w:tr>
      <w:tr w:rsidR="00E72889" w14:paraId="3C0BC3EC" w14:textId="77777777">
        <w:tc>
          <w:tcPr>
            <w:tcW w:w="3120" w:type="dxa"/>
            <w:shd w:val="clear" w:color="auto" w:fill="FFFFFF"/>
          </w:tcPr>
          <w:p w14:paraId="11C131BD" w14:textId="77777777" w:rsidR="00E72889" w:rsidRDefault="00000000">
            <w:pPr>
              <w:spacing w:before="80" w:after="80"/>
              <w:jc w:val="center"/>
            </w:pPr>
            <w:r>
              <w:rPr>
                <w:b/>
                <w:color w:val="25AAE1"/>
                <w:sz w:val="20"/>
              </w:rPr>
              <w:t>04</w:t>
            </w:r>
          </w:p>
        </w:tc>
        <w:tc>
          <w:tcPr>
            <w:tcW w:w="3120" w:type="dxa"/>
            <w:shd w:val="clear" w:color="auto" w:fill="FFFFFF"/>
          </w:tcPr>
          <w:p w14:paraId="3B9DDD07" w14:textId="77777777" w:rsidR="00E72889" w:rsidRDefault="00000000">
            <w:pPr>
              <w:spacing w:before="80" w:after="80"/>
            </w:pPr>
            <w:r>
              <w:t>Father's Rights</w:t>
            </w:r>
          </w:p>
        </w:tc>
        <w:tc>
          <w:tcPr>
            <w:tcW w:w="3120" w:type="dxa"/>
            <w:shd w:val="clear" w:color="auto" w:fill="FFFFFF"/>
          </w:tcPr>
          <w:p w14:paraId="32352651" w14:textId="77777777" w:rsidR="00E72889" w:rsidRDefault="00000000">
            <w:pPr>
              <w:spacing w:before="80" w:after="80"/>
              <w:jc w:val="right"/>
            </w:pPr>
            <w:r>
              <w:rPr>
                <w:color w:val="58585A"/>
                <w:sz w:val="18"/>
              </w:rPr>
              <w:t>10 FAQs</w:t>
            </w:r>
          </w:p>
        </w:tc>
      </w:tr>
      <w:tr w:rsidR="00E72889" w14:paraId="45AB2B34" w14:textId="77777777">
        <w:tc>
          <w:tcPr>
            <w:tcW w:w="3120" w:type="dxa"/>
            <w:shd w:val="clear" w:color="auto" w:fill="EAF6FC"/>
          </w:tcPr>
          <w:p w14:paraId="2A680E0D" w14:textId="77777777" w:rsidR="00E72889" w:rsidRDefault="00000000">
            <w:pPr>
              <w:spacing w:before="80" w:after="80"/>
              <w:jc w:val="center"/>
            </w:pPr>
            <w:r>
              <w:rPr>
                <w:b/>
                <w:color w:val="25AAE1"/>
                <w:sz w:val="20"/>
              </w:rPr>
              <w:t>05</w:t>
            </w:r>
          </w:p>
        </w:tc>
        <w:tc>
          <w:tcPr>
            <w:tcW w:w="3120" w:type="dxa"/>
            <w:shd w:val="clear" w:color="auto" w:fill="EAF6FC"/>
          </w:tcPr>
          <w:p w14:paraId="74EFCFFA" w14:textId="77777777" w:rsidR="00E72889" w:rsidRDefault="00000000">
            <w:pPr>
              <w:spacing w:before="80" w:after="80"/>
            </w:pPr>
            <w:r>
              <w:t>Property Division</w:t>
            </w:r>
          </w:p>
        </w:tc>
        <w:tc>
          <w:tcPr>
            <w:tcW w:w="3120" w:type="dxa"/>
            <w:shd w:val="clear" w:color="auto" w:fill="EAF6FC"/>
          </w:tcPr>
          <w:p w14:paraId="2F0AA00F" w14:textId="77777777" w:rsidR="00E72889" w:rsidRDefault="00000000">
            <w:pPr>
              <w:spacing w:before="80" w:after="80"/>
              <w:jc w:val="right"/>
            </w:pPr>
            <w:r>
              <w:rPr>
                <w:color w:val="58585A"/>
                <w:sz w:val="18"/>
              </w:rPr>
              <w:t>10 FAQs</w:t>
            </w:r>
          </w:p>
        </w:tc>
      </w:tr>
      <w:tr w:rsidR="00E72889" w14:paraId="454CB0BE" w14:textId="77777777">
        <w:tc>
          <w:tcPr>
            <w:tcW w:w="3120" w:type="dxa"/>
            <w:shd w:val="clear" w:color="auto" w:fill="FFFFFF"/>
          </w:tcPr>
          <w:p w14:paraId="52A535DE" w14:textId="77777777" w:rsidR="00E72889" w:rsidRDefault="00000000">
            <w:pPr>
              <w:spacing w:before="80" w:after="80"/>
              <w:jc w:val="center"/>
            </w:pPr>
            <w:r>
              <w:rPr>
                <w:b/>
                <w:color w:val="25AAE1"/>
                <w:sz w:val="20"/>
              </w:rPr>
              <w:t>06</w:t>
            </w:r>
          </w:p>
        </w:tc>
        <w:tc>
          <w:tcPr>
            <w:tcW w:w="3120" w:type="dxa"/>
            <w:shd w:val="clear" w:color="auto" w:fill="FFFFFF"/>
          </w:tcPr>
          <w:p w14:paraId="27106688" w14:textId="77777777" w:rsidR="00E72889" w:rsidRDefault="00000000">
            <w:pPr>
              <w:spacing w:before="80" w:after="80"/>
            </w:pPr>
            <w:r>
              <w:t>Prenuptial Agreements</w:t>
            </w:r>
          </w:p>
        </w:tc>
        <w:tc>
          <w:tcPr>
            <w:tcW w:w="3120" w:type="dxa"/>
            <w:shd w:val="clear" w:color="auto" w:fill="FFFFFF"/>
          </w:tcPr>
          <w:p w14:paraId="3B3A43ED" w14:textId="77777777" w:rsidR="00E72889" w:rsidRDefault="00000000">
            <w:pPr>
              <w:spacing w:before="80" w:after="80"/>
              <w:jc w:val="right"/>
            </w:pPr>
            <w:r>
              <w:rPr>
                <w:color w:val="58585A"/>
                <w:sz w:val="18"/>
              </w:rPr>
              <w:t>10 FAQs</w:t>
            </w:r>
          </w:p>
        </w:tc>
      </w:tr>
    </w:tbl>
    <w:p w14:paraId="2A25341A" w14:textId="77777777" w:rsidR="00E72889" w:rsidRDefault="00000000">
      <w:r>
        <w:br w:type="page"/>
      </w:r>
    </w:p>
    <w:tbl>
      <w:tblPr>
        <w:tblW w:w="0" w:type="auto"/>
        <w:tblLook w:val="04A0" w:firstRow="1" w:lastRow="0" w:firstColumn="1" w:lastColumn="0" w:noHBand="0" w:noVBand="1"/>
      </w:tblPr>
      <w:tblGrid>
        <w:gridCol w:w="4680"/>
        <w:gridCol w:w="4680"/>
      </w:tblGrid>
      <w:tr w:rsidR="00E72889" w14:paraId="339179F9" w14:textId="77777777">
        <w:tc>
          <w:tcPr>
            <w:tcW w:w="4680" w:type="dxa"/>
            <w:shd w:val="clear" w:color="auto" w:fill="C9A02C"/>
          </w:tcPr>
          <w:p w14:paraId="704CA36E" w14:textId="77777777" w:rsidR="00E72889" w:rsidRDefault="00000000">
            <w:pPr>
              <w:spacing w:before="120" w:after="120"/>
              <w:jc w:val="center"/>
            </w:pPr>
            <w:r>
              <w:rPr>
                <w:b/>
                <w:color w:val="FFFFFF"/>
                <w:sz w:val="28"/>
              </w:rPr>
              <w:lastRenderedPageBreak/>
              <w:t>01</w:t>
            </w:r>
          </w:p>
        </w:tc>
        <w:tc>
          <w:tcPr>
            <w:tcW w:w="4680" w:type="dxa"/>
            <w:shd w:val="clear" w:color="auto" w:fill="2C3E50"/>
          </w:tcPr>
          <w:p w14:paraId="4726B8EF" w14:textId="77777777" w:rsidR="00E72889" w:rsidRDefault="00000000">
            <w:pPr>
              <w:spacing w:before="120" w:after="120"/>
            </w:pPr>
            <w:r>
              <w:rPr>
                <w:b/>
                <w:color w:val="FFFFFF"/>
                <w:sz w:val="22"/>
              </w:rPr>
              <w:t>FAQ Set 01:  Divorce (Contested and Uncontested)</w:t>
            </w:r>
          </w:p>
        </w:tc>
      </w:tr>
    </w:tbl>
    <w:p w14:paraId="6F01146E" w14:textId="77777777" w:rsidR="00E72889" w:rsidRDefault="00E72889">
      <w:pPr>
        <w:spacing w:after="120"/>
      </w:pPr>
    </w:p>
    <w:p w14:paraId="1779AB09" w14:textId="77777777" w:rsidR="00E72889" w:rsidRDefault="00000000">
      <w:pPr>
        <w:shd w:val="clear" w:color="auto" w:fill="25AAE1"/>
        <w:spacing w:before="240" w:after="40"/>
      </w:pPr>
      <w:r>
        <w:rPr>
          <w:b/>
          <w:color w:val="FFFFFF"/>
          <w:sz w:val="17"/>
        </w:rPr>
        <w:t xml:space="preserve">  FOUNDATIONAL</w:t>
      </w:r>
    </w:p>
    <w:p w14:paraId="31A3417A" w14:textId="77777777" w:rsidR="00E72889" w:rsidRDefault="00000000">
      <w:pPr>
        <w:spacing w:before="200" w:after="40"/>
        <w:ind w:left="144"/>
      </w:pPr>
      <w:r>
        <w:rPr>
          <w:b/>
          <w:color w:val="25AAE1"/>
          <w:sz w:val="20"/>
        </w:rPr>
        <w:t xml:space="preserve">Q1:  </w:t>
      </w:r>
      <w:r>
        <w:rPr>
          <w:b/>
          <w:color w:val="1A2533"/>
        </w:rPr>
        <w:t>What's actually the difference between a contested and uncontested divorce — and how do I know which one I'm in?</w:t>
      </w:r>
    </w:p>
    <w:p w14:paraId="5F13AA8D" w14:textId="77777777" w:rsidR="00E72889" w:rsidRDefault="00000000">
      <w:pPr>
        <w:spacing w:before="40" w:after="120"/>
        <w:ind w:left="432"/>
      </w:pPr>
      <w:r>
        <w:t>An uncontested divorce means you and your spouse have reached full agreement on every issue — division of property, support, and if children are involved, custody and parenting time. A contested divorce means at least one issue remains unresolved, and a judge will ultimately decide what neither party could settle on their own. Most divorces start contested and reach a negotiated resolution before trial, so the label describes where things stand right now, not necessarily where they'll end up. [KY: Kentucky courts handle divorce through the Family Court division, which in Jefferson County has judges dedicated exclusively to family matters. / IN: Indiana courts process divorce through the Circuit Court, with Clark and Floyd Counties each maintaining dedicated family law dockets.] Knowing which category you're in helps you understand how to budget your time, legal fees, and emotional energy.</w:t>
      </w:r>
    </w:p>
    <w:p w14:paraId="1082DD22" w14:textId="77777777" w:rsidR="00E72889" w:rsidRDefault="00000000">
      <w:pPr>
        <w:spacing w:before="200" w:after="40"/>
        <w:ind w:left="144"/>
      </w:pPr>
      <w:r>
        <w:rPr>
          <w:b/>
          <w:color w:val="25AAE1"/>
          <w:sz w:val="20"/>
        </w:rPr>
        <w:t xml:space="preserve">Q2:  </w:t>
      </w:r>
      <w:r>
        <w:rPr>
          <w:b/>
          <w:color w:val="1A2533"/>
        </w:rPr>
        <w:t>How long does a divorce actually take from start to finish?</w:t>
      </w:r>
    </w:p>
    <w:p w14:paraId="076A2923" w14:textId="77777777" w:rsidR="00E72889" w:rsidRDefault="00000000">
      <w:pPr>
        <w:spacing w:before="40" w:after="120"/>
        <w:ind w:left="432"/>
      </w:pPr>
      <w:r>
        <w:t>The honest answer is: it depends on how much the two sides agree on and how backed up your local court docket is. [KY: Kentucky imposes a 60-day waiting period after the petition is filed before a divorce can be finalized — no exceptions. / IN: Indiana requires a 60-day waiting period as well.] An uncontested divorce where everything is pre-agreed can sometimes conclude shortly after that waiting period expires. A fully contested case involving disputed assets, business interests, or custody can take a year or longer. The single biggest driver of timeline is whether both parties are operating in good faith — delay tactics, incomplete financial disclosures, and last-minute demands add months.</w:t>
      </w:r>
    </w:p>
    <w:p w14:paraId="0EB8D7A5" w14:textId="77777777" w:rsidR="00E72889" w:rsidRDefault="00000000">
      <w:pPr>
        <w:spacing w:before="200" w:after="40"/>
        <w:ind w:left="144"/>
      </w:pPr>
      <w:r>
        <w:rPr>
          <w:b/>
          <w:color w:val="25AAE1"/>
          <w:sz w:val="20"/>
        </w:rPr>
        <w:t xml:space="preserve">Q3:  </w:t>
      </w:r>
      <w:r>
        <w:rPr>
          <w:b/>
          <w:color w:val="1A2533"/>
        </w:rPr>
        <w:t>Do I have to go to court, or is there a way to handle this without a judge deciding everything?</w:t>
      </w:r>
    </w:p>
    <w:p w14:paraId="643583B2" w14:textId="77777777" w:rsidR="00E72889" w:rsidRDefault="00000000">
      <w:pPr>
        <w:spacing w:before="40" w:after="120"/>
        <w:ind w:left="432"/>
      </w:pPr>
      <w:r>
        <w:t>Most divorces — even highly complicated ones — settle before a judge ever issues a ruling. Settlement can happen through direct negotiation between attorneys, formal mediation, or a combination of both. Going to trial is always an option, but it is typically the most expensive, time-consuming, and emotionally exhausting path. That said, some cases genuinely require a judge: when one spouse refuses to negotiate in good faith, when assets are hidden, or when a party's safety is at risk. The goal is always to reach the best possible outcome through the most efficient means — and knowing when to settle versus when to litigate is one of the most important judgment calls an experienced attorney makes.</w:t>
      </w:r>
    </w:p>
    <w:p w14:paraId="740A2AB0" w14:textId="77777777" w:rsidR="00E72889" w:rsidRDefault="00000000">
      <w:pPr>
        <w:shd w:val="clear" w:color="auto" w:fill="1A7E4F"/>
        <w:spacing w:before="240" w:after="40"/>
      </w:pPr>
      <w:r>
        <w:rPr>
          <w:b/>
          <w:color w:val="FFFFFF"/>
          <w:sz w:val="17"/>
        </w:rPr>
        <w:t xml:space="preserve">  SITUATIONAL</w:t>
      </w:r>
    </w:p>
    <w:p w14:paraId="451498C6" w14:textId="77777777" w:rsidR="00E72889" w:rsidRDefault="00000000">
      <w:pPr>
        <w:spacing w:before="200" w:after="40"/>
        <w:ind w:left="144"/>
      </w:pPr>
      <w:r>
        <w:rPr>
          <w:b/>
          <w:color w:val="25AAE1"/>
          <w:sz w:val="20"/>
        </w:rPr>
        <w:t xml:space="preserve">Q4:  </w:t>
      </w:r>
      <w:r>
        <w:rPr>
          <w:b/>
          <w:color w:val="1A2533"/>
        </w:rPr>
        <w:t>My spouse blindsided me with divorce papers. I haven't talked to a lawyer yet. What do I need to do right now?</w:t>
      </w:r>
    </w:p>
    <w:p w14:paraId="4235C111" w14:textId="77777777" w:rsidR="00E72889" w:rsidRDefault="00000000">
      <w:pPr>
        <w:spacing w:before="40" w:after="120"/>
        <w:ind w:left="432"/>
      </w:pPr>
      <w:r>
        <w:lastRenderedPageBreak/>
        <w:t>The first priority is understanding what you've been served with — whether it's a petition, a summons, or a temporary orders motion — because response deadlines can run as short as 20 days. Do not sign anything your spouse or their attorney sends you before you have independent legal counsel. Gather what you can access right now: recent tax returns, bank statements, retirement account statements, business documents, and any property titles. You are not behind simply because your spouse filed first — but waiting too long to respond can limit your options. An initial consultation with an attorney will help you understand exactly where you stand and what needs to happen in what order.</w:t>
      </w:r>
    </w:p>
    <w:p w14:paraId="233C7A8D" w14:textId="77777777" w:rsidR="00E72889" w:rsidRDefault="00000000">
      <w:pPr>
        <w:spacing w:before="200" w:after="40"/>
        <w:ind w:left="144"/>
      </w:pPr>
      <w:r>
        <w:rPr>
          <w:b/>
          <w:color w:val="25AAE1"/>
          <w:sz w:val="20"/>
        </w:rPr>
        <w:t xml:space="preserve">Q5:  </w:t>
      </w:r>
      <w:r>
        <w:rPr>
          <w:b/>
          <w:color w:val="1A2533"/>
        </w:rPr>
        <w:t>We don't have much to fight about — no kids, modest savings. Does it still make sense to hire an attorney, or is this overkill?</w:t>
      </w:r>
    </w:p>
    <w:p w14:paraId="623630BD" w14:textId="77777777" w:rsidR="00E72889" w:rsidRDefault="00000000">
      <w:pPr>
        <w:spacing w:before="40" w:after="120"/>
        <w:ind w:left="432"/>
      </w:pPr>
      <w:r>
        <w:t>Even in straightforward divorces, the documents drafted at the end of your marriage create binding legal obligations that are very difficult to modify later. A separation agreement that looks simple can contain ambiguous language about retirement accounts, debt responsibility, or property that produces disputes years down the road. Attorney involvement — even for a limited review — ensures that what you're agreeing to actually says what you think it says. This isn't about escalating conflict. It's about making sure a relatively simple situation stays that way permanently.</w:t>
      </w:r>
    </w:p>
    <w:p w14:paraId="53F8A15E" w14:textId="77777777" w:rsidR="00E72889" w:rsidRDefault="00000000">
      <w:pPr>
        <w:shd w:val="clear" w:color="auto" w:fill="7D3C98"/>
        <w:spacing w:before="240" w:after="40"/>
      </w:pPr>
      <w:r>
        <w:rPr>
          <w:b/>
          <w:color w:val="FFFFFF"/>
          <w:sz w:val="17"/>
        </w:rPr>
        <w:t xml:space="preserve">  DECISION</w:t>
      </w:r>
    </w:p>
    <w:p w14:paraId="045383C5" w14:textId="77777777" w:rsidR="00E72889" w:rsidRDefault="00000000">
      <w:pPr>
        <w:spacing w:before="200" w:after="40"/>
        <w:ind w:left="144"/>
      </w:pPr>
      <w:r>
        <w:rPr>
          <w:b/>
          <w:color w:val="25AAE1"/>
          <w:sz w:val="20"/>
        </w:rPr>
        <w:t xml:space="preserve">Q6:  </w:t>
      </w:r>
      <w:r>
        <w:rPr>
          <w:b/>
          <w:color w:val="1A2533"/>
        </w:rPr>
        <w:t>I've been trying to keep this civil for months. At what point is it clear I need to stop negotiating on my own and get an attorney involved?</w:t>
      </w:r>
    </w:p>
    <w:p w14:paraId="12F2D045" w14:textId="77777777" w:rsidR="00E72889" w:rsidRDefault="00000000">
      <w:pPr>
        <w:spacing w:before="40" w:after="120"/>
        <w:ind w:left="432"/>
      </w:pPr>
      <w:r>
        <w:t>The clearest signals: your spouse has already retained an attorney, discussions have stalled repeatedly on the same issues, financial documents have been requested and not provided, or you're being pressured to sign something before you've had time to review it. Another signal is when you realize you don't fully understand what's actually at stake — what rights you have, what the court would likely consider, what the law actually requires. These FAQs provide general information, not legal advice for your specific situation; that's precisely why a confidential consultation with an attorney who understands the specifics of your case is valuable. Once the other side has legal representation, you are negotiating against a professional — and that changes the math entirely.</w:t>
      </w:r>
    </w:p>
    <w:p w14:paraId="082CA749" w14:textId="77777777" w:rsidR="00E72889" w:rsidRDefault="00000000">
      <w:pPr>
        <w:spacing w:before="200" w:after="40"/>
        <w:ind w:left="144"/>
      </w:pPr>
      <w:r>
        <w:rPr>
          <w:b/>
          <w:color w:val="25AAE1"/>
          <w:sz w:val="20"/>
        </w:rPr>
        <w:t xml:space="preserve">Q7:  </w:t>
      </w:r>
      <w:r>
        <w:rPr>
          <w:b/>
          <w:color w:val="1A2533"/>
        </w:rPr>
        <w:t>Is filing first in a divorce actually an advantage, or is that just something people say?</w:t>
      </w:r>
    </w:p>
    <w:p w14:paraId="341A422F" w14:textId="77777777" w:rsidR="00E72889" w:rsidRDefault="00000000">
      <w:pPr>
        <w:spacing w:before="40" w:after="120"/>
        <w:ind w:left="432"/>
      </w:pPr>
      <w:r>
        <w:t>Filing first has limited procedural advantages in most cases — [KY: Kentucky / IN: Indiana] is a no-fault state, meaning the court does not weigh who initiated the divorce when dividing property or determining support. The more meaningful advantage is preparation: the spouse who spends time gathering financial records, consulting with professionals, and understanding their legal position before papers are filed tends to be better positioned throughout the process. What does matter strategically — particularly in high-asset cases — is ensuring that certain accounts, business interests, or property are properly documented before the process formally begins. That's a conversation worth having with an attorney before you act.</w:t>
      </w:r>
    </w:p>
    <w:p w14:paraId="6E69D46C" w14:textId="77777777" w:rsidR="00E72889" w:rsidRDefault="00000000">
      <w:pPr>
        <w:shd w:val="clear" w:color="auto" w:fill="B7410E"/>
        <w:spacing w:before="240" w:after="40"/>
      </w:pPr>
      <w:r>
        <w:rPr>
          <w:b/>
          <w:color w:val="FFFFFF"/>
          <w:sz w:val="17"/>
        </w:rPr>
        <w:t xml:space="preserve">  PRE-OBJECTION</w:t>
      </w:r>
    </w:p>
    <w:p w14:paraId="6D071AC8" w14:textId="77777777" w:rsidR="00E72889" w:rsidRDefault="00000000">
      <w:pPr>
        <w:spacing w:before="200" w:after="40"/>
        <w:ind w:left="144"/>
      </w:pPr>
      <w:r>
        <w:rPr>
          <w:b/>
          <w:color w:val="25AAE1"/>
          <w:sz w:val="20"/>
        </w:rPr>
        <w:lastRenderedPageBreak/>
        <w:t xml:space="preserve">Q8:  </w:t>
      </w:r>
      <w:r>
        <w:rPr>
          <w:b/>
          <w:color w:val="1A2533"/>
        </w:rPr>
        <w:t>I'm worried this is going to cost more than the assets I'm fighting over. How do I think about whether litigation is even worth it?</w:t>
      </w:r>
    </w:p>
    <w:p w14:paraId="449B6C0F" w14:textId="77777777" w:rsidR="00E72889" w:rsidRDefault="00000000">
      <w:pPr>
        <w:spacing w:before="40" w:after="120"/>
        <w:ind w:left="432"/>
      </w:pPr>
      <w:r>
        <w:t>That concern is entirely legitimate, and any attorney who dismisses it isn't serving your interests. The honest calculus involves comparing the likely value of what's in dispute against the realistic legal cost to contest it — including the emotional and time cost, not just the financial one. Thomas Banks approaches this directly with clients at the outset: what are the assets actually worth, what is the realistic range of outcomes, and what would it cost to fight for versus accept? Not every battle is worth winning. The goal is to make sure you're fighting for what matters and not spending more to recover something than it's actually worth.</w:t>
      </w:r>
    </w:p>
    <w:p w14:paraId="198D499A" w14:textId="77777777" w:rsidR="00E72889" w:rsidRDefault="00000000">
      <w:pPr>
        <w:spacing w:before="200" w:after="40"/>
        <w:ind w:left="144"/>
      </w:pPr>
      <w:r>
        <w:rPr>
          <w:b/>
          <w:color w:val="25AAE1"/>
          <w:sz w:val="20"/>
        </w:rPr>
        <w:t xml:space="preserve">Q9:  </w:t>
      </w:r>
      <w:r>
        <w:rPr>
          <w:b/>
          <w:color w:val="1A2533"/>
        </w:rPr>
        <w:t>My spouse's attorney is a well-known divorce lawyer in Louisville. I feel like I'm already at a disadvantage. Is that a realistic concern?</w:t>
      </w:r>
    </w:p>
    <w:p w14:paraId="5C4D5DBA" w14:textId="77777777" w:rsidR="00E72889" w:rsidRDefault="00000000">
      <w:pPr>
        <w:spacing w:before="40" w:after="120"/>
        <w:ind w:left="432"/>
      </w:pPr>
      <w:r>
        <w:t>It's a concern worth taking seriously, but reputation alone doesn't determine outcomes — preparation and trial experience do. Thomas Banks has 17 years of practice focused on family law, has been named to Super Lawyers for six consecutive years (2021–2026), and holds an AAML Fellowship — an invitation-only distinction held by fewer than 1,600 attorneys nationwide, recognized specifically for exceptional matrimonial trial skills. The question to ask about any opposing counsel is: are they actually prepared for trial, or do they rely on the other side backing down? When both sides have serious representation, cases tend to resolve more efficiently — because neither party can use intimidation as a strategy.</w:t>
      </w:r>
    </w:p>
    <w:p w14:paraId="1F119F09" w14:textId="77777777" w:rsidR="00E72889" w:rsidRDefault="00000000">
      <w:pPr>
        <w:spacing w:before="200" w:after="40"/>
        <w:ind w:left="144"/>
      </w:pPr>
      <w:r>
        <w:rPr>
          <w:b/>
          <w:color w:val="25AAE1"/>
          <w:sz w:val="20"/>
        </w:rPr>
        <w:t xml:space="preserve">Q10:  </w:t>
      </w:r>
      <w:r>
        <w:rPr>
          <w:b/>
          <w:color w:val="1A2533"/>
        </w:rPr>
        <w:t>I've heard divorce attorneys drag cases out to bill more hours. How do I know that's not what's going to happen here?</w:t>
      </w:r>
    </w:p>
    <w:p w14:paraId="020ED66B" w14:textId="77777777" w:rsidR="00E72889" w:rsidRDefault="00000000">
      <w:pPr>
        <w:spacing w:before="40" w:after="120"/>
        <w:ind w:left="432"/>
      </w:pPr>
      <w:r>
        <w:t>That's a fair and important question, and you should ask it of every attorney you consult. The incentive problem you're describing is real in some practices. Thomas Banks operates with a philosophy rooted in his background: before law, he worked in accounting and database management — he thinks analytically about what cases actually cost, what outcomes are realistic, and what it would take to get there efficiently. The goal is to resolve matters at the right level — negotiation when possible, litigation when necessary. Cases that drag are usually the result of one of three things: a party who won't negotiate, an attorney who won't push for resolution, or financial complexity that genuinely requires more work. You'll know which category applies to your case early in the engagement. ---</w:t>
      </w:r>
    </w:p>
    <w:p w14:paraId="0E44788D" w14:textId="77777777" w:rsidR="00E72889" w:rsidRDefault="00000000">
      <w:r>
        <w:br w:type="page"/>
      </w:r>
    </w:p>
    <w:tbl>
      <w:tblPr>
        <w:tblW w:w="0" w:type="auto"/>
        <w:tblLook w:val="04A0" w:firstRow="1" w:lastRow="0" w:firstColumn="1" w:lastColumn="0" w:noHBand="0" w:noVBand="1"/>
      </w:tblPr>
      <w:tblGrid>
        <w:gridCol w:w="4680"/>
        <w:gridCol w:w="4680"/>
      </w:tblGrid>
      <w:tr w:rsidR="00E72889" w14:paraId="54BF1AC5" w14:textId="77777777">
        <w:tc>
          <w:tcPr>
            <w:tcW w:w="4680" w:type="dxa"/>
            <w:shd w:val="clear" w:color="auto" w:fill="C9A02C"/>
          </w:tcPr>
          <w:p w14:paraId="73D17D1B" w14:textId="77777777" w:rsidR="00E72889" w:rsidRDefault="00000000">
            <w:pPr>
              <w:spacing w:before="120" w:after="120"/>
              <w:jc w:val="center"/>
            </w:pPr>
            <w:r>
              <w:rPr>
                <w:b/>
                <w:color w:val="FFFFFF"/>
                <w:sz w:val="28"/>
              </w:rPr>
              <w:lastRenderedPageBreak/>
              <w:t>02</w:t>
            </w:r>
          </w:p>
        </w:tc>
        <w:tc>
          <w:tcPr>
            <w:tcW w:w="4680" w:type="dxa"/>
            <w:shd w:val="clear" w:color="auto" w:fill="1A5276"/>
          </w:tcPr>
          <w:p w14:paraId="46B97B61" w14:textId="77777777" w:rsidR="00E72889" w:rsidRDefault="00000000">
            <w:pPr>
              <w:spacing w:before="120" w:after="120"/>
            </w:pPr>
            <w:r>
              <w:rPr>
                <w:b/>
                <w:color w:val="FFFFFF"/>
                <w:sz w:val="22"/>
              </w:rPr>
              <w:t>FAQ Set 02:  High-Asset Divorce &amp; Business Valuation</w:t>
            </w:r>
          </w:p>
        </w:tc>
      </w:tr>
    </w:tbl>
    <w:p w14:paraId="4272CBF0" w14:textId="77777777" w:rsidR="00E72889" w:rsidRDefault="00E72889">
      <w:pPr>
        <w:spacing w:after="120"/>
      </w:pPr>
    </w:p>
    <w:p w14:paraId="49067DE5" w14:textId="77777777" w:rsidR="00E72889" w:rsidRDefault="00000000">
      <w:pPr>
        <w:shd w:val="clear" w:color="auto" w:fill="25AAE1"/>
        <w:spacing w:before="240" w:after="40"/>
      </w:pPr>
      <w:r>
        <w:rPr>
          <w:b/>
          <w:color w:val="FFFFFF"/>
          <w:sz w:val="17"/>
        </w:rPr>
        <w:t xml:space="preserve">  FOUNDATIONAL</w:t>
      </w:r>
    </w:p>
    <w:p w14:paraId="19188D84" w14:textId="77777777" w:rsidR="00E72889" w:rsidRDefault="00000000">
      <w:pPr>
        <w:spacing w:before="200" w:after="40"/>
        <w:ind w:left="144"/>
      </w:pPr>
      <w:r>
        <w:rPr>
          <w:b/>
          <w:color w:val="25AAE1"/>
          <w:sz w:val="20"/>
        </w:rPr>
        <w:t xml:space="preserve">Q1:  </w:t>
      </w:r>
      <w:r>
        <w:rPr>
          <w:b/>
          <w:color w:val="1A2533"/>
        </w:rPr>
        <w:t>What makes a divorce "high-asset" — and does that category actually change how the case is handled?</w:t>
      </w:r>
    </w:p>
    <w:p w14:paraId="5DF9B3D4" w14:textId="77777777" w:rsidR="00E72889" w:rsidRDefault="00000000">
      <w:pPr>
        <w:spacing w:before="40" w:after="120"/>
        <w:ind w:left="432"/>
      </w:pPr>
      <w:r>
        <w:t>A high-asset divorce typically involves significant complexity beyond the marital home and a few retirement accounts: business ownership, investment portfolios, real estate holdings, deferred compensation, stock options, trust interests, or income structures that require interpretation. The category matters because standard divorce procedures aren't built for the forensic financial analysis these cases require. Valuations must be conducted, financial disclosures must be scrutinized, and the difference between what something is worth on paper and what it's actually worth in a division can be substantial. Handling a high-asset case like a standard divorce is one of the most expensive mistakes a party can make.</w:t>
      </w:r>
    </w:p>
    <w:p w14:paraId="4F74B2AB" w14:textId="77777777" w:rsidR="00E72889" w:rsidRDefault="00000000">
      <w:pPr>
        <w:spacing w:before="200" w:after="40"/>
        <w:ind w:left="144"/>
      </w:pPr>
      <w:r>
        <w:rPr>
          <w:b/>
          <w:color w:val="25AAE1"/>
          <w:sz w:val="20"/>
        </w:rPr>
        <w:t xml:space="preserve">Q2:  </w:t>
      </w:r>
      <w:r>
        <w:rPr>
          <w:b/>
          <w:color w:val="1A2533"/>
        </w:rPr>
        <w:t>How does a business actually get valued in a divorce, and why does the number seem to vary so much depending on who's doing the valuation?</w:t>
      </w:r>
    </w:p>
    <w:p w14:paraId="4AF71E1E" w14:textId="77777777" w:rsidR="00E72889" w:rsidRDefault="00000000">
      <w:pPr>
        <w:spacing w:before="40" w:after="120"/>
        <w:ind w:left="432"/>
      </w:pPr>
      <w:r>
        <w:t>Business valuation in divorce is as much an argument as it is a calculation. Different valuation methodologies — income-based, asset-based, market-based — produce different numbers, and the choice of method can swing value by hundreds of thousands of dollars or more. Add to that the treatment of goodwill (personal versus enterprise), owner's compensation adjustments, and how the business's debt is handled, and it's clear why opposing valuations in the same case often look nothing alike. The goal of valuation isn't simply to get a number — it's to get a defensible number that reflects the business's true economic reality, not an inflated figure designed to increase a payout or a suppressed one designed to minimize it.</w:t>
      </w:r>
    </w:p>
    <w:p w14:paraId="054B3021" w14:textId="77777777" w:rsidR="00E72889" w:rsidRDefault="00000000">
      <w:pPr>
        <w:spacing w:before="200" w:after="40"/>
        <w:ind w:left="144"/>
      </w:pPr>
      <w:r>
        <w:rPr>
          <w:b/>
          <w:color w:val="25AAE1"/>
          <w:sz w:val="20"/>
        </w:rPr>
        <w:t xml:space="preserve">Q3:  </w:t>
      </w:r>
      <w:r>
        <w:rPr>
          <w:b/>
          <w:color w:val="1A2533"/>
        </w:rPr>
        <w:t>What financial documents should I be pulling together before my first meeting with an attorney?</w:t>
      </w:r>
    </w:p>
    <w:p w14:paraId="3082238D" w14:textId="77777777" w:rsidR="00E72889" w:rsidRDefault="00000000">
      <w:pPr>
        <w:spacing w:before="40" w:after="120"/>
        <w:ind w:left="432"/>
      </w:pPr>
      <w:r>
        <w:t>Start with the last three years of personal and business tax returns, recent bank statements for all accounts (personal and business), retirement account statements, any buy-sell agreements or partnership documents, business financial statements (profit and loss, balance sheet), and documentation of any real estate owned. If there are investment accounts, brokerage statements going back 12–24 months are useful. The goal is to establish a clear picture of the marital financial estate before the other side has an opportunity to minimize or obscure it. Coming into an initial consultation with organized documentation shortens the process and reduces cost.</w:t>
      </w:r>
    </w:p>
    <w:p w14:paraId="0B9AAF98" w14:textId="77777777" w:rsidR="00E72889" w:rsidRDefault="00000000">
      <w:pPr>
        <w:shd w:val="clear" w:color="auto" w:fill="1A7E4F"/>
        <w:spacing w:before="240" w:after="40"/>
      </w:pPr>
      <w:r>
        <w:rPr>
          <w:b/>
          <w:color w:val="FFFFFF"/>
          <w:sz w:val="17"/>
        </w:rPr>
        <w:t xml:space="preserve">  SITUATIONAL</w:t>
      </w:r>
    </w:p>
    <w:p w14:paraId="484F05C0" w14:textId="77777777" w:rsidR="00E72889" w:rsidRDefault="00000000">
      <w:pPr>
        <w:spacing w:before="200" w:after="40"/>
        <w:ind w:left="144"/>
      </w:pPr>
      <w:r>
        <w:rPr>
          <w:b/>
          <w:color w:val="25AAE1"/>
          <w:sz w:val="20"/>
        </w:rPr>
        <w:t xml:space="preserve">Q4:  </w:t>
      </w:r>
      <w:r>
        <w:rPr>
          <w:b/>
          <w:color w:val="1A2533"/>
        </w:rPr>
        <w:t>I built my business before we got married. Does my spouse actually have a claim to it in a divorce?</w:t>
      </w:r>
    </w:p>
    <w:p w14:paraId="1A9C850C" w14:textId="77777777" w:rsidR="00E72889" w:rsidRDefault="00000000">
      <w:pPr>
        <w:spacing w:before="40" w:after="120"/>
        <w:ind w:left="432"/>
      </w:pPr>
      <w:r>
        <w:lastRenderedPageBreak/>
        <w:t>[KY: Kentucky / IN: Indiana] distinguishes between separate property and marital property, but that line can blur significantly over time. A business started before the marriage may still have a marital component if marital funds were used to grow it, if the spouse contributed labor or support, or if the business increased in value during the marriage. Whether that appreciation is marital or separate depends on the specific facts — and those facts must be documented and argued, not assumed. This is an area where careful forensic analysis of business records and personal financial history is essential. Thomas Banks's background in accounting and financial analysis — before law school — positions him to evaluate these questions at a level of precision that matters when hundreds of thousands of dollars are in dispute.</w:t>
      </w:r>
    </w:p>
    <w:p w14:paraId="01A8DF3A" w14:textId="77777777" w:rsidR="00E72889" w:rsidRDefault="00000000">
      <w:pPr>
        <w:spacing w:before="200" w:after="40"/>
        <w:ind w:left="144"/>
      </w:pPr>
      <w:r>
        <w:rPr>
          <w:b/>
          <w:color w:val="25AAE1"/>
          <w:sz w:val="20"/>
        </w:rPr>
        <w:t xml:space="preserve">Q5:  </w:t>
      </w:r>
      <w:r>
        <w:rPr>
          <w:b/>
          <w:color w:val="1A2533"/>
        </w:rPr>
        <w:t>My spouse's attorney is already talking about business valuation experts and forensic accountants. Should I be worried about that?</w:t>
      </w:r>
    </w:p>
    <w:p w14:paraId="46885A95" w14:textId="77777777" w:rsidR="00E72889" w:rsidRDefault="00000000">
      <w:pPr>
        <w:spacing w:before="40" w:after="120"/>
        <w:ind w:left="432"/>
      </w:pPr>
      <w:r>
        <w:t>You should take it seriously, not panic. When the opposing side engages forensic accountants, it signals they are building a financial argument — and you need someone who can evaluate that argument technically, not just legally. Thomas Banks spent his pre-law career in accounting and database management, and he personally reviews financial disclosures, valuation reports, and forensic accounting analyses rather than outsourcing that review entirely to outside experts. That doesn't eliminate the need for your own valuation expert in complex cases, but it means your attorney can identify errors, unsupported assumptions, and methodological flaws in the opposing expert's work — and challenge them effectively.</w:t>
      </w:r>
    </w:p>
    <w:p w14:paraId="7807EDE7" w14:textId="77777777" w:rsidR="00E72889" w:rsidRDefault="00000000">
      <w:pPr>
        <w:shd w:val="clear" w:color="auto" w:fill="7D3C98"/>
        <w:spacing w:before="240" w:after="40"/>
      </w:pPr>
      <w:r>
        <w:rPr>
          <w:b/>
          <w:color w:val="FFFFFF"/>
          <w:sz w:val="17"/>
        </w:rPr>
        <w:t xml:space="preserve">  DECISION</w:t>
      </w:r>
    </w:p>
    <w:p w14:paraId="633EB22C" w14:textId="77777777" w:rsidR="00E72889" w:rsidRDefault="00000000">
      <w:pPr>
        <w:spacing w:before="200" w:after="40"/>
        <w:ind w:left="144"/>
      </w:pPr>
      <w:r>
        <w:rPr>
          <w:b/>
          <w:color w:val="25AAE1"/>
          <w:sz w:val="20"/>
        </w:rPr>
        <w:t xml:space="preserve">Q6:  </w:t>
      </w:r>
      <w:r>
        <w:rPr>
          <w:b/>
          <w:color w:val="1A2533"/>
        </w:rPr>
        <w:t>My spouse is telling me the business is "worth whatever someone will pay for it" and we should just agree on a number. Is that a reasonable approach?</w:t>
      </w:r>
    </w:p>
    <w:p w14:paraId="77463A8A" w14:textId="77777777" w:rsidR="00E72889" w:rsidRDefault="00000000">
      <w:pPr>
        <w:spacing w:before="40" w:after="120"/>
        <w:ind w:left="432"/>
      </w:pPr>
      <w:r>
        <w:t>It can be, in limited circumstances — but only if both parties have complete, verified information about what the business actually generates and what a realistic buyer would actually pay. A back-of-the-envelope agreement on business value can leave a party significantly undercompensated if the business is worth more than informal estimates suggest, or overcompensated in ways that create tax complications and resentment. Before agreeing to any number on a business interest, you need a defensible, documented valuation — not because the process has to become adversarial, but because you need to know what you're agreeing to. There is no recovering from a settlement you signed without understanding what it was worth.</w:t>
      </w:r>
    </w:p>
    <w:p w14:paraId="5C40CA4D" w14:textId="77777777" w:rsidR="00E72889" w:rsidRDefault="00000000">
      <w:pPr>
        <w:spacing w:before="200" w:after="40"/>
        <w:ind w:left="144"/>
      </w:pPr>
      <w:r>
        <w:rPr>
          <w:b/>
          <w:color w:val="25AAE1"/>
          <w:sz w:val="20"/>
        </w:rPr>
        <w:t xml:space="preserve">Q7:  </w:t>
      </w:r>
      <w:r>
        <w:rPr>
          <w:b/>
          <w:color w:val="1A2533"/>
        </w:rPr>
        <w:t>At what point does retaining a business valuation expert become genuinely necessary versus an expensive formality?</w:t>
      </w:r>
    </w:p>
    <w:p w14:paraId="3C9DC3B7" w14:textId="77777777" w:rsidR="00E72889" w:rsidRDefault="00000000">
      <w:pPr>
        <w:spacing w:before="40" w:after="120"/>
        <w:ind w:left="432"/>
      </w:pPr>
      <w:r>
        <w:t xml:space="preserve">If the business generates more than a few hundred thousand dollars in annual revenue, has significant assets, or has value beyond its equipment and receivables — meaning it has goodwill, brand value, customer relationships, or intellectual property — a formal valuation is almost certainly worth the cost. The cost of a valuation expert is typically a fraction of the value difference that expert's work can </w:t>
      </w:r>
      <w:r>
        <w:lastRenderedPageBreak/>
        <w:t>establish or protect. The question isn't whether you can afford a valuation expert — it's whether you can afford to reach a settlement without knowing what the business is actually worth. In high-asset cases, Thomas Banks can help you assess whether the complexity of your business requires independent expert engagement or whether the financial picture is clear enough to work from existing documentation.</w:t>
      </w:r>
    </w:p>
    <w:p w14:paraId="0B6A11DC" w14:textId="77777777" w:rsidR="00E72889" w:rsidRDefault="00000000">
      <w:pPr>
        <w:shd w:val="clear" w:color="auto" w:fill="B7410E"/>
        <w:spacing w:before="240" w:after="40"/>
      </w:pPr>
      <w:r>
        <w:rPr>
          <w:b/>
          <w:color w:val="FFFFFF"/>
          <w:sz w:val="17"/>
        </w:rPr>
        <w:t xml:space="preserve">  PRE-OBJECTION</w:t>
      </w:r>
    </w:p>
    <w:p w14:paraId="7F3BD83F" w14:textId="77777777" w:rsidR="00E72889" w:rsidRDefault="00000000">
      <w:pPr>
        <w:spacing w:before="200" w:after="40"/>
        <w:ind w:left="144"/>
      </w:pPr>
      <w:r>
        <w:rPr>
          <w:b/>
          <w:color w:val="25AAE1"/>
          <w:sz w:val="20"/>
        </w:rPr>
        <w:t xml:space="preserve">Q8:  </w:t>
      </w:r>
      <w:r>
        <w:rPr>
          <w:b/>
          <w:color w:val="1A2533"/>
        </w:rPr>
        <w:t>I've always handled the money in the marriage. My spouse doesn't know much about the finances. Won't that make things easier for me?</w:t>
      </w:r>
    </w:p>
    <w:p w14:paraId="35E3D2FC" w14:textId="77777777" w:rsidR="00E72889" w:rsidRDefault="00000000">
      <w:pPr>
        <w:spacing w:before="40" w:after="120"/>
        <w:ind w:left="432"/>
      </w:pPr>
      <w:r>
        <w:t>Not necessarily — and this is one of the most important things to understand going in. When a spouse has limited financial knowledge, their attorney often compensates by requesting broad discovery: every account statement, every transaction, every document. Financial opacity, whether intentional or not, triggers scrutiny. Courts require full financial disclosure, and attempting to minimize or obscure assets — even informally — can create legal liability and destroy credibility at exactly the wrong moment. The cleaner your disclosures, the shorter and less expensive the process tends to be. Thomas Banks has the financial background to evaluate disclosures from both sides, and he uses that capability to keep things grounded in documented reality.</w:t>
      </w:r>
    </w:p>
    <w:p w14:paraId="0021EF2F" w14:textId="77777777" w:rsidR="00E72889" w:rsidRDefault="00000000">
      <w:pPr>
        <w:spacing w:before="200" w:after="40"/>
        <w:ind w:left="144"/>
      </w:pPr>
      <w:r>
        <w:rPr>
          <w:b/>
          <w:color w:val="25AAE1"/>
          <w:sz w:val="20"/>
        </w:rPr>
        <w:t xml:space="preserve">Q9:  </w:t>
      </w:r>
      <w:r>
        <w:rPr>
          <w:b/>
          <w:color w:val="1A2533"/>
        </w:rPr>
        <w:t>I've heard that some attorneys don't really understand business financials — they just pass everything to an accountant. Why does that matter?</w:t>
      </w:r>
    </w:p>
    <w:p w14:paraId="30E18530" w14:textId="77777777" w:rsidR="00E72889" w:rsidRDefault="00000000">
      <w:pPr>
        <w:spacing w:before="40" w:after="120"/>
        <w:ind w:left="432"/>
      </w:pPr>
      <w:r>
        <w:t>It matters because when your attorney doesn't understand what the numbers actually mean, they can't effectively challenge the other side's analysis, ask the right deposition questions, or identify inconsistencies in a financial disclosure that might indicate hidden income or misrepresented assets. Thomas Banks is unusual in this respect: before law school, he worked in accounting and database management at Baptist Hospital East — he reads financial statements and valuation reports as primary documents, not as materials to be handed off. Unlike many divorce attorneys who rely entirely on outside experts to interpret complex financials, he engages with the numbers directly. That capability is particularly valuable in cases where the financial story being told by the opposing side doesn't match the underlying documentation.</w:t>
      </w:r>
    </w:p>
    <w:p w14:paraId="56BF553C" w14:textId="77777777" w:rsidR="00E72889" w:rsidRDefault="00000000">
      <w:pPr>
        <w:spacing w:before="200" w:after="40"/>
        <w:ind w:left="144"/>
      </w:pPr>
      <w:r>
        <w:rPr>
          <w:b/>
          <w:color w:val="25AAE1"/>
          <w:sz w:val="20"/>
        </w:rPr>
        <w:t xml:space="preserve">Q10:  </w:t>
      </w:r>
      <w:r>
        <w:rPr>
          <w:b/>
          <w:color w:val="1A2533"/>
        </w:rPr>
        <w:t>What if my spouse has already started transferring money or restructuring the business? Is it too late to protect my position?</w:t>
      </w:r>
    </w:p>
    <w:p w14:paraId="0535BC03" w14:textId="77777777" w:rsidR="00E72889" w:rsidRDefault="00000000">
      <w:pPr>
        <w:spacing w:before="40" w:after="120"/>
        <w:ind w:left="432"/>
      </w:pPr>
      <w:r>
        <w:t xml:space="preserve">It is not too late, but the window to act closes quickly. Asset dissipation and fraudulent transfers are recognized issues in divorce law, and courts have mechanisms to address them — including temporary restraining orders, discovery orders requiring full account disclosure, and the ability to trace and value assets that were moved. [KY: Kentucky / IN: Indiana] courts take financial misconduct seriously, and documented dissipation of marital assets can affect the outcome of property division. The key is moving quickly and systematically: identifying what has moved, when, and to where requires forensic analysis, </w:t>
      </w:r>
      <w:r>
        <w:lastRenderedPageBreak/>
        <w:t>not just a conversation. If you suspect financial manipulation is already underway, that fact alone makes early legal consultation urgent. ---</w:t>
      </w:r>
    </w:p>
    <w:p w14:paraId="797A7110" w14:textId="77777777" w:rsidR="00E72889" w:rsidRDefault="00000000">
      <w:r>
        <w:br w:type="page"/>
      </w:r>
    </w:p>
    <w:tbl>
      <w:tblPr>
        <w:tblW w:w="0" w:type="auto"/>
        <w:tblLook w:val="04A0" w:firstRow="1" w:lastRow="0" w:firstColumn="1" w:lastColumn="0" w:noHBand="0" w:noVBand="1"/>
      </w:tblPr>
      <w:tblGrid>
        <w:gridCol w:w="4680"/>
        <w:gridCol w:w="4680"/>
      </w:tblGrid>
      <w:tr w:rsidR="00E72889" w14:paraId="56A53C1E" w14:textId="77777777">
        <w:tc>
          <w:tcPr>
            <w:tcW w:w="4680" w:type="dxa"/>
            <w:shd w:val="clear" w:color="auto" w:fill="C9A02C"/>
          </w:tcPr>
          <w:p w14:paraId="695078EF" w14:textId="77777777" w:rsidR="00E72889" w:rsidRDefault="00000000">
            <w:pPr>
              <w:spacing w:before="120" w:after="120"/>
              <w:jc w:val="center"/>
            </w:pPr>
            <w:r>
              <w:rPr>
                <w:b/>
                <w:color w:val="FFFFFF"/>
                <w:sz w:val="28"/>
              </w:rPr>
              <w:lastRenderedPageBreak/>
              <w:t>03</w:t>
            </w:r>
          </w:p>
        </w:tc>
        <w:tc>
          <w:tcPr>
            <w:tcW w:w="4680" w:type="dxa"/>
            <w:shd w:val="clear" w:color="auto" w:fill="117A65"/>
          </w:tcPr>
          <w:p w14:paraId="4F3C480F" w14:textId="77777777" w:rsidR="00E72889" w:rsidRDefault="00000000">
            <w:pPr>
              <w:spacing w:before="120" w:after="120"/>
            </w:pPr>
            <w:r>
              <w:rPr>
                <w:b/>
                <w:color w:val="FFFFFF"/>
                <w:sz w:val="22"/>
              </w:rPr>
              <w:t>FAQ Set 03:  Child Custody and Support</w:t>
            </w:r>
          </w:p>
        </w:tc>
      </w:tr>
    </w:tbl>
    <w:p w14:paraId="1C002E7B" w14:textId="77777777" w:rsidR="00E72889" w:rsidRDefault="00E72889">
      <w:pPr>
        <w:spacing w:after="120"/>
      </w:pPr>
    </w:p>
    <w:p w14:paraId="4E03E785" w14:textId="77777777" w:rsidR="00E72889" w:rsidRDefault="00000000">
      <w:pPr>
        <w:shd w:val="clear" w:color="auto" w:fill="25AAE1"/>
        <w:spacing w:before="240" w:after="40"/>
      </w:pPr>
      <w:r>
        <w:rPr>
          <w:b/>
          <w:color w:val="FFFFFF"/>
          <w:sz w:val="17"/>
        </w:rPr>
        <w:t xml:space="preserve">  FOUNDATIONAL</w:t>
      </w:r>
    </w:p>
    <w:p w14:paraId="06D5B40F" w14:textId="77777777" w:rsidR="00E72889" w:rsidRDefault="00000000">
      <w:pPr>
        <w:spacing w:before="200" w:after="40"/>
        <w:ind w:left="144"/>
      </w:pPr>
      <w:r>
        <w:rPr>
          <w:b/>
          <w:color w:val="25AAE1"/>
          <w:sz w:val="20"/>
        </w:rPr>
        <w:t xml:space="preserve">Q1:  </w:t>
      </w:r>
      <w:r>
        <w:rPr>
          <w:b/>
          <w:color w:val="1A2533"/>
        </w:rPr>
        <w:t>What's the difference between legal custody and physical custody — and why does it matter which one we're actually fighting over?</w:t>
      </w:r>
    </w:p>
    <w:p w14:paraId="4F6955A7" w14:textId="77777777" w:rsidR="00E72889" w:rsidRDefault="00000000">
      <w:pPr>
        <w:spacing w:before="40" w:after="120"/>
        <w:ind w:left="432"/>
      </w:pPr>
      <w:r>
        <w:t>Legal custody refers to the right to make major decisions for your child — education, healthcare, religious upbringing. Physical custody (sometimes called "parenting time" or "residential custody") refers to where the child lives and when. Most parents share legal custody, meaning both parents have input on major decisions, even when one parent has the child most of the time. The confusion arises because parents often use "custody" to mean physical time, when the real issue is parenting schedule. Understanding which type of custody is actually in dispute shapes the entire strategy. Fighting for joint legal custody when you actually want more parenting time is a common misalignment — and it costs both time and money.</w:t>
      </w:r>
    </w:p>
    <w:p w14:paraId="1707B5F9" w14:textId="77777777" w:rsidR="00E72889" w:rsidRDefault="00000000">
      <w:pPr>
        <w:spacing w:before="200" w:after="40"/>
        <w:ind w:left="144"/>
      </w:pPr>
      <w:r>
        <w:rPr>
          <w:b/>
          <w:color w:val="25AAE1"/>
          <w:sz w:val="20"/>
        </w:rPr>
        <w:t xml:space="preserve">Q2:  </w:t>
      </w:r>
      <w:r>
        <w:rPr>
          <w:b/>
          <w:color w:val="1A2533"/>
        </w:rPr>
        <w:t>How do courts decide what's actually in the "best interests" of the child?</w:t>
      </w:r>
    </w:p>
    <w:p w14:paraId="1DDCBDD1" w14:textId="77777777" w:rsidR="00E72889" w:rsidRDefault="00000000">
      <w:pPr>
        <w:spacing w:before="40" w:after="120"/>
        <w:ind w:left="432"/>
      </w:pPr>
      <w:r>
        <w:t>[KY: Kentucky / IN: Indiana] courts apply a "best interests of the child" standard, which sounds subjective — because it partly is. Judges consider factors including: the quality of each parent's relationship with the child, each parent's ability to provide stability and continuity, the child's adjustment to home, school, and community, the mental and physical health of all parties, and in some cases the child's own preferences depending on age and maturity. There is no single factor that automatically determines the outcome, and no parent "wins" custody solely because of income, gender, or who filed first. What courts are looking for is evidence — consistent, documented evidence — of who has been the primary caregiver and who is best positioned to serve the child's ongoing needs.</w:t>
      </w:r>
    </w:p>
    <w:p w14:paraId="386AC2C8" w14:textId="77777777" w:rsidR="00E72889" w:rsidRDefault="00000000">
      <w:pPr>
        <w:spacing w:before="200" w:after="40"/>
        <w:ind w:left="144"/>
      </w:pPr>
      <w:r>
        <w:rPr>
          <w:b/>
          <w:color w:val="25AAE1"/>
          <w:sz w:val="20"/>
        </w:rPr>
        <w:t xml:space="preserve">Q3:  </w:t>
      </w:r>
      <w:r>
        <w:rPr>
          <w:b/>
          <w:color w:val="1A2533"/>
        </w:rPr>
        <w:t>How is child support calculated, and can we just agree on an amount ourselves?</w:t>
      </w:r>
    </w:p>
    <w:p w14:paraId="72BF53E9" w14:textId="77777777" w:rsidR="00E72889" w:rsidRDefault="00000000">
      <w:pPr>
        <w:spacing w:before="40" w:after="120"/>
        <w:ind w:left="432"/>
      </w:pPr>
      <w:r>
        <w:t>[KY: Kentucky uses the Income Shares Model, which calculates support based on both parents' gross incomes and a statutory schedule. / IN: Indiana also uses an Income Shares Model with a similar structure.] The formula produces a guideline amount, and courts generally expect parties to follow it unless there's a documented reason to deviate. You and your spouse can agree on a support amount, but any agreement must be approved by the court — and a judge will scrutinize any number that significantly deviates from the guideline without justification. Child support is modifiable if circumstances change materially: income changes, changes in custody time, or significant changes in the child's needs can all be grounds for modification.</w:t>
      </w:r>
    </w:p>
    <w:p w14:paraId="31030902" w14:textId="77777777" w:rsidR="00E72889" w:rsidRDefault="00000000">
      <w:pPr>
        <w:shd w:val="clear" w:color="auto" w:fill="1A7E4F"/>
        <w:spacing w:before="240" w:after="40"/>
      </w:pPr>
      <w:r>
        <w:rPr>
          <w:b/>
          <w:color w:val="FFFFFF"/>
          <w:sz w:val="17"/>
        </w:rPr>
        <w:t xml:space="preserve">  SITUATIONAL</w:t>
      </w:r>
    </w:p>
    <w:p w14:paraId="5C7D52D6" w14:textId="77777777" w:rsidR="00E72889" w:rsidRDefault="00000000">
      <w:pPr>
        <w:spacing w:before="200" w:after="40"/>
        <w:ind w:left="144"/>
      </w:pPr>
      <w:r>
        <w:rPr>
          <w:b/>
          <w:color w:val="25AAE1"/>
          <w:sz w:val="20"/>
        </w:rPr>
        <w:t xml:space="preserve">Q4:  </w:t>
      </w:r>
      <w:r>
        <w:rPr>
          <w:b/>
          <w:color w:val="1A2533"/>
        </w:rPr>
        <w:t>My spouse is threatening to take the kids out of state if we separate. Is that legal, and what can I do about it?</w:t>
      </w:r>
    </w:p>
    <w:p w14:paraId="4EDFD606" w14:textId="77777777" w:rsidR="00E72889" w:rsidRDefault="00000000">
      <w:pPr>
        <w:spacing w:before="40" w:after="120"/>
        <w:ind w:left="432"/>
      </w:pPr>
      <w:r>
        <w:lastRenderedPageBreak/>
        <w:t>Relocating with children during an active custody case — or in a way designed to circumvent a pending custody determination — is treated seriously by [KY: Kentucky / IN: Indiana] courts. If no custody order is in place, the rules are less clear, which is one of the reasons establishing legal protection early matters. If a custody order exists, moving out of state without court approval or the other parent's consent can constitute contempt of court. Courts have the authority to issue emergency orders preventing relocation if a parent can show that an imminent move would harm the child's welfare or the other parent's relationship with the child. This is a situation where acting quickly and with legal counsel is essential.</w:t>
      </w:r>
    </w:p>
    <w:p w14:paraId="7C228ECD" w14:textId="77777777" w:rsidR="00E72889" w:rsidRDefault="00000000">
      <w:pPr>
        <w:spacing w:before="200" w:after="40"/>
        <w:ind w:left="144"/>
      </w:pPr>
      <w:r>
        <w:rPr>
          <w:b/>
          <w:color w:val="25AAE1"/>
          <w:sz w:val="20"/>
        </w:rPr>
        <w:t xml:space="preserve">Q5:  </w:t>
      </w:r>
      <w:r>
        <w:rPr>
          <w:b/>
          <w:color w:val="1A2533"/>
        </w:rPr>
        <w:t>I travel a lot for work. Will that hurt my custody case even if I'm a very involved parent when I'm home?</w:t>
      </w:r>
    </w:p>
    <w:p w14:paraId="54CD3A85" w14:textId="77777777" w:rsidR="00E72889" w:rsidRDefault="00000000">
      <w:pPr>
        <w:spacing w:before="40" w:after="120"/>
        <w:ind w:left="432"/>
      </w:pPr>
      <w:r>
        <w:t>Travel in itself isn't disqualifying, but it requires a realistic and workable parenting plan that accounts for your schedule. Courts focus on the child's need for consistency — so the question becomes: when you're away, who provides care, how is that communicated, and how does it affect the child's routine? Parents who travel for work successfully navigate custody arrangements by building detailed parenting plans that address coverage, communication schedules, and how makeup time works when travel disrupts regular parenting time. The strength of your custody position is built on documented involvement and a credible plan for the future — not just your intentions.</w:t>
      </w:r>
    </w:p>
    <w:p w14:paraId="604AD775" w14:textId="77777777" w:rsidR="00E72889" w:rsidRDefault="00000000">
      <w:pPr>
        <w:shd w:val="clear" w:color="auto" w:fill="7D3C98"/>
        <w:spacing w:before="240" w:after="40"/>
      </w:pPr>
      <w:r>
        <w:rPr>
          <w:b/>
          <w:color w:val="FFFFFF"/>
          <w:sz w:val="17"/>
        </w:rPr>
        <w:t xml:space="preserve">  DECISION</w:t>
      </w:r>
    </w:p>
    <w:p w14:paraId="323886DC" w14:textId="77777777" w:rsidR="00E72889" w:rsidRDefault="00000000">
      <w:pPr>
        <w:spacing w:before="200" w:after="40"/>
        <w:ind w:left="144"/>
      </w:pPr>
      <w:r>
        <w:rPr>
          <w:b/>
          <w:color w:val="25AAE1"/>
          <w:sz w:val="20"/>
        </w:rPr>
        <w:t xml:space="preserve">Q6:  </w:t>
      </w:r>
      <w:r>
        <w:rPr>
          <w:b/>
          <w:color w:val="1A2533"/>
        </w:rPr>
        <w:t>My spouse and I basically agree on custody — do we still need attorneys involved, or can we just write up what we've agreed to?</w:t>
      </w:r>
    </w:p>
    <w:p w14:paraId="3D9A7A37" w14:textId="77777777" w:rsidR="00E72889" w:rsidRDefault="00000000">
      <w:pPr>
        <w:spacing w:before="40" w:after="120"/>
        <w:ind w:left="432"/>
      </w:pPr>
      <w:r>
        <w:t>Even when parents agree, the parenting plan must be drafted with enough specificity to actually work — and to survive the inevitable disagreements that will arise as circumstances change. Vague parenting plans that seem fine now ("we'll work it out") become sources of conflict the moment one parent's life changes: a new job, a new partner, a school change, a move. An attorney ensures the plan addresses the details that matter — holiday schedules, decision-making protocols, communication expectations, relocation provisions, and modification triggers. Agreements that seem simple at the time of divorce regularly become expensive disputes years later because they weren't drafted carefully enough at the outset.</w:t>
      </w:r>
    </w:p>
    <w:p w14:paraId="6A4F7714" w14:textId="77777777" w:rsidR="00E72889" w:rsidRDefault="00000000">
      <w:pPr>
        <w:spacing w:before="200" w:after="40"/>
        <w:ind w:left="144"/>
      </w:pPr>
      <w:r>
        <w:rPr>
          <w:b/>
          <w:color w:val="25AAE1"/>
          <w:sz w:val="20"/>
        </w:rPr>
        <w:t xml:space="preserve">Q7:  </w:t>
      </w:r>
      <w:r>
        <w:rPr>
          <w:b/>
          <w:color w:val="1A2533"/>
        </w:rPr>
        <w:t>Should I be documenting my parenting involvement right now, before we've even filed?</w:t>
      </w:r>
    </w:p>
    <w:p w14:paraId="05983813" w14:textId="77777777" w:rsidR="00E72889" w:rsidRDefault="00000000">
      <w:pPr>
        <w:spacing w:before="40" w:after="120"/>
        <w:ind w:left="432"/>
      </w:pPr>
      <w:r>
        <w:t xml:space="preserve">Yes — and this is one of the most practical things you can do. Documentation isn't about building a case against your spouse; it's about building a record of your involvement with your child. Keep a journal of school pickups, medical appointments, homework help, activities you attended, and conversations with teachers or coaches. Save relevant text messages. Note when you were the primary caregiver during an illness or school event. Courts rely heavily on established patterns of involvement — what each parent has actually done, not what they say they would do. A parent who walks into a custody hearing with a </w:t>
      </w:r>
      <w:r>
        <w:lastRenderedPageBreak/>
        <w:t>detailed record of involvement is in a fundamentally different position than one who is relying on their spouse to confirm what they can't document themselves.</w:t>
      </w:r>
    </w:p>
    <w:p w14:paraId="3BABE368" w14:textId="77777777" w:rsidR="00E72889" w:rsidRDefault="00000000">
      <w:pPr>
        <w:shd w:val="clear" w:color="auto" w:fill="B7410E"/>
        <w:spacing w:before="240" w:after="40"/>
      </w:pPr>
      <w:r>
        <w:rPr>
          <w:b/>
          <w:color w:val="FFFFFF"/>
          <w:sz w:val="17"/>
        </w:rPr>
        <w:t xml:space="preserve">  PRE-OBJECTION</w:t>
      </w:r>
    </w:p>
    <w:p w14:paraId="4C3FD097" w14:textId="77777777" w:rsidR="00E72889" w:rsidRDefault="00000000">
      <w:pPr>
        <w:spacing w:before="200" w:after="40"/>
        <w:ind w:left="144"/>
      </w:pPr>
      <w:r>
        <w:rPr>
          <w:b/>
          <w:color w:val="25AAE1"/>
          <w:sz w:val="20"/>
        </w:rPr>
        <w:t xml:space="preserve">Q8:  </w:t>
      </w:r>
      <w:r>
        <w:rPr>
          <w:b/>
          <w:color w:val="1A2533"/>
        </w:rPr>
        <w:t>My spouse is telling the kids things about the divorce that aren't true. Can the court do anything about that, and how do I handle it without making things worse?</w:t>
      </w:r>
    </w:p>
    <w:p w14:paraId="47321975" w14:textId="77777777" w:rsidR="00E72889" w:rsidRDefault="00000000">
      <w:pPr>
        <w:spacing w:before="40" w:after="120"/>
        <w:ind w:left="432"/>
      </w:pPr>
      <w:r>
        <w:t>Parental alienation — using children to gather information, make negative statements about the other parent in the child's presence, or actively undermine the child's relationship with the other parent — is taken seriously by courts and can affect custody determinations. The challenge is handling it in a way that doesn't escalate conflict and doesn't draw children further into adult disputes. Document specific incidents with dates and details. Do not retaliate by speaking negatively about your spouse to the children. If the pattern is serious, a guardian ad litem — an attorney or trained professional appointed by the court to represent the child's interests — may be warranted. Your attorney can advise you on when escalation to the court level is appropriate versus when patience and documentation is the better strategy.</w:t>
      </w:r>
    </w:p>
    <w:p w14:paraId="680766DB" w14:textId="77777777" w:rsidR="00E72889" w:rsidRDefault="00000000">
      <w:pPr>
        <w:spacing w:before="200" w:after="40"/>
        <w:ind w:left="144"/>
      </w:pPr>
      <w:r>
        <w:rPr>
          <w:b/>
          <w:color w:val="25AAE1"/>
          <w:sz w:val="20"/>
        </w:rPr>
        <w:t xml:space="preserve">Q9:  </w:t>
      </w:r>
      <w:r>
        <w:rPr>
          <w:b/>
          <w:color w:val="1A2533"/>
        </w:rPr>
        <w:t>I've heard that mothers almost always get custody. Is that actually true?</w:t>
      </w:r>
    </w:p>
    <w:p w14:paraId="7F01D917" w14:textId="77777777" w:rsidR="00E72889" w:rsidRDefault="00000000">
      <w:pPr>
        <w:spacing w:before="40" w:after="120"/>
        <w:ind w:left="432"/>
      </w:pPr>
      <w:r>
        <w:t>The legal standard is gender-neutral in both [KY: Kentucky / IN: Indiana], and courts are not permitted to favor a parent based on sex. That said, historical patterns in custody awards did reflect gender bias in some periods and some jurisdictions. The more accurate statement today is that courts award custody based on documented involvement, stability, and the child's established relationships — and fathers who are actively involved, documented caregivers are regularly awarded significant parenting time, including primary physical custody. What matters is the evidence of your actual role in your child's life. These FAQs provide general context about how courts approach custody; your specific circumstances require a direct conversation with an attorney to evaluate.</w:t>
      </w:r>
    </w:p>
    <w:p w14:paraId="04F23907" w14:textId="77777777" w:rsidR="00E72889" w:rsidRDefault="00000000">
      <w:pPr>
        <w:spacing w:before="200" w:after="40"/>
        <w:ind w:left="144"/>
      </w:pPr>
      <w:r>
        <w:rPr>
          <w:b/>
          <w:color w:val="25AAE1"/>
          <w:sz w:val="20"/>
        </w:rPr>
        <w:t xml:space="preserve">Q10:  </w:t>
      </w:r>
      <w:r>
        <w:rPr>
          <w:b/>
          <w:color w:val="1A2533"/>
        </w:rPr>
        <w:t>This process is going to devastate my kids. Is there any way to handle custody without turning it into a war?</w:t>
      </w:r>
    </w:p>
    <w:p w14:paraId="5B8263C9" w14:textId="77777777" w:rsidR="00E72889" w:rsidRDefault="00000000">
      <w:pPr>
        <w:spacing w:before="40" w:after="120"/>
        <w:ind w:left="432"/>
      </w:pPr>
      <w:r>
        <w:t>There is, and that goal is achievable in many cases — though it requires both parents to prioritize the child's interests over their own grievances. Mediation, collaborative divorce processes, and attorney-negotiated parenting plans all offer paths to custody resolution that don't require litigation. Even when parents can't agree on everything, narrowing the contested issues before going to court reduces trauma for the children and cost for everyone. Thomas Banks has 17 years of experience guiding families through custody matters and understands that the way a custody case is handled has lasting effects on the family's ability to co-parent effectively afterward. The goal is to reach a durable resolution — one that actually works for the children, not just one that ends the legal dispute. ---</w:t>
      </w:r>
    </w:p>
    <w:p w14:paraId="343AF03C" w14:textId="77777777" w:rsidR="00E72889" w:rsidRDefault="00000000">
      <w:r>
        <w:br w:type="page"/>
      </w:r>
    </w:p>
    <w:tbl>
      <w:tblPr>
        <w:tblW w:w="0" w:type="auto"/>
        <w:tblLook w:val="04A0" w:firstRow="1" w:lastRow="0" w:firstColumn="1" w:lastColumn="0" w:noHBand="0" w:noVBand="1"/>
      </w:tblPr>
      <w:tblGrid>
        <w:gridCol w:w="4680"/>
        <w:gridCol w:w="4680"/>
      </w:tblGrid>
      <w:tr w:rsidR="00E72889" w14:paraId="79895BE8" w14:textId="77777777">
        <w:tc>
          <w:tcPr>
            <w:tcW w:w="4680" w:type="dxa"/>
            <w:shd w:val="clear" w:color="auto" w:fill="C9A02C"/>
          </w:tcPr>
          <w:p w14:paraId="541EFBF2" w14:textId="77777777" w:rsidR="00E72889" w:rsidRDefault="00000000">
            <w:pPr>
              <w:spacing w:before="120" w:after="120"/>
              <w:jc w:val="center"/>
            </w:pPr>
            <w:r>
              <w:rPr>
                <w:b/>
                <w:color w:val="FFFFFF"/>
                <w:sz w:val="28"/>
              </w:rPr>
              <w:lastRenderedPageBreak/>
              <w:t>04</w:t>
            </w:r>
          </w:p>
        </w:tc>
        <w:tc>
          <w:tcPr>
            <w:tcW w:w="4680" w:type="dxa"/>
            <w:shd w:val="clear" w:color="auto" w:fill="6E2F8E"/>
          </w:tcPr>
          <w:p w14:paraId="43B45E10" w14:textId="77777777" w:rsidR="00E72889" w:rsidRDefault="00000000">
            <w:pPr>
              <w:spacing w:before="120" w:after="120"/>
            </w:pPr>
            <w:r>
              <w:rPr>
                <w:b/>
                <w:color w:val="FFFFFF"/>
                <w:sz w:val="22"/>
              </w:rPr>
              <w:t>FAQ Set 04:  Father's Rights</w:t>
            </w:r>
          </w:p>
        </w:tc>
      </w:tr>
    </w:tbl>
    <w:p w14:paraId="2597DA27" w14:textId="77777777" w:rsidR="00E72889" w:rsidRDefault="00E72889">
      <w:pPr>
        <w:spacing w:after="120"/>
      </w:pPr>
    </w:p>
    <w:p w14:paraId="4D98E235" w14:textId="77777777" w:rsidR="00E72889" w:rsidRDefault="00000000">
      <w:pPr>
        <w:shd w:val="clear" w:color="auto" w:fill="25AAE1"/>
        <w:spacing w:before="240" w:after="40"/>
      </w:pPr>
      <w:r>
        <w:rPr>
          <w:b/>
          <w:color w:val="FFFFFF"/>
          <w:sz w:val="17"/>
        </w:rPr>
        <w:t xml:space="preserve">  FOUNDATIONAL</w:t>
      </w:r>
    </w:p>
    <w:p w14:paraId="7D2AF580" w14:textId="77777777" w:rsidR="00E72889" w:rsidRDefault="00000000">
      <w:pPr>
        <w:spacing w:before="200" w:after="40"/>
        <w:ind w:left="144"/>
      </w:pPr>
      <w:r>
        <w:rPr>
          <w:b/>
          <w:color w:val="25AAE1"/>
          <w:sz w:val="20"/>
        </w:rPr>
        <w:t xml:space="preserve">Q1:  </w:t>
      </w:r>
      <w:r>
        <w:rPr>
          <w:b/>
          <w:color w:val="1A2533"/>
        </w:rPr>
        <w:t>Do fathers actually have equal legal rights in custody cases, or is that something attorneys say to get business?</w:t>
      </w:r>
    </w:p>
    <w:p w14:paraId="74191F11" w14:textId="77777777" w:rsidR="00E72889" w:rsidRDefault="00000000">
      <w:pPr>
        <w:spacing w:before="40" w:after="120"/>
        <w:ind w:left="432"/>
      </w:pPr>
      <w:r>
        <w:t>[KY: Kentucky / IN: Indiana] law explicitly prohibits courts from favoring either parent based on gender. The standard is the best interests of the child — applied without reference to whether the parent is the mother or the father. That said, equal legal rights don't automatically produce equal outcomes. Outcomes reflect evidence: which parent has been more involved, which parent can provide greater stability, which parent supports the child's relationship with the other parent. Fathers who have been actively involved caregivers and who can document that involvement are in a strong legal position. The gap between legal equality and practical outcomes is real in some cases — but it's typically a documentation and strategy gap, not a legal one.</w:t>
      </w:r>
    </w:p>
    <w:p w14:paraId="02C9BADA" w14:textId="77777777" w:rsidR="00E72889" w:rsidRDefault="00000000">
      <w:pPr>
        <w:spacing w:before="200" w:after="40"/>
        <w:ind w:left="144"/>
      </w:pPr>
      <w:r>
        <w:rPr>
          <w:b/>
          <w:color w:val="25AAE1"/>
          <w:sz w:val="20"/>
        </w:rPr>
        <w:t xml:space="preserve">Q2:  </w:t>
      </w:r>
      <w:r>
        <w:rPr>
          <w:b/>
          <w:color w:val="1A2533"/>
        </w:rPr>
        <w:t>I'm not married to my child's mother. What rights do I actually have as a father right now?</w:t>
      </w:r>
    </w:p>
    <w:p w14:paraId="1011F16C" w14:textId="77777777" w:rsidR="00E72889" w:rsidRDefault="00000000">
      <w:pPr>
        <w:spacing w:before="40" w:after="120"/>
        <w:ind w:left="432"/>
      </w:pPr>
      <w:r>
        <w:t>[KY: In Kentucky, an unmarried father has no automatic legal parental rights until paternity is legally established — either by voluntary acknowledgment (signing the birth certificate or a separate acknowledgment form) or by a court order. / IN: In Indiana, the same principle applies — paternity must be legally established before a father can seek custody or parenting time through the courts.] Once paternity is established, a father can petition the court for custody and parenting time orders. Establishing paternity isn't just about custody — it also creates the father's legal right to be notified of decisions affecting the child and creates the child's legal right to support, inheritance, and access to the father's benefits. Acting early matters, particularly if the mother is planning to relocate or limit contact.</w:t>
      </w:r>
    </w:p>
    <w:p w14:paraId="1B6786DE" w14:textId="77777777" w:rsidR="00E72889" w:rsidRDefault="00000000">
      <w:pPr>
        <w:spacing w:before="200" w:after="40"/>
        <w:ind w:left="144"/>
      </w:pPr>
      <w:r>
        <w:rPr>
          <w:b/>
          <w:color w:val="25AAE1"/>
          <w:sz w:val="20"/>
        </w:rPr>
        <w:t xml:space="preserve">Q3:  </w:t>
      </w:r>
      <w:r>
        <w:rPr>
          <w:b/>
          <w:color w:val="1A2533"/>
        </w:rPr>
        <w:t>What does "parenting time" actually mean in practice — and is there a standard schedule?</w:t>
      </w:r>
    </w:p>
    <w:p w14:paraId="6DADB9D4" w14:textId="77777777" w:rsidR="00E72889" w:rsidRDefault="00000000">
      <w:pPr>
        <w:spacing w:before="40" w:after="120"/>
        <w:ind w:left="432"/>
      </w:pPr>
      <w:r>
        <w:t>Parenting time refers to the scheduled periods when a non-custodial parent has the child. [KY: Kentucky courts use state-published parenting time guidelines as a baseline, which include minimum parenting time schedules by age and provisions for holidays and summers. / IN: Indiana has published parenting time guidelines (the Indiana Parenting Time Guidelines) that establish presumptive schedules by the child's age, which courts use as a starting point.] "Standard" schedules vary — every-other-weekend arrangements have become less common as courts increasingly favor frequent, consistent contact with both parents. What becomes the final schedule depends on proximity of the parents' homes, work schedules, school location, and the child's age and needs. A parenting plan that works requires specificity, not just good intentions.</w:t>
      </w:r>
    </w:p>
    <w:p w14:paraId="3CBEE949" w14:textId="77777777" w:rsidR="00E72889" w:rsidRDefault="00000000">
      <w:pPr>
        <w:shd w:val="clear" w:color="auto" w:fill="1A7E4F"/>
        <w:spacing w:before="240" w:after="40"/>
      </w:pPr>
      <w:r>
        <w:rPr>
          <w:b/>
          <w:color w:val="FFFFFF"/>
          <w:sz w:val="17"/>
        </w:rPr>
        <w:t xml:space="preserve">  SITUATIONAL</w:t>
      </w:r>
    </w:p>
    <w:p w14:paraId="03086552" w14:textId="77777777" w:rsidR="00E72889" w:rsidRDefault="00000000">
      <w:pPr>
        <w:spacing w:before="200" w:after="40"/>
        <w:ind w:left="144"/>
      </w:pPr>
      <w:r>
        <w:rPr>
          <w:b/>
          <w:color w:val="25AAE1"/>
          <w:sz w:val="20"/>
        </w:rPr>
        <w:lastRenderedPageBreak/>
        <w:t xml:space="preserve">Q4:  </w:t>
      </w:r>
      <w:r>
        <w:rPr>
          <w:b/>
          <w:color w:val="1A2533"/>
        </w:rPr>
        <w:t>My child's mother is withholding parenting time whenever we have a disagreement. What are my actual options?</w:t>
      </w:r>
    </w:p>
    <w:p w14:paraId="7423BF6C" w14:textId="77777777" w:rsidR="00E72889" w:rsidRDefault="00000000">
      <w:pPr>
        <w:spacing w:before="40" w:after="120"/>
        <w:ind w:left="432"/>
      </w:pPr>
      <w:r>
        <w:t>Withholding court-ordered parenting time is a violation of a court order — and courts treat it seriously. Your options depend on whether a court order is in place. If there is an existing parenting time order, you can file a motion for contempt, which can result in makeup parenting time, attorney's fees being awarded, or in serious cases, modification of the custody arrangement. If no order is in place yet, the appropriate response is to move quickly to obtain one — informal arrangements without court backing leave you with limited enforcement options. Document every denied visit with dates, your communication requesting the time, and the response (or non-response) you received. Pattern documentation is more persuasive than isolated incidents.</w:t>
      </w:r>
    </w:p>
    <w:p w14:paraId="1A737AC4" w14:textId="77777777" w:rsidR="00E72889" w:rsidRDefault="00000000">
      <w:pPr>
        <w:spacing w:before="200" w:after="40"/>
        <w:ind w:left="144"/>
      </w:pPr>
      <w:r>
        <w:rPr>
          <w:b/>
          <w:color w:val="25AAE1"/>
          <w:sz w:val="20"/>
        </w:rPr>
        <w:t xml:space="preserve">Q5:  </w:t>
      </w:r>
      <w:r>
        <w:rPr>
          <w:b/>
          <w:color w:val="1A2533"/>
        </w:rPr>
        <w:t>I've been the primary caregiver while my spouse worked — is that relevant to my custody case, even though I'm the father?</w:t>
      </w:r>
    </w:p>
    <w:p w14:paraId="5B39643A" w14:textId="77777777" w:rsidR="00E72889" w:rsidRDefault="00000000">
      <w:pPr>
        <w:spacing w:before="40" w:after="120"/>
        <w:ind w:left="432"/>
      </w:pPr>
      <w:r>
        <w:t>Absolutely. Courts evaluate the actual caregiving history of each parent, not assumptions based on gender or employment status. A father who has been the primary caregiver — managing school, healthcare, meals, bedtime routines, and daily emotional support — has a factual basis for primary custody that courts are required to consider. The challenge is documentation: what can be verified, corroborated by teachers or doctors or family members, and presented as a consistent pattern rather than a claim? If you have been your child's primary caregiver, that history should be central to your custody position, and it should be documented and presented that way from the beginning.</w:t>
      </w:r>
    </w:p>
    <w:p w14:paraId="43C6F9A9" w14:textId="77777777" w:rsidR="00E72889" w:rsidRDefault="00000000">
      <w:pPr>
        <w:shd w:val="clear" w:color="auto" w:fill="7D3C98"/>
        <w:spacing w:before="240" w:after="40"/>
      </w:pPr>
      <w:r>
        <w:rPr>
          <w:b/>
          <w:color w:val="FFFFFF"/>
          <w:sz w:val="17"/>
        </w:rPr>
        <w:t xml:space="preserve">  DECISION</w:t>
      </w:r>
    </w:p>
    <w:p w14:paraId="43649426" w14:textId="77777777" w:rsidR="00E72889" w:rsidRDefault="00000000">
      <w:pPr>
        <w:spacing w:before="200" w:after="40"/>
        <w:ind w:left="144"/>
      </w:pPr>
      <w:r>
        <w:rPr>
          <w:b/>
          <w:color w:val="25AAE1"/>
          <w:sz w:val="20"/>
        </w:rPr>
        <w:t xml:space="preserve">Q6:  </w:t>
      </w:r>
      <w:r>
        <w:rPr>
          <w:b/>
          <w:color w:val="1A2533"/>
        </w:rPr>
        <w:t>My child's mother is telling me I should just accept every-other-weekend — "that's what fathers get." Should I accept that or push back?</w:t>
      </w:r>
    </w:p>
    <w:p w14:paraId="049441C9" w14:textId="77777777" w:rsidR="00E72889" w:rsidRDefault="00000000">
      <w:pPr>
        <w:spacing w:before="40" w:after="120"/>
        <w:ind w:left="432"/>
      </w:pPr>
      <w:r>
        <w:t>You should not accept a parenting arrangement simply because someone has told you it's standard for fathers. Courts in [KY: Kentucky / IN: Indiana] do not operate on a presumption that fathers receive less parenting time — they evaluate what arrangement serves the child's best interests given the specific facts of that child's life and both parents' circumstances. If you have been involved, if your work schedule permits meaningful parenting time, and if you are prepared to present evidence of your involvement and commitment, there is no legal basis for accepting minimal contact as a default. What you are offered in a negotiation is not the same as what you are entitled to ask for — and what you ultimately agree to in a settlement is what you'll be held to for years.</w:t>
      </w:r>
    </w:p>
    <w:p w14:paraId="46AC768A" w14:textId="77777777" w:rsidR="00E72889" w:rsidRDefault="00000000">
      <w:pPr>
        <w:spacing w:before="200" w:after="40"/>
        <w:ind w:left="144"/>
      </w:pPr>
      <w:r>
        <w:rPr>
          <w:b/>
          <w:color w:val="25AAE1"/>
          <w:sz w:val="20"/>
        </w:rPr>
        <w:t xml:space="preserve">Q7:  </w:t>
      </w:r>
      <w:r>
        <w:rPr>
          <w:b/>
          <w:color w:val="1A2533"/>
        </w:rPr>
        <w:t>I just found out my spouse is planning to move out of state with the children. How urgent is this situation, and what should I do right now?</w:t>
      </w:r>
    </w:p>
    <w:p w14:paraId="614C60A6" w14:textId="77777777" w:rsidR="00E72889" w:rsidRDefault="00000000">
      <w:pPr>
        <w:spacing w:before="40" w:after="120"/>
        <w:ind w:left="432"/>
      </w:pPr>
      <w:r>
        <w:t xml:space="preserve">This is an urgent situation. If there is an existing custody order in place, an out-of-state relocation without court approval or your consent is a violation of that order, and you may be entitled to emergency relief. If no order exists, the window between now and when the move happens is your critical legal window. Courts can issue temporary restraining orders or emergency custody orders to </w:t>
      </w:r>
      <w:r>
        <w:lastRenderedPageBreak/>
        <w:t>prevent a relocation when a parent can demonstrate that the move would harm the child's welfare or substantially impair the other parent's relationship with the child. The first step is contacting an attorney immediately — not tomorrow. Delay in a relocation situation can significantly complicate your legal options. Thomas Banks has 17 years of experience handling exactly these high-stakes, time-sensitive family law situations in both Kentucky and Indiana.</w:t>
      </w:r>
    </w:p>
    <w:p w14:paraId="4A24BC50" w14:textId="77777777" w:rsidR="00E72889" w:rsidRDefault="00000000">
      <w:pPr>
        <w:shd w:val="clear" w:color="auto" w:fill="B7410E"/>
        <w:spacing w:before="240" w:after="40"/>
      </w:pPr>
      <w:r>
        <w:rPr>
          <w:b/>
          <w:color w:val="FFFFFF"/>
          <w:sz w:val="17"/>
        </w:rPr>
        <w:t xml:space="preserve">  PRE-OBJECTION</w:t>
      </w:r>
    </w:p>
    <w:p w14:paraId="7E591423" w14:textId="77777777" w:rsidR="00E72889" w:rsidRDefault="00000000">
      <w:pPr>
        <w:spacing w:before="200" w:after="40"/>
        <w:ind w:left="144"/>
      </w:pPr>
      <w:r>
        <w:rPr>
          <w:b/>
          <w:color w:val="25AAE1"/>
          <w:sz w:val="20"/>
        </w:rPr>
        <w:t xml:space="preserve">Q8:  </w:t>
      </w:r>
      <w:r>
        <w:rPr>
          <w:b/>
          <w:color w:val="1A2533"/>
        </w:rPr>
        <w:t>I've been told that if I push for more custody, I'll look aggressive and the judge will side with the mother. Is that true?</w:t>
      </w:r>
    </w:p>
    <w:p w14:paraId="3A668311" w14:textId="77777777" w:rsidR="00E72889" w:rsidRDefault="00000000">
      <w:pPr>
        <w:spacing w:before="40" w:after="120"/>
        <w:ind w:left="432"/>
      </w:pPr>
      <w:r>
        <w:t>Advocating clearly and professionally for meaningful parenting time is not the same as being aggressive — and courts distinguish between the two. Fathers who are assertive about their rights, who show up prepared, who present documented evidence of their involvement, and who demonstrate a willingness to co-parent constructively are not penalized for advocating. What courts do notice is parents who pursue custody as a financial strategy (to reduce support obligations), who make unsupported negative allegations about the other parent, or who treat litigation as a form of control. If your goal is genuinely to be present and involved in your child's life, and you can support that position with evidence, you have every right to advocate for it — and you should.</w:t>
      </w:r>
    </w:p>
    <w:p w14:paraId="09BF02DD" w14:textId="77777777" w:rsidR="00E72889" w:rsidRDefault="00000000">
      <w:pPr>
        <w:spacing w:before="200" w:after="40"/>
        <w:ind w:left="144"/>
      </w:pPr>
      <w:r>
        <w:rPr>
          <w:b/>
          <w:color w:val="25AAE1"/>
          <w:sz w:val="20"/>
        </w:rPr>
        <w:t xml:space="preserve">Q9:  </w:t>
      </w:r>
      <w:r>
        <w:rPr>
          <w:b/>
          <w:color w:val="1A2533"/>
        </w:rPr>
        <w:t>My job requires long hours and some travel. I'm worried the court will see that as a reason to limit my parenting time. How do I handle that?</w:t>
      </w:r>
    </w:p>
    <w:p w14:paraId="7FDD8A09" w14:textId="77777777" w:rsidR="00E72889" w:rsidRDefault="00000000">
      <w:pPr>
        <w:spacing w:before="40" w:after="120"/>
        <w:ind w:left="432"/>
      </w:pPr>
      <w:r>
        <w:t>Work demands are a factor courts consider, but they are not disqualifying — particularly when a parent has a credible childcare plan and a demonstrated history of involvement. Many parents — mothers included — have demanding work schedules, and courts don't hold income-earning against fathers who are otherwise committed and present. The key is to come into the process with a realistic, detailed parenting plan that addresses what happens during work travel, who provides childcare when you're working, and how you maintain consistency and communication with your child. A father who says "I work a lot, but here is exactly how my child is cared for and how I stay involved" is in a much stronger position than one who hasn't thought through those logistics.</w:t>
      </w:r>
    </w:p>
    <w:p w14:paraId="71056C7C" w14:textId="77777777" w:rsidR="00E72889" w:rsidRDefault="00000000">
      <w:pPr>
        <w:spacing w:before="200" w:after="40"/>
        <w:ind w:left="144"/>
      </w:pPr>
      <w:r>
        <w:rPr>
          <w:b/>
          <w:color w:val="25AAE1"/>
          <w:sz w:val="20"/>
        </w:rPr>
        <w:t xml:space="preserve">Q10:  </w:t>
      </w:r>
      <w:r>
        <w:rPr>
          <w:b/>
          <w:color w:val="1A2533"/>
        </w:rPr>
        <w:t>What if my child is telling me they want to live with me — does that actually matter to the court?</w:t>
      </w:r>
    </w:p>
    <w:p w14:paraId="781FBC91" w14:textId="77777777" w:rsidR="00E72889" w:rsidRDefault="00000000">
      <w:pPr>
        <w:spacing w:before="40" w:after="120"/>
        <w:ind w:left="432"/>
      </w:pPr>
      <w:r>
        <w:t>A child's preference can be a factor, but the weight it carries depends significantly on the child's age, maturity, and the court's assessment of whether the preference is genuinely the child's own or has been influenced by a parent. [KY: Kentucky allows courts to consider a child's preference, with more weight generally given as the child gets older — though no age creates an automatic right to choose. / IN: Indiana similarly considers the child's desires as one factor among many, with courts assessing whether the preference is consistent and independently held.] Courts are also attentive to whether a child's stated preference reflects genuine affinity versus a result of parental coaching or manipulation. The child's voice matters in this process — but it is one voice among many, and a judge will evaluate it carefully. ---</w:t>
      </w:r>
    </w:p>
    <w:p w14:paraId="7491F9B0" w14:textId="77777777" w:rsidR="00E72889" w:rsidRDefault="00000000">
      <w:r>
        <w:lastRenderedPageBreak/>
        <w:br w:type="page"/>
      </w:r>
    </w:p>
    <w:tbl>
      <w:tblPr>
        <w:tblW w:w="0" w:type="auto"/>
        <w:tblLook w:val="04A0" w:firstRow="1" w:lastRow="0" w:firstColumn="1" w:lastColumn="0" w:noHBand="0" w:noVBand="1"/>
      </w:tblPr>
      <w:tblGrid>
        <w:gridCol w:w="4680"/>
        <w:gridCol w:w="4680"/>
      </w:tblGrid>
      <w:tr w:rsidR="00E72889" w14:paraId="13AC4C12" w14:textId="77777777">
        <w:tc>
          <w:tcPr>
            <w:tcW w:w="4680" w:type="dxa"/>
            <w:shd w:val="clear" w:color="auto" w:fill="C9A02C"/>
          </w:tcPr>
          <w:p w14:paraId="1F24CE40" w14:textId="77777777" w:rsidR="00E72889" w:rsidRDefault="00000000">
            <w:pPr>
              <w:spacing w:before="120" w:after="120"/>
              <w:jc w:val="center"/>
            </w:pPr>
            <w:r>
              <w:rPr>
                <w:b/>
                <w:color w:val="FFFFFF"/>
                <w:sz w:val="28"/>
              </w:rPr>
              <w:lastRenderedPageBreak/>
              <w:t>05</w:t>
            </w:r>
          </w:p>
        </w:tc>
        <w:tc>
          <w:tcPr>
            <w:tcW w:w="4680" w:type="dxa"/>
            <w:shd w:val="clear" w:color="auto" w:fill="B7410E"/>
          </w:tcPr>
          <w:p w14:paraId="620923B9" w14:textId="77777777" w:rsidR="00E72889" w:rsidRDefault="00000000">
            <w:pPr>
              <w:spacing w:before="120" w:after="120"/>
            </w:pPr>
            <w:r>
              <w:rPr>
                <w:b/>
                <w:color w:val="FFFFFF"/>
                <w:sz w:val="22"/>
              </w:rPr>
              <w:t>FAQ Set 05:  Property Division</w:t>
            </w:r>
          </w:p>
        </w:tc>
      </w:tr>
    </w:tbl>
    <w:p w14:paraId="53EF1C8A" w14:textId="77777777" w:rsidR="00E72889" w:rsidRDefault="00E72889">
      <w:pPr>
        <w:spacing w:after="120"/>
      </w:pPr>
    </w:p>
    <w:p w14:paraId="1726B759" w14:textId="77777777" w:rsidR="00E72889" w:rsidRDefault="00000000">
      <w:pPr>
        <w:shd w:val="clear" w:color="auto" w:fill="25AAE1"/>
        <w:spacing w:before="240" w:after="40"/>
      </w:pPr>
      <w:r>
        <w:rPr>
          <w:b/>
          <w:color w:val="FFFFFF"/>
          <w:sz w:val="17"/>
        </w:rPr>
        <w:t xml:space="preserve">  FOUNDATIONAL</w:t>
      </w:r>
    </w:p>
    <w:p w14:paraId="4354834F" w14:textId="77777777" w:rsidR="00E72889" w:rsidRDefault="00000000">
      <w:pPr>
        <w:spacing w:before="200" w:after="40"/>
        <w:ind w:left="144"/>
      </w:pPr>
      <w:r>
        <w:rPr>
          <w:b/>
          <w:color w:val="25AAE1"/>
          <w:sz w:val="20"/>
        </w:rPr>
        <w:t xml:space="preserve">Q1:  </w:t>
      </w:r>
      <w:r>
        <w:rPr>
          <w:b/>
          <w:color w:val="1A2533"/>
        </w:rPr>
        <w:t>How does [KY: Kentucky / IN: Indiana] actually divide marital property — is it always 50/50?</w:t>
      </w:r>
    </w:p>
    <w:p w14:paraId="1C3E4D76" w14:textId="77777777" w:rsidR="00E72889" w:rsidRDefault="00000000">
      <w:pPr>
        <w:spacing w:before="40" w:after="120"/>
        <w:ind w:left="432"/>
      </w:pPr>
      <w:r>
        <w:t>[KY: Kentucky follows an "equitable distribution" standard, meaning property is divided fairly — but fairly does not always mean equally. Courts consider factors including the length of the marriage, each spouse's contribution to the marital estate, each spouse's economic circumstances, and in some situations the conduct of the parties. / IN: Indiana also follows equitable distribution with a similar multi-factor analysis, but Indiana courts begin with a presumption of equal division — meaning one spouse must present evidence to overcome the starting point of 50/50.] In practice, many cases settle near equal division, but that starting point can be shifted significantly by the specific facts of each marriage: length of marriage, income disparity, contributions of each spouse, and the nature of the assets themselves all matter.</w:t>
      </w:r>
    </w:p>
    <w:p w14:paraId="1D2E6097" w14:textId="77777777" w:rsidR="00E72889" w:rsidRDefault="00000000">
      <w:pPr>
        <w:spacing w:before="200" w:after="40"/>
        <w:ind w:left="144"/>
      </w:pPr>
      <w:r>
        <w:rPr>
          <w:b/>
          <w:color w:val="25AAE1"/>
          <w:sz w:val="20"/>
        </w:rPr>
        <w:t xml:space="preserve">Q2:  </w:t>
      </w:r>
      <w:r>
        <w:rPr>
          <w:b/>
          <w:color w:val="1A2533"/>
        </w:rPr>
        <w:t>What counts as "marital property" and what's separate — and why does that distinction matter so much?</w:t>
      </w:r>
    </w:p>
    <w:p w14:paraId="173C4797" w14:textId="77777777" w:rsidR="00E72889" w:rsidRDefault="00000000">
      <w:pPr>
        <w:spacing w:before="40" w:after="120"/>
        <w:ind w:left="432"/>
      </w:pPr>
      <w:r>
        <w:t>Marital property is generally everything acquired during the marriage, regardless of whose name it's in. Separate property includes assets brought into the marriage, inheritances received by one spouse, and gifts made to one spouse individually — provided those assets have not been commingled with marital assets. The distinction matters enormously because separate property may be excluded from division entirely. But the line blurs: a house owned before the marriage that was paid down with marital income, a business that grew substantially during the marriage with marital-era contributions, or an inheritance that was deposited into a joint account can all lose their separate character. Tracing separate property accurately requires documentation going back to the origin of the asset.</w:t>
      </w:r>
    </w:p>
    <w:p w14:paraId="7E93314F" w14:textId="77777777" w:rsidR="00E72889" w:rsidRDefault="00000000">
      <w:pPr>
        <w:spacing w:before="200" w:after="40"/>
        <w:ind w:left="144"/>
      </w:pPr>
      <w:r>
        <w:rPr>
          <w:b/>
          <w:color w:val="25AAE1"/>
          <w:sz w:val="20"/>
        </w:rPr>
        <w:t xml:space="preserve">Q3:  </w:t>
      </w:r>
      <w:r>
        <w:rPr>
          <w:b/>
          <w:color w:val="1A2533"/>
        </w:rPr>
        <w:t>My name isn't on some of the accounts or property we built together. Does that mean I have no claim to those assets?</w:t>
      </w:r>
    </w:p>
    <w:p w14:paraId="6FD7B283" w14:textId="77777777" w:rsidR="00E72889" w:rsidRDefault="00000000">
      <w:pPr>
        <w:spacing w:before="40" w:after="120"/>
        <w:ind w:left="432"/>
      </w:pPr>
      <w:r>
        <w:t>No. [KY: Kentucky / IN: Indiana] courts look at when and how assets were acquired, not whose name appears on the title or account. Property acquired during the marriage using marital income or marital efforts is marital property, regardless of how it's titled. A spouse who stayed home to raise children while the other built a career and accumulated assets is not without claim simply because their name isn't on the brokerage account. Contribution to the marital estate is interpreted broadly — it includes direct financial contributions, indirect financial contributions (enabling a spouse to earn more by managing the household), and non-financial contributions (homemaking, childcare). What you are owed is not determined by whose name is on the paperwork.</w:t>
      </w:r>
    </w:p>
    <w:p w14:paraId="40E82D85" w14:textId="77777777" w:rsidR="00E72889" w:rsidRDefault="00000000">
      <w:pPr>
        <w:shd w:val="clear" w:color="auto" w:fill="1A7E4F"/>
        <w:spacing w:before="240" w:after="40"/>
      </w:pPr>
      <w:r>
        <w:rPr>
          <w:b/>
          <w:color w:val="FFFFFF"/>
          <w:sz w:val="17"/>
        </w:rPr>
        <w:t xml:space="preserve">  SITUATIONAL</w:t>
      </w:r>
    </w:p>
    <w:p w14:paraId="262730BE" w14:textId="77777777" w:rsidR="00E72889" w:rsidRDefault="00000000">
      <w:pPr>
        <w:spacing w:before="200" w:after="40"/>
        <w:ind w:left="144"/>
      </w:pPr>
      <w:r>
        <w:rPr>
          <w:b/>
          <w:color w:val="25AAE1"/>
          <w:sz w:val="20"/>
        </w:rPr>
        <w:lastRenderedPageBreak/>
        <w:t xml:space="preserve">Q4:  </w:t>
      </w:r>
      <w:r>
        <w:rPr>
          <w:b/>
          <w:color w:val="1A2533"/>
        </w:rPr>
        <w:t>My spouse and I built a real estate portfolio together over 20 years. How does something like that get divided?</w:t>
      </w:r>
    </w:p>
    <w:p w14:paraId="4885B24E" w14:textId="77777777" w:rsidR="00E72889" w:rsidRDefault="00000000">
      <w:pPr>
        <w:spacing w:before="40" w:after="120"/>
        <w:ind w:left="432"/>
      </w:pPr>
      <w:r>
        <w:t>Real estate division in divorce involves several options: one spouse buys out the other's interest, properties are sold and proceeds divided, or assets are traded in a larger overall settlement (one spouse keeps certain properties in exchange for the other keeping different assets). The first challenge is establishing current market value — which may require appraisals, particularly if the portfolio includes commercial or income-producing properties. The second challenge is identifying which properties (or which portion of their value) are marital versus separate. Thomas Banks's background in accounting and financial analysis allows him to work through real estate portfolios methodically, evaluating not just current value but equity, debt structure, tax basis, and the tax consequences of different division approaches — factors that significantly affect what each scenario is actually worth.</w:t>
      </w:r>
    </w:p>
    <w:p w14:paraId="4C16268A" w14:textId="77777777" w:rsidR="00E72889" w:rsidRDefault="00000000">
      <w:pPr>
        <w:spacing w:before="200" w:after="40"/>
        <w:ind w:left="144"/>
      </w:pPr>
      <w:r>
        <w:rPr>
          <w:b/>
          <w:color w:val="25AAE1"/>
          <w:sz w:val="20"/>
        </w:rPr>
        <w:t xml:space="preserve">Q5:  </w:t>
      </w:r>
      <w:r>
        <w:rPr>
          <w:b/>
          <w:color w:val="1A2533"/>
        </w:rPr>
        <w:t>I suspect my spouse is hiding assets or running money through the business to make it look like we have less than we do. What can I do?</w:t>
      </w:r>
    </w:p>
    <w:p w14:paraId="08D14B8F" w14:textId="77777777" w:rsidR="00E72889" w:rsidRDefault="00000000">
      <w:pPr>
        <w:spacing w:before="40" w:after="120"/>
        <w:ind w:left="432"/>
      </w:pPr>
      <w:r>
        <w:t>Hidden asset cases are more common than most people expect, and there are established legal tools to address them. Discovery — formal requests for financial documents, interrogatories, and depositions — can compel disclosure of accounts, transactions, and business records. Forensic accounting analysis can identify lifestyle inconsistencies, unusual transactions, or patterns of income suppression. Courts treat intentional non-disclosure seriously, and a party found to have hidden assets can face sanctions, adverse inferences, or a disproportionate award to the non-concealing spouse. Thomas Banks's accounting background makes him well-suited to identify the specific financial patterns that suggest concealment — and to pursue discovery targeted at exactly those areas.</w:t>
      </w:r>
    </w:p>
    <w:p w14:paraId="604C751B" w14:textId="77777777" w:rsidR="00E72889" w:rsidRDefault="00000000">
      <w:pPr>
        <w:shd w:val="clear" w:color="auto" w:fill="7D3C98"/>
        <w:spacing w:before="240" w:after="40"/>
      </w:pPr>
      <w:r>
        <w:rPr>
          <w:b/>
          <w:color w:val="FFFFFF"/>
          <w:sz w:val="17"/>
        </w:rPr>
        <w:t xml:space="preserve">  DECISION</w:t>
      </w:r>
    </w:p>
    <w:p w14:paraId="70356393" w14:textId="77777777" w:rsidR="00E72889" w:rsidRDefault="00000000">
      <w:pPr>
        <w:spacing w:before="200" w:after="40"/>
        <w:ind w:left="144"/>
      </w:pPr>
      <w:r>
        <w:rPr>
          <w:b/>
          <w:color w:val="25AAE1"/>
          <w:sz w:val="20"/>
        </w:rPr>
        <w:t xml:space="preserve">Q6:  </w:t>
      </w:r>
      <w:r>
        <w:rPr>
          <w:b/>
          <w:color w:val="1A2533"/>
        </w:rPr>
        <w:t>My attorney is telling me to accept less than half to "avoid a fight." At what point is a settlement unfair versus just a compromise?</w:t>
      </w:r>
    </w:p>
    <w:p w14:paraId="4B39E547" w14:textId="77777777" w:rsidR="00E72889" w:rsidRDefault="00000000">
      <w:pPr>
        <w:spacing w:before="40" w:after="120"/>
        <w:ind w:left="432"/>
      </w:pPr>
      <w:r>
        <w:t>This is a judgment call that depends entirely on what you're accepting and what the alternative costs. A settlement is reasonable when: it reflects accurate valuations, it accounts for tax consequences, and the cost to litigate for a better outcome exceeds the difference you'd recover. A settlement is problematic when: assets haven't been fully disclosed, valuations haven't been verified, or you're being pressured to accept uncertainty rather than fight for documented value. The question to ask is: "Do I know what this is actually worth, and does this settlement reflect that?" If the answer is no, the problem isn't whether to fight — it's that you don't have enough information yet to make a sound decision.</w:t>
      </w:r>
    </w:p>
    <w:p w14:paraId="071DBDC5" w14:textId="77777777" w:rsidR="00E72889" w:rsidRDefault="00000000">
      <w:pPr>
        <w:spacing w:before="200" w:after="40"/>
        <w:ind w:left="144"/>
      </w:pPr>
      <w:r>
        <w:rPr>
          <w:b/>
          <w:color w:val="25AAE1"/>
          <w:sz w:val="20"/>
        </w:rPr>
        <w:t xml:space="preserve">Q7:  </w:t>
      </w:r>
      <w:r>
        <w:rPr>
          <w:b/>
          <w:color w:val="1A2533"/>
        </w:rPr>
        <w:t>We have a lot of retirement accounts and stock options. Is dividing those actually as complicated as I've been told?</w:t>
      </w:r>
    </w:p>
    <w:p w14:paraId="1B05F467" w14:textId="77777777" w:rsidR="00E72889" w:rsidRDefault="00000000">
      <w:pPr>
        <w:spacing w:before="40" w:after="120"/>
        <w:ind w:left="432"/>
      </w:pPr>
      <w:r>
        <w:t xml:space="preserve">Yes — and the complexity is underappreciated. Retirement accounts require a Qualified Domestic Relations Order (QDRO) to divide without triggering tax penalties — a separate legal document that must be drafted and approved by the plan administrator after the divorce decree. Stock options and </w:t>
      </w:r>
      <w:r>
        <w:lastRenderedPageBreak/>
        <w:t>restricted stock units have vesting schedules, strike prices, and grant dates that affect their value, and the portion that is marital versus separate depends on when the grant was made relative to the marriage. Deferred compensation, executive retirement plans, and pension plans each have their own set of rules. Getting these wrong — or leaving them inadequately addressed in a settlement agreement — can cost more in taxes, penalties, and lost value than any other mistake in the division process.</w:t>
      </w:r>
    </w:p>
    <w:p w14:paraId="4E7DD1FC" w14:textId="77777777" w:rsidR="00E72889" w:rsidRDefault="00000000">
      <w:pPr>
        <w:shd w:val="clear" w:color="auto" w:fill="B7410E"/>
        <w:spacing w:before="240" w:after="40"/>
      </w:pPr>
      <w:r>
        <w:rPr>
          <w:b/>
          <w:color w:val="FFFFFF"/>
          <w:sz w:val="17"/>
        </w:rPr>
        <w:t xml:space="preserve">  PRE-OBJECTION</w:t>
      </w:r>
    </w:p>
    <w:p w14:paraId="4BED7DB9" w14:textId="77777777" w:rsidR="00E72889" w:rsidRDefault="00000000">
      <w:pPr>
        <w:spacing w:before="200" w:after="40"/>
        <w:ind w:left="144"/>
      </w:pPr>
      <w:r>
        <w:rPr>
          <w:b/>
          <w:color w:val="25AAE1"/>
          <w:sz w:val="20"/>
        </w:rPr>
        <w:t xml:space="preserve">Q8:  </w:t>
      </w:r>
      <w:r>
        <w:rPr>
          <w:b/>
          <w:color w:val="1A2533"/>
        </w:rPr>
        <w:t>My spouse contributed nothing financially to this marriage — they didn't work. Won't the court take that into account?</w:t>
      </w:r>
    </w:p>
    <w:p w14:paraId="70FCFF7D" w14:textId="77777777" w:rsidR="00E72889" w:rsidRDefault="00000000">
      <w:pPr>
        <w:spacing w:before="40" w:after="120"/>
        <w:ind w:left="432"/>
      </w:pPr>
      <w:r>
        <w:t>Courts in [KY: Kentucky / IN: Indiana] recognize both financial and non-financial contributions to a marriage. A spouse who managed the household, raised children, or supported the other spouse's career development — even without earning income — is generally entitled to a share of the marital estate. The length of the marriage is also a significant factor: a 20-year marriage where one spouse sacrificed career advancement to support the family is treated very differently than a 2-year marriage where neither party contributed significantly to the other's accumulation. This is an area where the facts of the specific marriage matter enormously, and where making assumptions based on employment status rather than actual contribution history can lead to very poor planning decisions.</w:t>
      </w:r>
    </w:p>
    <w:p w14:paraId="34E26415" w14:textId="77777777" w:rsidR="00E72889" w:rsidRDefault="00000000">
      <w:pPr>
        <w:spacing w:before="200" w:after="40"/>
        <w:ind w:left="144"/>
      </w:pPr>
      <w:r>
        <w:rPr>
          <w:b/>
          <w:color w:val="25AAE1"/>
          <w:sz w:val="20"/>
        </w:rPr>
        <w:t xml:space="preserve">Q9:  </w:t>
      </w:r>
      <w:r>
        <w:rPr>
          <w:b/>
          <w:color w:val="1A2533"/>
        </w:rPr>
        <w:t>I'm worried that if I push hard on property division, the whole thing will blow up and cost more than I'll ever recover. Is that a realistic concern?</w:t>
      </w:r>
    </w:p>
    <w:p w14:paraId="6C265544" w14:textId="77777777" w:rsidR="00E72889" w:rsidRDefault="00000000">
      <w:pPr>
        <w:spacing w:before="40" w:after="120"/>
        <w:ind w:left="432"/>
      </w:pPr>
      <w:r>
        <w:t>It's a concern worth modeling carefully — and it's exactly the kind of analysis Thomas Banks conducts with clients upfront. The question is not whether to be aggressive or passive; it's whether the value in dispute justifies the cost to dispute it, and what the realistic range of outcomes looks like relative to that cost. Some property division battles are clearly worth fighting — hidden assets, significantly undervalued business interests, improper separate property claims. Others are not. The goal is a clear-eyed assessment of what you have, what it's worth, what the cost to contest it would be, and whether the expected recovery justifies that cost. That's a financial analysis as much as a legal one — and Thomas Banks approaches it as both.</w:t>
      </w:r>
    </w:p>
    <w:p w14:paraId="15A1F12A" w14:textId="77777777" w:rsidR="00E72889" w:rsidRDefault="00000000">
      <w:pPr>
        <w:spacing w:before="200" w:after="40"/>
        <w:ind w:left="144"/>
      </w:pPr>
      <w:r>
        <w:rPr>
          <w:b/>
          <w:color w:val="25AAE1"/>
          <w:sz w:val="20"/>
        </w:rPr>
        <w:t xml:space="preserve">Q10:  </w:t>
      </w:r>
      <w:r>
        <w:rPr>
          <w:b/>
          <w:color w:val="1A2533"/>
        </w:rPr>
        <w:t>My spouse and I agreed verbally on who gets what. Do we really need to formalize it?</w:t>
      </w:r>
    </w:p>
    <w:p w14:paraId="00AD9B9F" w14:textId="77777777" w:rsidR="00E72889" w:rsidRDefault="00000000">
      <w:pPr>
        <w:spacing w:before="40" w:after="120"/>
        <w:ind w:left="432"/>
      </w:pPr>
      <w:r>
        <w:t>Yes. Verbal property division agreements are not enforceable — they mean nothing in a court of law. The division of marital property must be documented in a written separation agreement and incorporated into a court order to have legal effect. Beyond enforceability, the written agreement is what triggers the actual transfer of assets: the deed transfer, the QDRO, the account retitling, the refinancing. Without documentation, you may have an understanding that your spouse later disputes, with no legal mechanism to enforce what was agreed. Every verbal agreement should be documented in writing before either party takes any action in reliance on it. ---</w:t>
      </w:r>
    </w:p>
    <w:p w14:paraId="1F37E18E" w14:textId="77777777" w:rsidR="00E72889" w:rsidRDefault="00000000">
      <w:r>
        <w:br w:type="page"/>
      </w:r>
    </w:p>
    <w:tbl>
      <w:tblPr>
        <w:tblW w:w="0" w:type="auto"/>
        <w:tblLook w:val="04A0" w:firstRow="1" w:lastRow="0" w:firstColumn="1" w:lastColumn="0" w:noHBand="0" w:noVBand="1"/>
      </w:tblPr>
      <w:tblGrid>
        <w:gridCol w:w="4680"/>
        <w:gridCol w:w="4680"/>
      </w:tblGrid>
      <w:tr w:rsidR="00E72889" w14:paraId="75A79D84" w14:textId="77777777">
        <w:tc>
          <w:tcPr>
            <w:tcW w:w="4680" w:type="dxa"/>
            <w:shd w:val="clear" w:color="auto" w:fill="C9A02C"/>
          </w:tcPr>
          <w:p w14:paraId="3DD4C04E" w14:textId="77777777" w:rsidR="00E72889" w:rsidRDefault="00000000">
            <w:pPr>
              <w:spacing w:before="120" w:after="120"/>
              <w:jc w:val="center"/>
            </w:pPr>
            <w:r>
              <w:rPr>
                <w:b/>
                <w:color w:val="FFFFFF"/>
                <w:sz w:val="28"/>
              </w:rPr>
              <w:lastRenderedPageBreak/>
              <w:t>06</w:t>
            </w:r>
          </w:p>
        </w:tc>
        <w:tc>
          <w:tcPr>
            <w:tcW w:w="4680" w:type="dxa"/>
            <w:shd w:val="clear" w:color="auto" w:fill="1B4F72"/>
          </w:tcPr>
          <w:p w14:paraId="25E24CC3" w14:textId="77777777" w:rsidR="00E72889" w:rsidRDefault="00000000">
            <w:pPr>
              <w:spacing w:before="120" w:after="120"/>
            </w:pPr>
            <w:r>
              <w:rPr>
                <w:b/>
                <w:color w:val="FFFFFF"/>
                <w:sz w:val="22"/>
              </w:rPr>
              <w:t>FAQ Set 06:  Prenuptial Agreements</w:t>
            </w:r>
          </w:p>
        </w:tc>
      </w:tr>
    </w:tbl>
    <w:p w14:paraId="3A52D880" w14:textId="77777777" w:rsidR="00E72889" w:rsidRDefault="00E72889">
      <w:pPr>
        <w:spacing w:after="120"/>
      </w:pPr>
    </w:p>
    <w:p w14:paraId="1748709B" w14:textId="77777777" w:rsidR="00E72889" w:rsidRDefault="00000000">
      <w:pPr>
        <w:shd w:val="clear" w:color="auto" w:fill="25AAE1"/>
        <w:spacing w:before="240" w:after="40"/>
      </w:pPr>
      <w:r>
        <w:rPr>
          <w:b/>
          <w:color w:val="FFFFFF"/>
          <w:sz w:val="17"/>
        </w:rPr>
        <w:t xml:space="preserve">  FOUNDATIONAL</w:t>
      </w:r>
    </w:p>
    <w:p w14:paraId="5114B66F" w14:textId="77777777" w:rsidR="00E72889" w:rsidRDefault="00000000">
      <w:pPr>
        <w:spacing w:before="200" w:after="40"/>
        <w:ind w:left="144"/>
      </w:pPr>
      <w:r>
        <w:rPr>
          <w:b/>
          <w:color w:val="25AAE1"/>
          <w:sz w:val="20"/>
        </w:rPr>
        <w:t xml:space="preserve">Q1:  </w:t>
      </w:r>
      <w:r>
        <w:rPr>
          <w:b/>
          <w:color w:val="1A2533"/>
        </w:rPr>
        <w:t>What does a prenuptial agreement actually do — and what does it not cover?</w:t>
      </w:r>
    </w:p>
    <w:p w14:paraId="22A7AF25" w14:textId="77777777" w:rsidR="00E72889" w:rsidRDefault="00000000">
      <w:pPr>
        <w:spacing w:before="40" w:after="120"/>
        <w:ind w:left="432"/>
      </w:pPr>
      <w:r>
        <w:t>A prenuptial agreement is a contract signed before marriage that specifies how property will be treated if the marriage ends — whether through divorce or death. It can define which assets remain separate property, limit spousal support obligations, protect a business or inheritance, and address debt allocation. What it cannot do, in [KY: Kentucky / IN: Indiana], is address child custody or child support — those are determined by the court at the time of divorce based on the child's best interests at that time, and cannot be contracted away in advance. A prenuptial agreement is not a statement of distrust; it is a planning document that, when done correctly, creates clarity and protection for both parties entering the marriage.</w:t>
      </w:r>
    </w:p>
    <w:p w14:paraId="15F6EAB9" w14:textId="77777777" w:rsidR="00E72889" w:rsidRDefault="00000000">
      <w:pPr>
        <w:spacing w:before="200" w:after="40"/>
        <w:ind w:left="144"/>
      </w:pPr>
      <w:r>
        <w:rPr>
          <w:b/>
          <w:color w:val="25AAE1"/>
          <w:sz w:val="20"/>
        </w:rPr>
        <w:t xml:space="preserve">Q2:  </w:t>
      </w:r>
      <w:r>
        <w:rPr>
          <w:b/>
          <w:color w:val="1A2533"/>
        </w:rPr>
        <w:t>When does a prenuptial agreement actually hold up in court versus when does it get thrown out?</w:t>
      </w:r>
    </w:p>
    <w:p w14:paraId="3C976B3D" w14:textId="77777777" w:rsidR="00E72889" w:rsidRDefault="00000000">
      <w:pPr>
        <w:spacing w:before="40" w:after="120"/>
        <w:ind w:left="432"/>
      </w:pPr>
      <w:r>
        <w:t>Courts in [KY: Kentucky / IN: Indiana] will generally enforce a prenuptial agreement when: both parties voluntarily signed it without duress, both parties had full financial disclosure from the other, both parties had adequate time to review it (it was not signed the night before the wedding), and both parties either had independent legal counsel or knowingly waived it. Agreements that are signed under pressure, that contain materially false financial disclosures, or that leave one party essentially destitute may be challenged. The strength of a prenuptial agreement is almost entirely determined by the quality of the process used to create it — which is why having independent, experienced legal counsel on both sides is in everyone's interest.</w:t>
      </w:r>
    </w:p>
    <w:p w14:paraId="17F9C733" w14:textId="77777777" w:rsidR="00E72889" w:rsidRDefault="00000000">
      <w:pPr>
        <w:spacing w:before="200" w:after="40"/>
        <w:ind w:left="144"/>
      </w:pPr>
      <w:r>
        <w:rPr>
          <w:b/>
          <w:color w:val="25AAE1"/>
          <w:sz w:val="20"/>
        </w:rPr>
        <w:t xml:space="preserve">Q3:  </w:t>
      </w:r>
      <w:r>
        <w:rPr>
          <w:b/>
          <w:color w:val="1A2533"/>
        </w:rPr>
        <w:t>My fiancé and I have very different financial situations. Is a prenuptial agreement something one person asks for, or does it have to be mutual?</w:t>
      </w:r>
    </w:p>
    <w:p w14:paraId="645BA04E" w14:textId="77777777" w:rsidR="00E72889" w:rsidRDefault="00000000">
      <w:pPr>
        <w:spacing w:before="40" w:after="120"/>
        <w:ind w:left="432"/>
      </w:pPr>
      <w:r>
        <w:t>Either party can initiate a prenuptial agreement, and the desire for one doesn't reflect poorly on the relationship or signal lack of commitment. In practice, the party with more assets, a business interest, an inheritance expectation, or children from a prior relationship most frequently initiates the conversation — because the agreement protects what they have built and provides clarity for their existing family obligations. What matters legally is that both parties understand what they are agreeing to and have had the opportunity to review it with independent counsel. The conversation itself — what each person is bringing into the marriage, what their financial expectations are — is often as valuable as the document that results from it.</w:t>
      </w:r>
    </w:p>
    <w:p w14:paraId="2A21B3B1" w14:textId="77777777" w:rsidR="00E72889" w:rsidRDefault="00000000">
      <w:pPr>
        <w:shd w:val="clear" w:color="auto" w:fill="1A7E4F"/>
        <w:spacing w:before="240" w:after="40"/>
      </w:pPr>
      <w:r>
        <w:rPr>
          <w:b/>
          <w:color w:val="FFFFFF"/>
          <w:sz w:val="17"/>
        </w:rPr>
        <w:t xml:space="preserve">  SITUATIONAL</w:t>
      </w:r>
    </w:p>
    <w:p w14:paraId="69F76198" w14:textId="77777777" w:rsidR="00E72889" w:rsidRDefault="00000000">
      <w:pPr>
        <w:spacing w:before="200" w:after="40"/>
        <w:ind w:left="144"/>
      </w:pPr>
      <w:r>
        <w:rPr>
          <w:b/>
          <w:color w:val="25AAE1"/>
          <w:sz w:val="20"/>
        </w:rPr>
        <w:t xml:space="preserve">Q4:  </w:t>
      </w:r>
      <w:r>
        <w:rPr>
          <w:b/>
          <w:color w:val="1A2533"/>
        </w:rPr>
        <w:t>I own a business that I started before this relationship. How does a prenuptial agreement protect it?</w:t>
      </w:r>
    </w:p>
    <w:p w14:paraId="5267EB52" w14:textId="77777777" w:rsidR="00E72889" w:rsidRDefault="00000000">
      <w:pPr>
        <w:spacing w:before="40" w:after="120"/>
        <w:ind w:left="432"/>
      </w:pPr>
      <w:r>
        <w:lastRenderedPageBreak/>
        <w:t>Without a prenuptial agreement, the appreciation in your business during the marriage — and possibly the business itself, if marital funds or marital-era labor contribute to it — can become marital property subject to division. A well-drafted prenuptial agreement can establish that the business remains your separate property, address how any marital contribution to the business will be handled if the marriage ends, and specify what happens to the business's appreciation over the course of the marriage. For business owners, this is typically the highest-value protection a prenuptial agreement provides. The drafting must be specific, because vague language about a business creates exactly the kind of ambiguity courts will resolve against the party who drafted the agreement.</w:t>
      </w:r>
    </w:p>
    <w:p w14:paraId="77BB803A" w14:textId="77777777" w:rsidR="00E72889" w:rsidRDefault="00000000">
      <w:pPr>
        <w:spacing w:before="200" w:after="40"/>
        <w:ind w:left="144"/>
      </w:pPr>
      <w:r>
        <w:rPr>
          <w:b/>
          <w:color w:val="25AAE1"/>
          <w:sz w:val="20"/>
        </w:rPr>
        <w:t xml:space="preserve">Q5:  </w:t>
      </w:r>
      <w:r>
        <w:rPr>
          <w:b/>
          <w:color w:val="1A2533"/>
        </w:rPr>
        <w:t>We're getting married later in life and we both have kids from previous marriages. Is a prenuptial agreement the right tool for protecting what we each want to leave our children?</w:t>
      </w:r>
    </w:p>
    <w:p w14:paraId="6F33304C" w14:textId="77777777" w:rsidR="00E72889" w:rsidRDefault="00000000">
      <w:pPr>
        <w:spacing w:before="40" w:after="120"/>
        <w:ind w:left="432"/>
      </w:pPr>
      <w:r>
        <w:t>A prenuptial agreement is one component of a larger estate planning strategy in second-marriage, blended-family situations — and it is often essential. Without it, property accumulated before the marriage or inherited during the marriage may be subject to division if the marriage ends, and your estate plan's intent may conflict with what divorce law would otherwise produce. The prenuptial agreement works in tandem with wills, trusts, and beneficiary designations to ensure that property you intend for your children from a prior relationship is legally protected. Thomas Banks's experience with high-asset divorces involving complex estate structures — including business interests and multi-generational assets — informs how he approaches these agreements.</w:t>
      </w:r>
    </w:p>
    <w:p w14:paraId="19D0BDEF" w14:textId="77777777" w:rsidR="00E72889" w:rsidRDefault="00000000">
      <w:pPr>
        <w:shd w:val="clear" w:color="auto" w:fill="7D3C98"/>
        <w:spacing w:before="240" w:after="40"/>
      </w:pPr>
      <w:r>
        <w:rPr>
          <w:b/>
          <w:color w:val="FFFFFF"/>
          <w:sz w:val="17"/>
        </w:rPr>
        <w:t xml:space="preserve">  DECISION</w:t>
      </w:r>
    </w:p>
    <w:p w14:paraId="78134A12" w14:textId="77777777" w:rsidR="00E72889" w:rsidRDefault="00000000">
      <w:pPr>
        <w:spacing w:before="200" w:after="40"/>
        <w:ind w:left="144"/>
      </w:pPr>
      <w:r>
        <w:rPr>
          <w:b/>
          <w:color w:val="25AAE1"/>
          <w:sz w:val="20"/>
        </w:rPr>
        <w:t xml:space="preserve">Q6:  </w:t>
      </w:r>
      <w:r>
        <w:rPr>
          <w:b/>
          <w:color w:val="1A2533"/>
        </w:rPr>
        <w:t>My partner brought up a prenuptial agreement and I feel hurt by it. Before I decide whether to sign, what should I actually know about my rights?</w:t>
      </w:r>
    </w:p>
    <w:p w14:paraId="170D82FC" w14:textId="77777777" w:rsidR="00E72889" w:rsidRDefault="00000000">
      <w:pPr>
        <w:spacing w:before="40" w:after="120"/>
        <w:ind w:left="432"/>
      </w:pPr>
      <w:r>
        <w:t>You have the right to independent legal counsel before signing any prenuptial agreement — and you should exercise that right. Your rights include: full financial disclosure from your partner, adequate time to review the document (attorneys generally advise against signing within 30 days of the wedding), and the ability to negotiate terms, not just accept what was presented. Understanding what you are giving up — and what you are receiving in exchange — requires someone whose job is solely to represent your interests, not to facilitate a transaction. An attorney reviewing a prenuptial agreement on your behalf isn't creating conflict; they're ensuring the agreement is fair and enforceable, which is in the interest of both parties.</w:t>
      </w:r>
    </w:p>
    <w:p w14:paraId="7C66CD7E" w14:textId="77777777" w:rsidR="00E72889" w:rsidRDefault="00000000">
      <w:pPr>
        <w:spacing w:before="200" w:after="40"/>
        <w:ind w:left="144"/>
      </w:pPr>
      <w:r>
        <w:rPr>
          <w:b/>
          <w:color w:val="25AAE1"/>
          <w:sz w:val="20"/>
        </w:rPr>
        <w:t xml:space="preserve">Q7:  </w:t>
      </w:r>
      <w:r>
        <w:rPr>
          <w:b/>
          <w:color w:val="1A2533"/>
        </w:rPr>
        <w:t>Is there any point in getting a prenuptial agreement if we've already been engaged for a while and the wedding is soon?</w:t>
      </w:r>
    </w:p>
    <w:p w14:paraId="0EE653B6" w14:textId="77777777" w:rsidR="00E72889" w:rsidRDefault="00000000">
      <w:pPr>
        <w:spacing w:before="40" w:after="120"/>
        <w:ind w:left="432"/>
      </w:pPr>
      <w:r>
        <w:t xml:space="preserve">There is a point — but the timing matters. Courts look at how much time a party had to review, consult with an attorney, and negotiate terms. An agreement signed the week before the wedding, without independent counsel for both parties, without full financial disclosure, and without any back-and-forth on terms, is the profile of an agreement that gets challenged and sometimes invalidated. If the wedding is genuinely close, a postnuptial agreement — the same concept executed after the marriage — may be </w:t>
      </w:r>
      <w:r>
        <w:lastRenderedPageBreak/>
        <w:t>the better legal vehicle, as it doesn't carry the time-pressure arguments. An attorney can help you assess whether a prenuptial agreement in your specific timeline is likely to be enforceable or whether a postnuptial agreement is the stronger approach.</w:t>
      </w:r>
    </w:p>
    <w:p w14:paraId="35262730" w14:textId="77777777" w:rsidR="00E72889" w:rsidRDefault="00000000">
      <w:pPr>
        <w:shd w:val="clear" w:color="auto" w:fill="B7410E"/>
        <w:spacing w:before="240" w:after="40"/>
      </w:pPr>
      <w:r>
        <w:rPr>
          <w:b/>
          <w:color w:val="FFFFFF"/>
          <w:sz w:val="17"/>
        </w:rPr>
        <w:t xml:space="preserve">  PRE-OBJECTION</w:t>
      </w:r>
    </w:p>
    <w:p w14:paraId="13BA2D83" w14:textId="77777777" w:rsidR="00E72889" w:rsidRDefault="00000000">
      <w:pPr>
        <w:spacing w:before="200" w:after="40"/>
        <w:ind w:left="144"/>
      </w:pPr>
      <w:r>
        <w:rPr>
          <w:b/>
          <w:color w:val="25AAE1"/>
          <w:sz w:val="20"/>
        </w:rPr>
        <w:t xml:space="preserve">Q8:  </w:t>
      </w:r>
      <w:r>
        <w:rPr>
          <w:b/>
          <w:color w:val="1A2533"/>
        </w:rPr>
        <w:t>What if my partner refuses to sign a prenuptial agreement? Does that tell me something about the marriage I'm about to enter?</w:t>
      </w:r>
    </w:p>
    <w:p w14:paraId="6870C298" w14:textId="77777777" w:rsidR="00E72889" w:rsidRDefault="00000000">
      <w:pPr>
        <w:spacing w:before="40" w:after="120"/>
        <w:ind w:left="432"/>
      </w:pPr>
      <w:r>
        <w:t>That's a personal question as much as a legal one — and it's not something an attorney can answer for you. What an attorney can tell you is what your legal exposure looks like if you enter the marriage without one, and what specific assets or interests would be at risk if the marriage ended. Armed with that information, the decision about how to proceed is yours. Many people choose to marry without a prenuptial agreement and navigate the financial realities of that choice successfully. Others decide the protection matters enough to make it a condition. The important thing is that you make that decision with full information rather than avoidance of an uncomfortable conversation.</w:t>
      </w:r>
    </w:p>
    <w:p w14:paraId="48E6306A" w14:textId="77777777" w:rsidR="00E72889" w:rsidRDefault="00000000">
      <w:pPr>
        <w:spacing w:before="200" w:after="40"/>
        <w:ind w:left="144"/>
      </w:pPr>
      <w:r>
        <w:rPr>
          <w:b/>
          <w:color w:val="25AAE1"/>
          <w:sz w:val="20"/>
        </w:rPr>
        <w:t xml:space="preserve">Q9:  </w:t>
      </w:r>
      <w:r>
        <w:rPr>
          <w:b/>
          <w:color w:val="1A2533"/>
        </w:rPr>
        <w:t>I've been told that prenuptial agreements are easy to challenge in court and often don't hold up. Is that true?</w:t>
      </w:r>
    </w:p>
    <w:p w14:paraId="41DC1B43" w14:textId="77777777" w:rsidR="00E72889" w:rsidRDefault="00000000">
      <w:pPr>
        <w:spacing w:before="40" w:after="120"/>
        <w:ind w:left="432"/>
      </w:pPr>
      <w:r>
        <w:t>Poorly drafted prenuptial agreements with procedural defects — rushed timelines, absent financial disclosures, no independent counsel, coercive circumstances — do get challenged and sometimes invalidated. But a prenuptial agreement that was executed properly, with both parties represented by independent counsel, full financial disclosure, adequate review time, and fair terms, is very difficult to successfully challenge in [KY: Kentucky / IN: Indiana]. The difference between an agreement that holds up and one that doesn't is almost entirely in the quality of the process. This is not a document to draft cheaply or quickly — the cost of getting it right is a fraction of what it protects.</w:t>
      </w:r>
    </w:p>
    <w:p w14:paraId="340EC17E" w14:textId="77777777" w:rsidR="00E72889" w:rsidRDefault="00000000">
      <w:pPr>
        <w:spacing w:before="200" w:after="40"/>
        <w:ind w:left="144"/>
      </w:pPr>
      <w:r>
        <w:rPr>
          <w:b/>
          <w:color w:val="25AAE1"/>
          <w:sz w:val="20"/>
        </w:rPr>
        <w:t xml:space="preserve">Q10:  </w:t>
      </w:r>
      <w:r>
        <w:rPr>
          <w:b/>
          <w:color w:val="1A2533"/>
        </w:rPr>
        <w:t>Can a prenuptial agreement be changed after we're married if our circumstances change significantly?</w:t>
      </w:r>
    </w:p>
    <w:p w14:paraId="3521C4AF" w14:textId="77777777" w:rsidR="00E72889" w:rsidRDefault="00000000">
      <w:pPr>
        <w:spacing w:before="40" w:after="120"/>
        <w:ind w:left="432"/>
      </w:pPr>
      <w:r>
        <w:t>Yes. A prenuptial agreement can be amended or replaced by a postnuptial agreement after the marriage — but the same standards apply: both parties must voluntarily agree, both must have independent counsel (or knowingly waive it), there must be full disclosure, and the agreement must be in writing. Circumstances that commonly prompt revisiting a prenuptial agreement include the birth of children, a significant change in one spouse's financial situation, the acquisition of a new business, or a change in estate planning goals. It is generally easier to update an existing agreement that already has clear structure than to draft one from scratch — which is another reason why getting the original agreement right matters. ---</w:t>
      </w:r>
    </w:p>
    <w:p w14:paraId="6B83331B" w14:textId="77777777" w:rsidR="00E72889" w:rsidRDefault="00000000">
      <w:r>
        <w:br w:type="page"/>
      </w:r>
    </w:p>
    <w:p w14:paraId="234C823B" w14:textId="77777777" w:rsidR="00E72889" w:rsidRDefault="00000000">
      <w:r>
        <w:lastRenderedPageBreak/>
        <w:br w:type="page"/>
      </w:r>
    </w:p>
    <w:p w14:paraId="492CC8CE" w14:textId="77777777" w:rsidR="00E72889" w:rsidRDefault="00000000">
      <w:pPr>
        <w:shd w:val="clear" w:color="auto" w:fill="444444"/>
        <w:spacing w:after="160"/>
      </w:pPr>
      <w:r>
        <w:rPr>
          <w:b/>
          <w:color w:val="FFFFFF"/>
          <w:sz w:val="22"/>
        </w:rPr>
        <w:lastRenderedPageBreak/>
        <w:t xml:space="preserve">  INTERNAL METADATA — NOT FOR CLIENT DELIVERY</w:t>
      </w:r>
    </w:p>
    <w:p w14:paraId="56206997" w14:textId="77777777" w:rsidR="00E72889" w:rsidRDefault="00E72889">
      <w:pPr>
        <w:spacing w:after="160"/>
      </w:pPr>
    </w:p>
    <w:p w14:paraId="347FAF21" w14:textId="77777777" w:rsidR="00E72889" w:rsidRDefault="00000000">
      <w:pPr>
        <w:shd w:val="clear" w:color="auto" w:fill="F0F0F0"/>
        <w:spacing w:before="200" w:after="80"/>
      </w:pPr>
      <w:r>
        <w:rPr>
          <w:b/>
          <w:color w:val="555555"/>
          <w:sz w:val="20"/>
        </w:rPr>
        <w:t xml:space="preserve">  FAQ Set 01: Divorce (Contested and Uncontested)</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5836E072" w14:textId="77777777">
        <w:tc>
          <w:tcPr>
            <w:tcW w:w="1872" w:type="dxa"/>
            <w:shd w:val="clear" w:color="auto" w:fill="1A2533"/>
          </w:tcPr>
          <w:p w14:paraId="216E66B2" w14:textId="77777777" w:rsidR="00E72889" w:rsidRDefault="00000000">
            <w:pPr>
              <w:spacing w:before="60" w:after="60"/>
            </w:pPr>
            <w:r>
              <w:rPr>
                <w:b/>
                <w:color w:val="FFFFFF"/>
                <w:sz w:val="16"/>
              </w:rPr>
              <w:t>Q</w:t>
            </w:r>
          </w:p>
        </w:tc>
        <w:tc>
          <w:tcPr>
            <w:tcW w:w="1872" w:type="dxa"/>
            <w:shd w:val="clear" w:color="auto" w:fill="1A2533"/>
          </w:tcPr>
          <w:p w14:paraId="23668F1C" w14:textId="77777777" w:rsidR="00E72889" w:rsidRDefault="00000000">
            <w:pPr>
              <w:spacing w:before="60" w:after="60"/>
            </w:pPr>
            <w:r>
              <w:rPr>
                <w:b/>
                <w:color w:val="FFFFFF"/>
                <w:sz w:val="16"/>
              </w:rPr>
              <w:t>Real Question Underneath</w:t>
            </w:r>
          </w:p>
        </w:tc>
        <w:tc>
          <w:tcPr>
            <w:tcW w:w="1872" w:type="dxa"/>
            <w:shd w:val="clear" w:color="auto" w:fill="1A2533"/>
          </w:tcPr>
          <w:p w14:paraId="308CF3D9" w14:textId="77777777" w:rsidR="00E72889" w:rsidRDefault="00000000">
            <w:pPr>
              <w:spacing w:before="60" w:after="60"/>
            </w:pPr>
            <w:r>
              <w:rPr>
                <w:b/>
                <w:color w:val="FFFFFF"/>
                <w:sz w:val="16"/>
              </w:rPr>
              <w:t>B/E Stage</w:t>
            </w:r>
          </w:p>
        </w:tc>
        <w:tc>
          <w:tcPr>
            <w:tcW w:w="1872" w:type="dxa"/>
            <w:shd w:val="clear" w:color="auto" w:fill="1A2533"/>
          </w:tcPr>
          <w:p w14:paraId="2A739B08" w14:textId="77777777" w:rsidR="00E72889" w:rsidRDefault="00000000">
            <w:pPr>
              <w:spacing w:before="60" w:after="60"/>
            </w:pPr>
            <w:r>
              <w:rPr>
                <w:b/>
                <w:color w:val="FFFFFF"/>
                <w:sz w:val="16"/>
              </w:rPr>
              <w:t>Generic Competitor Answer</w:t>
            </w:r>
          </w:p>
        </w:tc>
        <w:tc>
          <w:tcPr>
            <w:tcW w:w="1872" w:type="dxa"/>
            <w:shd w:val="clear" w:color="auto" w:fill="1A2533"/>
          </w:tcPr>
          <w:p w14:paraId="300F5B86" w14:textId="77777777" w:rsidR="00E72889" w:rsidRDefault="00000000">
            <w:pPr>
              <w:spacing w:before="60" w:after="60"/>
            </w:pPr>
            <w:r>
              <w:rPr>
                <w:b/>
                <w:color w:val="FFFFFF"/>
                <w:sz w:val="16"/>
              </w:rPr>
              <w:t>Why Ours Is Superior</w:t>
            </w:r>
          </w:p>
        </w:tc>
      </w:tr>
      <w:tr w:rsidR="00E72889" w14:paraId="1DD39E4F" w14:textId="77777777">
        <w:tc>
          <w:tcPr>
            <w:tcW w:w="1872" w:type="dxa"/>
            <w:shd w:val="clear" w:color="auto" w:fill="FFFFFF"/>
          </w:tcPr>
          <w:p w14:paraId="4C4D5B2B" w14:textId="77777777" w:rsidR="00E72889" w:rsidRDefault="00000000">
            <w:pPr>
              <w:spacing w:before="40" w:after="40"/>
            </w:pPr>
            <w:r>
              <w:rPr>
                <w:b/>
                <w:sz w:val="16"/>
              </w:rPr>
              <w:t>Q1</w:t>
            </w:r>
          </w:p>
        </w:tc>
        <w:tc>
          <w:tcPr>
            <w:tcW w:w="1872" w:type="dxa"/>
            <w:shd w:val="clear" w:color="auto" w:fill="FFFFFF"/>
          </w:tcPr>
          <w:p w14:paraId="4EAF4DB9" w14:textId="77777777" w:rsidR="00E72889" w:rsidRDefault="00000000">
            <w:pPr>
              <w:spacing w:before="40" w:after="40"/>
            </w:pPr>
            <w:r>
              <w:rPr>
                <w:sz w:val="16"/>
              </w:rPr>
              <w:t>"Am I already in the hard version of this, or is there a way out?"</w:t>
            </w:r>
          </w:p>
        </w:tc>
        <w:tc>
          <w:tcPr>
            <w:tcW w:w="1872" w:type="dxa"/>
            <w:shd w:val="clear" w:color="auto" w:fill="FFFFFF"/>
          </w:tcPr>
          <w:p w14:paraId="36458886" w14:textId="77777777" w:rsidR="00E72889" w:rsidRDefault="00000000">
            <w:pPr>
              <w:spacing w:before="40" w:after="40"/>
            </w:pPr>
            <w:r>
              <w:rPr>
                <w:sz w:val="16"/>
              </w:rPr>
              <w:t>B1/E1</w:t>
            </w:r>
          </w:p>
        </w:tc>
        <w:tc>
          <w:tcPr>
            <w:tcW w:w="1872" w:type="dxa"/>
            <w:shd w:val="clear" w:color="auto" w:fill="FFFFFF"/>
          </w:tcPr>
          <w:p w14:paraId="2493601D" w14:textId="77777777" w:rsidR="00E72889" w:rsidRDefault="00000000">
            <w:pPr>
              <w:spacing w:before="40" w:after="40"/>
            </w:pPr>
            <w:r>
              <w:rPr>
                <w:sz w:val="16"/>
              </w:rPr>
              <w:t>"Contested means you disagree; uncontested means you agree."</w:t>
            </w:r>
          </w:p>
        </w:tc>
        <w:tc>
          <w:tcPr>
            <w:tcW w:w="1872" w:type="dxa"/>
            <w:shd w:val="clear" w:color="auto" w:fill="FFFFFF"/>
          </w:tcPr>
          <w:p w14:paraId="44DAED6F" w14:textId="77777777" w:rsidR="00E72889" w:rsidRDefault="00000000">
            <w:pPr>
              <w:spacing w:before="40" w:after="40"/>
            </w:pPr>
            <w:r>
              <w:rPr>
                <w:sz w:val="16"/>
              </w:rPr>
              <w:t>Explains the practical significance of the label and sets realistic expectations without alarm.</w:t>
            </w:r>
          </w:p>
        </w:tc>
      </w:tr>
      <w:tr w:rsidR="00E72889" w14:paraId="1D644C31" w14:textId="77777777">
        <w:tc>
          <w:tcPr>
            <w:tcW w:w="1872" w:type="dxa"/>
            <w:shd w:val="clear" w:color="auto" w:fill="FAFAFA"/>
          </w:tcPr>
          <w:p w14:paraId="5A6CEE27" w14:textId="77777777" w:rsidR="00E72889" w:rsidRDefault="00000000">
            <w:pPr>
              <w:spacing w:before="40" w:after="40"/>
            </w:pPr>
            <w:r>
              <w:rPr>
                <w:b/>
                <w:sz w:val="16"/>
              </w:rPr>
              <w:t>Q2</w:t>
            </w:r>
          </w:p>
        </w:tc>
        <w:tc>
          <w:tcPr>
            <w:tcW w:w="1872" w:type="dxa"/>
            <w:shd w:val="clear" w:color="auto" w:fill="FAFAFA"/>
          </w:tcPr>
          <w:p w14:paraId="1FF92383" w14:textId="77777777" w:rsidR="00E72889" w:rsidRDefault="00000000">
            <w:pPr>
              <w:spacing w:before="40" w:after="40"/>
            </w:pPr>
            <w:r>
              <w:rPr>
                <w:sz w:val="16"/>
              </w:rPr>
              <w:t>"How long is my life going to be on hold?"</w:t>
            </w:r>
          </w:p>
        </w:tc>
        <w:tc>
          <w:tcPr>
            <w:tcW w:w="1872" w:type="dxa"/>
            <w:shd w:val="clear" w:color="auto" w:fill="FAFAFA"/>
          </w:tcPr>
          <w:p w14:paraId="33D42E29" w14:textId="77777777" w:rsidR="00E72889" w:rsidRDefault="00000000">
            <w:pPr>
              <w:spacing w:before="40" w:after="40"/>
            </w:pPr>
            <w:r>
              <w:rPr>
                <w:sz w:val="16"/>
              </w:rPr>
              <w:t>B1/E1</w:t>
            </w:r>
          </w:p>
        </w:tc>
        <w:tc>
          <w:tcPr>
            <w:tcW w:w="1872" w:type="dxa"/>
            <w:shd w:val="clear" w:color="auto" w:fill="FAFAFA"/>
          </w:tcPr>
          <w:p w14:paraId="6DFB9F00" w14:textId="77777777" w:rsidR="00E72889" w:rsidRDefault="00000000">
            <w:pPr>
              <w:spacing w:before="40" w:after="40"/>
            </w:pPr>
            <w:r>
              <w:rPr>
                <w:sz w:val="16"/>
              </w:rPr>
              <w:t>"It depends on your situation."</w:t>
            </w:r>
          </w:p>
        </w:tc>
        <w:tc>
          <w:tcPr>
            <w:tcW w:w="1872" w:type="dxa"/>
            <w:shd w:val="clear" w:color="auto" w:fill="FAFAFA"/>
          </w:tcPr>
          <w:p w14:paraId="690FC779" w14:textId="77777777" w:rsidR="00E72889" w:rsidRDefault="00000000">
            <w:pPr>
              <w:spacing w:before="40" w:after="40"/>
            </w:pPr>
            <w:r>
              <w:rPr>
                <w:sz w:val="16"/>
              </w:rPr>
              <w:t>Provides the legal waiting period, the real driver of timeline, and honest context — not a non-answer.</w:t>
            </w:r>
          </w:p>
        </w:tc>
      </w:tr>
      <w:tr w:rsidR="00E72889" w14:paraId="79F5BD49" w14:textId="77777777">
        <w:tc>
          <w:tcPr>
            <w:tcW w:w="1872" w:type="dxa"/>
            <w:shd w:val="clear" w:color="auto" w:fill="FFFFFF"/>
          </w:tcPr>
          <w:p w14:paraId="2BCBC879" w14:textId="77777777" w:rsidR="00E72889" w:rsidRDefault="00000000">
            <w:pPr>
              <w:spacing w:before="40" w:after="40"/>
            </w:pPr>
            <w:r>
              <w:rPr>
                <w:b/>
                <w:sz w:val="16"/>
              </w:rPr>
              <w:t>Q3</w:t>
            </w:r>
          </w:p>
        </w:tc>
        <w:tc>
          <w:tcPr>
            <w:tcW w:w="1872" w:type="dxa"/>
            <w:shd w:val="clear" w:color="auto" w:fill="FFFFFF"/>
          </w:tcPr>
          <w:p w14:paraId="43D6872C" w14:textId="77777777" w:rsidR="00E72889" w:rsidRDefault="00000000">
            <w:pPr>
              <w:spacing w:before="40" w:after="40"/>
            </w:pPr>
            <w:r>
              <w:rPr>
                <w:sz w:val="16"/>
              </w:rPr>
              <w:t>"Do I have any control over this, or does a judge just decide?"</w:t>
            </w:r>
          </w:p>
        </w:tc>
        <w:tc>
          <w:tcPr>
            <w:tcW w:w="1872" w:type="dxa"/>
            <w:shd w:val="clear" w:color="auto" w:fill="FFFFFF"/>
          </w:tcPr>
          <w:p w14:paraId="180C8C30" w14:textId="77777777" w:rsidR="00E72889" w:rsidRDefault="00000000">
            <w:pPr>
              <w:spacing w:before="40" w:after="40"/>
            </w:pPr>
            <w:r>
              <w:rPr>
                <w:sz w:val="16"/>
              </w:rPr>
              <w:t>B2/E2</w:t>
            </w:r>
          </w:p>
        </w:tc>
        <w:tc>
          <w:tcPr>
            <w:tcW w:w="1872" w:type="dxa"/>
            <w:shd w:val="clear" w:color="auto" w:fill="FFFFFF"/>
          </w:tcPr>
          <w:p w14:paraId="346AC1D0" w14:textId="77777777" w:rsidR="00E72889" w:rsidRDefault="00000000">
            <w:pPr>
              <w:spacing w:before="40" w:after="40"/>
            </w:pPr>
            <w:r>
              <w:rPr>
                <w:sz w:val="16"/>
              </w:rPr>
              <w:t>"Most cases settle — courts prefer it."</w:t>
            </w:r>
          </w:p>
        </w:tc>
        <w:tc>
          <w:tcPr>
            <w:tcW w:w="1872" w:type="dxa"/>
            <w:shd w:val="clear" w:color="auto" w:fill="FFFFFF"/>
          </w:tcPr>
          <w:p w14:paraId="7E9A2120" w14:textId="77777777" w:rsidR="00E72889" w:rsidRDefault="00000000">
            <w:pPr>
              <w:spacing w:before="40" w:after="40"/>
            </w:pPr>
            <w:r>
              <w:rPr>
                <w:sz w:val="16"/>
              </w:rPr>
              <w:t>Explains the spectrum of resolution options, why trial happens, and frames the attorney's judgment call as the key variable.</w:t>
            </w:r>
          </w:p>
        </w:tc>
      </w:tr>
      <w:tr w:rsidR="00E72889" w14:paraId="52AF6796" w14:textId="77777777">
        <w:tc>
          <w:tcPr>
            <w:tcW w:w="1872" w:type="dxa"/>
            <w:shd w:val="clear" w:color="auto" w:fill="FAFAFA"/>
          </w:tcPr>
          <w:p w14:paraId="636B92AD" w14:textId="77777777" w:rsidR="00E72889" w:rsidRDefault="00000000">
            <w:pPr>
              <w:spacing w:before="40" w:after="40"/>
            </w:pPr>
            <w:r>
              <w:rPr>
                <w:b/>
                <w:sz w:val="16"/>
              </w:rPr>
              <w:t>Q4</w:t>
            </w:r>
          </w:p>
        </w:tc>
        <w:tc>
          <w:tcPr>
            <w:tcW w:w="1872" w:type="dxa"/>
            <w:shd w:val="clear" w:color="auto" w:fill="FAFAFA"/>
          </w:tcPr>
          <w:p w14:paraId="30E6EC1D" w14:textId="77777777" w:rsidR="00E72889" w:rsidRDefault="00000000">
            <w:pPr>
              <w:spacing w:before="40" w:after="40"/>
            </w:pPr>
            <w:r>
              <w:rPr>
                <w:sz w:val="16"/>
              </w:rPr>
              <w:t>"I'm behind and panicking — what do I do first?"</w:t>
            </w:r>
          </w:p>
        </w:tc>
        <w:tc>
          <w:tcPr>
            <w:tcW w:w="1872" w:type="dxa"/>
            <w:shd w:val="clear" w:color="auto" w:fill="FAFAFA"/>
          </w:tcPr>
          <w:p w14:paraId="25FCD247" w14:textId="77777777" w:rsidR="00E72889" w:rsidRDefault="00000000">
            <w:pPr>
              <w:spacing w:before="40" w:after="40"/>
            </w:pPr>
            <w:r>
              <w:rPr>
                <w:sz w:val="16"/>
              </w:rPr>
              <w:t>B1/E1</w:t>
            </w:r>
          </w:p>
        </w:tc>
        <w:tc>
          <w:tcPr>
            <w:tcW w:w="1872" w:type="dxa"/>
            <w:shd w:val="clear" w:color="auto" w:fill="FAFAFA"/>
          </w:tcPr>
          <w:p w14:paraId="6F1BBB0B" w14:textId="77777777" w:rsidR="00E72889" w:rsidRDefault="00000000">
            <w:pPr>
              <w:spacing w:before="40" w:after="40"/>
            </w:pPr>
            <w:r>
              <w:rPr>
                <w:sz w:val="16"/>
              </w:rPr>
              <w:t>"Call an attorney right away."</w:t>
            </w:r>
          </w:p>
        </w:tc>
        <w:tc>
          <w:tcPr>
            <w:tcW w:w="1872" w:type="dxa"/>
            <w:shd w:val="clear" w:color="auto" w:fill="FAFAFA"/>
          </w:tcPr>
          <w:p w14:paraId="15E37941" w14:textId="77777777" w:rsidR="00E72889" w:rsidRDefault="00000000">
            <w:pPr>
              <w:spacing w:before="40" w:after="40"/>
            </w:pPr>
            <w:r>
              <w:rPr>
                <w:sz w:val="16"/>
              </w:rPr>
              <w:t>Provides specific, actionable first steps and reframes "filing first" as a preparation advantage, not a procedural one.</w:t>
            </w:r>
          </w:p>
        </w:tc>
      </w:tr>
      <w:tr w:rsidR="00E72889" w14:paraId="3D7B9374" w14:textId="77777777">
        <w:tc>
          <w:tcPr>
            <w:tcW w:w="1872" w:type="dxa"/>
            <w:shd w:val="clear" w:color="auto" w:fill="FFFFFF"/>
          </w:tcPr>
          <w:p w14:paraId="2E25CF71" w14:textId="77777777" w:rsidR="00E72889" w:rsidRDefault="00000000">
            <w:pPr>
              <w:spacing w:before="40" w:after="40"/>
            </w:pPr>
            <w:r>
              <w:rPr>
                <w:b/>
                <w:sz w:val="16"/>
              </w:rPr>
              <w:t>Q5</w:t>
            </w:r>
          </w:p>
        </w:tc>
        <w:tc>
          <w:tcPr>
            <w:tcW w:w="1872" w:type="dxa"/>
            <w:shd w:val="clear" w:color="auto" w:fill="FFFFFF"/>
          </w:tcPr>
          <w:p w14:paraId="7B93F5BE" w14:textId="77777777" w:rsidR="00E72889" w:rsidRDefault="00000000">
            <w:pPr>
              <w:spacing w:before="40" w:after="40"/>
            </w:pPr>
            <w:r>
              <w:rPr>
                <w:sz w:val="16"/>
              </w:rPr>
              <w:t>"Am I overthinking this? Is it really worth the cost?"</w:t>
            </w:r>
          </w:p>
        </w:tc>
        <w:tc>
          <w:tcPr>
            <w:tcW w:w="1872" w:type="dxa"/>
            <w:shd w:val="clear" w:color="auto" w:fill="FFFFFF"/>
          </w:tcPr>
          <w:p w14:paraId="7647761A" w14:textId="77777777" w:rsidR="00E72889" w:rsidRDefault="00000000">
            <w:pPr>
              <w:spacing w:before="40" w:after="40"/>
            </w:pPr>
            <w:r>
              <w:rPr>
                <w:sz w:val="16"/>
              </w:rPr>
              <w:t>B2/E2</w:t>
            </w:r>
          </w:p>
        </w:tc>
        <w:tc>
          <w:tcPr>
            <w:tcW w:w="1872" w:type="dxa"/>
            <w:shd w:val="clear" w:color="auto" w:fill="FFFFFF"/>
          </w:tcPr>
          <w:p w14:paraId="2E8ABBDB" w14:textId="77777777" w:rsidR="00E72889" w:rsidRDefault="00000000">
            <w:pPr>
              <w:spacing w:before="40" w:after="40"/>
            </w:pPr>
            <w:r>
              <w:rPr>
                <w:sz w:val="16"/>
              </w:rPr>
              <w:t>"Always good to have an attorney review things."</w:t>
            </w:r>
          </w:p>
        </w:tc>
        <w:tc>
          <w:tcPr>
            <w:tcW w:w="1872" w:type="dxa"/>
            <w:shd w:val="clear" w:color="auto" w:fill="FFFFFF"/>
          </w:tcPr>
          <w:p w14:paraId="1B559681" w14:textId="77777777" w:rsidR="00E72889" w:rsidRDefault="00000000">
            <w:pPr>
              <w:spacing w:before="40" w:after="40"/>
            </w:pPr>
            <w:r>
              <w:rPr>
                <w:sz w:val="16"/>
              </w:rPr>
              <w:t>Addresses the real risk of unreviewed settlement documents without creating fear — focuses on lasting protection, not immediate conflict.</w:t>
            </w:r>
          </w:p>
        </w:tc>
      </w:tr>
      <w:tr w:rsidR="00E72889" w14:paraId="4C6C31C5" w14:textId="77777777">
        <w:tc>
          <w:tcPr>
            <w:tcW w:w="1872" w:type="dxa"/>
            <w:shd w:val="clear" w:color="auto" w:fill="FAFAFA"/>
          </w:tcPr>
          <w:p w14:paraId="48D492A5" w14:textId="77777777" w:rsidR="00E72889" w:rsidRDefault="00000000">
            <w:pPr>
              <w:spacing w:before="40" w:after="40"/>
            </w:pPr>
            <w:r>
              <w:rPr>
                <w:b/>
                <w:sz w:val="16"/>
              </w:rPr>
              <w:t>Q6</w:t>
            </w:r>
          </w:p>
        </w:tc>
        <w:tc>
          <w:tcPr>
            <w:tcW w:w="1872" w:type="dxa"/>
            <w:shd w:val="clear" w:color="auto" w:fill="FAFAFA"/>
          </w:tcPr>
          <w:p w14:paraId="1E0AA50D" w14:textId="77777777" w:rsidR="00E72889" w:rsidRDefault="00000000">
            <w:pPr>
              <w:spacing w:before="40" w:after="40"/>
            </w:pPr>
            <w:r>
              <w:rPr>
                <w:sz w:val="16"/>
              </w:rPr>
              <w:t>"When do I stop trying to handle this myself?"</w:t>
            </w:r>
          </w:p>
        </w:tc>
        <w:tc>
          <w:tcPr>
            <w:tcW w:w="1872" w:type="dxa"/>
            <w:shd w:val="clear" w:color="auto" w:fill="FAFAFA"/>
          </w:tcPr>
          <w:p w14:paraId="196AA6C9" w14:textId="77777777" w:rsidR="00E72889" w:rsidRDefault="00000000">
            <w:pPr>
              <w:spacing w:before="40" w:after="40"/>
            </w:pPr>
            <w:r>
              <w:rPr>
                <w:sz w:val="16"/>
              </w:rPr>
              <w:t>B3/E3</w:t>
            </w:r>
          </w:p>
        </w:tc>
        <w:tc>
          <w:tcPr>
            <w:tcW w:w="1872" w:type="dxa"/>
            <w:shd w:val="clear" w:color="auto" w:fill="FAFAFA"/>
          </w:tcPr>
          <w:p w14:paraId="2B8D364D" w14:textId="77777777" w:rsidR="00E72889" w:rsidRDefault="00000000">
            <w:pPr>
              <w:spacing w:before="40" w:after="40"/>
            </w:pPr>
            <w:r>
              <w:rPr>
                <w:sz w:val="16"/>
              </w:rPr>
              <w:t>"When you feel you need representation."</w:t>
            </w:r>
          </w:p>
        </w:tc>
        <w:tc>
          <w:tcPr>
            <w:tcW w:w="1872" w:type="dxa"/>
            <w:shd w:val="clear" w:color="auto" w:fill="FAFAFA"/>
          </w:tcPr>
          <w:p w14:paraId="6368F42C" w14:textId="77777777" w:rsidR="00E72889" w:rsidRDefault="00000000">
            <w:pPr>
              <w:spacing w:before="40" w:after="40"/>
            </w:pPr>
            <w:r>
              <w:rPr>
                <w:sz w:val="16"/>
              </w:rPr>
              <w:t>Provides specific signals to watch for and includes the "information not advice" distinction naturally.</w:t>
            </w:r>
          </w:p>
        </w:tc>
      </w:tr>
      <w:tr w:rsidR="00E72889" w14:paraId="4A95F39C" w14:textId="77777777">
        <w:tc>
          <w:tcPr>
            <w:tcW w:w="1872" w:type="dxa"/>
            <w:shd w:val="clear" w:color="auto" w:fill="FFFFFF"/>
          </w:tcPr>
          <w:p w14:paraId="6DBE4115" w14:textId="77777777" w:rsidR="00E72889" w:rsidRDefault="00000000">
            <w:pPr>
              <w:spacing w:before="40" w:after="40"/>
            </w:pPr>
            <w:r>
              <w:rPr>
                <w:b/>
                <w:sz w:val="16"/>
              </w:rPr>
              <w:t>Q7</w:t>
            </w:r>
          </w:p>
        </w:tc>
        <w:tc>
          <w:tcPr>
            <w:tcW w:w="1872" w:type="dxa"/>
            <w:shd w:val="clear" w:color="auto" w:fill="FFFFFF"/>
          </w:tcPr>
          <w:p w14:paraId="36D3BFC3" w14:textId="77777777" w:rsidR="00E72889" w:rsidRDefault="00000000">
            <w:pPr>
              <w:spacing w:before="40" w:after="40"/>
            </w:pPr>
            <w:r>
              <w:rPr>
                <w:sz w:val="16"/>
              </w:rPr>
              <w:t>"Does it matter who acts first?"</w:t>
            </w:r>
          </w:p>
        </w:tc>
        <w:tc>
          <w:tcPr>
            <w:tcW w:w="1872" w:type="dxa"/>
            <w:shd w:val="clear" w:color="auto" w:fill="FFFFFF"/>
          </w:tcPr>
          <w:p w14:paraId="74705C80" w14:textId="77777777" w:rsidR="00E72889" w:rsidRDefault="00000000">
            <w:pPr>
              <w:spacing w:before="40" w:after="40"/>
            </w:pPr>
            <w:r>
              <w:rPr>
                <w:sz w:val="16"/>
              </w:rPr>
              <w:t>B2/E2</w:t>
            </w:r>
          </w:p>
        </w:tc>
        <w:tc>
          <w:tcPr>
            <w:tcW w:w="1872" w:type="dxa"/>
            <w:shd w:val="clear" w:color="auto" w:fill="FFFFFF"/>
          </w:tcPr>
          <w:p w14:paraId="15999157" w14:textId="77777777" w:rsidR="00E72889" w:rsidRDefault="00000000">
            <w:pPr>
              <w:spacing w:before="40" w:after="40"/>
            </w:pPr>
            <w:r>
              <w:rPr>
                <w:sz w:val="16"/>
              </w:rPr>
              <w:t>"Filing first gives you some advantages."</w:t>
            </w:r>
          </w:p>
        </w:tc>
        <w:tc>
          <w:tcPr>
            <w:tcW w:w="1872" w:type="dxa"/>
            <w:shd w:val="clear" w:color="auto" w:fill="FFFFFF"/>
          </w:tcPr>
          <w:p w14:paraId="3F696D61" w14:textId="77777777" w:rsidR="00E72889" w:rsidRDefault="00000000">
            <w:pPr>
              <w:spacing w:before="40" w:after="40"/>
            </w:pPr>
            <w:r>
              <w:rPr>
                <w:sz w:val="16"/>
              </w:rPr>
              <w:t>Correctly identifies that preparation matters more than sequence and steers the reader toward the right strategic focus.</w:t>
            </w:r>
          </w:p>
        </w:tc>
      </w:tr>
      <w:tr w:rsidR="00E72889" w14:paraId="638414BE" w14:textId="77777777">
        <w:tc>
          <w:tcPr>
            <w:tcW w:w="1872" w:type="dxa"/>
            <w:shd w:val="clear" w:color="auto" w:fill="FAFAFA"/>
          </w:tcPr>
          <w:p w14:paraId="75AF8B8C" w14:textId="77777777" w:rsidR="00E72889" w:rsidRDefault="00000000">
            <w:pPr>
              <w:spacing w:before="40" w:after="40"/>
            </w:pPr>
            <w:r>
              <w:rPr>
                <w:b/>
                <w:sz w:val="16"/>
              </w:rPr>
              <w:t>Q8</w:t>
            </w:r>
          </w:p>
        </w:tc>
        <w:tc>
          <w:tcPr>
            <w:tcW w:w="1872" w:type="dxa"/>
            <w:shd w:val="clear" w:color="auto" w:fill="FAFAFA"/>
          </w:tcPr>
          <w:p w14:paraId="6A897EEE" w14:textId="77777777" w:rsidR="00E72889" w:rsidRDefault="00000000">
            <w:pPr>
              <w:spacing w:before="40" w:after="40"/>
            </w:pPr>
            <w:r>
              <w:rPr>
                <w:sz w:val="16"/>
              </w:rPr>
              <w:t>"What if this costs more than I'll ever recover?"</w:t>
            </w:r>
          </w:p>
        </w:tc>
        <w:tc>
          <w:tcPr>
            <w:tcW w:w="1872" w:type="dxa"/>
            <w:shd w:val="clear" w:color="auto" w:fill="FAFAFA"/>
          </w:tcPr>
          <w:p w14:paraId="37D76114" w14:textId="77777777" w:rsidR="00E72889" w:rsidRDefault="00000000">
            <w:pPr>
              <w:spacing w:before="40" w:after="40"/>
            </w:pPr>
            <w:r>
              <w:rPr>
                <w:sz w:val="16"/>
              </w:rPr>
              <w:t>B4/E4</w:t>
            </w:r>
          </w:p>
        </w:tc>
        <w:tc>
          <w:tcPr>
            <w:tcW w:w="1872" w:type="dxa"/>
            <w:shd w:val="clear" w:color="auto" w:fill="FAFAFA"/>
          </w:tcPr>
          <w:p w14:paraId="5CB41654" w14:textId="77777777" w:rsidR="00E72889" w:rsidRDefault="00000000">
            <w:pPr>
              <w:spacing w:before="40" w:after="40"/>
            </w:pPr>
            <w:r>
              <w:rPr>
                <w:sz w:val="16"/>
              </w:rPr>
              <w:t>"We work hard to be efficient with your legal fees."</w:t>
            </w:r>
          </w:p>
        </w:tc>
        <w:tc>
          <w:tcPr>
            <w:tcW w:w="1872" w:type="dxa"/>
            <w:shd w:val="clear" w:color="auto" w:fill="FAFAFA"/>
          </w:tcPr>
          <w:p w14:paraId="03C97B19" w14:textId="77777777" w:rsidR="00E72889" w:rsidRDefault="00000000">
            <w:pPr>
              <w:spacing w:before="40" w:after="40"/>
            </w:pPr>
            <w:r>
              <w:rPr>
                <w:sz w:val="16"/>
              </w:rPr>
              <w:t>Names the concern explicitly, validates it, and frames the attorney's approach as a cost-benefit analysis — not just reassurance.</w:t>
            </w:r>
          </w:p>
        </w:tc>
      </w:tr>
      <w:tr w:rsidR="00E72889" w14:paraId="6B6D24DF" w14:textId="77777777">
        <w:tc>
          <w:tcPr>
            <w:tcW w:w="1872" w:type="dxa"/>
            <w:shd w:val="clear" w:color="auto" w:fill="FFFFFF"/>
          </w:tcPr>
          <w:p w14:paraId="5D1CB2BC" w14:textId="77777777" w:rsidR="00E72889" w:rsidRDefault="00000000">
            <w:pPr>
              <w:spacing w:before="40" w:after="40"/>
            </w:pPr>
            <w:r>
              <w:rPr>
                <w:b/>
                <w:sz w:val="16"/>
              </w:rPr>
              <w:t>Q9</w:t>
            </w:r>
          </w:p>
        </w:tc>
        <w:tc>
          <w:tcPr>
            <w:tcW w:w="1872" w:type="dxa"/>
            <w:shd w:val="clear" w:color="auto" w:fill="FFFFFF"/>
          </w:tcPr>
          <w:p w14:paraId="3101BDD9" w14:textId="77777777" w:rsidR="00E72889" w:rsidRDefault="00000000">
            <w:pPr>
              <w:spacing w:before="40" w:after="40"/>
            </w:pPr>
            <w:r>
              <w:rPr>
                <w:sz w:val="16"/>
              </w:rPr>
              <w:t>"Am I already outgunned?"</w:t>
            </w:r>
          </w:p>
        </w:tc>
        <w:tc>
          <w:tcPr>
            <w:tcW w:w="1872" w:type="dxa"/>
            <w:shd w:val="clear" w:color="auto" w:fill="FFFFFF"/>
          </w:tcPr>
          <w:p w14:paraId="2ADD08B9" w14:textId="77777777" w:rsidR="00E72889" w:rsidRDefault="00000000">
            <w:pPr>
              <w:spacing w:before="40" w:after="40"/>
            </w:pPr>
            <w:r>
              <w:rPr>
                <w:sz w:val="16"/>
              </w:rPr>
              <w:t>B3/E3</w:t>
            </w:r>
          </w:p>
        </w:tc>
        <w:tc>
          <w:tcPr>
            <w:tcW w:w="1872" w:type="dxa"/>
            <w:shd w:val="clear" w:color="auto" w:fill="FFFFFF"/>
          </w:tcPr>
          <w:p w14:paraId="7CA46158" w14:textId="77777777" w:rsidR="00E72889" w:rsidRDefault="00000000">
            <w:pPr>
              <w:spacing w:before="40" w:after="40"/>
            </w:pPr>
            <w:r>
              <w:rPr>
                <w:sz w:val="16"/>
              </w:rPr>
              <w:t>"Don't worry — every case is different."</w:t>
            </w:r>
          </w:p>
        </w:tc>
        <w:tc>
          <w:tcPr>
            <w:tcW w:w="1872" w:type="dxa"/>
            <w:shd w:val="clear" w:color="auto" w:fill="FFFFFF"/>
          </w:tcPr>
          <w:p w14:paraId="49375964" w14:textId="77777777" w:rsidR="00E72889" w:rsidRDefault="00000000">
            <w:pPr>
              <w:spacing w:before="40" w:after="40"/>
            </w:pPr>
            <w:r>
              <w:rPr>
                <w:sz w:val="16"/>
              </w:rPr>
              <w:t xml:space="preserve">Uses specific credentials (AAML Fellowship, Super Lawyers, 17 years) to </w:t>
            </w:r>
            <w:r>
              <w:rPr>
                <w:sz w:val="16"/>
              </w:rPr>
              <w:lastRenderedPageBreak/>
              <w:t>address the concern factually, not with platitudes.</w:t>
            </w:r>
          </w:p>
        </w:tc>
      </w:tr>
      <w:tr w:rsidR="00E72889" w14:paraId="3858D136" w14:textId="77777777">
        <w:tc>
          <w:tcPr>
            <w:tcW w:w="1872" w:type="dxa"/>
            <w:shd w:val="clear" w:color="auto" w:fill="FAFAFA"/>
          </w:tcPr>
          <w:p w14:paraId="552C6D28" w14:textId="77777777" w:rsidR="00E72889" w:rsidRDefault="00000000">
            <w:pPr>
              <w:spacing w:before="40" w:after="40"/>
            </w:pPr>
            <w:r>
              <w:rPr>
                <w:b/>
                <w:sz w:val="16"/>
              </w:rPr>
              <w:lastRenderedPageBreak/>
              <w:t>Q10</w:t>
            </w:r>
          </w:p>
        </w:tc>
        <w:tc>
          <w:tcPr>
            <w:tcW w:w="1872" w:type="dxa"/>
            <w:shd w:val="clear" w:color="auto" w:fill="FAFAFA"/>
          </w:tcPr>
          <w:p w14:paraId="246471F9" w14:textId="77777777" w:rsidR="00E72889" w:rsidRDefault="00000000">
            <w:pPr>
              <w:spacing w:before="40" w:after="40"/>
            </w:pPr>
            <w:r>
              <w:rPr>
                <w:sz w:val="16"/>
              </w:rPr>
              <w:t>"Is this attorney going to drag things out to bill me more?"</w:t>
            </w:r>
          </w:p>
        </w:tc>
        <w:tc>
          <w:tcPr>
            <w:tcW w:w="1872" w:type="dxa"/>
            <w:shd w:val="clear" w:color="auto" w:fill="FAFAFA"/>
          </w:tcPr>
          <w:p w14:paraId="3C751A26" w14:textId="77777777" w:rsidR="00E72889" w:rsidRDefault="00000000">
            <w:pPr>
              <w:spacing w:before="40" w:after="40"/>
            </w:pPr>
            <w:r>
              <w:rPr>
                <w:sz w:val="16"/>
              </w:rPr>
              <w:t>B4/E4</w:t>
            </w:r>
          </w:p>
        </w:tc>
        <w:tc>
          <w:tcPr>
            <w:tcW w:w="1872" w:type="dxa"/>
            <w:shd w:val="clear" w:color="auto" w:fill="FAFAFA"/>
          </w:tcPr>
          <w:p w14:paraId="73790296" w14:textId="77777777" w:rsidR="00E72889" w:rsidRDefault="00000000">
            <w:pPr>
              <w:spacing w:before="40" w:after="40"/>
            </w:pPr>
            <w:r>
              <w:rPr>
                <w:sz w:val="16"/>
              </w:rPr>
              <w:t>"We are always focused on efficient resolution."</w:t>
            </w:r>
          </w:p>
        </w:tc>
        <w:tc>
          <w:tcPr>
            <w:tcW w:w="1872" w:type="dxa"/>
            <w:shd w:val="clear" w:color="auto" w:fill="FAFAFA"/>
          </w:tcPr>
          <w:p w14:paraId="04652C15" w14:textId="77777777" w:rsidR="00E72889" w:rsidRDefault="00000000">
            <w:pPr>
              <w:spacing w:before="40" w:after="40"/>
            </w:pPr>
            <w:r>
              <w:rPr>
                <w:sz w:val="16"/>
              </w:rPr>
              <w:t>Addresses the incentive problem honestly, differentiates using the accounting background, and explains the three real drivers of case length.</w:t>
            </w:r>
          </w:p>
        </w:tc>
      </w:tr>
    </w:tbl>
    <w:p w14:paraId="425EC535" w14:textId="77777777" w:rsidR="00E72889" w:rsidRDefault="00E72889">
      <w:pPr>
        <w:spacing w:after="120"/>
      </w:pPr>
    </w:p>
    <w:p w14:paraId="48C04BC2" w14:textId="77777777" w:rsidR="00E72889" w:rsidRDefault="00000000">
      <w:pPr>
        <w:shd w:val="clear" w:color="auto" w:fill="F0F0F0"/>
        <w:spacing w:before="200" w:after="80"/>
      </w:pPr>
      <w:r>
        <w:rPr>
          <w:b/>
          <w:color w:val="555555"/>
          <w:sz w:val="20"/>
        </w:rPr>
        <w:t xml:space="preserve">  FAQ Set 02: High-Asset Divorce &amp; Business Valuation</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3A3BE4EB" w14:textId="77777777">
        <w:tc>
          <w:tcPr>
            <w:tcW w:w="1872" w:type="dxa"/>
            <w:shd w:val="clear" w:color="auto" w:fill="1A2533"/>
          </w:tcPr>
          <w:p w14:paraId="14273296" w14:textId="77777777" w:rsidR="00E72889" w:rsidRDefault="00000000">
            <w:pPr>
              <w:spacing w:before="60" w:after="60"/>
            </w:pPr>
            <w:r>
              <w:rPr>
                <w:b/>
                <w:color w:val="FFFFFF"/>
                <w:sz w:val="16"/>
              </w:rPr>
              <w:t>Q</w:t>
            </w:r>
          </w:p>
        </w:tc>
        <w:tc>
          <w:tcPr>
            <w:tcW w:w="1872" w:type="dxa"/>
            <w:shd w:val="clear" w:color="auto" w:fill="1A2533"/>
          </w:tcPr>
          <w:p w14:paraId="3ECC678E" w14:textId="77777777" w:rsidR="00E72889" w:rsidRDefault="00000000">
            <w:pPr>
              <w:spacing w:before="60" w:after="60"/>
            </w:pPr>
            <w:r>
              <w:rPr>
                <w:b/>
                <w:color w:val="FFFFFF"/>
                <w:sz w:val="16"/>
              </w:rPr>
              <w:t>Real Question Underneath</w:t>
            </w:r>
          </w:p>
        </w:tc>
        <w:tc>
          <w:tcPr>
            <w:tcW w:w="1872" w:type="dxa"/>
            <w:shd w:val="clear" w:color="auto" w:fill="1A2533"/>
          </w:tcPr>
          <w:p w14:paraId="42AD7BDE" w14:textId="77777777" w:rsidR="00E72889" w:rsidRDefault="00000000">
            <w:pPr>
              <w:spacing w:before="60" w:after="60"/>
            </w:pPr>
            <w:r>
              <w:rPr>
                <w:b/>
                <w:color w:val="FFFFFF"/>
                <w:sz w:val="16"/>
              </w:rPr>
              <w:t>B/E Stage</w:t>
            </w:r>
          </w:p>
        </w:tc>
        <w:tc>
          <w:tcPr>
            <w:tcW w:w="1872" w:type="dxa"/>
            <w:shd w:val="clear" w:color="auto" w:fill="1A2533"/>
          </w:tcPr>
          <w:p w14:paraId="1475BFDA" w14:textId="77777777" w:rsidR="00E72889" w:rsidRDefault="00000000">
            <w:pPr>
              <w:spacing w:before="60" w:after="60"/>
            </w:pPr>
            <w:r>
              <w:rPr>
                <w:b/>
                <w:color w:val="FFFFFF"/>
                <w:sz w:val="16"/>
              </w:rPr>
              <w:t>Generic Competitor Answer</w:t>
            </w:r>
          </w:p>
        </w:tc>
        <w:tc>
          <w:tcPr>
            <w:tcW w:w="1872" w:type="dxa"/>
            <w:shd w:val="clear" w:color="auto" w:fill="1A2533"/>
          </w:tcPr>
          <w:p w14:paraId="044DDDA0" w14:textId="77777777" w:rsidR="00E72889" w:rsidRDefault="00000000">
            <w:pPr>
              <w:spacing w:before="60" w:after="60"/>
            </w:pPr>
            <w:r>
              <w:rPr>
                <w:b/>
                <w:color w:val="FFFFFF"/>
                <w:sz w:val="16"/>
              </w:rPr>
              <w:t>Why Ours Is Superior</w:t>
            </w:r>
          </w:p>
        </w:tc>
      </w:tr>
      <w:tr w:rsidR="00E72889" w14:paraId="72EC18D4" w14:textId="77777777">
        <w:tc>
          <w:tcPr>
            <w:tcW w:w="1872" w:type="dxa"/>
            <w:shd w:val="clear" w:color="auto" w:fill="FFFFFF"/>
          </w:tcPr>
          <w:p w14:paraId="26C9E224" w14:textId="77777777" w:rsidR="00E72889" w:rsidRDefault="00000000">
            <w:pPr>
              <w:spacing w:before="40" w:after="40"/>
            </w:pPr>
            <w:r>
              <w:rPr>
                <w:b/>
                <w:sz w:val="16"/>
              </w:rPr>
              <w:t>Q1</w:t>
            </w:r>
          </w:p>
        </w:tc>
        <w:tc>
          <w:tcPr>
            <w:tcW w:w="1872" w:type="dxa"/>
            <w:shd w:val="clear" w:color="auto" w:fill="FFFFFF"/>
          </w:tcPr>
          <w:p w14:paraId="29F53F98" w14:textId="77777777" w:rsidR="00E72889" w:rsidRDefault="00000000">
            <w:pPr>
              <w:spacing w:before="40" w:after="40"/>
            </w:pPr>
            <w:r>
              <w:rPr>
                <w:sz w:val="16"/>
              </w:rPr>
              <w:t>"Does my case actually require different handling, or is that just a upsell?"</w:t>
            </w:r>
          </w:p>
        </w:tc>
        <w:tc>
          <w:tcPr>
            <w:tcW w:w="1872" w:type="dxa"/>
            <w:shd w:val="clear" w:color="auto" w:fill="FFFFFF"/>
          </w:tcPr>
          <w:p w14:paraId="40956CC1" w14:textId="77777777" w:rsidR="00E72889" w:rsidRDefault="00000000">
            <w:pPr>
              <w:spacing w:before="40" w:after="40"/>
            </w:pPr>
            <w:r>
              <w:rPr>
                <w:sz w:val="16"/>
              </w:rPr>
              <w:t>B1/E1</w:t>
            </w:r>
          </w:p>
        </w:tc>
        <w:tc>
          <w:tcPr>
            <w:tcW w:w="1872" w:type="dxa"/>
            <w:shd w:val="clear" w:color="auto" w:fill="FFFFFF"/>
          </w:tcPr>
          <w:p w14:paraId="3F7A0D57" w14:textId="77777777" w:rsidR="00E72889" w:rsidRDefault="00000000">
            <w:pPr>
              <w:spacing w:before="40" w:after="40"/>
            </w:pPr>
            <w:r>
              <w:rPr>
                <w:sz w:val="16"/>
              </w:rPr>
              <w:t>"High-asset cases require more complex analysis."</w:t>
            </w:r>
          </w:p>
        </w:tc>
        <w:tc>
          <w:tcPr>
            <w:tcW w:w="1872" w:type="dxa"/>
            <w:shd w:val="clear" w:color="auto" w:fill="FFFFFF"/>
          </w:tcPr>
          <w:p w14:paraId="485EABA8" w14:textId="77777777" w:rsidR="00E72889" w:rsidRDefault="00000000">
            <w:pPr>
              <w:spacing w:before="40" w:after="40"/>
            </w:pPr>
            <w:r>
              <w:rPr>
                <w:sz w:val="16"/>
              </w:rPr>
              <w:t>Explains specifically what makes the category different and why treating it like a standard divorce is a mistake.</w:t>
            </w:r>
          </w:p>
        </w:tc>
      </w:tr>
      <w:tr w:rsidR="00E72889" w14:paraId="7C6B3004" w14:textId="77777777">
        <w:tc>
          <w:tcPr>
            <w:tcW w:w="1872" w:type="dxa"/>
            <w:shd w:val="clear" w:color="auto" w:fill="FAFAFA"/>
          </w:tcPr>
          <w:p w14:paraId="6681842F" w14:textId="77777777" w:rsidR="00E72889" w:rsidRDefault="00000000">
            <w:pPr>
              <w:spacing w:before="40" w:after="40"/>
            </w:pPr>
            <w:r>
              <w:rPr>
                <w:b/>
                <w:sz w:val="16"/>
              </w:rPr>
              <w:t>Q2</w:t>
            </w:r>
          </w:p>
        </w:tc>
        <w:tc>
          <w:tcPr>
            <w:tcW w:w="1872" w:type="dxa"/>
            <w:shd w:val="clear" w:color="auto" w:fill="FAFAFA"/>
          </w:tcPr>
          <w:p w14:paraId="11B8F2FE" w14:textId="77777777" w:rsidR="00E72889" w:rsidRDefault="00000000">
            <w:pPr>
              <w:spacing w:before="40" w:after="40"/>
            </w:pPr>
            <w:r>
              <w:rPr>
                <w:sz w:val="16"/>
              </w:rPr>
              <w:t>"Why are the numbers so different depending on who's running them?"</w:t>
            </w:r>
          </w:p>
        </w:tc>
        <w:tc>
          <w:tcPr>
            <w:tcW w:w="1872" w:type="dxa"/>
            <w:shd w:val="clear" w:color="auto" w:fill="FAFAFA"/>
          </w:tcPr>
          <w:p w14:paraId="7F4EADAC" w14:textId="77777777" w:rsidR="00E72889" w:rsidRDefault="00000000">
            <w:pPr>
              <w:spacing w:before="40" w:after="40"/>
            </w:pPr>
            <w:r>
              <w:rPr>
                <w:sz w:val="16"/>
              </w:rPr>
              <w:t>B1/E1</w:t>
            </w:r>
          </w:p>
        </w:tc>
        <w:tc>
          <w:tcPr>
            <w:tcW w:w="1872" w:type="dxa"/>
            <w:shd w:val="clear" w:color="auto" w:fill="FAFAFA"/>
          </w:tcPr>
          <w:p w14:paraId="0869908E" w14:textId="77777777" w:rsidR="00E72889" w:rsidRDefault="00000000">
            <w:pPr>
              <w:spacing w:before="40" w:after="40"/>
            </w:pPr>
            <w:r>
              <w:rPr>
                <w:sz w:val="16"/>
              </w:rPr>
              <w:t>"Valuations can vary based on methodology."</w:t>
            </w:r>
          </w:p>
        </w:tc>
        <w:tc>
          <w:tcPr>
            <w:tcW w:w="1872" w:type="dxa"/>
            <w:shd w:val="clear" w:color="auto" w:fill="FAFAFA"/>
          </w:tcPr>
          <w:p w14:paraId="54DB4ECF" w14:textId="77777777" w:rsidR="00E72889" w:rsidRDefault="00000000">
            <w:pPr>
              <w:spacing w:before="40" w:after="40"/>
            </w:pPr>
            <w:r>
              <w:rPr>
                <w:sz w:val="16"/>
              </w:rPr>
              <w:t>Explains the methodological drivers of valuation differences without jargon — arms the reader to evaluate competing analyses.</w:t>
            </w:r>
          </w:p>
        </w:tc>
      </w:tr>
      <w:tr w:rsidR="00E72889" w14:paraId="43C7E33E" w14:textId="77777777">
        <w:tc>
          <w:tcPr>
            <w:tcW w:w="1872" w:type="dxa"/>
            <w:shd w:val="clear" w:color="auto" w:fill="FFFFFF"/>
          </w:tcPr>
          <w:p w14:paraId="371DFAF8" w14:textId="77777777" w:rsidR="00E72889" w:rsidRDefault="00000000">
            <w:pPr>
              <w:spacing w:before="40" w:after="40"/>
            </w:pPr>
            <w:r>
              <w:rPr>
                <w:b/>
                <w:sz w:val="16"/>
              </w:rPr>
              <w:t>Q3</w:t>
            </w:r>
          </w:p>
        </w:tc>
        <w:tc>
          <w:tcPr>
            <w:tcW w:w="1872" w:type="dxa"/>
            <w:shd w:val="clear" w:color="auto" w:fill="FFFFFF"/>
          </w:tcPr>
          <w:p w14:paraId="1431DD21" w14:textId="77777777" w:rsidR="00E72889" w:rsidRDefault="00000000">
            <w:pPr>
              <w:spacing w:before="40" w:after="40"/>
            </w:pPr>
            <w:r>
              <w:rPr>
                <w:sz w:val="16"/>
              </w:rPr>
              <w:t>"What do I actually need to bring to a first meeting?"</w:t>
            </w:r>
          </w:p>
        </w:tc>
        <w:tc>
          <w:tcPr>
            <w:tcW w:w="1872" w:type="dxa"/>
            <w:shd w:val="clear" w:color="auto" w:fill="FFFFFF"/>
          </w:tcPr>
          <w:p w14:paraId="57FCF714" w14:textId="77777777" w:rsidR="00E72889" w:rsidRDefault="00000000">
            <w:pPr>
              <w:spacing w:before="40" w:after="40"/>
            </w:pPr>
            <w:r>
              <w:rPr>
                <w:sz w:val="16"/>
              </w:rPr>
              <w:t>B2/E2</w:t>
            </w:r>
          </w:p>
        </w:tc>
        <w:tc>
          <w:tcPr>
            <w:tcW w:w="1872" w:type="dxa"/>
            <w:shd w:val="clear" w:color="auto" w:fill="FFFFFF"/>
          </w:tcPr>
          <w:p w14:paraId="1E9FAE08" w14:textId="77777777" w:rsidR="00E72889" w:rsidRDefault="00000000">
            <w:pPr>
              <w:spacing w:before="40" w:after="40"/>
            </w:pPr>
            <w:r>
              <w:rPr>
                <w:sz w:val="16"/>
              </w:rPr>
              <w:t>"Gather your financial documents."</w:t>
            </w:r>
          </w:p>
        </w:tc>
        <w:tc>
          <w:tcPr>
            <w:tcW w:w="1872" w:type="dxa"/>
            <w:shd w:val="clear" w:color="auto" w:fill="FFFFFF"/>
          </w:tcPr>
          <w:p w14:paraId="6EE434BB" w14:textId="77777777" w:rsidR="00E72889" w:rsidRDefault="00000000">
            <w:pPr>
              <w:spacing w:before="40" w:after="40"/>
            </w:pPr>
            <w:r>
              <w:rPr>
                <w:sz w:val="16"/>
              </w:rPr>
              <w:t>Provides a specific, practical document list and explains the strategic purpose of early organization.</w:t>
            </w:r>
          </w:p>
        </w:tc>
      </w:tr>
      <w:tr w:rsidR="00E72889" w14:paraId="4DB58A5C" w14:textId="77777777">
        <w:tc>
          <w:tcPr>
            <w:tcW w:w="1872" w:type="dxa"/>
            <w:shd w:val="clear" w:color="auto" w:fill="FAFAFA"/>
          </w:tcPr>
          <w:p w14:paraId="66659E5C" w14:textId="77777777" w:rsidR="00E72889" w:rsidRDefault="00000000">
            <w:pPr>
              <w:spacing w:before="40" w:after="40"/>
            </w:pPr>
            <w:r>
              <w:rPr>
                <w:b/>
                <w:sz w:val="16"/>
              </w:rPr>
              <w:t>Q4</w:t>
            </w:r>
          </w:p>
        </w:tc>
        <w:tc>
          <w:tcPr>
            <w:tcW w:w="1872" w:type="dxa"/>
            <w:shd w:val="clear" w:color="auto" w:fill="FAFAFA"/>
          </w:tcPr>
          <w:p w14:paraId="63790B48" w14:textId="77777777" w:rsidR="00E72889" w:rsidRDefault="00000000">
            <w:pPr>
              <w:spacing w:before="40" w:after="40"/>
            </w:pPr>
            <w:r>
              <w:rPr>
                <w:sz w:val="16"/>
              </w:rPr>
              <w:t>"My business was mine before this. Am I actually going to lose part of it?"</w:t>
            </w:r>
          </w:p>
        </w:tc>
        <w:tc>
          <w:tcPr>
            <w:tcW w:w="1872" w:type="dxa"/>
            <w:shd w:val="clear" w:color="auto" w:fill="FAFAFA"/>
          </w:tcPr>
          <w:p w14:paraId="35B2BD85" w14:textId="77777777" w:rsidR="00E72889" w:rsidRDefault="00000000">
            <w:pPr>
              <w:spacing w:before="40" w:after="40"/>
            </w:pPr>
            <w:r>
              <w:rPr>
                <w:sz w:val="16"/>
              </w:rPr>
              <w:t>B2/E3</w:t>
            </w:r>
          </w:p>
        </w:tc>
        <w:tc>
          <w:tcPr>
            <w:tcW w:w="1872" w:type="dxa"/>
            <w:shd w:val="clear" w:color="auto" w:fill="FAFAFA"/>
          </w:tcPr>
          <w:p w14:paraId="251D7487" w14:textId="77777777" w:rsidR="00E72889" w:rsidRDefault="00000000">
            <w:pPr>
              <w:spacing w:before="40" w:after="40"/>
            </w:pPr>
            <w:r>
              <w:rPr>
                <w:sz w:val="16"/>
              </w:rPr>
              <w:t>"Separate property may still have a marital component."</w:t>
            </w:r>
          </w:p>
        </w:tc>
        <w:tc>
          <w:tcPr>
            <w:tcW w:w="1872" w:type="dxa"/>
            <w:shd w:val="clear" w:color="auto" w:fill="FAFAFA"/>
          </w:tcPr>
          <w:p w14:paraId="760C3761" w14:textId="77777777" w:rsidR="00E72889" w:rsidRDefault="00000000">
            <w:pPr>
              <w:spacing w:before="40" w:after="40"/>
            </w:pPr>
            <w:r>
              <w:rPr>
                <w:sz w:val="16"/>
              </w:rPr>
              <w:t>Explains the legal mechanics clearly and differentiates using Thomas's accounting background as the precision tool for this analysis.</w:t>
            </w:r>
          </w:p>
        </w:tc>
      </w:tr>
      <w:tr w:rsidR="00E72889" w14:paraId="2511A4CD" w14:textId="77777777">
        <w:tc>
          <w:tcPr>
            <w:tcW w:w="1872" w:type="dxa"/>
            <w:shd w:val="clear" w:color="auto" w:fill="FFFFFF"/>
          </w:tcPr>
          <w:p w14:paraId="4889CAA8" w14:textId="77777777" w:rsidR="00E72889" w:rsidRDefault="00000000">
            <w:pPr>
              <w:spacing w:before="40" w:after="40"/>
            </w:pPr>
            <w:r>
              <w:rPr>
                <w:b/>
                <w:sz w:val="16"/>
              </w:rPr>
              <w:t>Q5</w:t>
            </w:r>
          </w:p>
        </w:tc>
        <w:tc>
          <w:tcPr>
            <w:tcW w:w="1872" w:type="dxa"/>
            <w:shd w:val="clear" w:color="auto" w:fill="FFFFFF"/>
          </w:tcPr>
          <w:p w14:paraId="693063B3" w14:textId="77777777" w:rsidR="00E72889" w:rsidRDefault="00000000">
            <w:pPr>
              <w:spacing w:before="40" w:after="40"/>
            </w:pPr>
            <w:r>
              <w:rPr>
                <w:sz w:val="16"/>
              </w:rPr>
              <w:t>"My spouse has experts — am I going to be outmaneuvered on the financial side?"</w:t>
            </w:r>
          </w:p>
        </w:tc>
        <w:tc>
          <w:tcPr>
            <w:tcW w:w="1872" w:type="dxa"/>
            <w:shd w:val="clear" w:color="auto" w:fill="FFFFFF"/>
          </w:tcPr>
          <w:p w14:paraId="006DAD9C" w14:textId="77777777" w:rsidR="00E72889" w:rsidRDefault="00000000">
            <w:pPr>
              <w:spacing w:before="40" w:after="40"/>
            </w:pPr>
            <w:r>
              <w:rPr>
                <w:sz w:val="16"/>
              </w:rPr>
              <w:t>B3/E3</w:t>
            </w:r>
          </w:p>
        </w:tc>
        <w:tc>
          <w:tcPr>
            <w:tcW w:w="1872" w:type="dxa"/>
            <w:shd w:val="clear" w:color="auto" w:fill="FFFFFF"/>
          </w:tcPr>
          <w:p w14:paraId="0AA9FC83" w14:textId="77777777" w:rsidR="00E72889" w:rsidRDefault="00000000">
            <w:pPr>
              <w:spacing w:before="40" w:after="40"/>
            </w:pPr>
            <w:r>
              <w:rPr>
                <w:sz w:val="16"/>
              </w:rPr>
              <w:t>"We work with forensic accounting experts on complex cases."</w:t>
            </w:r>
          </w:p>
        </w:tc>
        <w:tc>
          <w:tcPr>
            <w:tcW w:w="1872" w:type="dxa"/>
            <w:shd w:val="clear" w:color="auto" w:fill="FFFFFF"/>
          </w:tcPr>
          <w:p w14:paraId="3648E1F8" w14:textId="77777777" w:rsidR="00E72889" w:rsidRDefault="00000000">
            <w:pPr>
              <w:spacing w:before="40" w:after="40"/>
            </w:pPr>
            <w:r>
              <w:rPr>
                <w:sz w:val="16"/>
              </w:rPr>
              <w:t>Distinguishes Thomas's direct analytical capability from the standard "we hire experts" response — a genuine factual differentiator.</w:t>
            </w:r>
          </w:p>
        </w:tc>
      </w:tr>
      <w:tr w:rsidR="00E72889" w14:paraId="3A591422" w14:textId="77777777">
        <w:tc>
          <w:tcPr>
            <w:tcW w:w="1872" w:type="dxa"/>
            <w:shd w:val="clear" w:color="auto" w:fill="FAFAFA"/>
          </w:tcPr>
          <w:p w14:paraId="30EC0306" w14:textId="77777777" w:rsidR="00E72889" w:rsidRDefault="00000000">
            <w:pPr>
              <w:spacing w:before="40" w:after="40"/>
            </w:pPr>
            <w:r>
              <w:rPr>
                <w:b/>
                <w:sz w:val="16"/>
              </w:rPr>
              <w:t>Q6</w:t>
            </w:r>
          </w:p>
        </w:tc>
        <w:tc>
          <w:tcPr>
            <w:tcW w:w="1872" w:type="dxa"/>
            <w:shd w:val="clear" w:color="auto" w:fill="FAFAFA"/>
          </w:tcPr>
          <w:p w14:paraId="693CB9A5" w14:textId="77777777" w:rsidR="00E72889" w:rsidRDefault="00000000">
            <w:pPr>
              <w:spacing w:before="40" w:after="40"/>
            </w:pPr>
            <w:r>
              <w:rPr>
                <w:sz w:val="16"/>
              </w:rPr>
              <w:t>"Should I just agree on a number to avoid a fight?"</w:t>
            </w:r>
          </w:p>
        </w:tc>
        <w:tc>
          <w:tcPr>
            <w:tcW w:w="1872" w:type="dxa"/>
            <w:shd w:val="clear" w:color="auto" w:fill="FAFAFA"/>
          </w:tcPr>
          <w:p w14:paraId="59AADF2F" w14:textId="77777777" w:rsidR="00E72889" w:rsidRDefault="00000000">
            <w:pPr>
              <w:spacing w:before="40" w:after="40"/>
            </w:pPr>
            <w:r>
              <w:rPr>
                <w:sz w:val="16"/>
              </w:rPr>
              <w:t>B3/E3</w:t>
            </w:r>
          </w:p>
        </w:tc>
        <w:tc>
          <w:tcPr>
            <w:tcW w:w="1872" w:type="dxa"/>
            <w:shd w:val="clear" w:color="auto" w:fill="FAFAFA"/>
          </w:tcPr>
          <w:p w14:paraId="0B40EBAA" w14:textId="77777777" w:rsidR="00E72889" w:rsidRDefault="00000000">
            <w:pPr>
              <w:spacing w:before="40" w:after="40"/>
            </w:pPr>
            <w:r>
              <w:rPr>
                <w:sz w:val="16"/>
              </w:rPr>
              <w:t>"Make sure you get a proper valuation first."</w:t>
            </w:r>
          </w:p>
        </w:tc>
        <w:tc>
          <w:tcPr>
            <w:tcW w:w="1872" w:type="dxa"/>
            <w:shd w:val="clear" w:color="auto" w:fill="FAFAFA"/>
          </w:tcPr>
          <w:p w14:paraId="549D8736" w14:textId="77777777" w:rsidR="00E72889" w:rsidRDefault="00000000">
            <w:pPr>
              <w:spacing w:before="40" w:after="40"/>
            </w:pPr>
            <w:r>
              <w:rPr>
                <w:sz w:val="16"/>
              </w:rPr>
              <w:t>Explains the specific risks of informal valuation agreements and frames verified value as a precondition for any agreement.</w:t>
            </w:r>
          </w:p>
        </w:tc>
      </w:tr>
      <w:tr w:rsidR="00E72889" w14:paraId="7E08F07A" w14:textId="77777777">
        <w:tc>
          <w:tcPr>
            <w:tcW w:w="1872" w:type="dxa"/>
            <w:shd w:val="clear" w:color="auto" w:fill="FFFFFF"/>
          </w:tcPr>
          <w:p w14:paraId="06663D50" w14:textId="77777777" w:rsidR="00E72889" w:rsidRDefault="00000000">
            <w:pPr>
              <w:spacing w:before="40" w:after="40"/>
            </w:pPr>
            <w:r>
              <w:rPr>
                <w:b/>
                <w:sz w:val="16"/>
              </w:rPr>
              <w:t>Q7</w:t>
            </w:r>
          </w:p>
        </w:tc>
        <w:tc>
          <w:tcPr>
            <w:tcW w:w="1872" w:type="dxa"/>
            <w:shd w:val="clear" w:color="auto" w:fill="FFFFFF"/>
          </w:tcPr>
          <w:p w14:paraId="1B4ADB30" w14:textId="77777777" w:rsidR="00E72889" w:rsidRDefault="00000000">
            <w:pPr>
              <w:spacing w:before="40" w:after="40"/>
            </w:pPr>
            <w:r>
              <w:rPr>
                <w:sz w:val="16"/>
              </w:rPr>
              <w:t xml:space="preserve">"Is the valuation expert actually necessary, or is my attorney trying to run </w:t>
            </w:r>
            <w:r>
              <w:rPr>
                <w:sz w:val="16"/>
              </w:rPr>
              <w:lastRenderedPageBreak/>
              <w:t>up costs?"</w:t>
            </w:r>
          </w:p>
        </w:tc>
        <w:tc>
          <w:tcPr>
            <w:tcW w:w="1872" w:type="dxa"/>
            <w:shd w:val="clear" w:color="auto" w:fill="FFFFFF"/>
          </w:tcPr>
          <w:p w14:paraId="21C791F6" w14:textId="77777777" w:rsidR="00E72889" w:rsidRDefault="00000000">
            <w:pPr>
              <w:spacing w:before="40" w:after="40"/>
            </w:pPr>
            <w:r>
              <w:rPr>
                <w:sz w:val="16"/>
              </w:rPr>
              <w:lastRenderedPageBreak/>
              <w:t>B4/E4</w:t>
            </w:r>
          </w:p>
        </w:tc>
        <w:tc>
          <w:tcPr>
            <w:tcW w:w="1872" w:type="dxa"/>
            <w:shd w:val="clear" w:color="auto" w:fill="FFFFFF"/>
          </w:tcPr>
          <w:p w14:paraId="003755D3" w14:textId="77777777" w:rsidR="00E72889" w:rsidRDefault="00000000">
            <w:pPr>
              <w:spacing w:before="40" w:after="40"/>
            </w:pPr>
            <w:r>
              <w:rPr>
                <w:sz w:val="16"/>
              </w:rPr>
              <w:t>"Experts are often necessary in complex cases."</w:t>
            </w:r>
          </w:p>
        </w:tc>
        <w:tc>
          <w:tcPr>
            <w:tcW w:w="1872" w:type="dxa"/>
            <w:shd w:val="clear" w:color="auto" w:fill="FFFFFF"/>
          </w:tcPr>
          <w:p w14:paraId="65E42FC1" w14:textId="77777777" w:rsidR="00E72889" w:rsidRDefault="00000000">
            <w:pPr>
              <w:spacing w:before="40" w:after="40"/>
            </w:pPr>
            <w:r>
              <w:rPr>
                <w:sz w:val="16"/>
              </w:rPr>
              <w:t xml:space="preserve">Provides a practical threshold test for when expert engagement is </w:t>
            </w:r>
            <w:r>
              <w:rPr>
                <w:sz w:val="16"/>
              </w:rPr>
              <w:lastRenderedPageBreak/>
              <w:t>warranted and frames it as a cost-vs-value decision.</w:t>
            </w:r>
          </w:p>
        </w:tc>
      </w:tr>
      <w:tr w:rsidR="00E72889" w14:paraId="15E0569D" w14:textId="77777777">
        <w:tc>
          <w:tcPr>
            <w:tcW w:w="1872" w:type="dxa"/>
            <w:shd w:val="clear" w:color="auto" w:fill="FAFAFA"/>
          </w:tcPr>
          <w:p w14:paraId="37FE8017" w14:textId="77777777" w:rsidR="00E72889" w:rsidRDefault="00000000">
            <w:pPr>
              <w:spacing w:before="40" w:after="40"/>
            </w:pPr>
            <w:r>
              <w:rPr>
                <w:b/>
                <w:sz w:val="16"/>
              </w:rPr>
              <w:lastRenderedPageBreak/>
              <w:t>Q8</w:t>
            </w:r>
          </w:p>
        </w:tc>
        <w:tc>
          <w:tcPr>
            <w:tcW w:w="1872" w:type="dxa"/>
            <w:shd w:val="clear" w:color="auto" w:fill="FAFAFA"/>
          </w:tcPr>
          <w:p w14:paraId="3984D14A" w14:textId="77777777" w:rsidR="00E72889" w:rsidRDefault="00000000">
            <w:pPr>
              <w:spacing w:before="40" w:after="40"/>
            </w:pPr>
            <w:r>
              <w:rPr>
                <w:sz w:val="16"/>
              </w:rPr>
              <w:t>"I controlled the money — won't that help me?"</w:t>
            </w:r>
          </w:p>
        </w:tc>
        <w:tc>
          <w:tcPr>
            <w:tcW w:w="1872" w:type="dxa"/>
            <w:shd w:val="clear" w:color="auto" w:fill="FAFAFA"/>
          </w:tcPr>
          <w:p w14:paraId="375DE30B" w14:textId="77777777" w:rsidR="00E72889" w:rsidRDefault="00000000">
            <w:pPr>
              <w:spacing w:before="40" w:after="40"/>
            </w:pPr>
            <w:r>
              <w:rPr>
                <w:sz w:val="16"/>
              </w:rPr>
              <w:t>B4/E4</w:t>
            </w:r>
          </w:p>
        </w:tc>
        <w:tc>
          <w:tcPr>
            <w:tcW w:w="1872" w:type="dxa"/>
            <w:shd w:val="clear" w:color="auto" w:fill="FAFAFA"/>
          </w:tcPr>
          <w:p w14:paraId="27DBEAB3" w14:textId="77777777" w:rsidR="00E72889" w:rsidRDefault="00000000">
            <w:pPr>
              <w:spacing w:before="40" w:after="40"/>
            </w:pPr>
            <w:r>
              <w:rPr>
                <w:sz w:val="16"/>
              </w:rPr>
              <w:t>"Full financial disclosure is required by law."</w:t>
            </w:r>
          </w:p>
        </w:tc>
        <w:tc>
          <w:tcPr>
            <w:tcW w:w="1872" w:type="dxa"/>
            <w:shd w:val="clear" w:color="auto" w:fill="FAFAFA"/>
          </w:tcPr>
          <w:p w14:paraId="3AC7965E" w14:textId="77777777" w:rsidR="00E72889" w:rsidRDefault="00000000">
            <w:pPr>
              <w:spacing w:before="40" w:after="40"/>
            </w:pPr>
            <w:r>
              <w:rPr>
                <w:sz w:val="16"/>
              </w:rPr>
              <w:t>Names the counterintuitive risk of financial control (triggering broad discovery) and frames transparency as a strategic advantage.</w:t>
            </w:r>
          </w:p>
        </w:tc>
      </w:tr>
      <w:tr w:rsidR="00E72889" w14:paraId="674225C3" w14:textId="77777777">
        <w:tc>
          <w:tcPr>
            <w:tcW w:w="1872" w:type="dxa"/>
            <w:shd w:val="clear" w:color="auto" w:fill="FFFFFF"/>
          </w:tcPr>
          <w:p w14:paraId="5A677CEE" w14:textId="77777777" w:rsidR="00E72889" w:rsidRDefault="00000000">
            <w:pPr>
              <w:spacing w:before="40" w:after="40"/>
            </w:pPr>
            <w:r>
              <w:rPr>
                <w:b/>
                <w:sz w:val="16"/>
              </w:rPr>
              <w:t>Q9</w:t>
            </w:r>
          </w:p>
        </w:tc>
        <w:tc>
          <w:tcPr>
            <w:tcW w:w="1872" w:type="dxa"/>
            <w:shd w:val="clear" w:color="auto" w:fill="FFFFFF"/>
          </w:tcPr>
          <w:p w14:paraId="4F30A3A1" w14:textId="77777777" w:rsidR="00E72889" w:rsidRDefault="00000000">
            <w:pPr>
              <w:spacing w:before="40" w:after="40"/>
            </w:pPr>
            <w:r>
              <w:rPr>
                <w:sz w:val="16"/>
              </w:rPr>
              <w:t>"Does my attorney actually understand what the numbers mean?"</w:t>
            </w:r>
          </w:p>
        </w:tc>
        <w:tc>
          <w:tcPr>
            <w:tcW w:w="1872" w:type="dxa"/>
            <w:shd w:val="clear" w:color="auto" w:fill="FFFFFF"/>
          </w:tcPr>
          <w:p w14:paraId="18024A48" w14:textId="77777777" w:rsidR="00E72889" w:rsidRDefault="00000000">
            <w:pPr>
              <w:spacing w:before="40" w:after="40"/>
            </w:pPr>
            <w:r>
              <w:rPr>
                <w:sz w:val="16"/>
              </w:rPr>
              <w:t>B3/E3</w:t>
            </w:r>
          </w:p>
        </w:tc>
        <w:tc>
          <w:tcPr>
            <w:tcW w:w="1872" w:type="dxa"/>
            <w:shd w:val="clear" w:color="auto" w:fill="FFFFFF"/>
          </w:tcPr>
          <w:p w14:paraId="2AE86A20" w14:textId="77777777" w:rsidR="00E72889" w:rsidRDefault="00000000">
            <w:pPr>
              <w:spacing w:before="40" w:after="40"/>
            </w:pPr>
            <w:r>
              <w:rPr>
                <w:sz w:val="16"/>
              </w:rPr>
              <w:t>"We work with financial experts to analyze your case."</w:t>
            </w:r>
          </w:p>
        </w:tc>
        <w:tc>
          <w:tcPr>
            <w:tcW w:w="1872" w:type="dxa"/>
            <w:shd w:val="clear" w:color="auto" w:fill="FFFFFF"/>
          </w:tcPr>
          <w:p w14:paraId="313C096B" w14:textId="77777777" w:rsidR="00E72889" w:rsidRDefault="00000000">
            <w:pPr>
              <w:spacing w:before="40" w:after="40"/>
            </w:pPr>
            <w:r>
              <w:rPr>
                <w:sz w:val="16"/>
              </w:rPr>
              <w:t>Uses Thomas's accounting background as a direct, factual differentiator from attorneys who outsource all financial analysis.</w:t>
            </w:r>
          </w:p>
        </w:tc>
      </w:tr>
      <w:tr w:rsidR="00E72889" w14:paraId="2E5154F3" w14:textId="77777777">
        <w:tc>
          <w:tcPr>
            <w:tcW w:w="1872" w:type="dxa"/>
            <w:shd w:val="clear" w:color="auto" w:fill="FAFAFA"/>
          </w:tcPr>
          <w:p w14:paraId="6FAF8626" w14:textId="77777777" w:rsidR="00E72889" w:rsidRDefault="00000000">
            <w:pPr>
              <w:spacing w:before="40" w:after="40"/>
            </w:pPr>
            <w:r>
              <w:rPr>
                <w:b/>
                <w:sz w:val="16"/>
              </w:rPr>
              <w:t>Q10</w:t>
            </w:r>
          </w:p>
        </w:tc>
        <w:tc>
          <w:tcPr>
            <w:tcW w:w="1872" w:type="dxa"/>
            <w:shd w:val="clear" w:color="auto" w:fill="FAFAFA"/>
          </w:tcPr>
          <w:p w14:paraId="3BBA579E" w14:textId="77777777" w:rsidR="00E72889" w:rsidRDefault="00000000">
            <w:pPr>
              <w:spacing w:before="40" w:after="40"/>
            </w:pPr>
            <w:r>
              <w:rPr>
                <w:sz w:val="16"/>
              </w:rPr>
              <w:t>"Is it too late to protect myself if money is already moving?"</w:t>
            </w:r>
          </w:p>
        </w:tc>
        <w:tc>
          <w:tcPr>
            <w:tcW w:w="1872" w:type="dxa"/>
            <w:shd w:val="clear" w:color="auto" w:fill="FAFAFA"/>
          </w:tcPr>
          <w:p w14:paraId="76C00CF4" w14:textId="77777777" w:rsidR="00E72889" w:rsidRDefault="00000000">
            <w:pPr>
              <w:spacing w:before="40" w:after="40"/>
            </w:pPr>
            <w:r>
              <w:rPr>
                <w:sz w:val="16"/>
              </w:rPr>
              <w:t>B4/E3</w:t>
            </w:r>
          </w:p>
        </w:tc>
        <w:tc>
          <w:tcPr>
            <w:tcW w:w="1872" w:type="dxa"/>
            <w:shd w:val="clear" w:color="auto" w:fill="FAFAFA"/>
          </w:tcPr>
          <w:p w14:paraId="40BDF490" w14:textId="77777777" w:rsidR="00E72889" w:rsidRDefault="00000000">
            <w:pPr>
              <w:spacing w:before="40" w:after="40"/>
            </w:pPr>
            <w:r>
              <w:rPr>
                <w:sz w:val="16"/>
              </w:rPr>
              <w:t>"Courts can address asset dissipation."</w:t>
            </w:r>
          </w:p>
        </w:tc>
        <w:tc>
          <w:tcPr>
            <w:tcW w:w="1872" w:type="dxa"/>
            <w:shd w:val="clear" w:color="auto" w:fill="FAFAFA"/>
          </w:tcPr>
          <w:p w14:paraId="525BFEF8" w14:textId="77777777" w:rsidR="00E72889" w:rsidRDefault="00000000">
            <w:pPr>
              <w:spacing w:before="40" w:after="40"/>
            </w:pPr>
            <w:r>
              <w:rPr>
                <w:sz w:val="16"/>
              </w:rPr>
              <w:t>Explains specific legal remedies, urgency of timing, and forensic analysis capability — moves from concern to actionable path.</w:t>
            </w:r>
          </w:p>
        </w:tc>
      </w:tr>
    </w:tbl>
    <w:p w14:paraId="0134B47D" w14:textId="77777777" w:rsidR="00E72889" w:rsidRDefault="00E72889">
      <w:pPr>
        <w:spacing w:after="120"/>
      </w:pPr>
    </w:p>
    <w:p w14:paraId="5DFCDA74" w14:textId="77777777" w:rsidR="00E72889" w:rsidRDefault="00000000">
      <w:pPr>
        <w:shd w:val="clear" w:color="auto" w:fill="F0F0F0"/>
        <w:spacing w:before="200" w:after="80"/>
      </w:pPr>
      <w:r>
        <w:rPr>
          <w:b/>
          <w:color w:val="555555"/>
          <w:sz w:val="20"/>
        </w:rPr>
        <w:t xml:space="preserve">  FAQ Set 03: Child Custody and Support</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3E1E7757" w14:textId="77777777">
        <w:tc>
          <w:tcPr>
            <w:tcW w:w="1872" w:type="dxa"/>
            <w:shd w:val="clear" w:color="auto" w:fill="1A2533"/>
          </w:tcPr>
          <w:p w14:paraId="48557313" w14:textId="77777777" w:rsidR="00E72889" w:rsidRDefault="00000000">
            <w:pPr>
              <w:spacing w:before="60" w:after="60"/>
            </w:pPr>
            <w:r>
              <w:rPr>
                <w:b/>
                <w:color w:val="FFFFFF"/>
                <w:sz w:val="16"/>
              </w:rPr>
              <w:t>Q</w:t>
            </w:r>
          </w:p>
        </w:tc>
        <w:tc>
          <w:tcPr>
            <w:tcW w:w="1872" w:type="dxa"/>
            <w:shd w:val="clear" w:color="auto" w:fill="1A2533"/>
          </w:tcPr>
          <w:p w14:paraId="112C8A87" w14:textId="77777777" w:rsidR="00E72889" w:rsidRDefault="00000000">
            <w:pPr>
              <w:spacing w:before="60" w:after="60"/>
            </w:pPr>
            <w:r>
              <w:rPr>
                <w:b/>
                <w:color w:val="FFFFFF"/>
                <w:sz w:val="16"/>
              </w:rPr>
              <w:t>Real Question Underneath</w:t>
            </w:r>
          </w:p>
        </w:tc>
        <w:tc>
          <w:tcPr>
            <w:tcW w:w="1872" w:type="dxa"/>
            <w:shd w:val="clear" w:color="auto" w:fill="1A2533"/>
          </w:tcPr>
          <w:p w14:paraId="74CB22B9" w14:textId="77777777" w:rsidR="00E72889" w:rsidRDefault="00000000">
            <w:pPr>
              <w:spacing w:before="60" w:after="60"/>
            </w:pPr>
            <w:r>
              <w:rPr>
                <w:b/>
                <w:color w:val="FFFFFF"/>
                <w:sz w:val="16"/>
              </w:rPr>
              <w:t>B/E Stage</w:t>
            </w:r>
          </w:p>
        </w:tc>
        <w:tc>
          <w:tcPr>
            <w:tcW w:w="1872" w:type="dxa"/>
            <w:shd w:val="clear" w:color="auto" w:fill="1A2533"/>
          </w:tcPr>
          <w:p w14:paraId="30001090" w14:textId="77777777" w:rsidR="00E72889" w:rsidRDefault="00000000">
            <w:pPr>
              <w:spacing w:before="60" w:after="60"/>
            </w:pPr>
            <w:r>
              <w:rPr>
                <w:b/>
                <w:color w:val="FFFFFF"/>
                <w:sz w:val="16"/>
              </w:rPr>
              <w:t>Generic Competitor Answer</w:t>
            </w:r>
          </w:p>
        </w:tc>
        <w:tc>
          <w:tcPr>
            <w:tcW w:w="1872" w:type="dxa"/>
            <w:shd w:val="clear" w:color="auto" w:fill="1A2533"/>
          </w:tcPr>
          <w:p w14:paraId="0D8839CF" w14:textId="77777777" w:rsidR="00E72889" w:rsidRDefault="00000000">
            <w:pPr>
              <w:spacing w:before="60" w:after="60"/>
            </w:pPr>
            <w:r>
              <w:rPr>
                <w:b/>
                <w:color w:val="FFFFFF"/>
                <w:sz w:val="16"/>
              </w:rPr>
              <w:t>Why Ours Is Superior</w:t>
            </w:r>
          </w:p>
        </w:tc>
      </w:tr>
      <w:tr w:rsidR="00E72889" w14:paraId="523E2210" w14:textId="77777777">
        <w:tc>
          <w:tcPr>
            <w:tcW w:w="1872" w:type="dxa"/>
            <w:shd w:val="clear" w:color="auto" w:fill="FFFFFF"/>
          </w:tcPr>
          <w:p w14:paraId="31D526D6" w14:textId="77777777" w:rsidR="00E72889" w:rsidRDefault="00000000">
            <w:pPr>
              <w:spacing w:before="40" w:after="40"/>
            </w:pPr>
            <w:r>
              <w:rPr>
                <w:b/>
                <w:sz w:val="16"/>
              </w:rPr>
              <w:t>Q1</w:t>
            </w:r>
          </w:p>
        </w:tc>
        <w:tc>
          <w:tcPr>
            <w:tcW w:w="1872" w:type="dxa"/>
            <w:shd w:val="clear" w:color="auto" w:fill="FFFFFF"/>
          </w:tcPr>
          <w:p w14:paraId="593FBE9A" w14:textId="77777777" w:rsidR="00E72889" w:rsidRDefault="00000000">
            <w:pPr>
              <w:spacing w:before="40" w:after="40"/>
            </w:pPr>
            <w:r>
              <w:rPr>
                <w:sz w:val="16"/>
              </w:rPr>
              <w:t>"What am I actually fighting about when I say I want custody?"</w:t>
            </w:r>
          </w:p>
        </w:tc>
        <w:tc>
          <w:tcPr>
            <w:tcW w:w="1872" w:type="dxa"/>
            <w:shd w:val="clear" w:color="auto" w:fill="FFFFFF"/>
          </w:tcPr>
          <w:p w14:paraId="7D7FF222" w14:textId="77777777" w:rsidR="00E72889" w:rsidRDefault="00000000">
            <w:pPr>
              <w:spacing w:before="40" w:after="40"/>
            </w:pPr>
            <w:r>
              <w:rPr>
                <w:sz w:val="16"/>
              </w:rPr>
              <w:t>B1/E1</w:t>
            </w:r>
          </w:p>
        </w:tc>
        <w:tc>
          <w:tcPr>
            <w:tcW w:w="1872" w:type="dxa"/>
            <w:shd w:val="clear" w:color="auto" w:fill="FFFFFF"/>
          </w:tcPr>
          <w:p w14:paraId="3078FA8A" w14:textId="77777777" w:rsidR="00E72889" w:rsidRDefault="00000000">
            <w:pPr>
              <w:spacing w:before="40" w:after="40"/>
            </w:pPr>
            <w:r>
              <w:rPr>
                <w:sz w:val="16"/>
              </w:rPr>
              <w:t>"Legal custody is decision-making; physical is where the child lives."</w:t>
            </w:r>
          </w:p>
        </w:tc>
        <w:tc>
          <w:tcPr>
            <w:tcW w:w="1872" w:type="dxa"/>
            <w:shd w:val="clear" w:color="auto" w:fill="FFFFFF"/>
          </w:tcPr>
          <w:p w14:paraId="2C304119" w14:textId="77777777" w:rsidR="00E72889" w:rsidRDefault="00000000">
            <w:pPr>
              <w:spacing w:before="40" w:after="40"/>
            </w:pPr>
            <w:r>
              <w:rPr>
                <w:sz w:val="16"/>
              </w:rPr>
              <w:t>Explains the common misalignment between what parents say they want and what they actually mean — practical rather than definitional.</w:t>
            </w:r>
          </w:p>
        </w:tc>
      </w:tr>
      <w:tr w:rsidR="00E72889" w14:paraId="6AD7235C" w14:textId="77777777">
        <w:tc>
          <w:tcPr>
            <w:tcW w:w="1872" w:type="dxa"/>
            <w:shd w:val="clear" w:color="auto" w:fill="FAFAFA"/>
          </w:tcPr>
          <w:p w14:paraId="34ADB2AE" w14:textId="77777777" w:rsidR="00E72889" w:rsidRDefault="00000000">
            <w:pPr>
              <w:spacing w:before="40" w:after="40"/>
            </w:pPr>
            <w:r>
              <w:rPr>
                <w:b/>
                <w:sz w:val="16"/>
              </w:rPr>
              <w:t>Q2</w:t>
            </w:r>
          </w:p>
        </w:tc>
        <w:tc>
          <w:tcPr>
            <w:tcW w:w="1872" w:type="dxa"/>
            <w:shd w:val="clear" w:color="auto" w:fill="FAFAFA"/>
          </w:tcPr>
          <w:p w14:paraId="06AC8226" w14:textId="77777777" w:rsidR="00E72889" w:rsidRDefault="00000000">
            <w:pPr>
              <w:spacing w:before="40" w:after="40"/>
            </w:pPr>
            <w:r>
              <w:rPr>
                <w:sz w:val="16"/>
              </w:rPr>
              <w:t>"What is the judge actually looking at when they decide this?"</w:t>
            </w:r>
          </w:p>
        </w:tc>
        <w:tc>
          <w:tcPr>
            <w:tcW w:w="1872" w:type="dxa"/>
            <w:shd w:val="clear" w:color="auto" w:fill="FAFAFA"/>
          </w:tcPr>
          <w:p w14:paraId="2309A37A" w14:textId="77777777" w:rsidR="00E72889" w:rsidRDefault="00000000">
            <w:pPr>
              <w:spacing w:before="40" w:after="40"/>
            </w:pPr>
            <w:r>
              <w:rPr>
                <w:sz w:val="16"/>
              </w:rPr>
              <w:t>B1/E1</w:t>
            </w:r>
          </w:p>
        </w:tc>
        <w:tc>
          <w:tcPr>
            <w:tcW w:w="1872" w:type="dxa"/>
            <w:shd w:val="clear" w:color="auto" w:fill="FAFAFA"/>
          </w:tcPr>
          <w:p w14:paraId="43D15796" w14:textId="77777777" w:rsidR="00E72889" w:rsidRDefault="00000000">
            <w:pPr>
              <w:spacing w:before="40" w:after="40"/>
            </w:pPr>
            <w:r>
              <w:rPr>
                <w:sz w:val="16"/>
              </w:rPr>
              <w:t>"Courts consider the best interests of the child."</w:t>
            </w:r>
          </w:p>
        </w:tc>
        <w:tc>
          <w:tcPr>
            <w:tcW w:w="1872" w:type="dxa"/>
            <w:shd w:val="clear" w:color="auto" w:fill="FAFAFA"/>
          </w:tcPr>
          <w:p w14:paraId="5119EE48" w14:textId="77777777" w:rsidR="00E72889" w:rsidRDefault="00000000">
            <w:pPr>
              <w:spacing w:before="40" w:after="40"/>
            </w:pPr>
            <w:r>
              <w:rPr>
                <w:sz w:val="16"/>
              </w:rPr>
              <w:t>Lists the actual statutory factors and emphasizes evidence rather than leaving the standard vague and intimidating.</w:t>
            </w:r>
          </w:p>
        </w:tc>
      </w:tr>
      <w:tr w:rsidR="00E72889" w14:paraId="35344CB2" w14:textId="77777777">
        <w:tc>
          <w:tcPr>
            <w:tcW w:w="1872" w:type="dxa"/>
            <w:shd w:val="clear" w:color="auto" w:fill="FFFFFF"/>
          </w:tcPr>
          <w:p w14:paraId="5A746D24" w14:textId="77777777" w:rsidR="00E72889" w:rsidRDefault="00000000">
            <w:pPr>
              <w:spacing w:before="40" w:after="40"/>
            </w:pPr>
            <w:r>
              <w:rPr>
                <w:b/>
                <w:sz w:val="16"/>
              </w:rPr>
              <w:t>Q3</w:t>
            </w:r>
          </w:p>
        </w:tc>
        <w:tc>
          <w:tcPr>
            <w:tcW w:w="1872" w:type="dxa"/>
            <w:shd w:val="clear" w:color="auto" w:fill="FFFFFF"/>
          </w:tcPr>
          <w:p w14:paraId="3F8BED7F" w14:textId="77777777" w:rsidR="00E72889" w:rsidRDefault="00000000">
            <w:pPr>
              <w:spacing w:before="40" w:after="40"/>
            </w:pPr>
            <w:r>
              <w:rPr>
                <w:sz w:val="16"/>
              </w:rPr>
              <w:t>"Can we just agree on a number for support, or is the court going to control it?"</w:t>
            </w:r>
          </w:p>
        </w:tc>
        <w:tc>
          <w:tcPr>
            <w:tcW w:w="1872" w:type="dxa"/>
            <w:shd w:val="clear" w:color="auto" w:fill="FFFFFF"/>
          </w:tcPr>
          <w:p w14:paraId="7622FECB" w14:textId="77777777" w:rsidR="00E72889" w:rsidRDefault="00000000">
            <w:pPr>
              <w:spacing w:before="40" w:after="40"/>
            </w:pPr>
            <w:r>
              <w:rPr>
                <w:sz w:val="16"/>
              </w:rPr>
              <w:t>B1/E2</w:t>
            </w:r>
          </w:p>
        </w:tc>
        <w:tc>
          <w:tcPr>
            <w:tcW w:w="1872" w:type="dxa"/>
            <w:shd w:val="clear" w:color="auto" w:fill="FFFFFF"/>
          </w:tcPr>
          <w:p w14:paraId="3795B3E6" w14:textId="77777777" w:rsidR="00E72889" w:rsidRDefault="00000000">
            <w:pPr>
              <w:spacing w:before="40" w:after="40"/>
            </w:pPr>
            <w:r>
              <w:rPr>
                <w:sz w:val="16"/>
              </w:rPr>
              <w:t>"Child support follows state guidelines."</w:t>
            </w:r>
          </w:p>
        </w:tc>
        <w:tc>
          <w:tcPr>
            <w:tcW w:w="1872" w:type="dxa"/>
            <w:shd w:val="clear" w:color="auto" w:fill="FFFFFF"/>
          </w:tcPr>
          <w:p w14:paraId="052345AA" w14:textId="77777777" w:rsidR="00E72889" w:rsidRDefault="00000000">
            <w:pPr>
              <w:spacing w:before="40" w:after="40"/>
            </w:pPr>
            <w:r>
              <w:rPr>
                <w:sz w:val="16"/>
              </w:rPr>
              <w:t>Explains the guideline model, how agreements are reviewed, and modification triggers — complete picture, not a half-answer.</w:t>
            </w:r>
          </w:p>
        </w:tc>
      </w:tr>
      <w:tr w:rsidR="00E72889" w14:paraId="2E9523CF" w14:textId="77777777">
        <w:tc>
          <w:tcPr>
            <w:tcW w:w="1872" w:type="dxa"/>
            <w:shd w:val="clear" w:color="auto" w:fill="FAFAFA"/>
          </w:tcPr>
          <w:p w14:paraId="326F1C83" w14:textId="77777777" w:rsidR="00E72889" w:rsidRDefault="00000000">
            <w:pPr>
              <w:spacing w:before="40" w:after="40"/>
            </w:pPr>
            <w:r>
              <w:rPr>
                <w:b/>
                <w:sz w:val="16"/>
              </w:rPr>
              <w:t>Q4</w:t>
            </w:r>
          </w:p>
        </w:tc>
        <w:tc>
          <w:tcPr>
            <w:tcW w:w="1872" w:type="dxa"/>
            <w:shd w:val="clear" w:color="auto" w:fill="FAFAFA"/>
          </w:tcPr>
          <w:p w14:paraId="6BA58AE1" w14:textId="77777777" w:rsidR="00E72889" w:rsidRDefault="00000000">
            <w:pPr>
              <w:spacing w:before="40" w:after="40"/>
            </w:pPr>
            <w:r>
              <w:rPr>
                <w:sz w:val="16"/>
              </w:rPr>
              <w:t>"My spouse is threatening to move the kids. What can I do right now?"</w:t>
            </w:r>
          </w:p>
        </w:tc>
        <w:tc>
          <w:tcPr>
            <w:tcW w:w="1872" w:type="dxa"/>
            <w:shd w:val="clear" w:color="auto" w:fill="FAFAFA"/>
          </w:tcPr>
          <w:p w14:paraId="48CDC9E8" w14:textId="77777777" w:rsidR="00E72889" w:rsidRDefault="00000000">
            <w:pPr>
              <w:spacing w:before="40" w:after="40"/>
            </w:pPr>
            <w:r>
              <w:rPr>
                <w:sz w:val="16"/>
              </w:rPr>
              <w:t>B2/E3</w:t>
            </w:r>
          </w:p>
        </w:tc>
        <w:tc>
          <w:tcPr>
            <w:tcW w:w="1872" w:type="dxa"/>
            <w:shd w:val="clear" w:color="auto" w:fill="FAFAFA"/>
          </w:tcPr>
          <w:p w14:paraId="19C79FFA" w14:textId="77777777" w:rsidR="00E72889" w:rsidRDefault="00000000">
            <w:pPr>
              <w:spacing w:before="40" w:after="40"/>
            </w:pPr>
            <w:r>
              <w:rPr>
                <w:sz w:val="16"/>
              </w:rPr>
              <w:t>"We can help you address relocation concerns."</w:t>
            </w:r>
          </w:p>
        </w:tc>
        <w:tc>
          <w:tcPr>
            <w:tcW w:w="1872" w:type="dxa"/>
            <w:shd w:val="clear" w:color="auto" w:fill="FAFAFA"/>
          </w:tcPr>
          <w:p w14:paraId="1A50F35E" w14:textId="77777777" w:rsidR="00E72889" w:rsidRDefault="00000000">
            <w:pPr>
              <w:spacing w:before="40" w:after="40"/>
            </w:pPr>
            <w:r>
              <w:rPr>
                <w:sz w:val="16"/>
              </w:rPr>
              <w:t>Explains the legal status of threatened relocation clearly, the emergency relief available, and why acting quickly matters.</w:t>
            </w:r>
          </w:p>
        </w:tc>
      </w:tr>
      <w:tr w:rsidR="00E72889" w14:paraId="0DC3CF6A" w14:textId="77777777">
        <w:tc>
          <w:tcPr>
            <w:tcW w:w="1872" w:type="dxa"/>
            <w:shd w:val="clear" w:color="auto" w:fill="FFFFFF"/>
          </w:tcPr>
          <w:p w14:paraId="2A8B7AB1" w14:textId="77777777" w:rsidR="00E72889" w:rsidRDefault="00000000">
            <w:pPr>
              <w:spacing w:before="40" w:after="40"/>
            </w:pPr>
            <w:r>
              <w:rPr>
                <w:b/>
                <w:sz w:val="16"/>
              </w:rPr>
              <w:t>Q5</w:t>
            </w:r>
          </w:p>
        </w:tc>
        <w:tc>
          <w:tcPr>
            <w:tcW w:w="1872" w:type="dxa"/>
            <w:shd w:val="clear" w:color="auto" w:fill="FFFFFF"/>
          </w:tcPr>
          <w:p w14:paraId="43EE9E82" w14:textId="77777777" w:rsidR="00E72889" w:rsidRDefault="00000000">
            <w:pPr>
              <w:spacing w:before="40" w:after="40"/>
            </w:pPr>
            <w:r>
              <w:rPr>
                <w:sz w:val="16"/>
              </w:rPr>
              <w:t>"My job demands a lot — am I going to be punished for being a provider?"</w:t>
            </w:r>
          </w:p>
        </w:tc>
        <w:tc>
          <w:tcPr>
            <w:tcW w:w="1872" w:type="dxa"/>
            <w:shd w:val="clear" w:color="auto" w:fill="FFFFFF"/>
          </w:tcPr>
          <w:p w14:paraId="3443C2A2" w14:textId="77777777" w:rsidR="00E72889" w:rsidRDefault="00000000">
            <w:pPr>
              <w:spacing w:before="40" w:after="40"/>
            </w:pPr>
            <w:r>
              <w:rPr>
                <w:sz w:val="16"/>
              </w:rPr>
              <w:t>B2/E2</w:t>
            </w:r>
          </w:p>
        </w:tc>
        <w:tc>
          <w:tcPr>
            <w:tcW w:w="1872" w:type="dxa"/>
            <w:shd w:val="clear" w:color="auto" w:fill="FFFFFF"/>
          </w:tcPr>
          <w:p w14:paraId="268E9FCA" w14:textId="77777777" w:rsidR="00E72889" w:rsidRDefault="00000000">
            <w:pPr>
              <w:spacing w:before="40" w:after="40"/>
            </w:pPr>
            <w:r>
              <w:rPr>
                <w:sz w:val="16"/>
              </w:rPr>
              <w:t>"Courts consider all relevant factors."</w:t>
            </w:r>
          </w:p>
        </w:tc>
        <w:tc>
          <w:tcPr>
            <w:tcW w:w="1872" w:type="dxa"/>
            <w:shd w:val="clear" w:color="auto" w:fill="FFFFFF"/>
          </w:tcPr>
          <w:p w14:paraId="4894C12E" w14:textId="77777777" w:rsidR="00E72889" w:rsidRDefault="00000000">
            <w:pPr>
              <w:spacing w:before="40" w:after="40"/>
            </w:pPr>
            <w:r>
              <w:rPr>
                <w:sz w:val="16"/>
              </w:rPr>
              <w:t xml:space="preserve">Frames work demands as manageable with the right parenting plan and documentation — </w:t>
            </w:r>
            <w:r>
              <w:rPr>
                <w:sz w:val="16"/>
              </w:rPr>
              <w:lastRenderedPageBreak/>
              <w:t>removes a common fear without dismissing it.</w:t>
            </w:r>
          </w:p>
        </w:tc>
      </w:tr>
      <w:tr w:rsidR="00E72889" w14:paraId="2F756FFF" w14:textId="77777777">
        <w:tc>
          <w:tcPr>
            <w:tcW w:w="1872" w:type="dxa"/>
            <w:shd w:val="clear" w:color="auto" w:fill="FAFAFA"/>
          </w:tcPr>
          <w:p w14:paraId="2BF8D6D9" w14:textId="77777777" w:rsidR="00E72889" w:rsidRDefault="00000000">
            <w:pPr>
              <w:spacing w:before="40" w:after="40"/>
            </w:pPr>
            <w:r>
              <w:rPr>
                <w:b/>
                <w:sz w:val="16"/>
              </w:rPr>
              <w:lastRenderedPageBreak/>
              <w:t>Q6</w:t>
            </w:r>
          </w:p>
        </w:tc>
        <w:tc>
          <w:tcPr>
            <w:tcW w:w="1872" w:type="dxa"/>
            <w:shd w:val="clear" w:color="auto" w:fill="FAFAFA"/>
          </w:tcPr>
          <w:p w14:paraId="0457054C" w14:textId="77777777" w:rsidR="00E72889" w:rsidRDefault="00000000">
            <w:pPr>
              <w:spacing w:before="40" w:after="40"/>
            </w:pPr>
            <w:r>
              <w:rPr>
                <w:sz w:val="16"/>
              </w:rPr>
              <w:t>"Do we really need attorneys for something we already agree on?"</w:t>
            </w:r>
          </w:p>
        </w:tc>
        <w:tc>
          <w:tcPr>
            <w:tcW w:w="1872" w:type="dxa"/>
            <w:shd w:val="clear" w:color="auto" w:fill="FAFAFA"/>
          </w:tcPr>
          <w:p w14:paraId="1972EC82" w14:textId="77777777" w:rsidR="00E72889" w:rsidRDefault="00000000">
            <w:pPr>
              <w:spacing w:before="40" w:after="40"/>
            </w:pPr>
            <w:r>
              <w:rPr>
                <w:sz w:val="16"/>
              </w:rPr>
              <w:t>B3/E2</w:t>
            </w:r>
          </w:p>
        </w:tc>
        <w:tc>
          <w:tcPr>
            <w:tcW w:w="1872" w:type="dxa"/>
            <w:shd w:val="clear" w:color="auto" w:fill="FAFAFA"/>
          </w:tcPr>
          <w:p w14:paraId="68E7FE08" w14:textId="77777777" w:rsidR="00E72889" w:rsidRDefault="00000000">
            <w:pPr>
              <w:spacing w:before="40" w:after="40"/>
            </w:pPr>
            <w:r>
              <w:rPr>
                <w:sz w:val="16"/>
              </w:rPr>
              <w:t>"Having an attorney review the agreement is always a good idea."</w:t>
            </w:r>
          </w:p>
        </w:tc>
        <w:tc>
          <w:tcPr>
            <w:tcW w:w="1872" w:type="dxa"/>
            <w:shd w:val="clear" w:color="auto" w:fill="FAFAFA"/>
          </w:tcPr>
          <w:p w14:paraId="27096BB3" w14:textId="77777777" w:rsidR="00E72889" w:rsidRDefault="00000000">
            <w:pPr>
              <w:spacing w:before="40" w:after="40"/>
            </w:pPr>
            <w:r>
              <w:rPr>
                <w:sz w:val="16"/>
              </w:rPr>
              <w:t>Explains specifically what goes wrong in vague parenting plans over time — makes the case for precision without creating alarm.</w:t>
            </w:r>
          </w:p>
        </w:tc>
      </w:tr>
      <w:tr w:rsidR="00E72889" w14:paraId="0823B757" w14:textId="77777777">
        <w:tc>
          <w:tcPr>
            <w:tcW w:w="1872" w:type="dxa"/>
            <w:shd w:val="clear" w:color="auto" w:fill="FFFFFF"/>
          </w:tcPr>
          <w:p w14:paraId="4756456E" w14:textId="77777777" w:rsidR="00E72889" w:rsidRDefault="00000000">
            <w:pPr>
              <w:spacing w:before="40" w:after="40"/>
            </w:pPr>
            <w:r>
              <w:rPr>
                <w:b/>
                <w:sz w:val="16"/>
              </w:rPr>
              <w:t>Q7</w:t>
            </w:r>
          </w:p>
        </w:tc>
        <w:tc>
          <w:tcPr>
            <w:tcW w:w="1872" w:type="dxa"/>
            <w:shd w:val="clear" w:color="auto" w:fill="FFFFFF"/>
          </w:tcPr>
          <w:p w14:paraId="53B264DA" w14:textId="77777777" w:rsidR="00E72889" w:rsidRDefault="00000000">
            <w:pPr>
              <w:spacing w:before="40" w:after="40"/>
            </w:pPr>
            <w:r>
              <w:rPr>
                <w:sz w:val="16"/>
              </w:rPr>
              <w:t>"Should I be building a case right now?"</w:t>
            </w:r>
          </w:p>
        </w:tc>
        <w:tc>
          <w:tcPr>
            <w:tcW w:w="1872" w:type="dxa"/>
            <w:shd w:val="clear" w:color="auto" w:fill="FFFFFF"/>
          </w:tcPr>
          <w:p w14:paraId="7DD3DB81" w14:textId="77777777" w:rsidR="00E72889" w:rsidRDefault="00000000">
            <w:pPr>
              <w:spacing w:before="40" w:after="40"/>
            </w:pPr>
            <w:r>
              <w:rPr>
                <w:sz w:val="16"/>
              </w:rPr>
              <w:t>B3/E3</w:t>
            </w:r>
          </w:p>
        </w:tc>
        <w:tc>
          <w:tcPr>
            <w:tcW w:w="1872" w:type="dxa"/>
            <w:shd w:val="clear" w:color="auto" w:fill="FFFFFF"/>
          </w:tcPr>
          <w:p w14:paraId="4398DBAC" w14:textId="77777777" w:rsidR="00E72889" w:rsidRDefault="00000000">
            <w:pPr>
              <w:spacing w:before="40" w:after="40"/>
            </w:pPr>
            <w:r>
              <w:rPr>
                <w:sz w:val="16"/>
              </w:rPr>
              <w:t>"Documentation is important in custody cases."</w:t>
            </w:r>
          </w:p>
        </w:tc>
        <w:tc>
          <w:tcPr>
            <w:tcW w:w="1872" w:type="dxa"/>
            <w:shd w:val="clear" w:color="auto" w:fill="FFFFFF"/>
          </w:tcPr>
          <w:p w14:paraId="5A304068" w14:textId="77777777" w:rsidR="00E72889" w:rsidRDefault="00000000">
            <w:pPr>
              <w:spacing w:before="40" w:after="40"/>
            </w:pPr>
            <w:r>
              <w:rPr>
                <w:sz w:val="16"/>
              </w:rPr>
              <w:t>Reframes documentation as a record of involvement (not building a case against the spouse) and explains what evidence courts actually use.</w:t>
            </w:r>
          </w:p>
        </w:tc>
      </w:tr>
      <w:tr w:rsidR="00E72889" w14:paraId="6CF4AEC1" w14:textId="77777777">
        <w:tc>
          <w:tcPr>
            <w:tcW w:w="1872" w:type="dxa"/>
            <w:shd w:val="clear" w:color="auto" w:fill="FAFAFA"/>
          </w:tcPr>
          <w:p w14:paraId="5D3D4B1D" w14:textId="77777777" w:rsidR="00E72889" w:rsidRDefault="00000000">
            <w:pPr>
              <w:spacing w:before="40" w:after="40"/>
            </w:pPr>
            <w:r>
              <w:rPr>
                <w:b/>
                <w:sz w:val="16"/>
              </w:rPr>
              <w:t>Q8</w:t>
            </w:r>
          </w:p>
        </w:tc>
        <w:tc>
          <w:tcPr>
            <w:tcW w:w="1872" w:type="dxa"/>
            <w:shd w:val="clear" w:color="auto" w:fill="FAFAFA"/>
          </w:tcPr>
          <w:p w14:paraId="13776E74" w14:textId="77777777" w:rsidR="00E72889" w:rsidRDefault="00000000">
            <w:pPr>
              <w:spacing w:before="40" w:after="40"/>
            </w:pPr>
            <w:r>
              <w:rPr>
                <w:sz w:val="16"/>
              </w:rPr>
              <w:t>"My spouse is turning the kids against me. What can I do about it?"</w:t>
            </w:r>
          </w:p>
        </w:tc>
        <w:tc>
          <w:tcPr>
            <w:tcW w:w="1872" w:type="dxa"/>
            <w:shd w:val="clear" w:color="auto" w:fill="FAFAFA"/>
          </w:tcPr>
          <w:p w14:paraId="67D52697" w14:textId="77777777" w:rsidR="00E72889" w:rsidRDefault="00000000">
            <w:pPr>
              <w:spacing w:before="40" w:after="40"/>
            </w:pPr>
            <w:r>
              <w:rPr>
                <w:sz w:val="16"/>
              </w:rPr>
              <w:t>B4/E3</w:t>
            </w:r>
          </w:p>
        </w:tc>
        <w:tc>
          <w:tcPr>
            <w:tcW w:w="1872" w:type="dxa"/>
            <w:shd w:val="clear" w:color="auto" w:fill="FAFAFA"/>
          </w:tcPr>
          <w:p w14:paraId="77364F83" w14:textId="77777777" w:rsidR="00E72889" w:rsidRDefault="00000000">
            <w:pPr>
              <w:spacing w:before="40" w:after="40"/>
            </w:pPr>
            <w:r>
              <w:rPr>
                <w:sz w:val="16"/>
              </w:rPr>
              <w:t>"Parental alienation is taken seriously by courts."</w:t>
            </w:r>
          </w:p>
        </w:tc>
        <w:tc>
          <w:tcPr>
            <w:tcW w:w="1872" w:type="dxa"/>
            <w:shd w:val="clear" w:color="auto" w:fill="FAFAFA"/>
          </w:tcPr>
          <w:p w14:paraId="79953A90" w14:textId="77777777" w:rsidR="00E72889" w:rsidRDefault="00000000">
            <w:pPr>
              <w:spacing w:before="40" w:after="40"/>
            </w:pPr>
            <w:r>
              <w:rPr>
                <w:sz w:val="16"/>
              </w:rPr>
              <w:t>Explains what constitutes alienation, the importance of documentation, the guardian ad litem option, and the strategic patience that often serves better than escalation.</w:t>
            </w:r>
          </w:p>
        </w:tc>
      </w:tr>
      <w:tr w:rsidR="00E72889" w14:paraId="39F932D6" w14:textId="77777777">
        <w:tc>
          <w:tcPr>
            <w:tcW w:w="1872" w:type="dxa"/>
            <w:shd w:val="clear" w:color="auto" w:fill="FFFFFF"/>
          </w:tcPr>
          <w:p w14:paraId="01E1197A" w14:textId="77777777" w:rsidR="00E72889" w:rsidRDefault="00000000">
            <w:pPr>
              <w:spacing w:before="40" w:after="40"/>
            </w:pPr>
            <w:r>
              <w:rPr>
                <w:b/>
                <w:sz w:val="16"/>
              </w:rPr>
              <w:t>Q9</w:t>
            </w:r>
          </w:p>
        </w:tc>
        <w:tc>
          <w:tcPr>
            <w:tcW w:w="1872" w:type="dxa"/>
            <w:shd w:val="clear" w:color="auto" w:fill="FFFFFF"/>
          </w:tcPr>
          <w:p w14:paraId="339B1E6F" w14:textId="77777777" w:rsidR="00E72889" w:rsidRDefault="00000000">
            <w:pPr>
              <w:spacing w:before="40" w:after="40"/>
            </w:pPr>
            <w:r>
              <w:rPr>
                <w:sz w:val="16"/>
              </w:rPr>
              <w:t>"Is the system actually fair to both parents or is it biased?"</w:t>
            </w:r>
          </w:p>
        </w:tc>
        <w:tc>
          <w:tcPr>
            <w:tcW w:w="1872" w:type="dxa"/>
            <w:shd w:val="clear" w:color="auto" w:fill="FFFFFF"/>
          </w:tcPr>
          <w:p w14:paraId="60EB5C3F" w14:textId="77777777" w:rsidR="00E72889" w:rsidRDefault="00000000">
            <w:pPr>
              <w:spacing w:before="40" w:after="40"/>
            </w:pPr>
            <w:r>
              <w:rPr>
                <w:sz w:val="16"/>
              </w:rPr>
              <w:t>B4/E2</w:t>
            </w:r>
          </w:p>
        </w:tc>
        <w:tc>
          <w:tcPr>
            <w:tcW w:w="1872" w:type="dxa"/>
            <w:shd w:val="clear" w:color="auto" w:fill="FFFFFF"/>
          </w:tcPr>
          <w:p w14:paraId="403EB826" w14:textId="77777777" w:rsidR="00E72889" w:rsidRDefault="00000000">
            <w:pPr>
              <w:spacing w:before="40" w:after="40"/>
            </w:pPr>
            <w:r>
              <w:rPr>
                <w:sz w:val="16"/>
              </w:rPr>
              <w:t>"Courts apply a gender-neutral standard."</w:t>
            </w:r>
          </w:p>
        </w:tc>
        <w:tc>
          <w:tcPr>
            <w:tcW w:w="1872" w:type="dxa"/>
            <w:shd w:val="clear" w:color="auto" w:fill="FFFFFF"/>
          </w:tcPr>
          <w:p w14:paraId="412B6CC9" w14:textId="77777777" w:rsidR="00E72889" w:rsidRDefault="00000000">
            <w:pPr>
              <w:spacing w:before="40" w:after="40"/>
            </w:pPr>
            <w:r>
              <w:rPr>
                <w:sz w:val="16"/>
              </w:rPr>
              <w:t>Acknowledges historical patterns while explaining the current legal reality and what actually drives outcomes — truthful, not just reassuring.</w:t>
            </w:r>
          </w:p>
        </w:tc>
      </w:tr>
      <w:tr w:rsidR="00E72889" w14:paraId="097E1774" w14:textId="77777777">
        <w:tc>
          <w:tcPr>
            <w:tcW w:w="1872" w:type="dxa"/>
            <w:shd w:val="clear" w:color="auto" w:fill="FAFAFA"/>
          </w:tcPr>
          <w:p w14:paraId="28201116" w14:textId="77777777" w:rsidR="00E72889" w:rsidRDefault="00000000">
            <w:pPr>
              <w:spacing w:before="40" w:after="40"/>
            </w:pPr>
            <w:r>
              <w:rPr>
                <w:b/>
                <w:sz w:val="16"/>
              </w:rPr>
              <w:t>Q10</w:t>
            </w:r>
          </w:p>
        </w:tc>
        <w:tc>
          <w:tcPr>
            <w:tcW w:w="1872" w:type="dxa"/>
            <w:shd w:val="clear" w:color="auto" w:fill="FAFAFA"/>
          </w:tcPr>
          <w:p w14:paraId="713C4E8F" w14:textId="77777777" w:rsidR="00E72889" w:rsidRDefault="00000000">
            <w:pPr>
              <w:spacing w:before="40" w:after="40"/>
            </w:pPr>
            <w:r>
              <w:rPr>
                <w:sz w:val="16"/>
              </w:rPr>
              <w:t>"Is there any way to do this without destroying my kids?"</w:t>
            </w:r>
          </w:p>
        </w:tc>
        <w:tc>
          <w:tcPr>
            <w:tcW w:w="1872" w:type="dxa"/>
            <w:shd w:val="clear" w:color="auto" w:fill="FAFAFA"/>
          </w:tcPr>
          <w:p w14:paraId="319EAE6C" w14:textId="77777777" w:rsidR="00E72889" w:rsidRDefault="00000000">
            <w:pPr>
              <w:spacing w:before="40" w:after="40"/>
            </w:pPr>
            <w:r>
              <w:rPr>
                <w:sz w:val="16"/>
              </w:rPr>
              <w:t>B4/E4</w:t>
            </w:r>
          </w:p>
        </w:tc>
        <w:tc>
          <w:tcPr>
            <w:tcW w:w="1872" w:type="dxa"/>
            <w:shd w:val="clear" w:color="auto" w:fill="FAFAFA"/>
          </w:tcPr>
          <w:p w14:paraId="2F96436C" w14:textId="77777777" w:rsidR="00E72889" w:rsidRDefault="00000000">
            <w:pPr>
              <w:spacing w:before="40" w:after="40"/>
            </w:pPr>
            <w:r>
              <w:rPr>
                <w:sz w:val="16"/>
              </w:rPr>
              <w:t>"We always prioritize the children's wellbeing."</w:t>
            </w:r>
          </w:p>
        </w:tc>
        <w:tc>
          <w:tcPr>
            <w:tcW w:w="1872" w:type="dxa"/>
            <w:shd w:val="clear" w:color="auto" w:fill="FAFAFA"/>
          </w:tcPr>
          <w:p w14:paraId="32A54613" w14:textId="77777777" w:rsidR="00E72889" w:rsidRDefault="00000000">
            <w:pPr>
              <w:spacing w:before="40" w:after="40"/>
            </w:pPr>
            <w:r>
              <w:rPr>
                <w:sz w:val="16"/>
              </w:rPr>
              <w:t>Explains specific alternative processes (mediation, collaborative, negotiated plans) and frames the attorney's experience as knowing when and how to use each.</w:t>
            </w:r>
          </w:p>
        </w:tc>
      </w:tr>
    </w:tbl>
    <w:p w14:paraId="45567ABB" w14:textId="77777777" w:rsidR="00E72889" w:rsidRDefault="00E72889">
      <w:pPr>
        <w:spacing w:after="120"/>
      </w:pPr>
    </w:p>
    <w:p w14:paraId="21AF3D9D" w14:textId="77777777" w:rsidR="00E72889" w:rsidRDefault="00000000">
      <w:pPr>
        <w:shd w:val="clear" w:color="auto" w:fill="F0F0F0"/>
        <w:spacing w:before="200" w:after="80"/>
      </w:pPr>
      <w:r>
        <w:rPr>
          <w:b/>
          <w:color w:val="555555"/>
          <w:sz w:val="20"/>
        </w:rPr>
        <w:t xml:space="preserve">  FAQ Set 04: Father's Rights</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690C5CFC" w14:textId="77777777">
        <w:tc>
          <w:tcPr>
            <w:tcW w:w="1872" w:type="dxa"/>
            <w:shd w:val="clear" w:color="auto" w:fill="1A2533"/>
          </w:tcPr>
          <w:p w14:paraId="5ADB762B" w14:textId="77777777" w:rsidR="00E72889" w:rsidRDefault="00000000">
            <w:pPr>
              <w:spacing w:before="60" w:after="60"/>
            </w:pPr>
            <w:r>
              <w:rPr>
                <w:b/>
                <w:color w:val="FFFFFF"/>
                <w:sz w:val="16"/>
              </w:rPr>
              <w:t>Q</w:t>
            </w:r>
          </w:p>
        </w:tc>
        <w:tc>
          <w:tcPr>
            <w:tcW w:w="1872" w:type="dxa"/>
            <w:shd w:val="clear" w:color="auto" w:fill="1A2533"/>
          </w:tcPr>
          <w:p w14:paraId="30512A10" w14:textId="77777777" w:rsidR="00E72889" w:rsidRDefault="00000000">
            <w:pPr>
              <w:spacing w:before="60" w:after="60"/>
            </w:pPr>
            <w:r>
              <w:rPr>
                <w:b/>
                <w:color w:val="FFFFFF"/>
                <w:sz w:val="16"/>
              </w:rPr>
              <w:t>Real Question Underneath</w:t>
            </w:r>
          </w:p>
        </w:tc>
        <w:tc>
          <w:tcPr>
            <w:tcW w:w="1872" w:type="dxa"/>
            <w:shd w:val="clear" w:color="auto" w:fill="1A2533"/>
          </w:tcPr>
          <w:p w14:paraId="34C76481" w14:textId="77777777" w:rsidR="00E72889" w:rsidRDefault="00000000">
            <w:pPr>
              <w:spacing w:before="60" w:after="60"/>
            </w:pPr>
            <w:r>
              <w:rPr>
                <w:b/>
                <w:color w:val="FFFFFF"/>
                <w:sz w:val="16"/>
              </w:rPr>
              <w:t>B/E Stage</w:t>
            </w:r>
          </w:p>
        </w:tc>
        <w:tc>
          <w:tcPr>
            <w:tcW w:w="1872" w:type="dxa"/>
            <w:shd w:val="clear" w:color="auto" w:fill="1A2533"/>
          </w:tcPr>
          <w:p w14:paraId="606787A5" w14:textId="77777777" w:rsidR="00E72889" w:rsidRDefault="00000000">
            <w:pPr>
              <w:spacing w:before="60" w:after="60"/>
            </w:pPr>
            <w:r>
              <w:rPr>
                <w:b/>
                <w:color w:val="FFFFFF"/>
                <w:sz w:val="16"/>
              </w:rPr>
              <w:t>Generic Competitor Answer</w:t>
            </w:r>
          </w:p>
        </w:tc>
        <w:tc>
          <w:tcPr>
            <w:tcW w:w="1872" w:type="dxa"/>
            <w:shd w:val="clear" w:color="auto" w:fill="1A2533"/>
          </w:tcPr>
          <w:p w14:paraId="7ECBBC86" w14:textId="77777777" w:rsidR="00E72889" w:rsidRDefault="00000000">
            <w:pPr>
              <w:spacing w:before="60" w:after="60"/>
            </w:pPr>
            <w:r>
              <w:rPr>
                <w:b/>
                <w:color w:val="FFFFFF"/>
                <w:sz w:val="16"/>
              </w:rPr>
              <w:t>Why Ours Is Superior</w:t>
            </w:r>
          </w:p>
        </w:tc>
      </w:tr>
      <w:tr w:rsidR="00E72889" w14:paraId="32595931" w14:textId="77777777">
        <w:tc>
          <w:tcPr>
            <w:tcW w:w="1872" w:type="dxa"/>
            <w:shd w:val="clear" w:color="auto" w:fill="FFFFFF"/>
          </w:tcPr>
          <w:p w14:paraId="1A581693" w14:textId="77777777" w:rsidR="00E72889" w:rsidRDefault="00000000">
            <w:pPr>
              <w:spacing w:before="40" w:after="40"/>
            </w:pPr>
            <w:r>
              <w:rPr>
                <w:b/>
                <w:sz w:val="16"/>
              </w:rPr>
              <w:t>Q1</w:t>
            </w:r>
          </w:p>
        </w:tc>
        <w:tc>
          <w:tcPr>
            <w:tcW w:w="1872" w:type="dxa"/>
            <w:shd w:val="clear" w:color="auto" w:fill="FFFFFF"/>
          </w:tcPr>
          <w:p w14:paraId="4066D5E0" w14:textId="77777777" w:rsidR="00E72889" w:rsidRDefault="00000000">
            <w:pPr>
              <w:spacing w:before="40" w:after="40"/>
            </w:pPr>
            <w:r>
              <w:rPr>
                <w:sz w:val="16"/>
              </w:rPr>
              <w:t>"Do I actually have equal rights or is this just what attorneys say?"</w:t>
            </w:r>
          </w:p>
        </w:tc>
        <w:tc>
          <w:tcPr>
            <w:tcW w:w="1872" w:type="dxa"/>
            <w:shd w:val="clear" w:color="auto" w:fill="FFFFFF"/>
          </w:tcPr>
          <w:p w14:paraId="4427CF5C" w14:textId="77777777" w:rsidR="00E72889" w:rsidRDefault="00000000">
            <w:pPr>
              <w:spacing w:before="40" w:after="40"/>
            </w:pPr>
            <w:r>
              <w:rPr>
                <w:sz w:val="16"/>
              </w:rPr>
              <w:t>B1/E1</w:t>
            </w:r>
          </w:p>
        </w:tc>
        <w:tc>
          <w:tcPr>
            <w:tcW w:w="1872" w:type="dxa"/>
            <w:shd w:val="clear" w:color="auto" w:fill="FFFFFF"/>
          </w:tcPr>
          <w:p w14:paraId="464AE638" w14:textId="77777777" w:rsidR="00E72889" w:rsidRDefault="00000000">
            <w:pPr>
              <w:spacing w:before="40" w:after="40"/>
            </w:pPr>
            <w:r>
              <w:rPr>
                <w:sz w:val="16"/>
              </w:rPr>
              <w:t>"Fathers have equal rights under the law."</w:t>
            </w:r>
          </w:p>
        </w:tc>
        <w:tc>
          <w:tcPr>
            <w:tcW w:w="1872" w:type="dxa"/>
            <w:shd w:val="clear" w:color="auto" w:fill="FFFFFF"/>
          </w:tcPr>
          <w:p w14:paraId="426EDE77" w14:textId="77777777" w:rsidR="00E72889" w:rsidRDefault="00000000">
            <w:pPr>
              <w:spacing w:before="40" w:after="40"/>
            </w:pPr>
            <w:r>
              <w:rPr>
                <w:sz w:val="16"/>
              </w:rPr>
              <w:t>Distinguishes legal equality from practical outcomes and identifies the documentation/strategy gap as the real variable.</w:t>
            </w:r>
          </w:p>
        </w:tc>
      </w:tr>
      <w:tr w:rsidR="00E72889" w14:paraId="277A3F93" w14:textId="77777777">
        <w:tc>
          <w:tcPr>
            <w:tcW w:w="1872" w:type="dxa"/>
            <w:shd w:val="clear" w:color="auto" w:fill="FAFAFA"/>
          </w:tcPr>
          <w:p w14:paraId="28BF7E1A" w14:textId="77777777" w:rsidR="00E72889" w:rsidRDefault="00000000">
            <w:pPr>
              <w:spacing w:before="40" w:after="40"/>
            </w:pPr>
            <w:r>
              <w:rPr>
                <w:b/>
                <w:sz w:val="16"/>
              </w:rPr>
              <w:t>Q2</w:t>
            </w:r>
          </w:p>
        </w:tc>
        <w:tc>
          <w:tcPr>
            <w:tcW w:w="1872" w:type="dxa"/>
            <w:shd w:val="clear" w:color="auto" w:fill="FAFAFA"/>
          </w:tcPr>
          <w:p w14:paraId="555561FE" w14:textId="77777777" w:rsidR="00E72889" w:rsidRDefault="00000000">
            <w:pPr>
              <w:spacing w:before="40" w:after="40"/>
            </w:pPr>
            <w:r>
              <w:rPr>
                <w:sz w:val="16"/>
              </w:rPr>
              <w:t>"I'm not married to her — do I have any rights at all?"</w:t>
            </w:r>
          </w:p>
        </w:tc>
        <w:tc>
          <w:tcPr>
            <w:tcW w:w="1872" w:type="dxa"/>
            <w:shd w:val="clear" w:color="auto" w:fill="FAFAFA"/>
          </w:tcPr>
          <w:p w14:paraId="479D301B" w14:textId="77777777" w:rsidR="00E72889" w:rsidRDefault="00000000">
            <w:pPr>
              <w:spacing w:before="40" w:after="40"/>
            </w:pPr>
            <w:r>
              <w:rPr>
                <w:sz w:val="16"/>
              </w:rPr>
              <w:t>B1/E1</w:t>
            </w:r>
          </w:p>
        </w:tc>
        <w:tc>
          <w:tcPr>
            <w:tcW w:w="1872" w:type="dxa"/>
            <w:shd w:val="clear" w:color="auto" w:fill="FAFAFA"/>
          </w:tcPr>
          <w:p w14:paraId="744B45AF" w14:textId="77777777" w:rsidR="00E72889" w:rsidRDefault="00000000">
            <w:pPr>
              <w:spacing w:before="40" w:after="40"/>
            </w:pPr>
            <w:r>
              <w:rPr>
                <w:sz w:val="16"/>
              </w:rPr>
              <w:t>"Unmarried fathers need to establish paternity."</w:t>
            </w:r>
          </w:p>
        </w:tc>
        <w:tc>
          <w:tcPr>
            <w:tcW w:w="1872" w:type="dxa"/>
            <w:shd w:val="clear" w:color="auto" w:fill="FAFAFA"/>
          </w:tcPr>
          <w:p w14:paraId="06BD4E87" w14:textId="77777777" w:rsidR="00E72889" w:rsidRDefault="00000000">
            <w:pPr>
              <w:spacing w:before="40" w:after="40"/>
            </w:pPr>
            <w:r>
              <w:rPr>
                <w:sz w:val="16"/>
              </w:rPr>
              <w:t xml:space="preserve">Explains both the process and the full scope of what paternity establishes (not just custody — also child's </w:t>
            </w:r>
            <w:r>
              <w:rPr>
                <w:sz w:val="16"/>
              </w:rPr>
              <w:lastRenderedPageBreak/>
              <w:t>rights to support, benefits, inheritance).</w:t>
            </w:r>
          </w:p>
        </w:tc>
      </w:tr>
      <w:tr w:rsidR="00E72889" w14:paraId="38321EE9" w14:textId="77777777">
        <w:tc>
          <w:tcPr>
            <w:tcW w:w="1872" w:type="dxa"/>
            <w:shd w:val="clear" w:color="auto" w:fill="FFFFFF"/>
          </w:tcPr>
          <w:p w14:paraId="17E5BC87" w14:textId="77777777" w:rsidR="00E72889" w:rsidRDefault="00000000">
            <w:pPr>
              <w:spacing w:before="40" w:after="40"/>
            </w:pPr>
            <w:r>
              <w:rPr>
                <w:b/>
                <w:sz w:val="16"/>
              </w:rPr>
              <w:lastRenderedPageBreak/>
              <w:t>Q3</w:t>
            </w:r>
          </w:p>
        </w:tc>
        <w:tc>
          <w:tcPr>
            <w:tcW w:w="1872" w:type="dxa"/>
            <w:shd w:val="clear" w:color="auto" w:fill="FFFFFF"/>
          </w:tcPr>
          <w:p w14:paraId="637E3D84" w14:textId="77777777" w:rsidR="00E72889" w:rsidRDefault="00000000">
            <w:pPr>
              <w:spacing w:before="40" w:after="40"/>
            </w:pPr>
            <w:r>
              <w:rPr>
                <w:sz w:val="16"/>
              </w:rPr>
              <w:t>"What does parenting time actually look like in practice?"</w:t>
            </w:r>
          </w:p>
        </w:tc>
        <w:tc>
          <w:tcPr>
            <w:tcW w:w="1872" w:type="dxa"/>
            <w:shd w:val="clear" w:color="auto" w:fill="FFFFFF"/>
          </w:tcPr>
          <w:p w14:paraId="7D0ACCD0" w14:textId="77777777" w:rsidR="00E72889" w:rsidRDefault="00000000">
            <w:pPr>
              <w:spacing w:before="40" w:after="40"/>
            </w:pPr>
            <w:r>
              <w:rPr>
                <w:sz w:val="16"/>
              </w:rPr>
              <w:t>B1/E1</w:t>
            </w:r>
          </w:p>
        </w:tc>
        <w:tc>
          <w:tcPr>
            <w:tcW w:w="1872" w:type="dxa"/>
            <w:shd w:val="clear" w:color="auto" w:fill="FFFFFF"/>
          </w:tcPr>
          <w:p w14:paraId="22603BEE" w14:textId="77777777" w:rsidR="00E72889" w:rsidRDefault="00000000">
            <w:pPr>
              <w:spacing w:before="40" w:after="40"/>
            </w:pPr>
            <w:r>
              <w:rPr>
                <w:sz w:val="16"/>
              </w:rPr>
              <w:t>"Parenting time follows state guidelines."</w:t>
            </w:r>
          </w:p>
        </w:tc>
        <w:tc>
          <w:tcPr>
            <w:tcW w:w="1872" w:type="dxa"/>
            <w:shd w:val="clear" w:color="auto" w:fill="FFFFFF"/>
          </w:tcPr>
          <w:p w14:paraId="60E7D062" w14:textId="77777777" w:rsidR="00E72889" w:rsidRDefault="00000000">
            <w:pPr>
              <w:spacing w:before="40" w:after="40"/>
            </w:pPr>
            <w:r>
              <w:rPr>
                <w:sz w:val="16"/>
              </w:rPr>
              <w:t>Explains the guideline structure while noting that schedules are increasingly moving away from every-other-weekend defaults — accurate and current.</w:t>
            </w:r>
          </w:p>
        </w:tc>
      </w:tr>
      <w:tr w:rsidR="00E72889" w14:paraId="409BBFF6" w14:textId="77777777">
        <w:tc>
          <w:tcPr>
            <w:tcW w:w="1872" w:type="dxa"/>
            <w:shd w:val="clear" w:color="auto" w:fill="FAFAFA"/>
          </w:tcPr>
          <w:p w14:paraId="75D8AC47" w14:textId="77777777" w:rsidR="00E72889" w:rsidRDefault="00000000">
            <w:pPr>
              <w:spacing w:before="40" w:after="40"/>
            </w:pPr>
            <w:r>
              <w:rPr>
                <w:b/>
                <w:sz w:val="16"/>
              </w:rPr>
              <w:t>Q4</w:t>
            </w:r>
          </w:p>
        </w:tc>
        <w:tc>
          <w:tcPr>
            <w:tcW w:w="1872" w:type="dxa"/>
            <w:shd w:val="clear" w:color="auto" w:fill="FAFAFA"/>
          </w:tcPr>
          <w:p w14:paraId="1456259E" w14:textId="77777777" w:rsidR="00E72889" w:rsidRDefault="00000000">
            <w:pPr>
              <w:spacing w:before="40" w:after="40"/>
            </w:pPr>
            <w:r>
              <w:rPr>
                <w:sz w:val="16"/>
              </w:rPr>
              <w:t>"She's refusing to let me see my kids. What can I actually do?"</w:t>
            </w:r>
          </w:p>
        </w:tc>
        <w:tc>
          <w:tcPr>
            <w:tcW w:w="1872" w:type="dxa"/>
            <w:shd w:val="clear" w:color="auto" w:fill="FAFAFA"/>
          </w:tcPr>
          <w:p w14:paraId="47EDE1C2" w14:textId="77777777" w:rsidR="00E72889" w:rsidRDefault="00000000">
            <w:pPr>
              <w:spacing w:before="40" w:after="40"/>
            </w:pPr>
            <w:r>
              <w:rPr>
                <w:sz w:val="16"/>
              </w:rPr>
              <w:t>B2/E3</w:t>
            </w:r>
          </w:p>
        </w:tc>
        <w:tc>
          <w:tcPr>
            <w:tcW w:w="1872" w:type="dxa"/>
            <w:shd w:val="clear" w:color="auto" w:fill="FAFAFA"/>
          </w:tcPr>
          <w:p w14:paraId="0BFAB4A2" w14:textId="77777777" w:rsidR="00E72889" w:rsidRDefault="00000000">
            <w:pPr>
              <w:spacing w:before="40" w:after="40"/>
            </w:pPr>
            <w:r>
              <w:rPr>
                <w:sz w:val="16"/>
              </w:rPr>
              <w:t>"We can help you enforce your parenting time."</w:t>
            </w:r>
          </w:p>
        </w:tc>
        <w:tc>
          <w:tcPr>
            <w:tcW w:w="1872" w:type="dxa"/>
            <w:shd w:val="clear" w:color="auto" w:fill="FAFAFA"/>
          </w:tcPr>
          <w:p w14:paraId="2BF06692" w14:textId="77777777" w:rsidR="00E72889" w:rsidRDefault="00000000">
            <w:pPr>
              <w:spacing w:before="40" w:after="40"/>
            </w:pPr>
            <w:r>
              <w:rPr>
                <w:sz w:val="16"/>
              </w:rPr>
              <w:t>Explains the distinction between with and without a court order, specific enforcement mechanisms, and documentation strategy.</w:t>
            </w:r>
          </w:p>
        </w:tc>
      </w:tr>
      <w:tr w:rsidR="00E72889" w14:paraId="008023D8" w14:textId="77777777">
        <w:tc>
          <w:tcPr>
            <w:tcW w:w="1872" w:type="dxa"/>
            <w:shd w:val="clear" w:color="auto" w:fill="FFFFFF"/>
          </w:tcPr>
          <w:p w14:paraId="322020CD" w14:textId="77777777" w:rsidR="00E72889" w:rsidRDefault="00000000">
            <w:pPr>
              <w:spacing w:before="40" w:after="40"/>
            </w:pPr>
            <w:r>
              <w:rPr>
                <w:b/>
                <w:sz w:val="16"/>
              </w:rPr>
              <w:t>Q5</w:t>
            </w:r>
          </w:p>
        </w:tc>
        <w:tc>
          <w:tcPr>
            <w:tcW w:w="1872" w:type="dxa"/>
            <w:shd w:val="clear" w:color="auto" w:fill="FFFFFF"/>
          </w:tcPr>
          <w:p w14:paraId="1597298C" w14:textId="77777777" w:rsidR="00E72889" w:rsidRDefault="00000000">
            <w:pPr>
              <w:spacing w:before="40" w:after="40"/>
            </w:pPr>
            <w:r>
              <w:rPr>
                <w:sz w:val="16"/>
              </w:rPr>
              <w:t>"Does it actually matter to the court that I was the primary caregiver?"</w:t>
            </w:r>
          </w:p>
        </w:tc>
        <w:tc>
          <w:tcPr>
            <w:tcW w:w="1872" w:type="dxa"/>
            <w:shd w:val="clear" w:color="auto" w:fill="FFFFFF"/>
          </w:tcPr>
          <w:p w14:paraId="6321A7DD" w14:textId="77777777" w:rsidR="00E72889" w:rsidRDefault="00000000">
            <w:pPr>
              <w:spacing w:before="40" w:after="40"/>
            </w:pPr>
            <w:r>
              <w:rPr>
                <w:sz w:val="16"/>
              </w:rPr>
              <w:t>B2/E2</w:t>
            </w:r>
          </w:p>
        </w:tc>
        <w:tc>
          <w:tcPr>
            <w:tcW w:w="1872" w:type="dxa"/>
            <w:shd w:val="clear" w:color="auto" w:fill="FFFFFF"/>
          </w:tcPr>
          <w:p w14:paraId="1D31B87B" w14:textId="77777777" w:rsidR="00E72889" w:rsidRDefault="00000000">
            <w:pPr>
              <w:spacing w:before="40" w:after="40"/>
            </w:pPr>
            <w:r>
              <w:rPr>
                <w:sz w:val="16"/>
              </w:rPr>
              <w:t>"Caregiving history is considered by courts."</w:t>
            </w:r>
          </w:p>
        </w:tc>
        <w:tc>
          <w:tcPr>
            <w:tcW w:w="1872" w:type="dxa"/>
            <w:shd w:val="clear" w:color="auto" w:fill="FFFFFF"/>
          </w:tcPr>
          <w:p w14:paraId="177F0F71" w14:textId="77777777" w:rsidR="00E72889" w:rsidRDefault="00000000">
            <w:pPr>
              <w:spacing w:before="40" w:after="40"/>
            </w:pPr>
            <w:r>
              <w:rPr>
                <w:sz w:val="16"/>
              </w:rPr>
              <w:t>Affirms the legal relevance explicitly and pivots directly to the documentation question — because history without documentation is hard to prove.</w:t>
            </w:r>
          </w:p>
        </w:tc>
      </w:tr>
      <w:tr w:rsidR="00E72889" w14:paraId="5A0FFED3" w14:textId="77777777">
        <w:tc>
          <w:tcPr>
            <w:tcW w:w="1872" w:type="dxa"/>
            <w:shd w:val="clear" w:color="auto" w:fill="FAFAFA"/>
          </w:tcPr>
          <w:p w14:paraId="4EEBB503" w14:textId="77777777" w:rsidR="00E72889" w:rsidRDefault="00000000">
            <w:pPr>
              <w:spacing w:before="40" w:after="40"/>
            </w:pPr>
            <w:r>
              <w:rPr>
                <w:b/>
                <w:sz w:val="16"/>
              </w:rPr>
              <w:t>Q6</w:t>
            </w:r>
          </w:p>
        </w:tc>
        <w:tc>
          <w:tcPr>
            <w:tcW w:w="1872" w:type="dxa"/>
            <w:shd w:val="clear" w:color="auto" w:fill="FAFAFA"/>
          </w:tcPr>
          <w:p w14:paraId="438C1FFD" w14:textId="77777777" w:rsidR="00E72889" w:rsidRDefault="00000000">
            <w:pPr>
              <w:spacing w:before="40" w:after="40"/>
            </w:pPr>
            <w:r>
              <w:rPr>
                <w:sz w:val="16"/>
              </w:rPr>
              <w:t>"Is every-other-weekend really all fathers get?"</w:t>
            </w:r>
          </w:p>
        </w:tc>
        <w:tc>
          <w:tcPr>
            <w:tcW w:w="1872" w:type="dxa"/>
            <w:shd w:val="clear" w:color="auto" w:fill="FAFAFA"/>
          </w:tcPr>
          <w:p w14:paraId="71B4016D" w14:textId="77777777" w:rsidR="00E72889" w:rsidRDefault="00000000">
            <w:pPr>
              <w:spacing w:before="40" w:after="40"/>
            </w:pPr>
            <w:r>
              <w:rPr>
                <w:sz w:val="16"/>
              </w:rPr>
              <w:t>B3/E3</w:t>
            </w:r>
          </w:p>
        </w:tc>
        <w:tc>
          <w:tcPr>
            <w:tcW w:w="1872" w:type="dxa"/>
            <w:shd w:val="clear" w:color="auto" w:fill="FAFAFA"/>
          </w:tcPr>
          <w:p w14:paraId="21A7AE9B" w14:textId="77777777" w:rsidR="00E72889" w:rsidRDefault="00000000">
            <w:pPr>
              <w:spacing w:before="40" w:after="40"/>
            </w:pPr>
            <w:r>
              <w:rPr>
                <w:sz w:val="16"/>
              </w:rPr>
              <w:t>"You have the right to seek more parenting time."</w:t>
            </w:r>
          </w:p>
        </w:tc>
        <w:tc>
          <w:tcPr>
            <w:tcW w:w="1872" w:type="dxa"/>
            <w:shd w:val="clear" w:color="auto" w:fill="FAFAFA"/>
          </w:tcPr>
          <w:p w14:paraId="38E23B76" w14:textId="77777777" w:rsidR="00E72889" w:rsidRDefault="00000000">
            <w:pPr>
              <w:spacing w:before="40" w:after="40"/>
            </w:pPr>
            <w:r>
              <w:rPr>
                <w:sz w:val="16"/>
              </w:rPr>
              <w:t>Challenges the false premise directly, explains the actual legal standard, and distinguishes what's offered in negotiation from what's legally available.</w:t>
            </w:r>
          </w:p>
        </w:tc>
      </w:tr>
      <w:tr w:rsidR="00E72889" w14:paraId="0A675757" w14:textId="77777777">
        <w:tc>
          <w:tcPr>
            <w:tcW w:w="1872" w:type="dxa"/>
            <w:shd w:val="clear" w:color="auto" w:fill="FFFFFF"/>
          </w:tcPr>
          <w:p w14:paraId="32AFC024" w14:textId="77777777" w:rsidR="00E72889" w:rsidRDefault="00000000">
            <w:pPr>
              <w:spacing w:before="40" w:after="40"/>
            </w:pPr>
            <w:r>
              <w:rPr>
                <w:b/>
                <w:sz w:val="16"/>
              </w:rPr>
              <w:t>Q7</w:t>
            </w:r>
          </w:p>
        </w:tc>
        <w:tc>
          <w:tcPr>
            <w:tcW w:w="1872" w:type="dxa"/>
            <w:shd w:val="clear" w:color="auto" w:fill="FFFFFF"/>
          </w:tcPr>
          <w:p w14:paraId="1B6AF69A" w14:textId="77777777" w:rsidR="00E72889" w:rsidRDefault="00000000">
            <w:pPr>
              <w:spacing w:before="40" w:after="40"/>
            </w:pPr>
            <w:r>
              <w:rPr>
                <w:sz w:val="16"/>
              </w:rPr>
              <w:t>"She's going to move the kids before I can do anything. What do I do right now?"</w:t>
            </w:r>
          </w:p>
        </w:tc>
        <w:tc>
          <w:tcPr>
            <w:tcW w:w="1872" w:type="dxa"/>
            <w:shd w:val="clear" w:color="auto" w:fill="FFFFFF"/>
          </w:tcPr>
          <w:p w14:paraId="71833D65" w14:textId="77777777" w:rsidR="00E72889" w:rsidRDefault="00000000">
            <w:pPr>
              <w:spacing w:before="40" w:after="40"/>
            </w:pPr>
            <w:r>
              <w:rPr>
                <w:sz w:val="16"/>
              </w:rPr>
              <w:t>B3/E4</w:t>
            </w:r>
          </w:p>
        </w:tc>
        <w:tc>
          <w:tcPr>
            <w:tcW w:w="1872" w:type="dxa"/>
            <w:shd w:val="clear" w:color="auto" w:fill="FFFFFF"/>
          </w:tcPr>
          <w:p w14:paraId="52D74885" w14:textId="77777777" w:rsidR="00E72889" w:rsidRDefault="00000000">
            <w:pPr>
              <w:spacing w:before="40" w:after="40"/>
            </w:pPr>
            <w:r>
              <w:rPr>
                <w:sz w:val="16"/>
              </w:rPr>
              <w:t>"We can help you address relocation."</w:t>
            </w:r>
          </w:p>
        </w:tc>
        <w:tc>
          <w:tcPr>
            <w:tcW w:w="1872" w:type="dxa"/>
            <w:shd w:val="clear" w:color="auto" w:fill="FFFFFF"/>
          </w:tcPr>
          <w:p w14:paraId="280607D6" w14:textId="77777777" w:rsidR="00E72889" w:rsidRDefault="00000000">
            <w:pPr>
              <w:spacing w:before="40" w:after="40"/>
            </w:pPr>
            <w:r>
              <w:rPr>
                <w:sz w:val="16"/>
              </w:rPr>
              <w:t>Communicates urgency clearly, explains specific legal remedies available, and references 17-year dual-licensure experience for exactly these situations.</w:t>
            </w:r>
          </w:p>
        </w:tc>
      </w:tr>
      <w:tr w:rsidR="00E72889" w14:paraId="1AE2AC64" w14:textId="77777777">
        <w:tc>
          <w:tcPr>
            <w:tcW w:w="1872" w:type="dxa"/>
            <w:shd w:val="clear" w:color="auto" w:fill="FAFAFA"/>
          </w:tcPr>
          <w:p w14:paraId="398E59BB" w14:textId="77777777" w:rsidR="00E72889" w:rsidRDefault="00000000">
            <w:pPr>
              <w:spacing w:before="40" w:after="40"/>
            </w:pPr>
            <w:r>
              <w:rPr>
                <w:b/>
                <w:sz w:val="16"/>
              </w:rPr>
              <w:t>Q8</w:t>
            </w:r>
          </w:p>
        </w:tc>
        <w:tc>
          <w:tcPr>
            <w:tcW w:w="1872" w:type="dxa"/>
            <w:shd w:val="clear" w:color="auto" w:fill="FAFAFA"/>
          </w:tcPr>
          <w:p w14:paraId="25152C75" w14:textId="77777777" w:rsidR="00E72889" w:rsidRDefault="00000000">
            <w:pPr>
              <w:spacing w:before="40" w:after="40"/>
            </w:pPr>
            <w:r>
              <w:rPr>
                <w:sz w:val="16"/>
              </w:rPr>
              <w:t>"Won't pushing for custody make me look bad?"</w:t>
            </w:r>
          </w:p>
        </w:tc>
        <w:tc>
          <w:tcPr>
            <w:tcW w:w="1872" w:type="dxa"/>
            <w:shd w:val="clear" w:color="auto" w:fill="FAFAFA"/>
          </w:tcPr>
          <w:p w14:paraId="38574FF5" w14:textId="77777777" w:rsidR="00E72889" w:rsidRDefault="00000000">
            <w:pPr>
              <w:spacing w:before="40" w:after="40"/>
            </w:pPr>
            <w:r>
              <w:rPr>
                <w:sz w:val="16"/>
              </w:rPr>
              <w:t>B4/E2</w:t>
            </w:r>
          </w:p>
        </w:tc>
        <w:tc>
          <w:tcPr>
            <w:tcW w:w="1872" w:type="dxa"/>
            <w:shd w:val="clear" w:color="auto" w:fill="FAFAFA"/>
          </w:tcPr>
          <w:p w14:paraId="08A3407A" w14:textId="77777777" w:rsidR="00E72889" w:rsidRDefault="00000000">
            <w:pPr>
              <w:spacing w:before="40" w:after="40"/>
            </w:pPr>
            <w:r>
              <w:rPr>
                <w:sz w:val="16"/>
              </w:rPr>
              <w:t>"You have every right to advocate for your children."</w:t>
            </w:r>
          </w:p>
        </w:tc>
        <w:tc>
          <w:tcPr>
            <w:tcW w:w="1872" w:type="dxa"/>
            <w:shd w:val="clear" w:color="auto" w:fill="FAFAFA"/>
          </w:tcPr>
          <w:p w14:paraId="79ED2CF5" w14:textId="77777777" w:rsidR="00E72889" w:rsidRDefault="00000000">
            <w:pPr>
              <w:spacing w:before="40" w:after="40"/>
            </w:pPr>
            <w:r>
              <w:rPr>
                <w:sz w:val="16"/>
              </w:rPr>
              <w:t>Distinguishes legitimate advocacy from behaviors courts do penalize, and reframes advocacy as building a positive affirmative record.</w:t>
            </w:r>
          </w:p>
        </w:tc>
      </w:tr>
      <w:tr w:rsidR="00E72889" w14:paraId="13BA4A5E" w14:textId="77777777">
        <w:tc>
          <w:tcPr>
            <w:tcW w:w="1872" w:type="dxa"/>
            <w:shd w:val="clear" w:color="auto" w:fill="FFFFFF"/>
          </w:tcPr>
          <w:p w14:paraId="04FC35B3" w14:textId="77777777" w:rsidR="00E72889" w:rsidRDefault="00000000">
            <w:pPr>
              <w:spacing w:before="40" w:after="40"/>
            </w:pPr>
            <w:r>
              <w:rPr>
                <w:b/>
                <w:sz w:val="16"/>
              </w:rPr>
              <w:t>Q9</w:t>
            </w:r>
          </w:p>
        </w:tc>
        <w:tc>
          <w:tcPr>
            <w:tcW w:w="1872" w:type="dxa"/>
            <w:shd w:val="clear" w:color="auto" w:fill="FFFFFF"/>
          </w:tcPr>
          <w:p w14:paraId="5AA4BE6F" w14:textId="77777777" w:rsidR="00E72889" w:rsidRDefault="00000000">
            <w:pPr>
              <w:spacing w:before="40" w:after="40"/>
            </w:pPr>
            <w:r>
              <w:rPr>
                <w:sz w:val="16"/>
              </w:rPr>
              <w:t>"My work schedule is going to hurt me. Isn't that inevitable?"</w:t>
            </w:r>
          </w:p>
        </w:tc>
        <w:tc>
          <w:tcPr>
            <w:tcW w:w="1872" w:type="dxa"/>
            <w:shd w:val="clear" w:color="auto" w:fill="FFFFFF"/>
          </w:tcPr>
          <w:p w14:paraId="7D2AA12E" w14:textId="77777777" w:rsidR="00E72889" w:rsidRDefault="00000000">
            <w:pPr>
              <w:spacing w:before="40" w:after="40"/>
            </w:pPr>
            <w:r>
              <w:rPr>
                <w:sz w:val="16"/>
              </w:rPr>
              <w:t>B4/E2</w:t>
            </w:r>
          </w:p>
        </w:tc>
        <w:tc>
          <w:tcPr>
            <w:tcW w:w="1872" w:type="dxa"/>
            <w:shd w:val="clear" w:color="auto" w:fill="FFFFFF"/>
          </w:tcPr>
          <w:p w14:paraId="67766163" w14:textId="77777777" w:rsidR="00E72889" w:rsidRDefault="00000000">
            <w:pPr>
              <w:spacing w:before="40" w:after="40"/>
            </w:pPr>
            <w:r>
              <w:rPr>
                <w:sz w:val="16"/>
              </w:rPr>
              <w:t>"Courts look at the totality of circumstances."</w:t>
            </w:r>
          </w:p>
        </w:tc>
        <w:tc>
          <w:tcPr>
            <w:tcW w:w="1872" w:type="dxa"/>
            <w:shd w:val="clear" w:color="auto" w:fill="FFFFFF"/>
          </w:tcPr>
          <w:p w14:paraId="43830096" w14:textId="77777777" w:rsidR="00E72889" w:rsidRDefault="00000000">
            <w:pPr>
              <w:spacing w:before="40" w:after="40"/>
            </w:pPr>
            <w:r>
              <w:rPr>
                <w:sz w:val="16"/>
              </w:rPr>
              <w:t>Provides the specific response: a realistic childcare plan plus documented involvement overcomes schedule concerns — practical, not just reassuring.</w:t>
            </w:r>
          </w:p>
        </w:tc>
      </w:tr>
      <w:tr w:rsidR="00E72889" w14:paraId="17EB8015" w14:textId="77777777">
        <w:tc>
          <w:tcPr>
            <w:tcW w:w="1872" w:type="dxa"/>
            <w:shd w:val="clear" w:color="auto" w:fill="FAFAFA"/>
          </w:tcPr>
          <w:p w14:paraId="6CC3C3C0" w14:textId="77777777" w:rsidR="00E72889" w:rsidRDefault="00000000">
            <w:pPr>
              <w:spacing w:before="40" w:after="40"/>
            </w:pPr>
            <w:r>
              <w:rPr>
                <w:b/>
                <w:sz w:val="16"/>
              </w:rPr>
              <w:t>Q10</w:t>
            </w:r>
          </w:p>
        </w:tc>
        <w:tc>
          <w:tcPr>
            <w:tcW w:w="1872" w:type="dxa"/>
            <w:shd w:val="clear" w:color="auto" w:fill="FAFAFA"/>
          </w:tcPr>
          <w:p w14:paraId="2D398128" w14:textId="77777777" w:rsidR="00E72889" w:rsidRDefault="00000000">
            <w:pPr>
              <w:spacing w:before="40" w:after="40"/>
            </w:pPr>
            <w:r>
              <w:rPr>
                <w:sz w:val="16"/>
              </w:rPr>
              <w:t>"Does my kid's preference actually matter, or is that just something people say?"</w:t>
            </w:r>
          </w:p>
        </w:tc>
        <w:tc>
          <w:tcPr>
            <w:tcW w:w="1872" w:type="dxa"/>
            <w:shd w:val="clear" w:color="auto" w:fill="FAFAFA"/>
          </w:tcPr>
          <w:p w14:paraId="121C9E4C" w14:textId="77777777" w:rsidR="00E72889" w:rsidRDefault="00000000">
            <w:pPr>
              <w:spacing w:before="40" w:after="40"/>
            </w:pPr>
            <w:r>
              <w:rPr>
                <w:sz w:val="16"/>
              </w:rPr>
              <w:t>B4/E3</w:t>
            </w:r>
          </w:p>
        </w:tc>
        <w:tc>
          <w:tcPr>
            <w:tcW w:w="1872" w:type="dxa"/>
            <w:shd w:val="clear" w:color="auto" w:fill="FAFAFA"/>
          </w:tcPr>
          <w:p w14:paraId="6EF17703" w14:textId="77777777" w:rsidR="00E72889" w:rsidRDefault="00000000">
            <w:pPr>
              <w:spacing w:before="40" w:after="40"/>
            </w:pPr>
            <w:r>
              <w:rPr>
                <w:sz w:val="16"/>
              </w:rPr>
              <w:t>"Children's preferences can be considered by courts."</w:t>
            </w:r>
          </w:p>
        </w:tc>
        <w:tc>
          <w:tcPr>
            <w:tcW w:w="1872" w:type="dxa"/>
            <w:shd w:val="clear" w:color="auto" w:fill="FAFAFA"/>
          </w:tcPr>
          <w:p w14:paraId="406FB124" w14:textId="77777777" w:rsidR="00E72889" w:rsidRDefault="00000000">
            <w:pPr>
              <w:spacing w:before="40" w:after="40"/>
            </w:pPr>
            <w:r>
              <w:rPr>
                <w:sz w:val="16"/>
              </w:rPr>
              <w:t xml:space="preserve">Explains age-appropriateness, how courts assess independence of the preference, and the risk of coaching — complete, </w:t>
            </w:r>
            <w:r>
              <w:rPr>
                <w:sz w:val="16"/>
              </w:rPr>
              <w:lastRenderedPageBreak/>
              <w:t>honest answer.</w:t>
            </w:r>
          </w:p>
        </w:tc>
      </w:tr>
    </w:tbl>
    <w:p w14:paraId="409D5C7A" w14:textId="77777777" w:rsidR="00E72889" w:rsidRDefault="00E72889">
      <w:pPr>
        <w:spacing w:after="120"/>
      </w:pPr>
    </w:p>
    <w:p w14:paraId="6FF18CA8" w14:textId="77777777" w:rsidR="00E72889" w:rsidRDefault="00000000">
      <w:pPr>
        <w:shd w:val="clear" w:color="auto" w:fill="F0F0F0"/>
        <w:spacing w:before="200" w:after="80"/>
      </w:pPr>
      <w:r>
        <w:rPr>
          <w:b/>
          <w:color w:val="555555"/>
          <w:sz w:val="20"/>
        </w:rPr>
        <w:t xml:space="preserve">  FAQ Set 05: Property Division</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54DAE5E6" w14:textId="77777777">
        <w:tc>
          <w:tcPr>
            <w:tcW w:w="1872" w:type="dxa"/>
            <w:shd w:val="clear" w:color="auto" w:fill="1A2533"/>
          </w:tcPr>
          <w:p w14:paraId="20AE0F28" w14:textId="77777777" w:rsidR="00E72889" w:rsidRDefault="00000000">
            <w:pPr>
              <w:spacing w:before="60" w:after="60"/>
            </w:pPr>
            <w:r>
              <w:rPr>
                <w:b/>
                <w:color w:val="FFFFFF"/>
                <w:sz w:val="16"/>
              </w:rPr>
              <w:t>Q</w:t>
            </w:r>
          </w:p>
        </w:tc>
        <w:tc>
          <w:tcPr>
            <w:tcW w:w="1872" w:type="dxa"/>
            <w:shd w:val="clear" w:color="auto" w:fill="1A2533"/>
          </w:tcPr>
          <w:p w14:paraId="50882A67" w14:textId="77777777" w:rsidR="00E72889" w:rsidRDefault="00000000">
            <w:pPr>
              <w:spacing w:before="60" w:after="60"/>
            </w:pPr>
            <w:r>
              <w:rPr>
                <w:b/>
                <w:color w:val="FFFFFF"/>
                <w:sz w:val="16"/>
              </w:rPr>
              <w:t>Real Question Underneath</w:t>
            </w:r>
          </w:p>
        </w:tc>
        <w:tc>
          <w:tcPr>
            <w:tcW w:w="1872" w:type="dxa"/>
            <w:shd w:val="clear" w:color="auto" w:fill="1A2533"/>
          </w:tcPr>
          <w:p w14:paraId="12CF8617" w14:textId="77777777" w:rsidR="00E72889" w:rsidRDefault="00000000">
            <w:pPr>
              <w:spacing w:before="60" w:after="60"/>
            </w:pPr>
            <w:r>
              <w:rPr>
                <w:b/>
                <w:color w:val="FFFFFF"/>
                <w:sz w:val="16"/>
              </w:rPr>
              <w:t>B/E Stage</w:t>
            </w:r>
          </w:p>
        </w:tc>
        <w:tc>
          <w:tcPr>
            <w:tcW w:w="1872" w:type="dxa"/>
            <w:shd w:val="clear" w:color="auto" w:fill="1A2533"/>
          </w:tcPr>
          <w:p w14:paraId="3E57DD93" w14:textId="77777777" w:rsidR="00E72889" w:rsidRDefault="00000000">
            <w:pPr>
              <w:spacing w:before="60" w:after="60"/>
            </w:pPr>
            <w:r>
              <w:rPr>
                <w:b/>
                <w:color w:val="FFFFFF"/>
                <w:sz w:val="16"/>
              </w:rPr>
              <w:t>Generic Competitor Answer</w:t>
            </w:r>
          </w:p>
        </w:tc>
        <w:tc>
          <w:tcPr>
            <w:tcW w:w="1872" w:type="dxa"/>
            <w:shd w:val="clear" w:color="auto" w:fill="1A2533"/>
          </w:tcPr>
          <w:p w14:paraId="4BDC133D" w14:textId="77777777" w:rsidR="00E72889" w:rsidRDefault="00000000">
            <w:pPr>
              <w:spacing w:before="60" w:after="60"/>
            </w:pPr>
            <w:r>
              <w:rPr>
                <w:b/>
                <w:color w:val="FFFFFF"/>
                <w:sz w:val="16"/>
              </w:rPr>
              <w:t>Why Ours Is Superior</w:t>
            </w:r>
          </w:p>
        </w:tc>
      </w:tr>
      <w:tr w:rsidR="00E72889" w14:paraId="1088B74E" w14:textId="77777777">
        <w:tc>
          <w:tcPr>
            <w:tcW w:w="1872" w:type="dxa"/>
            <w:shd w:val="clear" w:color="auto" w:fill="FFFFFF"/>
          </w:tcPr>
          <w:p w14:paraId="6CB2811E" w14:textId="77777777" w:rsidR="00E72889" w:rsidRDefault="00000000">
            <w:pPr>
              <w:spacing w:before="40" w:after="40"/>
            </w:pPr>
            <w:r>
              <w:rPr>
                <w:b/>
                <w:sz w:val="16"/>
              </w:rPr>
              <w:t>Q1</w:t>
            </w:r>
          </w:p>
        </w:tc>
        <w:tc>
          <w:tcPr>
            <w:tcW w:w="1872" w:type="dxa"/>
            <w:shd w:val="clear" w:color="auto" w:fill="FFFFFF"/>
          </w:tcPr>
          <w:p w14:paraId="17105091" w14:textId="77777777" w:rsidR="00E72889" w:rsidRDefault="00000000">
            <w:pPr>
              <w:spacing w:before="40" w:after="40"/>
            </w:pPr>
            <w:r>
              <w:rPr>
                <w:sz w:val="16"/>
              </w:rPr>
              <w:t>"Do I automatically get half, or can I end up with less?"</w:t>
            </w:r>
          </w:p>
        </w:tc>
        <w:tc>
          <w:tcPr>
            <w:tcW w:w="1872" w:type="dxa"/>
            <w:shd w:val="clear" w:color="auto" w:fill="FFFFFF"/>
          </w:tcPr>
          <w:p w14:paraId="67EF771B" w14:textId="77777777" w:rsidR="00E72889" w:rsidRDefault="00000000">
            <w:pPr>
              <w:spacing w:before="40" w:after="40"/>
            </w:pPr>
            <w:r>
              <w:rPr>
                <w:sz w:val="16"/>
              </w:rPr>
              <w:t>B1/E1</w:t>
            </w:r>
          </w:p>
        </w:tc>
        <w:tc>
          <w:tcPr>
            <w:tcW w:w="1872" w:type="dxa"/>
            <w:shd w:val="clear" w:color="auto" w:fill="FFFFFF"/>
          </w:tcPr>
          <w:p w14:paraId="68B93BFF" w14:textId="77777777" w:rsidR="00E72889" w:rsidRDefault="00000000">
            <w:pPr>
              <w:spacing w:before="40" w:after="40"/>
            </w:pPr>
            <w:r>
              <w:rPr>
                <w:sz w:val="16"/>
              </w:rPr>
              <w:t>"Property is divided equitably, not necessarily equally."</w:t>
            </w:r>
          </w:p>
        </w:tc>
        <w:tc>
          <w:tcPr>
            <w:tcW w:w="1872" w:type="dxa"/>
            <w:shd w:val="clear" w:color="auto" w:fill="FFFFFF"/>
          </w:tcPr>
          <w:p w14:paraId="253F82C6" w14:textId="77777777" w:rsidR="00E72889" w:rsidRDefault="00000000">
            <w:pPr>
              <w:spacing w:before="40" w:after="40"/>
            </w:pPr>
            <w:r>
              <w:rPr>
                <w:sz w:val="16"/>
              </w:rPr>
              <w:t>Distinguishes KY and IN starting points accurately, explains the factors that move the number, and sets realistic expectations.</w:t>
            </w:r>
          </w:p>
        </w:tc>
      </w:tr>
      <w:tr w:rsidR="00E72889" w14:paraId="2E2E0108" w14:textId="77777777">
        <w:tc>
          <w:tcPr>
            <w:tcW w:w="1872" w:type="dxa"/>
            <w:shd w:val="clear" w:color="auto" w:fill="FAFAFA"/>
          </w:tcPr>
          <w:p w14:paraId="67ECE8DA" w14:textId="77777777" w:rsidR="00E72889" w:rsidRDefault="00000000">
            <w:pPr>
              <w:spacing w:before="40" w:after="40"/>
            </w:pPr>
            <w:r>
              <w:rPr>
                <w:b/>
                <w:sz w:val="16"/>
              </w:rPr>
              <w:t>Q2</w:t>
            </w:r>
          </w:p>
        </w:tc>
        <w:tc>
          <w:tcPr>
            <w:tcW w:w="1872" w:type="dxa"/>
            <w:shd w:val="clear" w:color="auto" w:fill="FAFAFA"/>
          </w:tcPr>
          <w:p w14:paraId="06ADD1E9" w14:textId="77777777" w:rsidR="00E72889" w:rsidRDefault="00000000">
            <w:pPr>
              <w:spacing w:before="40" w:after="40"/>
            </w:pPr>
            <w:r>
              <w:rPr>
                <w:sz w:val="16"/>
              </w:rPr>
              <w:t>"What's actually mine to keep and what's at risk?"</w:t>
            </w:r>
          </w:p>
        </w:tc>
        <w:tc>
          <w:tcPr>
            <w:tcW w:w="1872" w:type="dxa"/>
            <w:shd w:val="clear" w:color="auto" w:fill="FAFAFA"/>
          </w:tcPr>
          <w:p w14:paraId="555A7B89" w14:textId="77777777" w:rsidR="00E72889" w:rsidRDefault="00000000">
            <w:pPr>
              <w:spacing w:before="40" w:after="40"/>
            </w:pPr>
            <w:r>
              <w:rPr>
                <w:sz w:val="16"/>
              </w:rPr>
              <w:t>B1/E1</w:t>
            </w:r>
          </w:p>
        </w:tc>
        <w:tc>
          <w:tcPr>
            <w:tcW w:w="1872" w:type="dxa"/>
            <w:shd w:val="clear" w:color="auto" w:fill="FAFAFA"/>
          </w:tcPr>
          <w:p w14:paraId="0B4210D6" w14:textId="77777777" w:rsidR="00E72889" w:rsidRDefault="00000000">
            <w:pPr>
              <w:spacing w:before="40" w:after="40"/>
            </w:pPr>
            <w:r>
              <w:rPr>
                <w:sz w:val="16"/>
              </w:rPr>
              <w:t>"Marital property is divided; separate property is not."</w:t>
            </w:r>
          </w:p>
        </w:tc>
        <w:tc>
          <w:tcPr>
            <w:tcW w:w="1872" w:type="dxa"/>
            <w:shd w:val="clear" w:color="auto" w:fill="FAFAFA"/>
          </w:tcPr>
          <w:p w14:paraId="008CA1F6" w14:textId="77777777" w:rsidR="00E72889" w:rsidRDefault="00000000">
            <w:pPr>
              <w:spacing w:before="40" w:after="40"/>
            </w:pPr>
            <w:r>
              <w:rPr>
                <w:sz w:val="16"/>
              </w:rPr>
              <w:t>Explains the commingling risk that most people don't anticipate — the point where the line blurs is where clients most often get surprised.</w:t>
            </w:r>
          </w:p>
        </w:tc>
      </w:tr>
      <w:tr w:rsidR="00E72889" w14:paraId="6BB8831D" w14:textId="77777777">
        <w:tc>
          <w:tcPr>
            <w:tcW w:w="1872" w:type="dxa"/>
            <w:shd w:val="clear" w:color="auto" w:fill="FFFFFF"/>
          </w:tcPr>
          <w:p w14:paraId="35EA5F42" w14:textId="77777777" w:rsidR="00E72889" w:rsidRDefault="00000000">
            <w:pPr>
              <w:spacing w:before="40" w:after="40"/>
            </w:pPr>
            <w:r>
              <w:rPr>
                <w:b/>
                <w:sz w:val="16"/>
              </w:rPr>
              <w:t>Q3</w:t>
            </w:r>
          </w:p>
        </w:tc>
        <w:tc>
          <w:tcPr>
            <w:tcW w:w="1872" w:type="dxa"/>
            <w:shd w:val="clear" w:color="auto" w:fill="FFFFFF"/>
          </w:tcPr>
          <w:p w14:paraId="7B5533AA" w14:textId="77777777" w:rsidR="00E72889" w:rsidRDefault="00000000">
            <w:pPr>
              <w:spacing w:before="40" w:after="40"/>
            </w:pPr>
            <w:r>
              <w:rPr>
                <w:sz w:val="16"/>
              </w:rPr>
              <w:t>"My name isn't on anything — do I actually have any claim?"</w:t>
            </w:r>
          </w:p>
        </w:tc>
        <w:tc>
          <w:tcPr>
            <w:tcW w:w="1872" w:type="dxa"/>
            <w:shd w:val="clear" w:color="auto" w:fill="FFFFFF"/>
          </w:tcPr>
          <w:p w14:paraId="0EABEA43" w14:textId="77777777" w:rsidR="00E72889" w:rsidRDefault="00000000">
            <w:pPr>
              <w:spacing w:before="40" w:after="40"/>
            </w:pPr>
            <w:r>
              <w:rPr>
                <w:sz w:val="16"/>
              </w:rPr>
              <w:t>B1/E1</w:t>
            </w:r>
          </w:p>
        </w:tc>
        <w:tc>
          <w:tcPr>
            <w:tcW w:w="1872" w:type="dxa"/>
            <w:shd w:val="clear" w:color="auto" w:fill="FFFFFF"/>
          </w:tcPr>
          <w:p w14:paraId="7446B639" w14:textId="77777777" w:rsidR="00E72889" w:rsidRDefault="00000000">
            <w:pPr>
              <w:spacing w:before="40" w:after="40"/>
            </w:pPr>
            <w:r>
              <w:rPr>
                <w:sz w:val="16"/>
              </w:rPr>
              <w:t>"Contributions to the marriage are considered."</w:t>
            </w:r>
          </w:p>
        </w:tc>
        <w:tc>
          <w:tcPr>
            <w:tcW w:w="1872" w:type="dxa"/>
            <w:shd w:val="clear" w:color="auto" w:fill="FFFFFF"/>
          </w:tcPr>
          <w:p w14:paraId="57C99726" w14:textId="77777777" w:rsidR="00E72889" w:rsidRDefault="00000000">
            <w:pPr>
              <w:spacing w:before="40" w:after="40"/>
            </w:pPr>
            <w:r>
              <w:rPr>
                <w:sz w:val="16"/>
              </w:rPr>
              <w:t>Explicitly addresses titled property versus marital interest and explains the broad interpretation of contribution — critical for supported spouses.</w:t>
            </w:r>
          </w:p>
        </w:tc>
      </w:tr>
      <w:tr w:rsidR="00E72889" w14:paraId="140307CB" w14:textId="77777777">
        <w:tc>
          <w:tcPr>
            <w:tcW w:w="1872" w:type="dxa"/>
            <w:shd w:val="clear" w:color="auto" w:fill="FAFAFA"/>
          </w:tcPr>
          <w:p w14:paraId="208AE879" w14:textId="77777777" w:rsidR="00E72889" w:rsidRDefault="00000000">
            <w:pPr>
              <w:spacing w:before="40" w:after="40"/>
            </w:pPr>
            <w:r>
              <w:rPr>
                <w:b/>
                <w:sz w:val="16"/>
              </w:rPr>
              <w:t>Q4</w:t>
            </w:r>
          </w:p>
        </w:tc>
        <w:tc>
          <w:tcPr>
            <w:tcW w:w="1872" w:type="dxa"/>
            <w:shd w:val="clear" w:color="auto" w:fill="FAFAFA"/>
          </w:tcPr>
          <w:p w14:paraId="0C052408" w14:textId="77777777" w:rsidR="00E72889" w:rsidRDefault="00000000">
            <w:pPr>
              <w:spacing w:before="40" w:after="40"/>
            </w:pPr>
            <w:r>
              <w:rPr>
                <w:sz w:val="16"/>
              </w:rPr>
              <w:t>"We have a real estate portfolio — how does something that complicated actually get divided?"</w:t>
            </w:r>
          </w:p>
        </w:tc>
        <w:tc>
          <w:tcPr>
            <w:tcW w:w="1872" w:type="dxa"/>
            <w:shd w:val="clear" w:color="auto" w:fill="FAFAFA"/>
          </w:tcPr>
          <w:p w14:paraId="3C43F19E" w14:textId="77777777" w:rsidR="00E72889" w:rsidRDefault="00000000">
            <w:pPr>
              <w:spacing w:before="40" w:after="40"/>
            </w:pPr>
            <w:r>
              <w:rPr>
                <w:sz w:val="16"/>
              </w:rPr>
              <w:t>B2/E2</w:t>
            </w:r>
          </w:p>
        </w:tc>
        <w:tc>
          <w:tcPr>
            <w:tcW w:w="1872" w:type="dxa"/>
            <w:shd w:val="clear" w:color="auto" w:fill="FAFAFA"/>
          </w:tcPr>
          <w:p w14:paraId="15990268" w14:textId="77777777" w:rsidR="00E72889" w:rsidRDefault="00000000">
            <w:pPr>
              <w:spacing w:before="40" w:after="40"/>
            </w:pPr>
            <w:r>
              <w:rPr>
                <w:sz w:val="16"/>
              </w:rPr>
              <w:t>"Real estate can be appraised and divided or sold."</w:t>
            </w:r>
          </w:p>
        </w:tc>
        <w:tc>
          <w:tcPr>
            <w:tcW w:w="1872" w:type="dxa"/>
            <w:shd w:val="clear" w:color="auto" w:fill="FAFAFA"/>
          </w:tcPr>
          <w:p w14:paraId="29FE189D" w14:textId="77777777" w:rsidR="00E72889" w:rsidRDefault="00000000">
            <w:pPr>
              <w:spacing w:before="40" w:after="40"/>
            </w:pPr>
            <w:r>
              <w:rPr>
                <w:sz w:val="16"/>
              </w:rPr>
              <w:t>Uses Thomas's accounting background to explain that the analysis goes beyond appraisal — equity, debt structure, tax basis, and tax consequences all matter.</w:t>
            </w:r>
          </w:p>
        </w:tc>
      </w:tr>
      <w:tr w:rsidR="00E72889" w14:paraId="723B52E7" w14:textId="77777777">
        <w:tc>
          <w:tcPr>
            <w:tcW w:w="1872" w:type="dxa"/>
            <w:shd w:val="clear" w:color="auto" w:fill="FFFFFF"/>
          </w:tcPr>
          <w:p w14:paraId="534EB888" w14:textId="77777777" w:rsidR="00E72889" w:rsidRDefault="00000000">
            <w:pPr>
              <w:spacing w:before="40" w:after="40"/>
            </w:pPr>
            <w:r>
              <w:rPr>
                <w:b/>
                <w:sz w:val="16"/>
              </w:rPr>
              <w:t>Q5</w:t>
            </w:r>
          </w:p>
        </w:tc>
        <w:tc>
          <w:tcPr>
            <w:tcW w:w="1872" w:type="dxa"/>
            <w:shd w:val="clear" w:color="auto" w:fill="FFFFFF"/>
          </w:tcPr>
          <w:p w14:paraId="0E0A25AE" w14:textId="77777777" w:rsidR="00E72889" w:rsidRDefault="00000000">
            <w:pPr>
              <w:spacing w:before="40" w:after="40"/>
            </w:pPr>
            <w:r>
              <w:rPr>
                <w:sz w:val="16"/>
              </w:rPr>
              <w:t>"I think my spouse is hiding money. What can I do about it?"</w:t>
            </w:r>
          </w:p>
        </w:tc>
        <w:tc>
          <w:tcPr>
            <w:tcW w:w="1872" w:type="dxa"/>
            <w:shd w:val="clear" w:color="auto" w:fill="FFFFFF"/>
          </w:tcPr>
          <w:p w14:paraId="365449BF" w14:textId="77777777" w:rsidR="00E72889" w:rsidRDefault="00000000">
            <w:pPr>
              <w:spacing w:before="40" w:after="40"/>
            </w:pPr>
            <w:r>
              <w:rPr>
                <w:sz w:val="16"/>
              </w:rPr>
              <w:t>B2/E3</w:t>
            </w:r>
          </w:p>
        </w:tc>
        <w:tc>
          <w:tcPr>
            <w:tcW w:w="1872" w:type="dxa"/>
            <w:shd w:val="clear" w:color="auto" w:fill="FFFFFF"/>
          </w:tcPr>
          <w:p w14:paraId="5A9DED71" w14:textId="77777777" w:rsidR="00E72889" w:rsidRDefault="00000000">
            <w:pPr>
              <w:spacing w:before="40" w:after="40"/>
            </w:pPr>
            <w:r>
              <w:rPr>
                <w:sz w:val="16"/>
              </w:rPr>
              <w:t>"We can use discovery to uncover hidden assets."</w:t>
            </w:r>
          </w:p>
        </w:tc>
        <w:tc>
          <w:tcPr>
            <w:tcW w:w="1872" w:type="dxa"/>
            <w:shd w:val="clear" w:color="auto" w:fill="FFFFFF"/>
          </w:tcPr>
          <w:p w14:paraId="77AAE5B5" w14:textId="77777777" w:rsidR="00E72889" w:rsidRDefault="00000000">
            <w:pPr>
              <w:spacing w:before="40" w:after="40"/>
            </w:pPr>
            <w:r>
              <w:rPr>
                <w:sz w:val="16"/>
              </w:rPr>
              <w:t>Explains specific discovery tools, forensic accounting techniques, and Thomas's background as the analytical advantage in identifying concealment patterns.</w:t>
            </w:r>
          </w:p>
        </w:tc>
      </w:tr>
      <w:tr w:rsidR="00E72889" w14:paraId="1FD09E9D" w14:textId="77777777">
        <w:tc>
          <w:tcPr>
            <w:tcW w:w="1872" w:type="dxa"/>
            <w:shd w:val="clear" w:color="auto" w:fill="FAFAFA"/>
          </w:tcPr>
          <w:p w14:paraId="68E85563" w14:textId="77777777" w:rsidR="00E72889" w:rsidRDefault="00000000">
            <w:pPr>
              <w:spacing w:before="40" w:after="40"/>
            </w:pPr>
            <w:r>
              <w:rPr>
                <w:b/>
                <w:sz w:val="16"/>
              </w:rPr>
              <w:t>Q6</w:t>
            </w:r>
          </w:p>
        </w:tc>
        <w:tc>
          <w:tcPr>
            <w:tcW w:w="1872" w:type="dxa"/>
            <w:shd w:val="clear" w:color="auto" w:fill="FAFAFA"/>
          </w:tcPr>
          <w:p w14:paraId="34209F57" w14:textId="77777777" w:rsidR="00E72889" w:rsidRDefault="00000000">
            <w:pPr>
              <w:spacing w:before="40" w:after="40"/>
            </w:pPr>
            <w:r>
              <w:rPr>
                <w:sz w:val="16"/>
              </w:rPr>
              <w:t>"My attorney is telling me to take less than half. How do I know if that's good advice or bad?"</w:t>
            </w:r>
          </w:p>
        </w:tc>
        <w:tc>
          <w:tcPr>
            <w:tcW w:w="1872" w:type="dxa"/>
            <w:shd w:val="clear" w:color="auto" w:fill="FAFAFA"/>
          </w:tcPr>
          <w:p w14:paraId="628DA76B" w14:textId="77777777" w:rsidR="00E72889" w:rsidRDefault="00000000">
            <w:pPr>
              <w:spacing w:before="40" w:after="40"/>
            </w:pPr>
            <w:r>
              <w:rPr>
                <w:sz w:val="16"/>
              </w:rPr>
              <w:t>B3/E3</w:t>
            </w:r>
          </w:p>
        </w:tc>
        <w:tc>
          <w:tcPr>
            <w:tcW w:w="1872" w:type="dxa"/>
            <w:shd w:val="clear" w:color="auto" w:fill="FAFAFA"/>
          </w:tcPr>
          <w:p w14:paraId="6F5C9367" w14:textId="77777777" w:rsidR="00E72889" w:rsidRDefault="00000000">
            <w:pPr>
              <w:spacing w:before="40" w:after="40"/>
            </w:pPr>
            <w:r>
              <w:rPr>
                <w:sz w:val="16"/>
              </w:rPr>
              <w:t>"Settlements involve compromise."</w:t>
            </w:r>
          </w:p>
        </w:tc>
        <w:tc>
          <w:tcPr>
            <w:tcW w:w="1872" w:type="dxa"/>
            <w:shd w:val="clear" w:color="auto" w:fill="FAFAFA"/>
          </w:tcPr>
          <w:p w14:paraId="4D8FC6F6" w14:textId="77777777" w:rsidR="00E72889" w:rsidRDefault="00000000">
            <w:pPr>
              <w:spacing w:before="40" w:after="40"/>
            </w:pPr>
            <w:r>
              <w:rPr>
                <w:sz w:val="16"/>
              </w:rPr>
              <w:t>Provides specific criteria for evaluating settlement offers — when it's reasonable versus when it means you don't yet have enough information.</w:t>
            </w:r>
          </w:p>
        </w:tc>
      </w:tr>
      <w:tr w:rsidR="00E72889" w14:paraId="0ED80CC7" w14:textId="77777777">
        <w:tc>
          <w:tcPr>
            <w:tcW w:w="1872" w:type="dxa"/>
            <w:shd w:val="clear" w:color="auto" w:fill="FFFFFF"/>
          </w:tcPr>
          <w:p w14:paraId="2161BF4F" w14:textId="77777777" w:rsidR="00E72889" w:rsidRDefault="00000000">
            <w:pPr>
              <w:spacing w:before="40" w:after="40"/>
            </w:pPr>
            <w:r>
              <w:rPr>
                <w:b/>
                <w:sz w:val="16"/>
              </w:rPr>
              <w:t>Q7</w:t>
            </w:r>
          </w:p>
        </w:tc>
        <w:tc>
          <w:tcPr>
            <w:tcW w:w="1872" w:type="dxa"/>
            <w:shd w:val="clear" w:color="auto" w:fill="FFFFFF"/>
          </w:tcPr>
          <w:p w14:paraId="3DF4FE1C" w14:textId="77777777" w:rsidR="00E72889" w:rsidRDefault="00000000">
            <w:pPr>
              <w:spacing w:before="40" w:after="40"/>
            </w:pPr>
            <w:r>
              <w:rPr>
                <w:sz w:val="16"/>
              </w:rPr>
              <w:t>"Retirement accounts and stock options — is this as complicated as it sounds?"</w:t>
            </w:r>
          </w:p>
        </w:tc>
        <w:tc>
          <w:tcPr>
            <w:tcW w:w="1872" w:type="dxa"/>
            <w:shd w:val="clear" w:color="auto" w:fill="FFFFFF"/>
          </w:tcPr>
          <w:p w14:paraId="7AC54BCA" w14:textId="77777777" w:rsidR="00E72889" w:rsidRDefault="00000000">
            <w:pPr>
              <w:spacing w:before="40" w:after="40"/>
            </w:pPr>
            <w:r>
              <w:rPr>
                <w:sz w:val="16"/>
              </w:rPr>
              <w:t>B3/E3</w:t>
            </w:r>
          </w:p>
        </w:tc>
        <w:tc>
          <w:tcPr>
            <w:tcW w:w="1872" w:type="dxa"/>
            <w:shd w:val="clear" w:color="auto" w:fill="FFFFFF"/>
          </w:tcPr>
          <w:p w14:paraId="7DF9797E" w14:textId="77777777" w:rsidR="00E72889" w:rsidRDefault="00000000">
            <w:pPr>
              <w:spacing w:before="40" w:after="40"/>
            </w:pPr>
            <w:r>
              <w:rPr>
                <w:sz w:val="16"/>
              </w:rPr>
              <w:t>"These assets have specific rules for division."</w:t>
            </w:r>
          </w:p>
        </w:tc>
        <w:tc>
          <w:tcPr>
            <w:tcW w:w="1872" w:type="dxa"/>
            <w:shd w:val="clear" w:color="auto" w:fill="FFFFFF"/>
          </w:tcPr>
          <w:p w14:paraId="66B6D361" w14:textId="77777777" w:rsidR="00E72889" w:rsidRDefault="00000000">
            <w:pPr>
              <w:spacing w:before="40" w:after="40"/>
            </w:pPr>
            <w:r>
              <w:rPr>
                <w:sz w:val="16"/>
              </w:rPr>
              <w:t>Explains the QDRO requirement, vesting complexity for stock options, and the specific cost of getting retirement division wrong — makes the stakes concrete.</w:t>
            </w:r>
          </w:p>
        </w:tc>
      </w:tr>
      <w:tr w:rsidR="00E72889" w14:paraId="226B49C3" w14:textId="77777777">
        <w:tc>
          <w:tcPr>
            <w:tcW w:w="1872" w:type="dxa"/>
            <w:shd w:val="clear" w:color="auto" w:fill="FAFAFA"/>
          </w:tcPr>
          <w:p w14:paraId="116EEE49" w14:textId="77777777" w:rsidR="00E72889" w:rsidRDefault="00000000">
            <w:pPr>
              <w:spacing w:before="40" w:after="40"/>
            </w:pPr>
            <w:r>
              <w:rPr>
                <w:b/>
                <w:sz w:val="16"/>
              </w:rPr>
              <w:t>Q8</w:t>
            </w:r>
          </w:p>
        </w:tc>
        <w:tc>
          <w:tcPr>
            <w:tcW w:w="1872" w:type="dxa"/>
            <w:shd w:val="clear" w:color="auto" w:fill="FAFAFA"/>
          </w:tcPr>
          <w:p w14:paraId="67B81EA4" w14:textId="77777777" w:rsidR="00E72889" w:rsidRDefault="00000000">
            <w:pPr>
              <w:spacing w:before="40" w:after="40"/>
            </w:pPr>
            <w:r>
              <w:rPr>
                <w:sz w:val="16"/>
              </w:rPr>
              <w:t>"My spouse didn't work — why should they get half of what I built?"</w:t>
            </w:r>
          </w:p>
        </w:tc>
        <w:tc>
          <w:tcPr>
            <w:tcW w:w="1872" w:type="dxa"/>
            <w:shd w:val="clear" w:color="auto" w:fill="FAFAFA"/>
          </w:tcPr>
          <w:p w14:paraId="1D7C554B" w14:textId="77777777" w:rsidR="00E72889" w:rsidRDefault="00000000">
            <w:pPr>
              <w:spacing w:before="40" w:after="40"/>
            </w:pPr>
            <w:r>
              <w:rPr>
                <w:sz w:val="16"/>
              </w:rPr>
              <w:t>B4/E2</w:t>
            </w:r>
          </w:p>
        </w:tc>
        <w:tc>
          <w:tcPr>
            <w:tcW w:w="1872" w:type="dxa"/>
            <w:shd w:val="clear" w:color="auto" w:fill="FAFAFA"/>
          </w:tcPr>
          <w:p w14:paraId="45E0DE4F" w14:textId="77777777" w:rsidR="00E72889" w:rsidRDefault="00000000">
            <w:pPr>
              <w:spacing w:before="40" w:after="40"/>
            </w:pPr>
            <w:r>
              <w:rPr>
                <w:sz w:val="16"/>
              </w:rPr>
              <w:t>"Courts consider both financial and non-financial contributions."</w:t>
            </w:r>
          </w:p>
        </w:tc>
        <w:tc>
          <w:tcPr>
            <w:tcW w:w="1872" w:type="dxa"/>
            <w:shd w:val="clear" w:color="auto" w:fill="FAFAFA"/>
          </w:tcPr>
          <w:p w14:paraId="5EBD6227" w14:textId="77777777" w:rsidR="00E72889" w:rsidRDefault="00000000">
            <w:pPr>
              <w:spacing w:before="40" w:after="40"/>
            </w:pPr>
            <w:r>
              <w:rPr>
                <w:sz w:val="16"/>
              </w:rPr>
              <w:t>Explains non-financial contribution directly and the length-of-marriage factor — honest answer that manages expectations without false comfort.</w:t>
            </w:r>
          </w:p>
        </w:tc>
      </w:tr>
      <w:tr w:rsidR="00E72889" w14:paraId="5EAA8FCE" w14:textId="77777777">
        <w:tc>
          <w:tcPr>
            <w:tcW w:w="1872" w:type="dxa"/>
            <w:shd w:val="clear" w:color="auto" w:fill="FFFFFF"/>
          </w:tcPr>
          <w:p w14:paraId="08F97E48" w14:textId="77777777" w:rsidR="00E72889" w:rsidRDefault="00000000">
            <w:pPr>
              <w:spacing w:before="40" w:after="40"/>
            </w:pPr>
            <w:r>
              <w:rPr>
                <w:b/>
                <w:sz w:val="16"/>
              </w:rPr>
              <w:t>Q9</w:t>
            </w:r>
          </w:p>
        </w:tc>
        <w:tc>
          <w:tcPr>
            <w:tcW w:w="1872" w:type="dxa"/>
            <w:shd w:val="clear" w:color="auto" w:fill="FFFFFF"/>
          </w:tcPr>
          <w:p w14:paraId="666E4BB9" w14:textId="77777777" w:rsidR="00E72889" w:rsidRDefault="00000000">
            <w:pPr>
              <w:spacing w:before="40" w:after="40"/>
            </w:pPr>
            <w:r>
              <w:rPr>
                <w:sz w:val="16"/>
              </w:rPr>
              <w:t>"What if pushing on property division blows up the whole case?"</w:t>
            </w:r>
          </w:p>
        </w:tc>
        <w:tc>
          <w:tcPr>
            <w:tcW w:w="1872" w:type="dxa"/>
            <w:shd w:val="clear" w:color="auto" w:fill="FFFFFF"/>
          </w:tcPr>
          <w:p w14:paraId="305BE18F" w14:textId="77777777" w:rsidR="00E72889" w:rsidRDefault="00000000">
            <w:pPr>
              <w:spacing w:before="40" w:after="40"/>
            </w:pPr>
            <w:r>
              <w:rPr>
                <w:sz w:val="16"/>
              </w:rPr>
              <w:t>B4/E4</w:t>
            </w:r>
          </w:p>
        </w:tc>
        <w:tc>
          <w:tcPr>
            <w:tcW w:w="1872" w:type="dxa"/>
            <w:shd w:val="clear" w:color="auto" w:fill="FFFFFF"/>
          </w:tcPr>
          <w:p w14:paraId="4FE8ED43" w14:textId="77777777" w:rsidR="00E72889" w:rsidRDefault="00000000">
            <w:pPr>
              <w:spacing w:before="40" w:after="40"/>
            </w:pPr>
            <w:r>
              <w:rPr>
                <w:sz w:val="16"/>
              </w:rPr>
              <w:t>"We always aim for efficient resolution."</w:t>
            </w:r>
          </w:p>
        </w:tc>
        <w:tc>
          <w:tcPr>
            <w:tcW w:w="1872" w:type="dxa"/>
            <w:shd w:val="clear" w:color="auto" w:fill="FFFFFF"/>
          </w:tcPr>
          <w:p w14:paraId="35E2F3AA" w14:textId="77777777" w:rsidR="00E72889" w:rsidRDefault="00000000">
            <w:pPr>
              <w:spacing w:before="40" w:after="40"/>
            </w:pPr>
            <w:r>
              <w:rPr>
                <w:sz w:val="16"/>
              </w:rPr>
              <w:t>Uses Thomas's background to frame property division disputes as financial modeling, not combat — cost/benefit analysis rather than emotion-driven strategy.</w:t>
            </w:r>
          </w:p>
        </w:tc>
      </w:tr>
      <w:tr w:rsidR="00E72889" w14:paraId="09E95AF3" w14:textId="77777777">
        <w:tc>
          <w:tcPr>
            <w:tcW w:w="1872" w:type="dxa"/>
            <w:shd w:val="clear" w:color="auto" w:fill="FAFAFA"/>
          </w:tcPr>
          <w:p w14:paraId="505BC3E0" w14:textId="77777777" w:rsidR="00E72889" w:rsidRDefault="00000000">
            <w:pPr>
              <w:spacing w:before="40" w:after="40"/>
            </w:pPr>
            <w:r>
              <w:rPr>
                <w:b/>
                <w:sz w:val="16"/>
              </w:rPr>
              <w:t>Q10</w:t>
            </w:r>
          </w:p>
        </w:tc>
        <w:tc>
          <w:tcPr>
            <w:tcW w:w="1872" w:type="dxa"/>
            <w:shd w:val="clear" w:color="auto" w:fill="FAFAFA"/>
          </w:tcPr>
          <w:p w14:paraId="6B7653BF" w14:textId="77777777" w:rsidR="00E72889" w:rsidRDefault="00000000">
            <w:pPr>
              <w:spacing w:before="40" w:after="40"/>
            </w:pPr>
            <w:r>
              <w:rPr>
                <w:sz w:val="16"/>
              </w:rPr>
              <w:t>"We agreed on who gets what — do we really need to write it up?"</w:t>
            </w:r>
          </w:p>
        </w:tc>
        <w:tc>
          <w:tcPr>
            <w:tcW w:w="1872" w:type="dxa"/>
            <w:shd w:val="clear" w:color="auto" w:fill="FAFAFA"/>
          </w:tcPr>
          <w:p w14:paraId="3577AB64" w14:textId="77777777" w:rsidR="00E72889" w:rsidRDefault="00000000">
            <w:pPr>
              <w:spacing w:before="40" w:after="40"/>
            </w:pPr>
            <w:r>
              <w:rPr>
                <w:sz w:val="16"/>
              </w:rPr>
              <w:t>B4/E1</w:t>
            </w:r>
          </w:p>
        </w:tc>
        <w:tc>
          <w:tcPr>
            <w:tcW w:w="1872" w:type="dxa"/>
            <w:shd w:val="clear" w:color="auto" w:fill="FAFAFA"/>
          </w:tcPr>
          <w:p w14:paraId="4AF6EF79" w14:textId="77777777" w:rsidR="00E72889" w:rsidRDefault="00000000">
            <w:pPr>
              <w:spacing w:before="40" w:after="40"/>
            </w:pPr>
            <w:r>
              <w:rPr>
                <w:sz w:val="16"/>
              </w:rPr>
              <w:t>"Written agreements are required by courts."</w:t>
            </w:r>
          </w:p>
        </w:tc>
        <w:tc>
          <w:tcPr>
            <w:tcW w:w="1872" w:type="dxa"/>
            <w:shd w:val="clear" w:color="auto" w:fill="FAFAFA"/>
          </w:tcPr>
          <w:p w14:paraId="7E4DCE1E" w14:textId="77777777" w:rsidR="00E72889" w:rsidRDefault="00000000">
            <w:pPr>
              <w:spacing w:before="40" w:after="40"/>
            </w:pPr>
            <w:r>
              <w:rPr>
                <w:sz w:val="16"/>
              </w:rPr>
              <w:t>Explains both enforceability and the practical mechanics (deed transfers, QDROs, retitling) that make formalization a functional necessity.</w:t>
            </w:r>
          </w:p>
        </w:tc>
      </w:tr>
    </w:tbl>
    <w:p w14:paraId="5852CE1A" w14:textId="77777777" w:rsidR="00E72889" w:rsidRDefault="00E72889">
      <w:pPr>
        <w:spacing w:after="120"/>
      </w:pPr>
    </w:p>
    <w:p w14:paraId="7BB9B3A1" w14:textId="77777777" w:rsidR="00E72889" w:rsidRDefault="00000000">
      <w:pPr>
        <w:shd w:val="clear" w:color="auto" w:fill="F0F0F0"/>
        <w:spacing w:before="200" w:after="80"/>
      </w:pPr>
      <w:r>
        <w:rPr>
          <w:b/>
          <w:color w:val="555555"/>
          <w:sz w:val="20"/>
        </w:rPr>
        <w:t xml:space="preserve">  FAQ Set 06: Prenuptial Agreements</w:t>
      </w:r>
    </w:p>
    <w:tbl>
      <w:tblPr>
        <w:tblStyle w:val="TableGrid"/>
        <w:tblW w:w="0" w:type="auto"/>
        <w:tblLook w:val="04A0" w:firstRow="1" w:lastRow="0" w:firstColumn="1" w:lastColumn="0" w:noHBand="0" w:noVBand="1"/>
      </w:tblPr>
      <w:tblGrid>
        <w:gridCol w:w="1872"/>
        <w:gridCol w:w="1872"/>
        <w:gridCol w:w="1872"/>
        <w:gridCol w:w="1872"/>
        <w:gridCol w:w="1872"/>
      </w:tblGrid>
      <w:tr w:rsidR="00E72889" w14:paraId="03A2A22C" w14:textId="77777777">
        <w:tc>
          <w:tcPr>
            <w:tcW w:w="1872" w:type="dxa"/>
            <w:shd w:val="clear" w:color="auto" w:fill="1A2533"/>
          </w:tcPr>
          <w:p w14:paraId="1E2D0ED1" w14:textId="77777777" w:rsidR="00E72889" w:rsidRDefault="00000000">
            <w:pPr>
              <w:spacing w:before="60" w:after="60"/>
            </w:pPr>
            <w:r>
              <w:rPr>
                <w:b/>
                <w:color w:val="FFFFFF"/>
                <w:sz w:val="16"/>
              </w:rPr>
              <w:t>Q</w:t>
            </w:r>
          </w:p>
        </w:tc>
        <w:tc>
          <w:tcPr>
            <w:tcW w:w="1872" w:type="dxa"/>
            <w:shd w:val="clear" w:color="auto" w:fill="1A2533"/>
          </w:tcPr>
          <w:p w14:paraId="419E2DFC" w14:textId="77777777" w:rsidR="00E72889" w:rsidRDefault="00000000">
            <w:pPr>
              <w:spacing w:before="60" w:after="60"/>
            </w:pPr>
            <w:r>
              <w:rPr>
                <w:b/>
                <w:color w:val="FFFFFF"/>
                <w:sz w:val="16"/>
              </w:rPr>
              <w:t>Real Question Underneath</w:t>
            </w:r>
          </w:p>
        </w:tc>
        <w:tc>
          <w:tcPr>
            <w:tcW w:w="1872" w:type="dxa"/>
            <w:shd w:val="clear" w:color="auto" w:fill="1A2533"/>
          </w:tcPr>
          <w:p w14:paraId="6C56F004" w14:textId="77777777" w:rsidR="00E72889" w:rsidRDefault="00000000">
            <w:pPr>
              <w:spacing w:before="60" w:after="60"/>
            </w:pPr>
            <w:r>
              <w:rPr>
                <w:b/>
                <w:color w:val="FFFFFF"/>
                <w:sz w:val="16"/>
              </w:rPr>
              <w:t>B/E Stage</w:t>
            </w:r>
          </w:p>
        </w:tc>
        <w:tc>
          <w:tcPr>
            <w:tcW w:w="1872" w:type="dxa"/>
            <w:shd w:val="clear" w:color="auto" w:fill="1A2533"/>
          </w:tcPr>
          <w:p w14:paraId="5E42B0A1" w14:textId="77777777" w:rsidR="00E72889" w:rsidRDefault="00000000">
            <w:pPr>
              <w:spacing w:before="60" w:after="60"/>
            </w:pPr>
            <w:r>
              <w:rPr>
                <w:b/>
                <w:color w:val="FFFFFF"/>
                <w:sz w:val="16"/>
              </w:rPr>
              <w:t>Generic Competitor Answer</w:t>
            </w:r>
          </w:p>
        </w:tc>
        <w:tc>
          <w:tcPr>
            <w:tcW w:w="1872" w:type="dxa"/>
            <w:shd w:val="clear" w:color="auto" w:fill="1A2533"/>
          </w:tcPr>
          <w:p w14:paraId="3F7EEEF9" w14:textId="77777777" w:rsidR="00E72889" w:rsidRDefault="00000000">
            <w:pPr>
              <w:spacing w:before="60" w:after="60"/>
            </w:pPr>
            <w:r>
              <w:rPr>
                <w:b/>
                <w:color w:val="FFFFFF"/>
                <w:sz w:val="16"/>
              </w:rPr>
              <w:t>Why Ours Is Superior</w:t>
            </w:r>
          </w:p>
        </w:tc>
      </w:tr>
      <w:tr w:rsidR="00E72889" w14:paraId="0575339C" w14:textId="77777777">
        <w:tc>
          <w:tcPr>
            <w:tcW w:w="1872" w:type="dxa"/>
            <w:shd w:val="clear" w:color="auto" w:fill="FFFFFF"/>
          </w:tcPr>
          <w:p w14:paraId="1134320D" w14:textId="77777777" w:rsidR="00E72889" w:rsidRDefault="00000000">
            <w:pPr>
              <w:spacing w:before="40" w:after="40"/>
            </w:pPr>
            <w:r>
              <w:rPr>
                <w:b/>
                <w:sz w:val="16"/>
              </w:rPr>
              <w:t>Q1</w:t>
            </w:r>
          </w:p>
        </w:tc>
        <w:tc>
          <w:tcPr>
            <w:tcW w:w="1872" w:type="dxa"/>
            <w:shd w:val="clear" w:color="auto" w:fill="FFFFFF"/>
          </w:tcPr>
          <w:p w14:paraId="1A70DBD1" w14:textId="77777777" w:rsidR="00E72889" w:rsidRDefault="00000000">
            <w:pPr>
              <w:spacing w:before="40" w:after="40"/>
            </w:pPr>
            <w:r>
              <w:rPr>
                <w:sz w:val="16"/>
              </w:rPr>
              <w:t>"What does this actually do and what are its limits?"</w:t>
            </w:r>
          </w:p>
        </w:tc>
        <w:tc>
          <w:tcPr>
            <w:tcW w:w="1872" w:type="dxa"/>
            <w:shd w:val="clear" w:color="auto" w:fill="FFFFFF"/>
          </w:tcPr>
          <w:p w14:paraId="76AD9227" w14:textId="77777777" w:rsidR="00E72889" w:rsidRDefault="00000000">
            <w:pPr>
              <w:spacing w:before="40" w:after="40"/>
            </w:pPr>
            <w:r>
              <w:rPr>
                <w:sz w:val="16"/>
              </w:rPr>
              <w:t>B1/E1</w:t>
            </w:r>
          </w:p>
        </w:tc>
        <w:tc>
          <w:tcPr>
            <w:tcW w:w="1872" w:type="dxa"/>
            <w:shd w:val="clear" w:color="auto" w:fill="FFFFFF"/>
          </w:tcPr>
          <w:p w14:paraId="7BCCC8F7" w14:textId="77777777" w:rsidR="00E72889" w:rsidRDefault="00000000">
            <w:pPr>
              <w:spacing w:before="40" w:after="40"/>
            </w:pPr>
            <w:r>
              <w:rPr>
                <w:sz w:val="16"/>
              </w:rPr>
              <w:t>"Prenups protect assets and define property rights."</w:t>
            </w:r>
          </w:p>
        </w:tc>
        <w:tc>
          <w:tcPr>
            <w:tcW w:w="1872" w:type="dxa"/>
            <w:shd w:val="clear" w:color="auto" w:fill="FFFFFF"/>
          </w:tcPr>
          <w:p w14:paraId="7A46B406" w14:textId="77777777" w:rsidR="00E72889" w:rsidRDefault="00000000">
            <w:pPr>
              <w:spacing w:before="40" w:after="40"/>
            </w:pPr>
            <w:r>
              <w:rPr>
                <w:sz w:val="16"/>
              </w:rPr>
              <w:t>Includes the important limitation (cannot address custody/support) and frames the agreement as a planning tool, not a declaration of distrust.</w:t>
            </w:r>
          </w:p>
        </w:tc>
      </w:tr>
      <w:tr w:rsidR="00E72889" w14:paraId="64015FEA" w14:textId="77777777">
        <w:tc>
          <w:tcPr>
            <w:tcW w:w="1872" w:type="dxa"/>
            <w:shd w:val="clear" w:color="auto" w:fill="FAFAFA"/>
          </w:tcPr>
          <w:p w14:paraId="7C498AA9" w14:textId="77777777" w:rsidR="00E72889" w:rsidRDefault="00000000">
            <w:pPr>
              <w:spacing w:before="40" w:after="40"/>
            </w:pPr>
            <w:r>
              <w:rPr>
                <w:b/>
                <w:sz w:val="16"/>
              </w:rPr>
              <w:t>Q2</w:t>
            </w:r>
          </w:p>
        </w:tc>
        <w:tc>
          <w:tcPr>
            <w:tcW w:w="1872" w:type="dxa"/>
            <w:shd w:val="clear" w:color="auto" w:fill="FAFAFA"/>
          </w:tcPr>
          <w:p w14:paraId="2C596EEE" w14:textId="77777777" w:rsidR="00E72889" w:rsidRDefault="00000000">
            <w:pPr>
              <w:spacing w:before="40" w:after="40"/>
            </w:pPr>
            <w:r>
              <w:rPr>
                <w:sz w:val="16"/>
              </w:rPr>
              <w:t>"Will this thing actually hold up if we ever need it?"</w:t>
            </w:r>
          </w:p>
        </w:tc>
        <w:tc>
          <w:tcPr>
            <w:tcW w:w="1872" w:type="dxa"/>
            <w:shd w:val="clear" w:color="auto" w:fill="FAFAFA"/>
          </w:tcPr>
          <w:p w14:paraId="7E016BE9" w14:textId="77777777" w:rsidR="00E72889" w:rsidRDefault="00000000">
            <w:pPr>
              <w:spacing w:before="40" w:after="40"/>
            </w:pPr>
            <w:r>
              <w:rPr>
                <w:sz w:val="16"/>
              </w:rPr>
              <w:t>B1/E1</w:t>
            </w:r>
          </w:p>
        </w:tc>
        <w:tc>
          <w:tcPr>
            <w:tcW w:w="1872" w:type="dxa"/>
            <w:shd w:val="clear" w:color="auto" w:fill="FAFAFA"/>
          </w:tcPr>
          <w:p w14:paraId="1795C67A" w14:textId="77777777" w:rsidR="00E72889" w:rsidRDefault="00000000">
            <w:pPr>
              <w:spacing w:before="40" w:after="40"/>
            </w:pPr>
            <w:r>
              <w:rPr>
                <w:sz w:val="16"/>
              </w:rPr>
              <w:t>"Properly executed prenups are generally enforceable."</w:t>
            </w:r>
          </w:p>
        </w:tc>
        <w:tc>
          <w:tcPr>
            <w:tcW w:w="1872" w:type="dxa"/>
            <w:shd w:val="clear" w:color="auto" w:fill="FAFAFA"/>
          </w:tcPr>
          <w:p w14:paraId="67EC0179" w14:textId="77777777" w:rsidR="00E72889" w:rsidRDefault="00000000">
            <w:pPr>
              <w:spacing w:before="40" w:after="40"/>
            </w:pPr>
            <w:r>
              <w:rPr>
                <w:sz w:val="16"/>
              </w:rPr>
              <w:t>Explains the specific procedural requirements that determine enforceability and identifies process quality as the key variable — not generic reassurance.</w:t>
            </w:r>
          </w:p>
        </w:tc>
      </w:tr>
      <w:tr w:rsidR="00E72889" w14:paraId="6A3C3B23" w14:textId="77777777">
        <w:tc>
          <w:tcPr>
            <w:tcW w:w="1872" w:type="dxa"/>
            <w:shd w:val="clear" w:color="auto" w:fill="FFFFFF"/>
          </w:tcPr>
          <w:p w14:paraId="23C96F7F" w14:textId="77777777" w:rsidR="00E72889" w:rsidRDefault="00000000">
            <w:pPr>
              <w:spacing w:before="40" w:after="40"/>
            </w:pPr>
            <w:r>
              <w:rPr>
                <w:b/>
                <w:sz w:val="16"/>
              </w:rPr>
              <w:t>Q3</w:t>
            </w:r>
          </w:p>
        </w:tc>
        <w:tc>
          <w:tcPr>
            <w:tcW w:w="1872" w:type="dxa"/>
            <w:shd w:val="clear" w:color="auto" w:fill="FFFFFF"/>
          </w:tcPr>
          <w:p w14:paraId="01C72CAA" w14:textId="77777777" w:rsidR="00E72889" w:rsidRDefault="00000000">
            <w:pPr>
              <w:spacing w:before="40" w:after="40"/>
            </w:pPr>
            <w:r>
              <w:rPr>
                <w:sz w:val="16"/>
              </w:rPr>
              <w:t>"Is it weird or hurtful that one person wants this?"</w:t>
            </w:r>
          </w:p>
        </w:tc>
        <w:tc>
          <w:tcPr>
            <w:tcW w:w="1872" w:type="dxa"/>
            <w:shd w:val="clear" w:color="auto" w:fill="FFFFFF"/>
          </w:tcPr>
          <w:p w14:paraId="51091AD9" w14:textId="77777777" w:rsidR="00E72889" w:rsidRDefault="00000000">
            <w:pPr>
              <w:spacing w:before="40" w:after="40"/>
            </w:pPr>
            <w:r>
              <w:rPr>
                <w:sz w:val="16"/>
              </w:rPr>
              <w:t>B1/E2</w:t>
            </w:r>
          </w:p>
        </w:tc>
        <w:tc>
          <w:tcPr>
            <w:tcW w:w="1872" w:type="dxa"/>
            <w:shd w:val="clear" w:color="auto" w:fill="FFFFFF"/>
          </w:tcPr>
          <w:p w14:paraId="6557CD4D" w14:textId="77777777" w:rsidR="00E72889" w:rsidRDefault="00000000">
            <w:pPr>
              <w:spacing w:before="40" w:after="40"/>
            </w:pPr>
            <w:r>
              <w:rPr>
                <w:sz w:val="16"/>
              </w:rPr>
              <w:t>"Either party can initiate a prenuptial agreement."</w:t>
            </w:r>
          </w:p>
        </w:tc>
        <w:tc>
          <w:tcPr>
            <w:tcW w:w="1872" w:type="dxa"/>
            <w:shd w:val="clear" w:color="auto" w:fill="FFFFFF"/>
          </w:tcPr>
          <w:p w14:paraId="746BE4FA" w14:textId="77777777" w:rsidR="00E72889" w:rsidRDefault="00000000">
            <w:pPr>
              <w:spacing w:before="40" w:after="40"/>
            </w:pPr>
            <w:r>
              <w:rPr>
                <w:sz w:val="16"/>
              </w:rPr>
              <w:t>Frames the typical initiating circumstances naturally (business, inheritance, prior children) and explains the mutual benefit of the financial transparency conversation.</w:t>
            </w:r>
          </w:p>
        </w:tc>
      </w:tr>
      <w:tr w:rsidR="00E72889" w14:paraId="26005DFF" w14:textId="77777777">
        <w:tc>
          <w:tcPr>
            <w:tcW w:w="1872" w:type="dxa"/>
            <w:shd w:val="clear" w:color="auto" w:fill="FAFAFA"/>
          </w:tcPr>
          <w:p w14:paraId="23B59258" w14:textId="77777777" w:rsidR="00E72889" w:rsidRDefault="00000000">
            <w:pPr>
              <w:spacing w:before="40" w:after="40"/>
            </w:pPr>
            <w:r>
              <w:rPr>
                <w:b/>
                <w:sz w:val="16"/>
              </w:rPr>
              <w:t>Q4</w:t>
            </w:r>
          </w:p>
        </w:tc>
        <w:tc>
          <w:tcPr>
            <w:tcW w:w="1872" w:type="dxa"/>
            <w:shd w:val="clear" w:color="auto" w:fill="FAFAFA"/>
          </w:tcPr>
          <w:p w14:paraId="07BC11A3" w14:textId="77777777" w:rsidR="00E72889" w:rsidRDefault="00000000">
            <w:pPr>
              <w:spacing w:before="40" w:after="40"/>
            </w:pPr>
            <w:r>
              <w:rPr>
                <w:sz w:val="16"/>
              </w:rPr>
              <w:t>"Will this actually protect my business if things go wrong?"</w:t>
            </w:r>
          </w:p>
        </w:tc>
        <w:tc>
          <w:tcPr>
            <w:tcW w:w="1872" w:type="dxa"/>
            <w:shd w:val="clear" w:color="auto" w:fill="FAFAFA"/>
          </w:tcPr>
          <w:p w14:paraId="54FD619F" w14:textId="77777777" w:rsidR="00E72889" w:rsidRDefault="00000000">
            <w:pPr>
              <w:spacing w:before="40" w:after="40"/>
            </w:pPr>
            <w:r>
              <w:rPr>
                <w:sz w:val="16"/>
              </w:rPr>
              <w:t>B2/E2</w:t>
            </w:r>
          </w:p>
        </w:tc>
        <w:tc>
          <w:tcPr>
            <w:tcW w:w="1872" w:type="dxa"/>
            <w:shd w:val="clear" w:color="auto" w:fill="FAFAFA"/>
          </w:tcPr>
          <w:p w14:paraId="1796EE93" w14:textId="77777777" w:rsidR="00E72889" w:rsidRDefault="00000000">
            <w:pPr>
              <w:spacing w:before="40" w:after="40"/>
            </w:pPr>
            <w:r>
              <w:rPr>
                <w:sz w:val="16"/>
              </w:rPr>
              <w:t>"A prenup can define separate property."</w:t>
            </w:r>
          </w:p>
        </w:tc>
        <w:tc>
          <w:tcPr>
            <w:tcW w:w="1872" w:type="dxa"/>
            <w:shd w:val="clear" w:color="auto" w:fill="FAFAFA"/>
          </w:tcPr>
          <w:p w14:paraId="144B40C4" w14:textId="77777777" w:rsidR="00E72889" w:rsidRDefault="00000000">
            <w:pPr>
              <w:spacing w:before="40" w:after="40"/>
            </w:pPr>
            <w:r>
              <w:rPr>
                <w:sz w:val="16"/>
              </w:rPr>
              <w:t>Explains the specific marital appreciation risk, what the agreement must address to be effective, and the drafting precision required for business protection.</w:t>
            </w:r>
          </w:p>
        </w:tc>
      </w:tr>
      <w:tr w:rsidR="00E72889" w14:paraId="5AABD28F" w14:textId="77777777">
        <w:tc>
          <w:tcPr>
            <w:tcW w:w="1872" w:type="dxa"/>
            <w:shd w:val="clear" w:color="auto" w:fill="FFFFFF"/>
          </w:tcPr>
          <w:p w14:paraId="7722BB5A" w14:textId="77777777" w:rsidR="00E72889" w:rsidRDefault="00000000">
            <w:pPr>
              <w:spacing w:before="40" w:after="40"/>
            </w:pPr>
            <w:r>
              <w:rPr>
                <w:b/>
                <w:sz w:val="16"/>
              </w:rPr>
              <w:t>Q5</w:t>
            </w:r>
          </w:p>
        </w:tc>
        <w:tc>
          <w:tcPr>
            <w:tcW w:w="1872" w:type="dxa"/>
            <w:shd w:val="clear" w:color="auto" w:fill="FFFFFF"/>
          </w:tcPr>
          <w:p w14:paraId="0A7A62FC" w14:textId="77777777" w:rsidR="00E72889" w:rsidRDefault="00000000">
            <w:pPr>
              <w:spacing w:before="40" w:after="40"/>
            </w:pPr>
            <w:r>
              <w:rPr>
                <w:sz w:val="16"/>
              </w:rPr>
              <w:t>"We're older with kids from prior marriages — is a prenup the right tool?"</w:t>
            </w:r>
          </w:p>
        </w:tc>
        <w:tc>
          <w:tcPr>
            <w:tcW w:w="1872" w:type="dxa"/>
            <w:shd w:val="clear" w:color="auto" w:fill="FFFFFF"/>
          </w:tcPr>
          <w:p w14:paraId="1434179F" w14:textId="77777777" w:rsidR="00E72889" w:rsidRDefault="00000000">
            <w:pPr>
              <w:spacing w:before="40" w:after="40"/>
            </w:pPr>
            <w:r>
              <w:rPr>
                <w:sz w:val="16"/>
              </w:rPr>
              <w:t>B2/E2</w:t>
            </w:r>
          </w:p>
        </w:tc>
        <w:tc>
          <w:tcPr>
            <w:tcW w:w="1872" w:type="dxa"/>
            <w:shd w:val="clear" w:color="auto" w:fill="FFFFFF"/>
          </w:tcPr>
          <w:p w14:paraId="2D7AD979" w14:textId="77777777" w:rsidR="00E72889" w:rsidRDefault="00000000">
            <w:pPr>
              <w:spacing w:before="40" w:after="40"/>
            </w:pPr>
            <w:r>
              <w:rPr>
                <w:sz w:val="16"/>
              </w:rPr>
              <w:t>"Prenups are useful in blended family situations."</w:t>
            </w:r>
          </w:p>
        </w:tc>
        <w:tc>
          <w:tcPr>
            <w:tcW w:w="1872" w:type="dxa"/>
            <w:shd w:val="clear" w:color="auto" w:fill="FFFFFF"/>
          </w:tcPr>
          <w:p w14:paraId="5CF5BEF6" w14:textId="77777777" w:rsidR="00E72889" w:rsidRDefault="00000000">
            <w:pPr>
              <w:spacing w:before="40" w:after="40"/>
            </w:pPr>
            <w:r>
              <w:rPr>
                <w:sz w:val="16"/>
              </w:rPr>
              <w:t>Places the prenuptial agreement in the context of a broader estate plan and references Thomas's high-asset divorce experience with complex estate structures.</w:t>
            </w:r>
          </w:p>
        </w:tc>
      </w:tr>
      <w:tr w:rsidR="00E72889" w14:paraId="1EF67E72" w14:textId="77777777">
        <w:tc>
          <w:tcPr>
            <w:tcW w:w="1872" w:type="dxa"/>
            <w:shd w:val="clear" w:color="auto" w:fill="FAFAFA"/>
          </w:tcPr>
          <w:p w14:paraId="0CB9A712" w14:textId="77777777" w:rsidR="00E72889" w:rsidRDefault="00000000">
            <w:pPr>
              <w:spacing w:before="40" w:after="40"/>
            </w:pPr>
            <w:r>
              <w:rPr>
                <w:b/>
                <w:sz w:val="16"/>
              </w:rPr>
              <w:t>Q6</w:t>
            </w:r>
          </w:p>
        </w:tc>
        <w:tc>
          <w:tcPr>
            <w:tcW w:w="1872" w:type="dxa"/>
            <w:shd w:val="clear" w:color="auto" w:fill="FAFAFA"/>
          </w:tcPr>
          <w:p w14:paraId="494B1F53" w14:textId="77777777" w:rsidR="00E72889" w:rsidRDefault="00000000">
            <w:pPr>
              <w:spacing w:before="40" w:after="40"/>
            </w:pPr>
            <w:r>
              <w:rPr>
                <w:sz w:val="16"/>
              </w:rPr>
              <w:t>"My partner wants me to sign this. What rights do I actually have?"</w:t>
            </w:r>
          </w:p>
        </w:tc>
        <w:tc>
          <w:tcPr>
            <w:tcW w:w="1872" w:type="dxa"/>
            <w:shd w:val="clear" w:color="auto" w:fill="FAFAFA"/>
          </w:tcPr>
          <w:p w14:paraId="61FD9F6C" w14:textId="77777777" w:rsidR="00E72889" w:rsidRDefault="00000000">
            <w:pPr>
              <w:spacing w:before="40" w:after="40"/>
            </w:pPr>
            <w:r>
              <w:rPr>
                <w:sz w:val="16"/>
              </w:rPr>
              <w:t>B3/E3</w:t>
            </w:r>
          </w:p>
        </w:tc>
        <w:tc>
          <w:tcPr>
            <w:tcW w:w="1872" w:type="dxa"/>
            <w:shd w:val="clear" w:color="auto" w:fill="FAFAFA"/>
          </w:tcPr>
          <w:p w14:paraId="59D9DE21" w14:textId="77777777" w:rsidR="00E72889" w:rsidRDefault="00000000">
            <w:pPr>
              <w:spacing w:before="40" w:after="40"/>
            </w:pPr>
            <w:r>
              <w:rPr>
                <w:sz w:val="16"/>
              </w:rPr>
              <w:t>"You should have your own attorney review the agreement."</w:t>
            </w:r>
          </w:p>
        </w:tc>
        <w:tc>
          <w:tcPr>
            <w:tcW w:w="1872" w:type="dxa"/>
            <w:shd w:val="clear" w:color="auto" w:fill="FAFAFA"/>
          </w:tcPr>
          <w:p w14:paraId="162B8769" w14:textId="77777777" w:rsidR="00E72889" w:rsidRDefault="00000000">
            <w:pPr>
              <w:spacing w:before="40" w:after="40"/>
            </w:pPr>
            <w:r>
              <w:rPr>
                <w:sz w:val="16"/>
              </w:rPr>
              <w:t>Explains specifically what rights a reviewing party has (disclosure, time, negotiation) and frames independent counsel as protective for both parties.</w:t>
            </w:r>
          </w:p>
        </w:tc>
      </w:tr>
      <w:tr w:rsidR="00E72889" w14:paraId="634379B9" w14:textId="77777777">
        <w:tc>
          <w:tcPr>
            <w:tcW w:w="1872" w:type="dxa"/>
            <w:shd w:val="clear" w:color="auto" w:fill="FFFFFF"/>
          </w:tcPr>
          <w:p w14:paraId="715D90D6" w14:textId="77777777" w:rsidR="00E72889" w:rsidRDefault="00000000">
            <w:pPr>
              <w:spacing w:before="40" w:after="40"/>
            </w:pPr>
            <w:r>
              <w:rPr>
                <w:b/>
                <w:sz w:val="16"/>
              </w:rPr>
              <w:t>Q7</w:t>
            </w:r>
          </w:p>
        </w:tc>
        <w:tc>
          <w:tcPr>
            <w:tcW w:w="1872" w:type="dxa"/>
            <w:shd w:val="clear" w:color="auto" w:fill="FFFFFF"/>
          </w:tcPr>
          <w:p w14:paraId="2D8A4F24" w14:textId="77777777" w:rsidR="00E72889" w:rsidRDefault="00000000">
            <w:pPr>
              <w:spacing w:before="40" w:after="40"/>
            </w:pPr>
            <w:r>
              <w:rPr>
                <w:sz w:val="16"/>
              </w:rPr>
              <w:t>"Is there any point if the wedding is already close?"</w:t>
            </w:r>
          </w:p>
        </w:tc>
        <w:tc>
          <w:tcPr>
            <w:tcW w:w="1872" w:type="dxa"/>
            <w:shd w:val="clear" w:color="auto" w:fill="FFFFFF"/>
          </w:tcPr>
          <w:p w14:paraId="2E0AD30C" w14:textId="77777777" w:rsidR="00E72889" w:rsidRDefault="00000000">
            <w:pPr>
              <w:spacing w:before="40" w:after="40"/>
            </w:pPr>
            <w:r>
              <w:rPr>
                <w:sz w:val="16"/>
              </w:rPr>
              <w:t>B3/E3</w:t>
            </w:r>
          </w:p>
        </w:tc>
        <w:tc>
          <w:tcPr>
            <w:tcW w:w="1872" w:type="dxa"/>
            <w:shd w:val="clear" w:color="auto" w:fill="FFFFFF"/>
          </w:tcPr>
          <w:p w14:paraId="704F4B53" w14:textId="77777777" w:rsidR="00E72889" w:rsidRDefault="00000000">
            <w:pPr>
              <w:spacing w:before="40" w:after="40"/>
            </w:pPr>
            <w:r>
              <w:rPr>
                <w:sz w:val="16"/>
              </w:rPr>
              <w:t>"It may still be possible to execute a prenup."</w:t>
            </w:r>
          </w:p>
        </w:tc>
        <w:tc>
          <w:tcPr>
            <w:tcW w:w="1872" w:type="dxa"/>
            <w:shd w:val="clear" w:color="auto" w:fill="FFFFFF"/>
          </w:tcPr>
          <w:p w14:paraId="2D09926F" w14:textId="77777777" w:rsidR="00E72889" w:rsidRDefault="00000000">
            <w:pPr>
              <w:spacing w:before="40" w:after="40"/>
            </w:pPr>
            <w:r>
              <w:rPr>
                <w:sz w:val="16"/>
              </w:rPr>
              <w:t>Explains the enforceability risk of last-minute timing and introduces the postnuptial agreement as the likely stronger alternative — honest and actionable.</w:t>
            </w:r>
          </w:p>
        </w:tc>
      </w:tr>
      <w:tr w:rsidR="00E72889" w14:paraId="16CD8895" w14:textId="77777777">
        <w:tc>
          <w:tcPr>
            <w:tcW w:w="1872" w:type="dxa"/>
            <w:shd w:val="clear" w:color="auto" w:fill="FAFAFA"/>
          </w:tcPr>
          <w:p w14:paraId="2EA1A066" w14:textId="77777777" w:rsidR="00E72889" w:rsidRDefault="00000000">
            <w:pPr>
              <w:spacing w:before="40" w:after="40"/>
            </w:pPr>
            <w:r>
              <w:rPr>
                <w:b/>
                <w:sz w:val="16"/>
              </w:rPr>
              <w:t>Q8</w:t>
            </w:r>
          </w:p>
        </w:tc>
        <w:tc>
          <w:tcPr>
            <w:tcW w:w="1872" w:type="dxa"/>
            <w:shd w:val="clear" w:color="auto" w:fill="FAFAFA"/>
          </w:tcPr>
          <w:p w14:paraId="09933C01" w14:textId="77777777" w:rsidR="00E72889" w:rsidRDefault="00000000">
            <w:pPr>
              <w:spacing w:before="40" w:after="40"/>
            </w:pPr>
            <w:r>
              <w:rPr>
                <w:sz w:val="16"/>
              </w:rPr>
              <w:t>"What if my partner won't sign one?"</w:t>
            </w:r>
          </w:p>
        </w:tc>
        <w:tc>
          <w:tcPr>
            <w:tcW w:w="1872" w:type="dxa"/>
            <w:shd w:val="clear" w:color="auto" w:fill="FAFAFA"/>
          </w:tcPr>
          <w:p w14:paraId="7071A8C2" w14:textId="77777777" w:rsidR="00E72889" w:rsidRDefault="00000000">
            <w:pPr>
              <w:spacing w:before="40" w:after="40"/>
            </w:pPr>
            <w:r>
              <w:rPr>
                <w:sz w:val="16"/>
              </w:rPr>
              <w:t>B4/E4</w:t>
            </w:r>
          </w:p>
        </w:tc>
        <w:tc>
          <w:tcPr>
            <w:tcW w:w="1872" w:type="dxa"/>
            <w:shd w:val="clear" w:color="auto" w:fill="FAFAFA"/>
          </w:tcPr>
          <w:p w14:paraId="536415BC" w14:textId="77777777" w:rsidR="00E72889" w:rsidRDefault="00000000">
            <w:pPr>
              <w:spacing w:before="40" w:after="40"/>
            </w:pPr>
            <w:r>
              <w:rPr>
                <w:sz w:val="16"/>
              </w:rPr>
              <w:t>"That's a personal decision for both of you."</w:t>
            </w:r>
          </w:p>
        </w:tc>
        <w:tc>
          <w:tcPr>
            <w:tcW w:w="1872" w:type="dxa"/>
            <w:shd w:val="clear" w:color="auto" w:fill="FAFAFA"/>
          </w:tcPr>
          <w:p w14:paraId="41A29F7E" w14:textId="77777777" w:rsidR="00E72889" w:rsidRDefault="00000000">
            <w:pPr>
              <w:spacing w:before="40" w:after="40"/>
            </w:pPr>
            <w:r>
              <w:rPr>
                <w:sz w:val="16"/>
              </w:rPr>
              <w:t>Acknowledges the personal dimension without lecturing, explains what the refusal means legally, and positions the decision as one to make with full information.</w:t>
            </w:r>
          </w:p>
        </w:tc>
      </w:tr>
      <w:tr w:rsidR="00E72889" w14:paraId="321CCA1F" w14:textId="77777777">
        <w:tc>
          <w:tcPr>
            <w:tcW w:w="1872" w:type="dxa"/>
            <w:shd w:val="clear" w:color="auto" w:fill="FFFFFF"/>
          </w:tcPr>
          <w:p w14:paraId="65FD6D81" w14:textId="77777777" w:rsidR="00E72889" w:rsidRDefault="00000000">
            <w:pPr>
              <w:spacing w:before="40" w:after="40"/>
            </w:pPr>
            <w:r>
              <w:rPr>
                <w:b/>
                <w:sz w:val="16"/>
              </w:rPr>
              <w:t>Q9</w:t>
            </w:r>
          </w:p>
        </w:tc>
        <w:tc>
          <w:tcPr>
            <w:tcW w:w="1872" w:type="dxa"/>
            <w:shd w:val="clear" w:color="auto" w:fill="FFFFFF"/>
          </w:tcPr>
          <w:p w14:paraId="465EE29A" w14:textId="77777777" w:rsidR="00E72889" w:rsidRDefault="00000000">
            <w:pPr>
              <w:spacing w:before="40" w:after="40"/>
            </w:pPr>
            <w:r>
              <w:rPr>
                <w:sz w:val="16"/>
              </w:rPr>
              <w:t>"I've heard these don't hold up. Is it worth doing at all?"</w:t>
            </w:r>
          </w:p>
        </w:tc>
        <w:tc>
          <w:tcPr>
            <w:tcW w:w="1872" w:type="dxa"/>
            <w:shd w:val="clear" w:color="auto" w:fill="FFFFFF"/>
          </w:tcPr>
          <w:p w14:paraId="412807A2" w14:textId="77777777" w:rsidR="00E72889" w:rsidRDefault="00000000">
            <w:pPr>
              <w:spacing w:before="40" w:after="40"/>
            </w:pPr>
            <w:r>
              <w:rPr>
                <w:sz w:val="16"/>
              </w:rPr>
              <w:t>B4/E2</w:t>
            </w:r>
          </w:p>
        </w:tc>
        <w:tc>
          <w:tcPr>
            <w:tcW w:w="1872" w:type="dxa"/>
            <w:shd w:val="clear" w:color="auto" w:fill="FFFFFF"/>
          </w:tcPr>
          <w:p w14:paraId="37B9BBF3" w14:textId="77777777" w:rsidR="00E72889" w:rsidRDefault="00000000">
            <w:pPr>
              <w:spacing w:before="40" w:after="40"/>
            </w:pPr>
            <w:r>
              <w:rPr>
                <w:sz w:val="16"/>
              </w:rPr>
              <w:t>"Well-drafted prenups are enforceable."</w:t>
            </w:r>
          </w:p>
        </w:tc>
        <w:tc>
          <w:tcPr>
            <w:tcW w:w="1872" w:type="dxa"/>
            <w:shd w:val="clear" w:color="auto" w:fill="FFFFFF"/>
          </w:tcPr>
          <w:p w14:paraId="6B6C3AE8" w14:textId="77777777" w:rsidR="00E72889" w:rsidRDefault="00000000">
            <w:pPr>
              <w:spacing w:before="40" w:after="40"/>
            </w:pPr>
            <w:r>
              <w:rPr>
                <w:sz w:val="16"/>
              </w:rPr>
              <w:t>Explains specifically why agreements fail (procedural defects) and differentiates properly executed agreements from poorly drafted ones — addresses the concern, not just the conclusion.</w:t>
            </w:r>
          </w:p>
        </w:tc>
      </w:tr>
      <w:tr w:rsidR="00E72889" w14:paraId="79C166AE" w14:textId="77777777">
        <w:tc>
          <w:tcPr>
            <w:tcW w:w="1872" w:type="dxa"/>
            <w:shd w:val="clear" w:color="auto" w:fill="FAFAFA"/>
          </w:tcPr>
          <w:p w14:paraId="1582DA36" w14:textId="77777777" w:rsidR="00E72889" w:rsidRDefault="00000000">
            <w:pPr>
              <w:spacing w:before="40" w:after="40"/>
            </w:pPr>
            <w:r>
              <w:rPr>
                <w:b/>
                <w:sz w:val="16"/>
              </w:rPr>
              <w:t>Q10</w:t>
            </w:r>
          </w:p>
        </w:tc>
        <w:tc>
          <w:tcPr>
            <w:tcW w:w="1872" w:type="dxa"/>
            <w:shd w:val="clear" w:color="auto" w:fill="FAFAFA"/>
          </w:tcPr>
          <w:p w14:paraId="57FA0004" w14:textId="77777777" w:rsidR="00E72889" w:rsidRDefault="00000000">
            <w:pPr>
              <w:spacing w:before="40" w:after="40"/>
            </w:pPr>
            <w:r>
              <w:rPr>
                <w:sz w:val="16"/>
              </w:rPr>
              <w:t>"What if our situation changes significantly after we're married?"</w:t>
            </w:r>
          </w:p>
        </w:tc>
        <w:tc>
          <w:tcPr>
            <w:tcW w:w="1872" w:type="dxa"/>
            <w:shd w:val="clear" w:color="auto" w:fill="FAFAFA"/>
          </w:tcPr>
          <w:p w14:paraId="2CDF6E59" w14:textId="77777777" w:rsidR="00E72889" w:rsidRDefault="00000000">
            <w:pPr>
              <w:spacing w:before="40" w:after="40"/>
            </w:pPr>
            <w:r>
              <w:rPr>
                <w:sz w:val="16"/>
              </w:rPr>
              <w:t>B4/E1</w:t>
            </w:r>
          </w:p>
        </w:tc>
        <w:tc>
          <w:tcPr>
            <w:tcW w:w="1872" w:type="dxa"/>
            <w:shd w:val="clear" w:color="auto" w:fill="FAFAFA"/>
          </w:tcPr>
          <w:p w14:paraId="12991E75" w14:textId="77777777" w:rsidR="00E72889" w:rsidRDefault="00000000">
            <w:pPr>
              <w:spacing w:before="40" w:after="40"/>
            </w:pPr>
            <w:r>
              <w:rPr>
                <w:sz w:val="16"/>
              </w:rPr>
              <w:t>"Prenups can be modified by postnuptial agreement."</w:t>
            </w:r>
          </w:p>
        </w:tc>
        <w:tc>
          <w:tcPr>
            <w:tcW w:w="1872" w:type="dxa"/>
            <w:shd w:val="clear" w:color="auto" w:fill="FAFAFA"/>
          </w:tcPr>
          <w:p w14:paraId="173224FB" w14:textId="77777777" w:rsidR="00E72889" w:rsidRDefault="00000000">
            <w:pPr>
              <w:spacing w:before="40" w:after="40"/>
            </w:pPr>
            <w:r>
              <w:rPr>
                <w:sz w:val="16"/>
              </w:rPr>
              <w:t>Explains the postnuptial amendment process, the same standards that apply, and the common circumstances that warrant revisiting an existing agreement.</w:t>
            </w:r>
          </w:p>
        </w:tc>
      </w:tr>
    </w:tbl>
    <w:p w14:paraId="0B8D1594" w14:textId="77777777" w:rsidR="00E72889" w:rsidRDefault="00E72889">
      <w:pPr>
        <w:spacing w:after="120"/>
      </w:pPr>
    </w:p>
    <w:p w14:paraId="3E8185B0" w14:textId="77777777" w:rsidR="00E72889" w:rsidRDefault="00000000">
      <w:r>
        <w:br w:type="page"/>
      </w:r>
    </w:p>
    <w:p w14:paraId="09F29040" w14:textId="77777777" w:rsidR="00E72889" w:rsidRDefault="00000000">
      <w:pPr>
        <w:shd w:val="clear" w:color="auto" w:fill="C9A02C"/>
        <w:spacing w:after="160"/>
      </w:pPr>
      <w:r>
        <w:rPr>
          <w:b/>
          <w:color w:val="FFFFFF"/>
          <w:sz w:val="22"/>
        </w:rPr>
        <w:t xml:space="preserve">  ABA / STATE BAR COMPLIANCE NOTES</w:t>
      </w:r>
    </w:p>
    <w:p w14:paraId="39949C86" w14:textId="77777777" w:rsidR="00E72889" w:rsidRDefault="00000000">
      <w:pPr>
        <w:spacing w:before="160" w:after="80"/>
      </w:pPr>
      <w:r>
        <w:rPr>
          <w:i/>
          <w:color w:val="555555"/>
          <w:sz w:val="18"/>
        </w:rPr>
        <w:t>These notes are for Thomas Banks and his web developer. The following language must be implemented at the website level — not in the body of each FAQ, but present on the site before go-live.</w:t>
      </w:r>
    </w:p>
    <w:p w14:paraId="1545A024" w14:textId="77777777" w:rsidR="00E72889" w:rsidRDefault="00000000">
      <w:pPr>
        <w:spacing w:before="200" w:after="40"/>
      </w:pPr>
      <w:r>
        <w:rPr>
          <w:b/>
          <w:color w:val="1A2533"/>
          <w:sz w:val="20"/>
        </w:rPr>
        <w:t>Document-level disclaimer (add to bottom of each FAQ page on the site):</w:t>
      </w:r>
    </w:p>
    <w:p w14:paraId="2B1D484A" w14:textId="77777777" w:rsidR="00E72889" w:rsidRDefault="00000000">
      <w:pPr>
        <w:shd w:val="clear" w:color="auto" w:fill="FFF8E7"/>
        <w:spacing w:before="80" w:after="80"/>
        <w:ind w:left="432"/>
      </w:pPr>
      <w:r>
        <w:rPr>
          <w:i/>
          <w:sz w:val="19"/>
        </w:rPr>
        <w:t>The information in these FAQs is for general informational purposes only and does not constitute legal advice. Reading this FAQ does not create an attorney-client relationship. Every case is different. Results in prior matters do not guarantee or predict outcomes in future matters.</w:t>
      </w:r>
    </w:p>
    <w:p w14:paraId="1D6B161A" w14:textId="77777777" w:rsidR="00E72889" w:rsidRDefault="00000000">
      <w:pPr>
        <w:spacing w:before="80" w:after="80"/>
      </w:pPr>
      <w:r>
        <w:rPr>
          <w:b/>
          <w:sz w:val="20"/>
        </w:rPr>
        <w:t>Indiana site only (KentuckianaFamilyLawyer.com):</w:t>
      </w:r>
      <w:r>
        <w:rPr>
          <w:sz w:val="20"/>
        </w:rPr>
        <w:t xml:space="preserve"> Add "ADVERTISING MATERIAL" conspicuously in the footer.</w:t>
      </w:r>
    </w:p>
    <w:p w14:paraId="303BA768" w14:textId="77777777" w:rsidR="00E72889" w:rsidRDefault="00000000">
      <w:pPr>
        <w:spacing w:before="80" w:after="80"/>
      </w:pPr>
      <w:r>
        <w:rPr>
          <w:b/>
          <w:sz w:val="20"/>
        </w:rPr>
        <w:t>Kentucky site (KentuckianaDivorceLawyer.com):</w:t>
      </w:r>
      <w:r>
        <w:rPr>
          <w:sz w:val="20"/>
        </w:rPr>
        <w:t xml:space="preserve"> Consider submitting FAQ pages for Kentucky Attorneys' Advertising Commission advisory opinion before publishing.</w:t>
      </w:r>
    </w:p>
    <w:p w14:paraId="7B9210F4" w14:textId="77777777" w:rsidR="00E72889" w:rsidRDefault="00000000">
      <w:pPr>
        <w:spacing w:before="160" w:after="80"/>
      </w:pPr>
      <w:r>
        <w:rPr>
          <w:i/>
          <w:color w:val="555555"/>
          <w:sz w:val="18"/>
        </w:rPr>
        <w:t>ABA compliance review: PASS WITH NOTES — No violations in FAQ body copy. Required implementation items documented above.</w:t>
      </w:r>
    </w:p>
    <w:p w14:paraId="2DA1481E" w14:textId="77777777" w:rsidR="00E72889" w:rsidRDefault="00000000">
      <w:pPr>
        <w:spacing w:before="160" w:after="80"/>
      </w:pPr>
      <w:r>
        <w:rPr>
          <w:i/>
          <w:color w:val="555555"/>
          <w:sz w:val="18"/>
        </w:rPr>
        <w:t>Reviewed by Diana Voss, Legal Compliance Analyst | Authority Systems Group™ | 2026-03-08</w:t>
      </w:r>
    </w:p>
    <w:p w14:paraId="1F587AE5" w14:textId="77777777" w:rsidR="00E72889" w:rsidRDefault="00000000">
      <w:pPr>
        <w:spacing w:before="160" w:after="80"/>
      </w:pPr>
      <w:r>
        <w:rPr>
          <w:i/>
          <w:color w:val="555555"/>
          <w:sz w:val="18"/>
        </w:rPr>
        <w:t>Authority Systems Group™ — Confidential. Prepared exclusively for Thomas E. Banks II.</w:t>
      </w:r>
    </w:p>
    <w:p w14:paraId="206F6E6C" w14:textId="77777777" w:rsidR="00E72889" w:rsidRDefault="00000000">
      <w:pPr>
        <w:spacing w:before="160" w:after="80"/>
      </w:pPr>
      <w:r>
        <w:rPr>
          <w:i/>
          <w:color w:val="555555"/>
          <w:sz w:val="18"/>
        </w:rPr>
        <w:t>Document: thomas-banks-law_service-pages-faq_20260308.md</w:t>
      </w:r>
    </w:p>
    <w:sectPr w:rsidR="00E72889" w:rsidSect="00034616">
      <w:headerReference w:type="default" r:id="rId8"/>
      <w:footerReference w:type="default" r:id="rId9"/>
      <w:pgSz w:w="12240" w:h="15840"/>
      <w:pgMar w:top="1224"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344E3" w14:textId="77777777" w:rsidR="00BF16DE" w:rsidRDefault="00BF16DE">
      <w:pPr>
        <w:spacing w:after="0" w:line="240" w:lineRule="auto"/>
      </w:pPr>
      <w:r>
        <w:separator/>
      </w:r>
    </w:p>
  </w:endnote>
  <w:endnote w:type="continuationSeparator" w:id="0">
    <w:p w14:paraId="1DDA0475" w14:textId="77777777" w:rsidR="00BF16DE" w:rsidRDefault="00BF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1CEB2" w14:textId="77777777" w:rsidR="00E72889" w:rsidRDefault="00E72889">
    <w:pPr>
      <w:pStyle w:val="Footer"/>
    </w:pPr>
  </w:p>
  <w:tbl>
    <w:tblPr>
      <w:tblW w:w="0" w:type="auto"/>
      <w:tblLook w:val="04A0" w:firstRow="1" w:lastRow="0" w:firstColumn="1" w:lastColumn="0" w:noHBand="0" w:noVBand="1"/>
    </w:tblPr>
    <w:tblGrid>
      <w:gridCol w:w="4680"/>
      <w:gridCol w:w="4680"/>
    </w:tblGrid>
    <w:tr w:rsidR="00E72889" w14:paraId="4FCB3932" w14:textId="77777777">
      <w:tc>
        <w:tcPr>
          <w:tcW w:w="4680" w:type="dxa"/>
        </w:tcPr>
        <w:p w14:paraId="0E63468D" w14:textId="77777777" w:rsidR="00E72889" w:rsidRDefault="00000000">
          <w:r>
            <w:rPr>
              <w:color w:val="888888"/>
              <w:sz w:val="16"/>
            </w:rPr>
            <w:t>Authority Systems Group™  —  Confidential. Prepared exclusively for Thomas E. Banks II.</w:t>
          </w:r>
        </w:p>
      </w:tc>
      <w:tc>
        <w:tcPr>
          <w:tcW w:w="4680" w:type="dxa"/>
        </w:tcPr>
        <w:p w14:paraId="1196586E" w14:textId="77777777" w:rsidR="00E72889" w:rsidRDefault="00000000">
          <w:pPr>
            <w:jc w:val="right"/>
          </w:pPr>
          <w:r>
            <w:rPr>
              <w:color w:val="888888"/>
              <w:sz w:val="16"/>
            </w:rPr>
            <w:fldChar w:fldCharType="begin"/>
          </w:r>
          <w:r>
            <w:rPr>
              <w:color w:val="888888"/>
              <w:sz w:val="16"/>
            </w:rPr>
            <w:instrText>PAGE</w:instrText>
          </w:r>
          <w:r w:rsidR="00207A8E">
            <w:rPr>
              <w:color w:val="888888"/>
              <w:sz w:val="16"/>
            </w:rPr>
            <w:fldChar w:fldCharType="separate"/>
          </w:r>
          <w:r w:rsidR="00207A8E">
            <w:rPr>
              <w:noProof/>
              <w:color w:val="888888"/>
              <w:sz w:val="16"/>
            </w:rPr>
            <w:t>1</w:t>
          </w:r>
          <w:r>
            <w:rPr>
              <w:color w:val="88888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A0FB3" w14:textId="77777777" w:rsidR="00BF16DE" w:rsidRDefault="00BF16DE">
      <w:pPr>
        <w:spacing w:after="0" w:line="240" w:lineRule="auto"/>
      </w:pPr>
      <w:r>
        <w:separator/>
      </w:r>
    </w:p>
  </w:footnote>
  <w:footnote w:type="continuationSeparator" w:id="0">
    <w:p w14:paraId="6CF31A35" w14:textId="77777777" w:rsidR="00BF16DE" w:rsidRDefault="00BF1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A1852" w14:textId="77777777" w:rsidR="00E72889" w:rsidRDefault="00E72889">
    <w:pPr>
      <w:pStyle w:val="Header"/>
    </w:pPr>
  </w:p>
  <w:tbl>
    <w:tblPr>
      <w:tblW w:w="0" w:type="auto"/>
      <w:tblLook w:val="04A0" w:firstRow="1" w:lastRow="0" w:firstColumn="1" w:lastColumn="0" w:noHBand="0" w:noVBand="1"/>
    </w:tblPr>
    <w:tblGrid>
      <w:gridCol w:w="4680"/>
      <w:gridCol w:w="4680"/>
    </w:tblGrid>
    <w:tr w:rsidR="00E72889" w14:paraId="45BB7285" w14:textId="77777777">
      <w:tc>
        <w:tcPr>
          <w:tcW w:w="4680" w:type="dxa"/>
        </w:tcPr>
        <w:p w14:paraId="32A3BDA8" w14:textId="77777777" w:rsidR="00E72889" w:rsidRDefault="00000000">
          <w:r>
            <w:rPr>
              <w:noProof/>
            </w:rPr>
            <w:drawing>
              <wp:inline distT="0" distB="0" distL="0" distR="0" wp14:anchorId="6AEAC0D7" wp14:editId="4AF4F396">
                <wp:extent cx="1645920" cy="791439"/>
                <wp:effectExtent l="0" t="0" r="0" b="0"/>
                <wp:docPr id="44169168" name="Picture 44169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645920" cy="791439"/>
                        </a:xfrm>
                        <a:prstGeom prst="rect">
                          <a:avLst/>
                        </a:prstGeom>
                      </pic:spPr>
                    </pic:pic>
                  </a:graphicData>
                </a:graphic>
              </wp:inline>
            </w:drawing>
          </w:r>
        </w:p>
      </w:tc>
      <w:tc>
        <w:tcPr>
          <w:tcW w:w="4680" w:type="dxa"/>
        </w:tcPr>
        <w:p w14:paraId="4EAFB4E4" w14:textId="77777777" w:rsidR="00E72889" w:rsidRDefault="00000000">
          <w:pPr>
            <w:jc w:val="right"/>
          </w:pPr>
          <w:r>
            <w:rPr>
              <w:b/>
              <w:color w:val="888888"/>
              <w:sz w:val="15"/>
            </w:rPr>
            <w:t>SERVICE PAGE FAQs  |  THOMAS E. BANKS II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101637">
    <w:abstractNumId w:val="8"/>
  </w:num>
  <w:num w:numId="2" w16cid:durableId="231014595">
    <w:abstractNumId w:val="6"/>
  </w:num>
  <w:num w:numId="3" w16cid:durableId="239604147">
    <w:abstractNumId w:val="5"/>
  </w:num>
  <w:num w:numId="4" w16cid:durableId="1758015148">
    <w:abstractNumId w:val="4"/>
  </w:num>
  <w:num w:numId="5" w16cid:durableId="331641768">
    <w:abstractNumId w:val="7"/>
  </w:num>
  <w:num w:numId="6" w16cid:durableId="1473594708">
    <w:abstractNumId w:val="3"/>
  </w:num>
  <w:num w:numId="7" w16cid:durableId="226649897">
    <w:abstractNumId w:val="2"/>
  </w:num>
  <w:num w:numId="8" w16cid:durableId="947810755">
    <w:abstractNumId w:val="1"/>
  </w:num>
  <w:num w:numId="9" w16cid:durableId="15709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A8E"/>
    <w:rsid w:val="0029639D"/>
    <w:rsid w:val="00326F90"/>
    <w:rsid w:val="00426598"/>
    <w:rsid w:val="00AA1D8D"/>
    <w:rsid w:val="00B47730"/>
    <w:rsid w:val="00BF16DE"/>
    <w:rsid w:val="00CB0664"/>
    <w:rsid w:val="00E72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AC6CA"/>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10711</Words>
  <Characters>61059</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2026-03-09T00:58:00Z</dcterms:modified>
  <cp:category/>
</cp:coreProperties>
</file>