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111620A" w14:textId="77777777" w:rsidR="00505C4E" w:rsidRDefault="00505C4E">
      <w:pPr>
        <w:spacing w:after="480"/>
      </w:pPr>
    </w:p>
    <w:p w14:paraId="42EB1EEE" w14:textId="77777777" w:rsidR="00505C4E" w:rsidRDefault="00000000">
      <w:pPr>
        <w:spacing w:after="120"/>
      </w:pPr>
      <w:r>
        <w:rPr>
          <w:rFonts w:ascii="Calibri" w:hAnsi="Calibri"/>
          <w:b/>
          <w:color w:val="25AAE1"/>
          <w:sz w:val="18"/>
        </w:rPr>
        <w:t>AUTHORITY SYSTEMS GROUP™  —  CONFIDENTIAL</w:t>
      </w:r>
    </w:p>
    <w:p w14:paraId="510E6FB2" w14:textId="77777777" w:rsidR="00505C4E" w:rsidRDefault="00000000">
      <w:pPr>
        <w:spacing w:after="160"/>
      </w:pPr>
      <w:r>
        <w:rPr>
          <w:rFonts w:ascii="Calibri" w:hAnsi="Calibri"/>
          <w:b/>
          <w:color w:val="1A2533"/>
          <w:sz w:val="60"/>
        </w:rPr>
        <w:t>Service Pages Web Copy</w:t>
      </w:r>
    </w:p>
    <w:p w14:paraId="31DFD456" w14:textId="77777777" w:rsidR="00505C4E" w:rsidRDefault="00000000">
      <w:pPr>
        <w:spacing w:after="80"/>
      </w:pPr>
      <w:r>
        <w:rPr>
          <w:rFonts w:ascii="Calibri" w:hAnsi="Calibri"/>
          <w:color w:val="58585A"/>
          <w:sz w:val="26"/>
        </w:rPr>
        <w:t>Thomas E. Banks II, AAML Fellow  |  Family Law Attorney  |  Kentucky &amp; Indiana</w:t>
      </w:r>
    </w:p>
    <w:p w14:paraId="72E1A475" w14:textId="77777777" w:rsidR="00505C4E" w:rsidRDefault="00505C4E">
      <w:pPr>
        <w:pBdr>
          <w:bottom w:val="single" w:sz="4" w:space="1" w:color="25AAE1"/>
        </w:pBdr>
        <w:spacing w:before="80" w:after="80"/>
      </w:pPr>
    </w:p>
    <w:p w14:paraId="556F05B4" w14:textId="77777777" w:rsidR="00505C4E" w:rsidRDefault="00000000">
      <w:pPr>
        <w:spacing w:before="160" w:after="80"/>
      </w:pPr>
      <w:r>
        <w:rPr>
          <w:rFonts w:ascii="Calibri" w:hAnsi="Calibri"/>
          <w:color w:val="58585A"/>
          <w:sz w:val="19"/>
        </w:rPr>
        <w:t>Prepared: March 8, 2026     |     KentuckianaDivorceLawyer.com  +  KentuckianaFamilyLawyer.com</w:t>
      </w:r>
    </w:p>
    <w:p w14:paraId="1F3AA522" w14:textId="77777777" w:rsidR="00505C4E" w:rsidRDefault="00505C4E">
      <w:pPr>
        <w:spacing w:after="320"/>
      </w:pPr>
    </w:p>
    <w:tbl>
      <w:tblPr>
        <w:tblW w:w="0" w:type="auto"/>
        <w:tblLook w:val="04A0" w:firstRow="1" w:lastRow="0" w:firstColumn="1" w:lastColumn="0" w:noHBand="0" w:noVBand="1"/>
      </w:tblPr>
      <w:tblGrid>
        <w:gridCol w:w="2340"/>
        <w:gridCol w:w="2340"/>
        <w:gridCol w:w="2340"/>
        <w:gridCol w:w="2340"/>
      </w:tblGrid>
      <w:tr w:rsidR="00505C4E" w14:paraId="57268201" w14:textId="77777777">
        <w:tc>
          <w:tcPr>
            <w:tcW w:w="2340" w:type="dxa"/>
            <w:shd w:val="clear" w:color="auto" w:fill="1A2533"/>
          </w:tcPr>
          <w:p w14:paraId="27DDBB8E" w14:textId="77777777" w:rsidR="00505C4E" w:rsidRDefault="00000000">
            <w:pPr>
              <w:spacing w:before="160" w:after="160"/>
              <w:jc w:val="center"/>
            </w:pPr>
            <w:r>
              <w:rPr>
                <w:rFonts w:ascii="Calibri" w:hAnsi="Calibri"/>
                <w:b/>
                <w:color w:val="C9A02C"/>
                <w:sz w:val="20"/>
              </w:rPr>
              <w:t>AAML Fellow</w:t>
            </w:r>
            <w:r>
              <w:rPr>
                <w:rFonts w:ascii="Calibri" w:hAnsi="Calibri"/>
                <w:b/>
                <w:color w:val="C9A02C"/>
                <w:sz w:val="20"/>
              </w:rPr>
              <w:br/>
            </w:r>
            <w:r>
              <w:rPr>
                <w:rFonts w:ascii="Calibri" w:hAnsi="Calibri"/>
                <w:color w:val="FFFFFF"/>
                <w:sz w:val="16"/>
              </w:rPr>
              <w:t>Top 2% of Family Lawyers Globally</w:t>
            </w:r>
          </w:p>
        </w:tc>
        <w:tc>
          <w:tcPr>
            <w:tcW w:w="2340" w:type="dxa"/>
            <w:shd w:val="clear" w:color="auto" w:fill="1A2533"/>
          </w:tcPr>
          <w:p w14:paraId="007104E4" w14:textId="77777777" w:rsidR="00505C4E" w:rsidRDefault="00000000">
            <w:pPr>
              <w:spacing w:before="160" w:after="160"/>
              <w:jc w:val="center"/>
            </w:pPr>
            <w:r>
              <w:rPr>
                <w:rFonts w:ascii="Calibri" w:hAnsi="Calibri"/>
                <w:b/>
                <w:color w:val="C9A02C"/>
                <w:sz w:val="20"/>
              </w:rPr>
              <w:t>Super Lawyers</w:t>
            </w:r>
            <w:r>
              <w:rPr>
                <w:rFonts w:ascii="Calibri" w:hAnsi="Calibri"/>
                <w:b/>
                <w:color w:val="C9A02C"/>
                <w:sz w:val="20"/>
              </w:rPr>
              <w:br/>
            </w:r>
            <w:r>
              <w:rPr>
                <w:rFonts w:ascii="Calibri" w:hAnsi="Calibri"/>
                <w:color w:val="FFFFFF"/>
                <w:sz w:val="16"/>
              </w:rPr>
              <w:t>2015–2026 (11 Consecutive Years)</w:t>
            </w:r>
          </w:p>
        </w:tc>
        <w:tc>
          <w:tcPr>
            <w:tcW w:w="2340" w:type="dxa"/>
            <w:shd w:val="clear" w:color="auto" w:fill="1A2533"/>
          </w:tcPr>
          <w:p w14:paraId="0AD54B30" w14:textId="77777777" w:rsidR="00505C4E" w:rsidRDefault="00000000">
            <w:pPr>
              <w:spacing w:before="160" w:after="160"/>
              <w:jc w:val="center"/>
            </w:pPr>
            <w:r>
              <w:rPr>
                <w:rFonts w:ascii="Calibri" w:hAnsi="Calibri"/>
                <w:b/>
                <w:color w:val="C9A02C"/>
                <w:sz w:val="20"/>
              </w:rPr>
              <w:t>AV Preeminent</w:t>
            </w:r>
            <w:r>
              <w:rPr>
                <w:rFonts w:ascii="Calibri" w:hAnsi="Calibri"/>
                <w:b/>
                <w:color w:val="C9A02C"/>
                <w:sz w:val="20"/>
              </w:rPr>
              <w:br/>
            </w:r>
            <w:r>
              <w:rPr>
                <w:rFonts w:ascii="Calibri" w:hAnsi="Calibri"/>
                <w:color w:val="FFFFFF"/>
                <w:sz w:val="16"/>
              </w:rPr>
              <w:t>Martindale-Hubbell Highest Rating</w:t>
            </w:r>
          </w:p>
        </w:tc>
        <w:tc>
          <w:tcPr>
            <w:tcW w:w="2340" w:type="dxa"/>
            <w:shd w:val="clear" w:color="auto" w:fill="1A2533"/>
          </w:tcPr>
          <w:p w14:paraId="33B2384C" w14:textId="77777777" w:rsidR="00505C4E" w:rsidRDefault="00000000">
            <w:pPr>
              <w:spacing w:before="160" w:after="160"/>
              <w:jc w:val="center"/>
            </w:pPr>
            <w:r>
              <w:rPr>
                <w:rFonts w:ascii="Calibri" w:hAnsi="Calibri"/>
                <w:b/>
                <w:color w:val="C9A02C"/>
                <w:sz w:val="20"/>
              </w:rPr>
              <w:t>17+ Years</w:t>
            </w:r>
            <w:r>
              <w:rPr>
                <w:rFonts w:ascii="Calibri" w:hAnsi="Calibri"/>
                <w:b/>
                <w:color w:val="C9A02C"/>
                <w:sz w:val="20"/>
              </w:rPr>
              <w:br/>
            </w:r>
            <w:r>
              <w:rPr>
                <w:rFonts w:ascii="Calibri" w:hAnsi="Calibri"/>
                <w:color w:val="FFFFFF"/>
                <w:sz w:val="16"/>
              </w:rPr>
              <w:t>Exclusively in KY &amp; IN Family Law</w:t>
            </w:r>
          </w:p>
        </w:tc>
      </w:tr>
    </w:tbl>
    <w:p w14:paraId="7B564002" w14:textId="77777777" w:rsidR="00505C4E" w:rsidRDefault="00505C4E">
      <w:pPr>
        <w:spacing w:after="320"/>
      </w:pPr>
    </w:p>
    <w:p w14:paraId="36E27494" w14:textId="77777777" w:rsidR="00505C4E" w:rsidRDefault="00000000">
      <w:pPr>
        <w:shd w:val="clear" w:color="auto" w:fill="EAF6FC"/>
        <w:spacing w:after="80"/>
        <w:ind w:left="216" w:right="216"/>
      </w:pPr>
      <w:r>
        <w:rPr>
          <w:rFonts w:ascii="Calibri" w:hAnsi="Calibri"/>
          <w:i/>
          <w:color w:val="333333"/>
          <w:sz w:val="20"/>
        </w:rPr>
        <w:t xml:space="preserve">  Six fully written service pages applying the Authority Conversion Protocol™ (Belief-to-Buy Framework). Each page moves a prospect through both the Belief Track and the Emotion Track simultaneously. State-specific [KY] and [IN] tags are marked throughout for clean dual-site implementation.  </w:t>
      </w:r>
    </w:p>
    <w:p w14:paraId="289F2251" w14:textId="77777777" w:rsidR="00505C4E" w:rsidRDefault="00505C4E">
      <w:pPr>
        <w:spacing w:after="240"/>
      </w:pPr>
    </w:p>
    <w:tbl>
      <w:tblPr>
        <w:tblW w:w="0" w:type="auto"/>
        <w:tblLook w:val="04A0" w:firstRow="1" w:lastRow="0" w:firstColumn="1" w:lastColumn="0" w:noHBand="0" w:noVBand="1"/>
      </w:tblPr>
      <w:tblGrid>
        <w:gridCol w:w="4680"/>
        <w:gridCol w:w="4680"/>
      </w:tblGrid>
      <w:tr w:rsidR="00505C4E" w14:paraId="17245490" w14:textId="77777777">
        <w:tc>
          <w:tcPr>
            <w:tcW w:w="4680" w:type="dxa"/>
            <w:shd w:val="clear" w:color="auto" w:fill="EAF6FC"/>
          </w:tcPr>
          <w:p w14:paraId="7BF43B03" w14:textId="77777777" w:rsidR="00505C4E" w:rsidRDefault="00000000">
            <w:pPr>
              <w:spacing w:before="80" w:after="80"/>
              <w:jc w:val="center"/>
            </w:pPr>
            <w:r>
              <w:rPr>
                <w:rFonts w:ascii="Calibri" w:hAnsi="Calibri"/>
                <w:b/>
                <w:color w:val="25AAE1"/>
                <w:sz w:val="20"/>
              </w:rPr>
              <w:t>01</w:t>
            </w:r>
          </w:p>
        </w:tc>
        <w:tc>
          <w:tcPr>
            <w:tcW w:w="4680" w:type="dxa"/>
            <w:shd w:val="clear" w:color="auto" w:fill="EAF6FC"/>
          </w:tcPr>
          <w:p w14:paraId="6388EE21" w14:textId="77777777" w:rsidR="00505C4E" w:rsidRDefault="00000000">
            <w:pPr>
              <w:spacing w:before="80" w:after="80"/>
            </w:pPr>
            <w:r>
              <w:rPr>
                <w:rFonts w:ascii="Calibri" w:hAnsi="Calibri"/>
                <w:color w:val="333333"/>
                <w:sz w:val="21"/>
              </w:rPr>
              <w:t>Divorce (Contested and Uncontested)</w:t>
            </w:r>
          </w:p>
        </w:tc>
      </w:tr>
      <w:tr w:rsidR="00505C4E" w14:paraId="07927770" w14:textId="77777777">
        <w:tc>
          <w:tcPr>
            <w:tcW w:w="4680" w:type="dxa"/>
            <w:shd w:val="clear" w:color="auto" w:fill="FFFFFF"/>
          </w:tcPr>
          <w:p w14:paraId="67CCD35B" w14:textId="77777777" w:rsidR="00505C4E" w:rsidRDefault="00000000">
            <w:pPr>
              <w:spacing w:before="80" w:after="80"/>
              <w:jc w:val="center"/>
            </w:pPr>
            <w:r>
              <w:rPr>
                <w:rFonts w:ascii="Calibri" w:hAnsi="Calibri"/>
                <w:b/>
                <w:color w:val="25AAE1"/>
                <w:sz w:val="20"/>
              </w:rPr>
              <w:t>02</w:t>
            </w:r>
          </w:p>
        </w:tc>
        <w:tc>
          <w:tcPr>
            <w:tcW w:w="4680" w:type="dxa"/>
            <w:shd w:val="clear" w:color="auto" w:fill="FFFFFF"/>
          </w:tcPr>
          <w:p w14:paraId="37D528FE" w14:textId="77777777" w:rsidR="00505C4E" w:rsidRDefault="00000000">
            <w:pPr>
              <w:spacing w:before="80" w:after="80"/>
            </w:pPr>
            <w:r>
              <w:rPr>
                <w:rFonts w:ascii="Calibri" w:hAnsi="Calibri"/>
                <w:color w:val="333333"/>
                <w:sz w:val="21"/>
              </w:rPr>
              <w:t>High-Asset Divorce &amp; Business Valuation</w:t>
            </w:r>
          </w:p>
        </w:tc>
      </w:tr>
      <w:tr w:rsidR="00505C4E" w14:paraId="39415C90" w14:textId="77777777">
        <w:tc>
          <w:tcPr>
            <w:tcW w:w="4680" w:type="dxa"/>
            <w:shd w:val="clear" w:color="auto" w:fill="EAF6FC"/>
          </w:tcPr>
          <w:p w14:paraId="18FCAB07" w14:textId="77777777" w:rsidR="00505C4E" w:rsidRDefault="00000000">
            <w:pPr>
              <w:spacing w:before="80" w:after="80"/>
              <w:jc w:val="center"/>
            </w:pPr>
            <w:r>
              <w:rPr>
                <w:rFonts w:ascii="Calibri" w:hAnsi="Calibri"/>
                <w:b/>
                <w:color w:val="25AAE1"/>
                <w:sz w:val="20"/>
              </w:rPr>
              <w:t>03</w:t>
            </w:r>
          </w:p>
        </w:tc>
        <w:tc>
          <w:tcPr>
            <w:tcW w:w="4680" w:type="dxa"/>
            <w:shd w:val="clear" w:color="auto" w:fill="EAF6FC"/>
          </w:tcPr>
          <w:p w14:paraId="3039ECE2" w14:textId="77777777" w:rsidR="00505C4E" w:rsidRDefault="00000000">
            <w:pPr>
              <w:spacing w:before="80" w:after="80"/>
            </w:pPr>
            <w:r>
              <w:rPr>
                <w:rFonts w:ascii="Calibri" w:hAnsi="Calibri"/>
                <w:color w:val="333333"/>
                <w:sz w:val="21"/>
              </w:rPr>
              <w:t>Child Custody and Support</w:t>
            </w:r>
          </w:p>
        </w:tc>
      </w:tr>
      <w:tr w:rsidR="00505C4E" w14:paraId="6DAA080B" w14:textId="77777777">
        <w:tc>
          <w:tcPr>
            <w:tcW w:w="4680" w:type="dxa"/>
            <w:shd w:val="clear" w:color="auto" w:fill="FFFFFF"/>
          </w:tcPr>
          <w:p w14:paraId="1B88DE93" w14:textId="77777777" w:rsidR="00505C4E" w:rsidRDefault="00000000">
            <w:pPr>
              <w:spacing w:before="80" w:after="80"/>
              <w:jc w:val="center"/>
            </w:pPr>
            <w:r>
              <w:rPr>
                <w:rFonts w:ascii="Calibri" w:hAnsi="Calibri"/>
                <w:b/>
                <w:color w:val="25AAE1"/>
                <w:sz w:val="20"/>
              </w:rPr>
              <w:t>04</w:t>
            </w:r>
          </w:p>
        </w:tc>
        <w:tc>
          <w:tcPr>
            <w:tcW w:w="4680" w:type="dxa"/>
            <w:shd w:val="clear" w:color="auto" w:fill="FFFFFF"/>
          </w:tcPr>
          <w:p w14:paraId="6CCF7435" w14:textId="77777777" w:rsidR="00505C4E" w:rsidRDefault="00000000">
            <w:pPr>
              <w:spacing w:before="80" w:after="80"/>
            </w:pPr>
            <w:r>
              <w:rPr>
                <w:rFonts w:ascii="Calibri" w:hAnsi="Calibri"/>
                <w:color w:val="333333"/>
                <w:sz w:val="21"/>
              </w:rPr>
              <w:t>Father's Rights</w:t>
            </w:r>
          </w:p>
        </w:tc>
      </w:tr>
      <w:tr w:rsidR="00505C4E" w14:paraId="3858DA76" w14:textId="77777777">
        <w:tc>
          <w:tcPr>
            <w:tcW w:w="4680" w:type="dxa"/>
            <w:shd w:val="clear" w:color="auto" w:fill="EAF6FC"/>
          </w:tcPr>
          <w:p w14:paraId="2F037254" w14:textId="77777777" w:rsidR="00505C4E" w:rsidRDefault="00000000">
            <w:pPr>
              <w:spacing w:before="80" w:after="80"/>
              <w:jc w:val="center"/>
            </w:pPr>
            <w:r>
              <w:rPr>
                <w:rFonts w:ascii="Calibri" w:hAnsi="Calibri"/>
                <w:b/>
                <w:color w:val="25AAE1"/>
                <w:sz w:val="20"/>
              </w:rPr>
              <w:t>05</w:t>
            </w:r>
          </w:p>
        </w:tc>
        <w:tc>
          <w:tcPr>
            <w:tcW w:w="4680" w:type="dxa"/>
            <w:shd w:val="clear" w:color="auto" w:fill="EAF6FC"/>
          </w:tcPr>
          <w:p w14:paraId="3245BC62" w14:textId="77777777" w:rsidR="00505C4E" w:rsidRDefault="00000000">
            <w:pPr>
              <w:spacing w:before="80" w:after="80"/>
            </w:pPr>
            <w:r>
              <w:rPr>
                <w:rFonts w:ascii="Calibri" w:hAnsi="Calibri"/>
                <w:color w:val="333333"/>
                <w:sz w:val="21"/>
              </w:rPr>
              <w:t>Property Division</w:t>
            </w:r>
          </w:p>
        </w:tc>
      </w:tr>
      <w:tr w:rsidR="00505C4E" w14:paraId="6BC5AC64" w14:textId="77777777">
        <w:tc>
          <w:tcPr>
            <w:tcW w:w="4680" w:type="dxa"/>
            <w:shd w:val="clear" w:color="auto" w:fill="FFFFFF"/>
          </w:tcPr>
          <w:p w14:paraId="43C1B90F" w14:textId="77777777" w:rsidR="00505C4E" w:rsidRDefault="00000000">
            <w:pPr>
              <w:spacing w:before="80" w:after="80"/>
              <w:jc w:val="center"/>
            </w:pPr>
            <w:r>
              <w:rPr>
                <w:rFonts w:ascii="Calibri" w:hAnsi="Calibri"/>
                <w:b/>
                <w:color w:val="25AAE1"/>
                <w:sz w:val="20"/>
              </w:rPr>
              <w:t>06</w:t>
            </w:r>
          </w:p>
        </w:tc>
        <w:tc>
          <w:tcPr>
            <w:tcW w:w="4680" w:type="dxa"/>
            <w:shd w:val="clear" w:color="auto" w:fill="FFFFFF"/>
          </w:tcPr>
          <w:p w14:paraId="79E54645" w14:textId="77777777" w:rsidR="00505C4E" w:rsidRDefault="00000000">
            <w:pPr>
              <w:spacing w:before="80" w:after="80"/>
            </w:pPr>
            <w:r>
              <w:rPr>
                <w:rFonts w:ascii="Calibri" w:hAnsi="Calibri"/>
                <w:color w:val="333333"/>
                <w:sz w:val="21"/>
              </w:rPr>
              <w:t>Prenuptial Agreements</w:t>
            </w:r>
          </w:p>
        </w:tc>
      </w:tr>
    </w:tbl>
    <w:p w14:paraId="197364C1" w14:textId="77777777" w:rsidR="00505C4E" w:rsidRDefault="00000000">
      <w:r>
        <w:br w:type="page"/>
      </w:r>
    </w:p>
    <w:tbl>
      <w:tblPr>
        <w:tblW w:w="0" w:type="auto"/>
        <w:tblLook w:val="04A0" w:firstRow="1" w:lastRow="0" w:firstColumn="1" w:lastColumn="0" w:noHBand="0" w:noVBand="1"/>
      </w:tblPr>
      <w:tblGrid>
        <w:gridCol w:w="4680"/>
        <w:gridCol w:w="4680"/>
      </w:tblGrid>
      <w:tr w:rsidR="00505C4E" w14:paraId="4B448AC4" w14:textId="77777777">
        <w:tc>
          <w:tcPr>
            <w:tcW w:w="4680" w:type="dxa"/>
            <w:shd w:val="clear" w:color="auto" w:fill="C9A02C"/>
          </w:tcPr>
          <w:p w14:paraId="7AECED4B" w14:textId="77777777" w:rsidR="00505C4E" w:rsidRDefault="00000000">
            <w:pPr>
              <w:spacing w:before="120" w:after="120"/>
              <w:jc w:val="center"/>
            </w:pPr>
            <w:r>
              <w:rPr>
                <w:rFonts w:ascii="Calibri" w:hAnsi="Calibri"/>
                <w:b/>
                <w:color w:val="FFFFFF"/>
                <w:sz w:val="28"/>
              </w:rPr>
              <w:lastRenderedPageBreak/>
              <w:t>01</w:t>
            </w:r>
          </w:p>
        </w:tc>
        <w:tc>
          <w:tcPr>
            <w:tcW w:w="4680" w:type="dxa"/>
            <w:shd w:val="clear" w:color="auto" w:fill="1A2533"/>
          </w:tcPr>
          <w:p w14:paraId="6E584463" w14:textId="77777777" w:rsidR="00505C4E" w:rsidRDefault="00000000">
            <w:pPr>
              <w:spacing w:before="120" w:after="120"/>
            </w:pPr>
            <w:r>
              <w:rPr>
                <w:rFonts w:ascii="Calibri" w:hAnsi="Calibri"/>
                <w:b/>
                <w:color w:val="FFFFFF"/>
              </w:rPr>
              <w:t>Divorce (Contested and Uncontested)</w:t>
            </w:r>
          </w:p>
        </w:tc>
      </w:tr>
    </w:tbl>
    <w:p w14:paraId="1F8C6456" w14:textId="77777777" w:rsidR="00505C4E" w:rsidRDefault="00505C4E">
      <w:pPr>
        <w:spacing w:after="80"/>
      </w:pPr>
    </w:p>
    <w:p w14:paraId="67F1F6A1" w14:textId="77777777" w:rsidR="00505C4E" w:rsidRDefault="00000000">
      <w:pPr>
        <w:spacing w:before="120" w:after="120"/>
      </w:pPr>
      <w:r>
        <w:rPr>
          <w:rFonts w:ascii="Calibri" w:hAnsi="Calibri"/>
          <w:b/>
          <w:color w:val="1A2533"/>
          <w:sz w:val="28"/>
        </w:rPr>
        <w:t>You Think You Just Need Someone to File the Papers. That's the Moment You're Most at Risk.</w:t>
      </w:r>
    </w:p>
    <w:p w14:paraId="43E1F28A" w14:textId="77777777" w:rsidR="00FD69A6" w:rsidRDefault="00000000">
      <w:pPr>
        <w:spacing w:after="100"/>
        <w:rPr>
          <w:rFonts w:ascii="Calibri" w:hAnsi="Calibri"/>
          <w:color w:val="333333"/>
          <w:sz w:val="21"/>
        </w:rPr>
      </w:pPr>
      <w:r>
        <w:rPr>
          <w:rFonts w:ascii="Calibri" w:hAnsi="Calibri"/>
          <w:color w:val="333333"/>
          <w:sz w:val="21"/>
        </w:rPr>
        <w:t xml:space="preserve">Most people approaching divorce believe the process will be essentially fair — that a judge will look at both sides, see who contributed what, and divide things accordingly. </w:t>
      </w:r>
    </w:p>
    <w:p w14:paraId="4901B1D7" w14:textId="77777777" w:rsidR="00FD69A6" w:rsidRDefault="00000000">
      <w:pPr>
        <w:spacing w:after="100"/>
        <w:rPr>
          <w:rFonts w:ascii="Calibri" w:hAnsi="Calibri"/>
          <w:color w:val="333333"/>
          <w:sz w:val="21"/>
        </w:rPr>
      </w:pPr>
      <w:r>
        <w:rPr>
          <w:rFonts w:ascii="Calibri" w:hAnsi="Calibri"/>
          <w:color w:val="333333"/>
          <w:sz w:val="21"/>
        </w:rPr>
        <w:t xml:space="preserve">They believe their spouse's promise to "keep it amicable" means the complexity is manageable. </w:t>
      </w:r>
    </w:p>
    <w:p w14:paraId="488F71F4" w14:textId="6DFE1F3F" w:rsidR="00505C4E" w:rsidRDefault="00000000">
      <w:pPr>
        <w:spacing w:after="100"/>
      </w:pPr>
      <w:r>
        <w:rPr>
          <w:rFonts w:ascii="Calibri" w:hAnsi="Calibri"/>
          <w:color w:val="333333"/>
          <w:sz w:val="21"/>
        </w:rPr>
        <w:t>And they believe that most attorneys are equipped to handle what they're facing, so the choice of who to hire is mostly a matter of cost and convenience.</w:t>
      </w:r>
    </w:p>
    <w:p w14:paraId="421373F5" w14:textId="77777777" w:rsidR="00505C4E" w:rsidRDefault="00000000">
      <w:pPr>
        <w:spacing w:after="100"/>
      </w:pPr>
      <w:r>
        <w:rPr>
          <w:rFonts w:ascii="Calibri" w:hAnsi="Calibri"/>
          <w:color w:val="333333"/>
          <w:sz w:val="21"/>
        </w:rPr>
        <w:t>Every one of those beliefs will cost you if they go unchallenged.</w:t>
      </w:r>
    </w:p>
    <w:p w14:paraId="4E0B6515" w14:textId="77777777" w:rsidR="00FD69A6" w:rsidRDefault="00000000">
      <w:pPr>
        <w:spacing w:after="100"/>
        <w:rPr>
          <w:rFonts w:ascii="Calibri" w:hAnsi="Calibri"/>
          <w:color w:val="333333"/>
          <w:sz w:val="21"/>
        </w:rPr>
      </w:pPr>
      <w:r>
        <w:rPr>
          <w:rFonts w:ascii="Calibri" w:hAnsi="Calibri"/>
          <w:color w:val="333333"/>
          <w:sz w:val="21"/>
        </w:rPr>
        <w:t xml:space="preserve">The moment assets are put on paper — a retirement account, a business interest, a rental property, a deferred compensation arrangement — the divorce stops being amicable and starts being a financial negotiation. </w:t>
      </w:r>
    </w:p>
    <w:p w14:paraId="7F54616E" w14:textId="61106BFB" w:rsidR="00505C4E" w:rsidRDefault="00000000">
      <w:pPr>
        <w:spacing w:after="100"/>
      </w:pPr>
      <w:r>
        <w:rPr>
          <w:rFonts w:ascii="Calibri" w:hAnsi="Calibri"/>
          <w:color w:val="333333"/>
          <w:sz w:val="21"/>
        </w:rPr>
        <w:t xml:space="preserve">The question is whether you have someone at the table who can read that negotiation at the level it's </w:t>
      </w:r>
      <w:proofErr w:type="gramStart"/>
      <w:r>
        <w:rPr>
          <w:rFonts w:ascii="Calibri" w:hAnsi="Calibri"/>
          <w:color w:val="333333"/>
          <w:sz w:val="21"/>
        </w:rPr>
        <w:t>actually happening</w:t>
      </w:r>
      <w:proofErr w:type="gramEnd"/>
      <w:r>
        <w:rPr>
          <w:rFonts w:ascii="Calibri" w:hAnsi="Calibri"/>
          <w:color w:val="333333"/>
          <w:sz w:val="21"/>
        </w:rPr>
        <w:t>.</w:t>
      </w:r>
    </w:p>
    <w:p w14:paraId="632ABA96" w14:textId="77777777" w:rsidR="00505C4E" w:rsidRDefault="00000000">
      <w:pPr>
        <w:shd w:val="clear" w:color="auto" w:fill="F5F5F5"/>
        <w:spacing w:before="200" w:after="0"/>
      </w:pPr>
      <w:r>
        <w:rPr>
          <w:rFonts w:ascii="Calibri" w:hAnsi="Calibri"/>
          <w:b/>
          <w:color w:val="58585A"/>
        </w:rPr>
        <w:t xml:space="preserve">  What Most Attorneys Miss — And What It Costs You</w:t>
      </w:r>
    </w:p>
    <w:p w14:paraId="67676287" w14:textId="77777777" w:rsidR="00F020D1" w:rsidRDefault="00000000">
      <w:pPr>
        <w:spacing w:after="100"/>
        <w:rPr>
          <w:rFonts w:ascii="Calibri" w:hAnsi="Calibri"/>
          <w:color w:val="333333"/>
          <w:sz w:val="21"/>
        </w:rPr>
      </w:pPr>
      <w:r>
        <w:rPr>
          <w:rFonts w:ascii="Calibri" w:hAnsi="Calibri"/>
          <w:color w:val="333333"/>
          <w:sz w:val="21"/>
        </w:rPr>
        <w:t xml:space="preserve">A divorce attorney who doesn't have a forensic understanding of finances is operating at a disadvantage from the first disclosure. </w:t>
      </w:r>
    </w:p>
    <w:p w14:paraId="044E7C22" w14:textId="77777777" w:rsidR="00F020D1" w:rsidRDefault="00000000">
      <w:pPr>
        <w:spacing w:after="100"/>
        <w:rPr>
          <w:rFonts w:ascii="Calibri" w:hAnsi="Calibri"/>
          <w:color w:val="333333"/>
          <w:sz w:val="21"/>
        </w:rPr>
      </w:pPr>
      <w:r>
        <w:rPr>
          <w:rFonts w:ascii="Calibri" w:hAnsi="Calibri"/>
          <w:color w:val="333333"/>
          <w:sz w:val="21"/>
        </w:rPr>
        <w:t xml:space="preserve">They hire experts. They defer to experts. They present what experts tell them to present. </w:t>
      </w:r>
    </w:p>
    <w:p w14:paraId="7944EF9F" w14:textId="043BC703" w:rsidR="00505C4E" w:rsidRDefault="00000000">
      <w:pPr>
        <w:spacing w:after="100"/>
      </w:pPr>
      <w:r>
        <w:rPr>
          <w:rFonts w:ascii="Calibri" w:hAnsi="Calibri"/>
          <w:color w:val="333333"/>
          <w:sz w:val="21"/>
        </w:rPr>
        <w:t>That's not incompetence — it's the standard model. But it means the attorney representing you doesn't fully understand the numbers they're arguing about.</w:t>
      </w:r>
    </w:p>
    <w:p w14:paraId="64A98C83" w14:textId="77777777" w:rsidR="00505C4E" w:rsidRDefault="00000000">
      <w:pPr>
        <w:spacing w:after="100"/>
      </w:pPr>
      <w:r>
        <w:rPr>
          <w:rFonts w:ascii="Calibri" w:hAnsi="Calibri"/>
          <w:color w:val="333333"/>
          <w:sz w:val="21"/>
        </w:rPr>
        <w:t>Thomas Banks isn't built that way.</w:t>
      </w:r>
    </w:p>
    <w:p w14:paraId="21F3B204" w14:textId="77777777" w:rsidR="002647B9" w:rsidRDefault="00000000">
      <w:pPr>
        <w:spacing w:after="100"/>
        <w:rPr>
          <w:rFonts w:ascii="Calibri" w:hAnsi="Calibri"/>
          <w:color w:val="333333"/>
          <w:sz w:val="21"/>
        </w:rPr>
      </w:pPr>
      <w:r>
        <w:rPr>
          <w:rFonts w:ascii="Calibri" w:hAnsi="Calibri"/>
          <w:color w:val="333333"/>
          <w:sz w:val="21"/>
        </w:rPr>
        <w:t xml:space="preserve">Before law school, Thomas worked in accounting and database management. He can read a financial disclosure the way a forensic accountant reads it — not the way an attorney who took one business law course reads it. </w:t>
      </w:r>
    </w:p>
    <w:p w14:paraId="57807134" w14:textId="4FF916FC" w:rsidR="00505C4E" w:rsidRDefault="00000000">
      <w:pPr>
        <w:spacing w:after="100"/>
      </w:pPr>
      <w:r>
        <w:rPr>
          <w:rFonts w:ascii="Calibri" w:hAnsi="Calibri"/>
          <w:color w:val="333333"/>
          <w:sz w:val="21"/>
        </w:rPr>
        <w:t xml:space="preserve">In a contested divorce in [KY: Kentucky / IN: Indiana], that difference determines whether overvalued liabilities get challenged, whether hidden compensation surfaces, and whether your spouse's attorney's "agreed" settlement proposal is </w:t>
      </w:r>
      <w:proofErr w:type="gramStart"/>
      <w:r>
        <w:rPr>
          <w:rFonts w:ascii="Calibri" w:hAnsi="Calibri"/>
          <w:color w:val="333333"/>
          <w:sz w:val="21"/>
        </w:rPr>
        <w:t>actually designed</w:t>
      </w:r>
      <w:proofErr w:type="gramEnd"/>
      <w:r>
        <w:rPr>
          <w:rFonts w:ascii="Calibri" w:hAnsi="Calibri"/>
          <w:color w:val="333333"/>
          <w:sz w:val="21"/>
        </w:rPr>
        <w:t xml:space="preserve"> to benefit your spouse.</w:t>
      </w:r>
    </w:p>
    <w:p w14:paraId="7583BC24" w14:textId="77777777" w:rsidR="00505C4E" w:rsidRDefault="00000000">
      <w:pPr>
        <w:spacing w:after="100"/>
      </w:pPr>
      <w:r>
        <w:rPr>
          <w:rFonts w:ascii="Calibri" w:hAnsi="Calibri"/>
          <w:color w:val="333333"/>
          <w:sz w:val="21"/>
        </w:rPr>
        <w:t>That background, combined with his standing as a Fellow of the American Academy of Matrimonial Lawyers — a credential held by fewer than 1,600 attorneys worldwide and recognized as the highest standard of distinction in matrimonial law — means Thomas has spent seventeen years handling the full spectrum of divorce: from straightforward uncontested matters to multi-year, multi-asset contested litigation.</w:t>
      </w:r>
    </w:p>
    <w:p w14:paraId="59D5B2A1" w14:textId="77777777" w:rsidR="00505C4E" w:rsidRDefault="00000000">
      <w:pPr>
        <w:spacing w:after="100"/>
      </w:pPr>
      <w:r>
        <w:rPr>
          <w:rFonts w:ascii="Calibri" w:hAnsi="Calibri"/>
          <w:color w:val="333333"/>
          <w:sz w:val="21"/>
        </w:rPr>
        <w:lastRenderedPageBreak/>
        <w:t>Super Lawyers has recognized him every year since 2015. Martindale-Hubbell has given him their highest possible rating — AV Preeminent — for both legal ability and professional ethics. He graduated first in his class at Cornell.</w:t>
      </w:r>
    </w:p>
    <w:p w14:paraId="7632A692" w14:textId="77777777" w:rsidR="00505C4E" w:rsidRDefault="00000000">
      <w:pPr>
        <w:spacing w:after="100"/>
      </w:pPr>
      <w:r>
        <w:rPr>
          <w:rFonts w:ascii="Calibri" w:hAnsi="Calibri"/>
          <w:color w:val="333333"/>
          <w:sz w:val="21"/>
        </w:rPr>
        <w:t>None of that is resume padding. It's the reason his clients don't get surprised.</w:t>
      </w:r>
    </w:p>
    <w:p w14:paraId="102D3850" w14:textId="77777777" w:rsidR="00505C4E" w:rsidRDefault="00000000">
      <w:pPr>
        <w:shd w:val="clear" w:color="auto" w:fill="F5F5F5"/>
        <w:spacing w:before="200" w:after="0"/>
      </w:pPr>
      <w:r>
        <w:rPr>
          <w:rFonts w:ascii="Calibri" w:hAnsi="Calibri"/>
          <w:b/>
          <w:color w:val="58585A"/>
        </w:rPr>
        <w:t xml:space="preserve">  When "Amicable" Becomes a Strategy Against You</w:t>
      </w:r>
    </w:p>
    <w:p w14:paraId="31D5FF8C" w14:textId="77777777" w:rsidR="00505C4E" w:rsidRDefault="00000000">
      <w:pPr>
        <w:spacing w:after="100"/>
      </w:pPr>
      <w:r>
        <w:rPr>
          <w:rFonts w:ascii="Calibri" w:hAnsi="Calibri"/>
          <w:color w:val="333333"/>
          <w:sz w:val="21"/>
        </w:rPr>
        <w:t>Contested divorces don't start contested. They start amicable, cooperative, and reasonable — right up to the moment one party realizes that being cooperative is producing a worse outcome than being strategic.</w:t>
      </w:r>
    </w:p>
    <w:p w14:paraId="79B97752" w14:textId="6BF439C4" w:rsidR="00505C4E" w:rsidRPr="002647B9" w:rsidRDefault="00000000">
      <w:pPr>
        <w:spacing w:after="100"/>
        <w:rPr>
          <w:rFonts w:ascii="Calibri" w:hAnsi="Calibri"/>
          <w:color w:val="333333"/>
          <w:sz w:val="21"/>
        </w:rPr>
      </w:pPr>
      <w:r>
        <w:rPr>
          <w:rFonts w:ascii="Calibri" w:hAnsi="Calibri"/>
          <w:color w:val="333333"/>
          <w:sz w:val="21"/>
        </w:rPr>
        <w:t>The attorney you have at that inflection point determines everything. If you hired someone to file paperwork, you're renegotiating representation in the middle of a negotiation. If you hired Thomas, you were ready before the first document was exchanged.</w:t>
      </w:r>
    </w:p>
    <w:p w14:paraId="5AEC717A" w14:textId="77777777" w:rsidR="002647B9" w:rsidRDefault="00000000">
      <w:pPr>
        <w:spacing w:after="100"/>
        <w:rPr>
          <w:rFonts w:ascii="Calibri" w:hAnsi="Calibri"/>
          <w:color w:val="333333"/>
          <w:sz w:val="21"/>
        </w:rPr>
      </w:pPr>
      <w:r>
        <w:rPr>
          <w:rFonts w:ascii="Calibri" w:hAnsi="Calibri"/>
          <w:color w:val="333333"/>
          <w:sz w:val="21"/>
        </w:rPr>
        <w:t xml:space="preserve">Uncontested divorces — where both parties genuinely agree on all terms — move faster with an attorney who knows how to draft clean, enforceable agreements that don't leave ambiguities for future litigation. </w:t>
      </w:r>
    </w:p>
    <w:p w14:paraId="5B238058" w14:textId="135910F6" w:rsidR="00505C4E" w:rsidRDefault="00000000">
      <w:pPr>
        <w:spacing w:after="100"/>
      </w:pPr>
      <w:r>
        <w:rPr>
          <w:rFonts w:ascii="Calibri" w:hAnsi="Calibri"/>
          <w:color w:val="333333"/>
          <w:sz w:val="21"/>
        </w:rPr>
        <w:t>Contested divorces require someone who has been in [KY: Jefferson County courtrooms / IN: Clark and Floyd County courtrooms] long enough to know the difference between a case that should settle and a case that needs to be tried.</w:t>
      </w:r>
    </w:p>
    <w:p w14:paraId="7BFF9E09" w14:textId="77777777" w:rsidR="00505C4E" w:rsidRDefault="00000000">
      <w:pPr>
        <w:spacing w:after="100"/>
      </w:pPr>
      <w:r>
        <w:rPr>
          <w:rFonts w:ascii="Calibri" w:hAnsi="Calibri"/>
          <w:color w:val="333333"/>
          <w:sz w:val="21"/>
        </w:rPr>
        <w:t>Either way, the stakes are the same: the financial decisions made in this process will define your life for the next two to three decades.</w:t>
      </w:r>
    </w:p>
    <w:p w14:paraId="185EB8F5" w14:textId="77777777" w:rsidR="00505C4E" w:rsidRDefault="00000000">
      <w:pPr>
        <w:shd w:val="clear" w:color="auto" w:fill="F5F5F5"/>
        <w:spacing w:before="200" w:after="0"/>
      </w:pPr>
      <w:r>
        <w:rPr>
          <w:rFonts w:ascii="Calibri" w:hAnsi="Calibri"/>
          <w:b/>
          <w:color w:val="58585A"/>
        </w:rPr>
        <w:t xml:space="preserve">  What It Looks Like to Have the Right Attorney</w:t>
      </w:r>
    </w:p>
    <w:p w14:paraId="423DB59B" w14:textId="77777777" w:rsidR="001F55E7" w:rsidRDefault="00000000">
      <w:pPr>
        <w:spacing w:after="100"/>
        <w:rPr>
          <w:rFonts w:ascii="Calibri" w:hAnsi="Calibri"/>
          <w:color w:val="333333"/>
          <w:sz w:val="21"/>
        </w:rPr>
      </w:pPr>
      <w:r>
        <w:rPr>
          <w:rFonts w:ascii="Calibri" w:hAnsi="Calibri"/>
          <w:color w:val="333333"/>
          <w:sz w:val="21"/>
        </w:rPr>
        <w:t xml:space="preserve">When you have Thomas Banks in your corner, you aren't managing complexity alone. </w:t>
      </w:r>
    </w:p>
    <w:p w14:paraId="04EA41E2" w14:textId="5475B215" w:rsidR="00505C4E" w:rsidRDefault="00000000">
      <w:pPr>
        <w:spacing w:after="100"/>
      </w:pPr>
      <w:r>
        <w:rPr>
          <w:rFonts w:ascii="Calibri" w:hAnsi="Calibri"/>
          <w:color w:val="333333"/>
          <w:sz w:val="21"/>
        </w:rPr>
        <w:t>You have an attorney who personally analyzes your financial disclosures before any expert is brought in, who understands how businesses are valued and how those valuations can be challenged, and who has spent seventeen years in [KY: Kentucky / IN: Indiana] family courts developing the kind of judgment that doesn't come from reading case law.</w:t>
      </w:r>
    </w:p>
    <w:p w14:paraId="29EE3B64" w14:textId="77777777" w:rsidR="00505C4E" w:rsidRDefault="00000000">
      <w:pPr>
        <w:spacing w:after="100"/>
      </w:pPr>
      <w:r>
        <w:rPr>
          <w:rFonts w:ascii="Calibri" w:hAnsi="Calibri"/>
          <w:color w:val="333333"/>
          <w:sz w:val="21"/>
        </w:rPr>
        <w:t>You have someone who has seen every delay tactic, every valuation manipulation, every pressure play designed to push you toward a settlement that benefits the other side — and who knows what to do about each one.</w:t>
      </w:r>
    </w:p>
    <w:p w14:paraId="33693F53" w14:textId="77777777" w:rsidR="00505C4E" w:rsidRDefault="00000000">
      <w:pPr>
        <w:spacing w:after="100"/>
      </w:pPr>
      <w:r>
        <w:rPr>
          <w:rFonts w:ascii="Calibri" w:hAnsi="Calibri"/>
          <w:color w:val="333333"/>
          <w:sz w:val="21"/>
        </w:rPr>
        <w:t>The decision to hire the right attorney doesn't feel like a gamble. It feels like taking something this important seriously.</w:t>
      </w:r>
    </w:p>
    <w:p w14:paraId="67AF1E61" w14:textId="77777777" w:rsidR="00505C4E" w:rsidRDefault="00000000">
      <w:pPr>
        <w:shd w:val="clear" w:color="auto" w:fill="F5F5F5"/>
        <w:spacing w:before="200" w:after="0"/>
      </w:pPr>
      <w:r>
        <w:rPr>
          <w:rFonts w:ascii="Calibri" w:hAnsi="Calibri"/>
          <w:b/>
          <w:color w:val="58585A"/>
        </w:rPr>
        <w:t xml:space="preserve">  Start With a Conversation</w:t>
      </w:r>
    </w:p>
    <w:p w14:paraId="442D572A" w14:textId="77777777" w:rsidR="00505C4E" w:rsidRDefault="00000000">
      <w:pPr>
        <w:spacing w:after="100"/>
      </w:pPr>
      <w:r>
        <w:rPr>
          <w:rFonts w:ascii="Calibri" w:hAnsi="Calibri"/>
          <w:color w:val="333333"/>
          <w:sz w:val="21"/>
        </w:rPr>
        <w:t>Schedule a no-cost discovery call with Thomas. No pressure, no sales pitch — just a direct conversation about your situation, what's at stake, and whether Thomas is the right fit. If he is, you'll know it within the first few minutes.</w:t>
      </w:r>
    </w:p>
    <w:p w14:paraId="1A75BDA0" w14:textId="77777777" w:rsidR="00505C4E" w:rsidRDefault="00000000">
      <w:pPr>
        <w:shd w:val="clear" w:color="auto" w:fill="EAF6FC"/>
        <w:spacing w:before="60" w:after="60"/>
        <w:ind w:left="144"/>
      </w:pPr>
      <w:r>
        <w:rPr>
          <w:rFonts w:ascii="Calibri" w:hAnsi="Calibri"/>
          <w:b/>
          <w:color w:val="25AAE1"/>
          <w:sz w:val="20"/>
        </w:rPr>
        <w:t xml:space="preserve">  [KY: Call (502) 568-4700 | IN: Call (812) 920-5603]</w:t>
      </w:r>
    </w:p>
    <w:p w14:paraId="31F87506" w14:textId="77777777" w:rsidR="00505C4E" w:rsidRDefault="00000000">
      <w:pPr>
        <w:shd w:val="clear" w:color="auto" w:fill="EAF6FC"/>
        <w:spacing w:before="60" w:after="60"/>
        <w:ind w:left="144"/>
      </w:pPr>
      <w:r>
        <w:rPr>
          <w:rFonts w:ascii="Calibri" w:hAnsi="Calibri"/>
          <w:b/>
          <w:color w:val="25AAE1"/>
          <w:sz w:val="20"/>
        </w:rPr>
        <w:t xml:space="preserve">  Or contact us at help@KentuckianaFamilyLawyer.com</w:t>
      </w:r>
    </w:p>
    <w:p w14:paraId="23AE2F1D" w14:textId="77777777" w:rsidR="00505C4E" w:rsidRDefault="00000000">
      <w:pPr>
        <w:spacing w:before="160" w:after="80"/>
      </w:pPr>
      <w:r>
        <w:rPr>
          <w:rFonts w:ascii="Calibri" w:hAnsi="Calibri"/>
          <w:i/>
          <w:color w:val="888888"/>
          <w:sz w:val="17"/>
        </w:rPr>
        <w:lastRenderedPageBreak/>
        <w:t>— Vivienne Carr, CMO + Clara Ashworth, Body Copy | Authority Systems Group™</w:t>
      </w:r>
    </w:p>
    <w:p w14:paraId="6C522D65" w14:textId="77777777" w:rsidR="00505C4E" w:rsidRDefault="00000000">
      <w:r>
        <w:br w:type="page"/>
      </w:r>
    </w:p>
    <w:tbl>
      <w:tblPr>
        <w:tblW w:w="0" w:type="auto"/>
        <w:tblLook w:val="04A0" w:firstRow="1" w:lastRow="0" w:firstColumn="1" w:lastColumn="0" w:noHBand="0" w:noVBand="1"/>
      </w:tblPr>
      <w:tblGrid>
        <w:gridCol w:w="4680"/>
        <w:gridCol w:w="4680"/>
      </w:tblGrid>
      <w:tr w:rsidR="00505C4E" w14:paraId="48BD1555" w14:textId="77777777">
        <w:tc>
          <w:tcPr>
            <w:tcW w:w="4680" w:type="dxa"/>
            <w:shd w:val="clear" w:color="auto" w:fill="C9A02C"/>
          </w:tcPr>
          <w:p w14:paraId="27A46EEF" w14:textId="77777777" w:rsidR="00505C4E" w:rsidRDefault="00000000">
            <w:pPr>
              <w:spacing w:before="120" w:after="120"/>
              <w:jc w:val="center"/>
            </w:pPr>
            <w:r>
              <w:rPr>
                <w:rFonts w:ascii="Calibri" w:hAnsi="Calibri"/>
                <w:b/>
                <w:color w:val="FFFFFF"/>
                <w:sz w:val="28"/>
              </w:rPr>
              <w:lastRenderedPageBreak/>
              <w:t>02</w:t>
            </w:r>
          </w:p>
        </w:tc>
        <w:tc>
          <w:tcPr>
            <w:tcW w:w="4680" w:type="dxa"/>
            <w:shd w:val="clear" w:color="auto" w:fill="1A2533"/>
          </w:tcPr>
          <w:p w14:paraId="6A408862" w14:textId="77777777" w:rsidR="00505C4E" w:rsidRDefault="00000000">
            <w:pPr>
              <w:spacing w:before="120" w:after="120"/>
            </w:pPr>
            <w:r>
              <w:rPr>
                <w:rFonts w:ascii="Calibri" w:hAnsi="Calibri"/>
                <w:b/>
                <w:color w:val="FFFFFF"/>
              </w:rPr>
              <w:t>High-Asset Divorce &amp; Business Valuation</w:t>
            </w:r>
          </w:p>
        </w:tc>
      </w:tr>
    </w:tbl>
    <w:p w14:paraId="18E82FC7" w14:textId="77777777" w:rsidR="00505C4E" w:rsidRDefault="00505C4E">
      <w:pPr>
        <w:spacing w:after="80"/>
      </w:pPr>
    </w:p>
    <w:p w14:paraId="1E7DAD3A" w14:textId="77777777" w:rsidR="00505C4E" w:rsidRDefault="00000000">
      <w:pPr>
        <w:spacing w:before="120" w:after="120"/>
      </w:pPr>
      <w:r>
        <w:rPr>
          <w:rFonts w:ascii="Calibri" w:hAnsi="Calibri"/>
          <w:b/>
          <w:color w:val="1A2533"/>
          <w:sz w:val="28"/>
        </w:rPr>
        <w:t>Your CPA Knows the Numbers. That Doesn't Mean They Can Protect Them.</w:t>
      </w:r>
    </w:p>
    <w:p w14:paraId="566B4BEE" w14:textId="77777777" w:rsidR="00505C4E" w:rsidRDefault="00000000">
      <w:pPr>
        <w:spacing w:after="100"/>
      </w:pPr>
      <w:r>
        <w:rPr>
          <w:rFonts w:ascii="Calibri" w:hAnsi="Calibri"/>
          <w:color w:val="333333"/>
          <w:sz w:val="21"/>
        </w:rPr>
        <w:t>If you own a business — or if your household wealth runs into the millions — you've probably already told yourself that the financial side of your divorce is covered. You have a good CPA. Your accountant knows your books better than anyone. You'll bring in a valuation expert when the time comes, and between your legal team and your financial team, the numbers will work out.</w:t>
      </w:r>
    </w:p>
    <w:p w14:paraId="6D4CDCB3" w14:textId="77777777" w:rsidR="00505C4E" w:rsidRDefault="00000000">
      <w:pPr>
        <w:spacing w:after="100"/>
      </w:pPr>
      <w:r>
        <w:rPr>
          <w:rFonts w:ascii="Calibri" w:hAnsi="Calibri"/>
          <w:color w:val="333333"/>
          <w:sz w:val="21"/>
        </w:rPr>
        <w:t>Here's what that plan is missing: the attorney who argues your case in mediation or in front of a judge needs to understand those numbers at the same level your CPA does. Not just understand the conclusions. Understand the methodology. Know where the analysis is solid and where it can be challenged. Recognize when an opposing expert's valuation model has baked in assumptions designed to shift value away from you.</w:t>
      </w:r>
    </w:p>
    <w:p w14:paraId="38BBA6CE" w14:textId="77777777" w:rsidR="00505C4E" w:rsidRDefault="00000000">
      <w:pPr>
        <w:spacing w:after="100"/>
      </w:pPr>
      <w:r>
        <w:rPr>
          <w:rFonts w:ascii="Calibri" w:hAnsi="Calibri"/>
          <w:color w:val="333333"/>
          <w:sz w:val="21"/>
        </w:rPr>
        <w:t>Most family law attorneys cannot do that without outsourcing it. Thomas Banks can do it himself.</w:t>
      </w:r>
    </w:p>
    <w:p w14:paraId="11FAF658" w14:textId="77777777" w:rsidR="00505C4E" w:rsidRDefault="00000000">
      <w:pPr>
        <w:shd w:val="clear" w:color="auto" w:fill="F5F5F5"/>
        <w:spacing w:before="200" w:after="0"/>
      </w:pPr>
      <w:r>
        <w:rPr>
          <w:rFonts w:ascii="Calibri" w:hAnsi="Calibri"/>
          <w:b/>
          <w:color w:val="58585A"/>
        </w:rPr>
        <w:t xml:space="preserve">  The Difference Between Legal Expertise and Financial Expertise</w:t>
      </w:r>
    </w:p>
    <w:p w14:paraId="4D8138AE" w14:textId="77777777" w:rsidR="0010553F" w:rsidRDefault="00000000">
      <w:pPr>
        <w:spacing w:after="100"/>
        <w:rPr>
          <w:rFonts w:ascii="Calibri" w:hAnsi="Calibri"/>
          <w:color w:val="333333"/>
          <w:sz w:val="21"/>
        </w:rPr>
      </w:pPr>
      <w:r>
        <w:rPr>
          <w:rFonts w:ascii="Calibri" w:hAnsi="Calibri"/>
          <w:color w:val="333333"/>
          <w:sz w:val="21"/>
        </w:rPr>
        <w:t xml:space="preserve">Business valuation in divorce is a contested discipline. There is no single correct answer for what a privately held company is worth. Different valuation methods — income approach, market approach, asset approach — produce different numbers. </w:t>
      </w:r>
    </w:p>
    <w:p w14:paraId="63C948B6" w14:textId="113230A7" w:rsidR="00505C4E" w:rsidRDefault="00000000">
      <w:pPr>
        <w:spacing w:after="100"/>
      </w:pPr>
      <w:r>
        <w:rPr>
          <w:rFonts w:ascii="Calibri" w:hAnsi="Calibri"/>
          <w:color w:val="333333"/>
          <w:sz w:val="21"/>
        </w:rPr>
        <w:t>The way goodwill is treated, whether it's personal or enterprise, changes the outcome significantly. The date of valuation matters. Normalized earnings assumptions matter. A skilled opposing expert, working for your spouse, can apply a methodology that is technically defensible and structurally designed to produce a number that benefits their client.</w:t>
      </w:r>
    </w:p>
    <w:p w14:paraId="3BF7578B" w14:textId="77777777" w:rsidR="00505C4E" w:rsidRDefault="00000000">
      <w:pPr>
        <w:spacing w:after="100"/>
      </w:pPr>
      <w:r>
        <w:rPr>
          <w:rFonts w:ascii="Calibri" w:hAnsi="Calibri"/>
          <w:color w:val="333333"/>
          <w:sz w:val="21"/>
        </w:rPr>
        <w:t>Your attorney needs to know this is happening.</w:t>
      </w:r>
    </w:p>
    <w:p w14:paraId="1AE638C7" w14:textId="77777777" w:rsidR="00505C4E" w:rsidRDefault="00000000">
      <w:pPr>
        <w:spacing w:after="100"/>
      </w:pPr>
      <w:r>
        <w:rPr>
          <w:rFonts w:ascii="Calibri" w:hAnsi="Calibri"/>
          <w:color w:val="333333"/>
          <w:sz w:val="21"/>
        </w:rPr>
        <w:t>Thomas's pre-law career was in accounting and database management. He reads financial disclosures and valuation reports not as a lawyer reviewing expert work, but as someone who has worked with the underlying data. He knows where the methodology can be challenged and how to challenge it in a way that holds up — in depositions, in mediation, and at trial.</w:t>
      </w:r>
    </w:p>
    <w:p w14:paraId="0D1CF680" w14:textId="77777777" w:rsidR="00505C4E" w:rsidRDefault="00000000">
      <w:pPr>
        <w:spacing w:after="100"/>
      </w:pPr>
      <w:r>
        <w:rPr>
          <w:rFonts w:ascii="Calibri" w:hAnsi="Calibri"/>
          <w:color w:val="333333"/>
          <w:sz w:val="21"/>
        </w:rPr>
        <w:t>As a Fellow of the American Academy of Matrimonial Lawyers, Thomas holds a credential that recognizes the elite tier of family law practice — invitation-only, peer-nominated, requiring demonstrated excellence in complex litigation. Fewer than 1,600 attorneys globally hold this fellowship. It is the clearest external signal available that the attorney in front of you has handled cases at this level, not just read about them.</w:t>
      </w:r>
    </w:p>
    <w:p w14:paraId="2B293590" w14:textId="77777777" w:rsidR="00505C4E" w:rsidRDefault="00000000">
      <w:pPr>
        <w:shd w:val="clear" w:color="auto" w:fill="F5F5F5"/>
        <w:spacing w:before="200" w:after="0"/>
      </w:pPr>
      <w:r>
        <w:rPr>
          <w:rFonts w:ascii="Calibri" w:hAnsi="Calibri"/>
          <w:b/>
          <w:color w:val="58585A"/>
        </w:rPr>
        <w:t xml:space="preserve">  What Fifteen Years of Building Can Disappear to in a Courtroom</w:t>
      </w:r>
    </w:p>
    <w:p w14:paraId="66F89D77" w14:textId="77777777" w:rsidR="00505C4E" w:rsidRDefault="00000000">
      <w:pPr>
        <w:spacing w:after="100"/>
      </w:pPr>
      <w:r>
        <w:rPr>
          <w:rFonts w:ascii="Calibri" w:hAnsi="Calibri"/>
          <w:color w:val="333333"/>
          <w:sz w:val="21"/>
        </w:rPr>
        <w:t>You built your company over fifteen years. You know what it cost — the missed weekends, the personal guarantees, the reinvested earnings, the years before it started working. You believe the court will recognize that.</w:t>
      </w:r>
    </w:p>
    <w:p w14:paraId="6ABDDB5C" w14:textId="77777777" w:rsidR="00505C4E" w:rsidRDefault="00000000">
      <w:pPr>
        <w:spacing w:after="100"/>
      </w:pPr>
      <w:r>
        <w:rPr>
          <w:rFonts w:ascii="Calibri" w:hAnsi="Calibri"/>
          <w:color w:val="333333"/>
          <w:sz w:val="21"/>
        </w:rPr>
        <w:lastRenderedPageBreak/>
        <w:t>What the court will recognize is whatever the evidence establishes. And evidence, in high-asset divorce, is a function of financial analysis, legal argument, and strategic positioning — not effort, not character, not how obviously hard you've worked.</w:t>
      </w:r>
    </w:p>
    <w:p w14:paraId="10953F4D" w14:textId="77777777" w:rsidR="00505C4E" w:rsidRDefault="00000000">
      <w:pPr>
        <w:spacing w:after="100"/>
      </w:pPr>
      <w:r>
        <w:rPr>
          <w:rFonts w:ascii="Calibri" w:hAnsi="Calibri"/>
          <w:color w:val="333333"/>
          <w:sz w:val="21"/>
        </w:rPr>
        <w:t>Business owners who go into divorce proceedings with a general-practice attorney — or even a family law attorney without financial forensics depth — regularly lose value they should have kept. Not because of bad luck. Because the opposing side had someone who understood the financial mechanics at a level that the first attorney couldn't match.</w:t>
      </w:r>
    </w:p>
    <w:p w14:paraId="48AA2F82" w14:textId="77777777" w:rsidR="00505C4E" w:rsidRDefault="00000000">
      <w:pPr>
        <w:spacing w:after="100"/>
      </w:pPr>
      <w:r>
        <w:rPr>
          <w:rFonts w:ascii="Calibri" w:hAnsi="Calibri"/>
          <w:color w:val="333333"/>
          <w:sz w:val="21"/>
        </w:rPr>
        <w:t>The decisions made in property settlement, business valuation, and asset division create a financial reality that lasts for decades. The time to have the right attorney is before those decisions are made.</w:t>
      </w:r>
    </w:p>
    <w:p w14:paraId="43ED7374" w14:textId="77777777" w:rsidR="00505C4E" w:rsidRDefault="00000000">
      <w:pPr>
        <w:shd w:val="clear" w:color="auto" w:fill="F5F5F5"/>
        <w:spacing w:before="200" w:after="0"/>
      </w:pPr>
      <w:r>
        <w:rPr>
          <w:rFonts w:ascii="Calibri" w:hAnsi="Calibri"/>
          <w:b/>
          <w:color w:val="58585A"/>
        </w:rPr>
        <w:t xml:space="preserve">  What Expertise at This Level Actually Changes</w:t>
      </w:r>
    </w:p>
    <w:p w14:paraId="07731232" w14:textId="77777777" w:rsidR="00505C4E" w:rsidRDefault="00000000">
      <w:pPr>
        <w:spacing w:after="100"/>
      </w:pPr>
      <w:r>
        <w:rPr>
          <w:rFonts w:ascii="Calibri" w:hAnsi="Calibri"/>
          <w:color w:val="333333"/>
          <w:sz w:val="21"/>
        </w:rPr>
        <w:t>When Thomas is handling your high-asset divorce, he is personally reviewing your financial disclosures before any outside expert is engaged. He is identifying where the exposure is, where the opposing analysis is vulnerable, and what the litigation posture should be based on the actual numbers — not a summary of what someone else told him the numbers mean.</w:t>
      </w:r>
    </w:p>
    <w:p w14:paraId="648DAE9A" w14:textId="77777777" w:rsidR="00505C4E" w:rsidRDefault="00000000">
      <w:pPr>
        <w:spacing w:after="100"/>
      </w:pPr>
      <w:r>
        <w:rPr>
          <w:rFonts w:ascii="Calibri" w:hAnsi="Calibri"/>
          <w:color w:val="333333"/>
          <w:sz w:val="21"/>
        </w:rPr>
        <w:t>His seventeen years of exclusive family law practice in [KY: Kentucky / IN: Indiana], combined with his financial background and AAML standing, mean that your case is handled by someone who has been in this territory before — in the conference room, at the mediation table, and in front of a judge.</w:t>
      </w:r>
    </w:p>
    <w:p w14:paraId="2A702AC1" w14:textId="77777777" w:rsidR="00505C4E" w:rsidRDefault="00000000">
      <w:pPr>
        <w:spacing w:after="100"/>
      </w:pPr>
      <w:r>
        <w:rPr>
          <w:rFonts w:ascii="Calibri" w:hAnsi="Calibri"/>
          <w:color w:val="333333"/>
          <w:sz w:val="21"/>
        </w:rPr>
        <w:t>That's not a generalist who will figure it out. That's someone who already knows.</w:t>
      </w:r>
    </w:p>
    <w:p w14:paraId="2C24FBAA" w14:textId="77777777" w:rsidR="00505C4E" w:rsidRDefault="00000000">
      <w:pPr>
        <w:shd w:val="clear" w:color="auto" w:fill="F5F5F5"/>
        <w:spacing w:before="200" w:after="0"/>
      </w:pPr>
      <w:r>
        <w:rPr>
          <w:rFonts w:ascii="Calibri" w:hAnsi="Calibri"/>
          <w:b/>
          <w:color w:val="58585A"/>
        </w:rPr>
        <w:t xml:space="preserve">  Let's Talk About What You're Protecting</w:t>
      </w:r>
    </w:p>
    <w:p w14:paraId="21D78286" w14:textId="77777777" w:rsidR="00505C4E" w:rsidRDefault="00000000">
      <w:pPr>
        <w:spacing w:after="100"/>
      </w:pPr>
      <w:r>
        <w:rPr>
          <w:rFonts w:ascii="Calibri" w:hAnsi="Calibri"/>
          <w:color w:val="333333"/>
          <w:sz w:val="21"/>
        </w:rPr>
        <w:t>Schedule a no-cost discovery call with Thomas. The call is direct and confidential — a conversation about your situation, the assets at stake, and what the right strategy looks like.</w:t>
      </w:r>
    </w:p>
    <w:p w14:paraId="63B71962" w14:textId="77777777" w:rsidR="00505C4E" w:rsidRDefault="00000000">
      <w:pPr>
        <w:shd w:val="clear" w:color="auto" w:fill="EAF6FC"/>
        <w:spacing w:before="60" w:after="60"/>
        <w:ind w:left="144"/>
      </w:pPr>
      <w:r>
        <w:rPr>
          <w:rFonts w:ascii="Calibri" w:hAnsi="Calibri"/>
          <w:b/>
          <w:color w:val="25AAE1"/>
          <w:sz w:val="20"/>
        </w:rPr>
        <w:t xml:space="preserve">  [KY: Call (502) 568-4700 | IN: Call (812) 920-5603]</w:t>
      </w:r>
    </w:p>
    <w:p w14:paraId="0255A21E" w14:textId="77777777" w:rsidR="00505C4E" w:rsidRDefault="00000000">
      <w:pPr>
        <w:shd w:val="clear" w:color="auto" w:fill="EAF6FC"/>
        <w:spacing w:before="60" w:after="60"/>
        <w:ind w:left="144"/>
      </w:pPr>
      <w:r>
        <w:rPr>
          <w:rFonts w:ascii="Calibri" w:hAnsi="Calibri"/>
          <w:b/>
          <w:color w:val="25AAE1"/>
          <w:sz w:val="20"/>
        </w:rPr>
        <w:t xml:space="preserve">  Or contact us at help@KentuckianaFamilyLawyer.com</w:t>
      </w:r>
    </w:p>
    <w:p w14:paraId="2A390063" w14:textId="77777777" w:rsidR="00505C4E" w:rsidRDefault="00000000">
      <w:pPr>
        <w:spacing w:before="160" w:after="80"/>
      </w:pPr>
      <w:r>
        <w:rPr>
          <w:rFonts w:ascii="Calibri" w:hAnsi="Calibri"/>
          <w:i/>
          <w:color w:val="888888"/>
          <w:sz w:val="17"/>
        </w:rPr>
        <w:t>— Vivienne Carr, CMO + Clara Ashworth, Body Copy | Authority Systems Group™</w:t>
      </w:r>
    </w:p>
    <w:p w14:paraId="67D0A53D" w14:textId="77777777" w:rsidR="00505C4E" w:rsidRDefault="00000000">
      <w:r>
        <w:br w:type="page"/>
      </w:r>
    </w:p>
    <w:tbl>
      <w:tblPr>
        <w:tblW w:w="0" w:type="auto"/>
        <w:tblLook w:val="04A0" w:firstRow="1" w:lastRow="0" w:firstColumn="1" w:lastColumn="0" w:noHBand="0" w:noVBand="1"/>
      </w:tblPr>
      <w:tblGrid>
        <w:gridCol w:w="4680"/>
        <w:gridCol w:w="4680"/>
      </w:tblGrid>
      <w:tr w:rsidR="00505C4E" w14:paraId="62CC6A77" w14:textId="77777777">
        <w:tc>
          <w:tcPr>
            <w:tcW w:w="4680" w:type="dxa"/>
            <w:shd w:val="clear" w:color="auto" w:fill="C9A02C"/>
          </w:tcPr>
          <w:p w14:paraId="4A600CBF" w14:textId="77777777" w:rsidR="00505C4E" w:rsidRDefault="00000000">
            <w:pPr>
              <w:spacing w:before="120" w:after="120"/>
              <w:jc w:val="center"/>
            </w:pPr>
            <w:r>
              <w:rPr>
                <w:rFonts w:ascii="Calibri" w:hAnsi="Calibri"/>
                <w:b/>
                <w:color w:val="FFFFFF"/>
                <w:sz w:val="28"/>
              </w:rPr>
              <w:lastRenderedPageBreak/>
              <w:t>03</w:t>
            </w:r>
          </w:p>
        </w:tc>
        <w:tc>
          <w:tcPr>
            <w:tcW w:w="4680" w:type="dxa"/>
            <w:shd w:val="clear" w:color="auto" w:fill="1A2533"/>
          </w:tcPr>
          <w:p w14:paraId="61D5D154" w14:textId="77777777" w:rsidR="00505C4E" w:rsidRDefault="00000000">
            <w:pPr>
              <w:spacing w:before="120" w:after="120"/>
            </w:pPr>
            <w:r>
              <w:rPr>
                <w:rFonts w:ascii="Calibri" w:hAnsi="Calibri"/>
                <w:b/>
                <w:color w:val="FFFFFF"/>
              </w:rPr>
              <w:t>Child Custody and Support</w:t>
            </w:r>
          </w:p>
        </w:tc>
      </w:tr>
    </w:tbl>
    <w:p w14:paraId="571D4719" w14:textId="77777777" w:rsidR="00505C4E" w:rsidRDefault="00505C4E">
      <w:pPr>
        <w:spacing w:after="80"/>
      </w:pPr>
    </w:p>
    <w:p w14:paraId="193D6B31" w14:textId="77777777" w:rsidR="00505C4E" w:rsidRDefault="00000000">
      <w:pPr>
        <w:spacing w:before="120" w:after="120"/>
      </w:pPr>
      <w:r>
        <w:rPr>
          <w:rFonts w:ascii="Calibri" w:hAnsi="Calibri"/>
          <w:b/>
          <w:color w:val="1A2533"/>
          <w:sz w:val="28"/>
        </w:rPr>
        <w:t>Loving Your Kids and Winning Custody Are Not the Same Thing.</w:t>
      </w:r>
    </w:p>
    <w:p w14:paraId="6445F9DC" w14:textId="77777777" w:rsidR="00505C4E" w:rsidRDefault="00000000">
      <w:pPr>
        <w:spacing w:after="100"/>
      </w:pPr>
      <w:r>
        <w:rPr>
          <w:rFonts w:ascii="Calibri" w:hAnsi="Calibri"/>
          <w:color w:val="333333"/>
          <w:sz w:val="21"/>
        </w:rPr>
        <w:t>The assumption most parents carry into a custody dispute is that the process is essentially moral. That a judge will see who the better parent is, who the children are closer to, who has their best interests genuinely at heart. And they believe that if they stay focused on the kids — if they stay cooperative and non-combative — the legal process will reward that behavior.</w:t>
      </w:r>
    </w:p>
    <w:p w14:paraId="6B8F5C90" w14:textId="77777777" w:rsidR="00505C4E" w:rsidRDefault="00000000">
      <w:pPr>
        <w:spacing w:after="100"/>
      </w:pPr>
      <w:r>
        <w:rPr>
          <w:rFonts w:ascii="Calibri" w:hAnsi="Calibri"/>
          <w:color w:val="333333"/>
          <w:sz w:val="21"/>
        </w:rPr>
        <w:t>That belief is understandable. It's also what makes unprepared parents lose custody arrangements they should have kept.</w:t>
      </w:r>
    </w:p>
    <w:p w14:paraId="75DEF2E0" w14:textId="77777777" w:rsidR="00505C4E" w:rsidRDefault="00000000">
      <w:pPr>
        <w:spacing w:after="100"/>
      </w:pPr>
      <w:r>
        <w:rPr>
          <w:rFonts w:ascii="Calibri" w:hAnsi="Calibri"/>
          <w:color w:val="333333"/>
          <w:sz w:val="21"/>
        </w:rPr>
        <w:t>Child custody in [KY: Kentucky / IN: Indiana] is a legal strategy problem. The emotional stakes are the highest they'll ever be in your life. But what happens in a courtroom is determined by evidence, procedure, argument, and the credibility of the attorney presenting your case — not by how much you love your children.</w:t>
      </w:r>
    </w:p>
    <w:p w14:paraId="0518713E" w14:textId="77777777" w:rsidR="00505C4E" w:rsidRDefault="00000000">
      <w:pPr>
        <w:shd w:val="clear" w:color="auto" w:fill="F5F5F5"/>
        <w:spacing w:before="200" w:after="0"/>
      </w:pPr>
      <w:r>
        <w:rPr>
          <w:rFonts w:ascii="Calibri" w:hAnsi="Calibri"/>
          <w:b/>
          <w:color w:val="58585A"/>
        </w:rPr>
        <w:t xml:space="preserve">  What Happens When Mediation Fails</w:t>
      </w:r>
    </w:p>
    <w:p w14:paraId="15BD005D" w14:textId="77777777" w:rsidR="00505C4E" w:rsidRDefault="00000000">
      <w:pPr>
        <w:spacing w:after="100"/>
      </w:pPr>
      <w:r>
        <w:rPr>
          <w:rFonts w:ascii="Calibri" w:hAnsi="Calibri"/>
          <w:color w:val="333333"/>
          <w:sz w:val="21"/>
        </w:rPr>
        <w:t>Most custody cases begin with an expectation of mediation and cooperation. And in many cases, a reasonable agreement can be reached. But high-conflict custody disputes don't resolve in mediation — they resolve in front of a judge, with competing attorneys making competing arguments about parenting fitness, schedules, school decisions, and the long-term welfare of the children involved.</w:t>
      </w:r>
    </w:p>
    <w:p w14:paraId="0EC3A30A" w14:textId="77777777" w:rsidR="00505C4E" w:rsidRDefault="00000000">
      <w:pPr>
        <w:spacing w:after="100"/>
      </w:pPr>
      <w:r>
        <w:rPr>
          <w:rFonts w:ascii="Calibri" w:hAnsi="Calibri"/>
          <w:color w:val="333333"/>
          <w:sz w:val="21"/>
        </w:rPr>
        <w:t>When a case reaches that point, the credentials of the attorney arguing for you matter. Not as abstract prestige — as practical, case-specific capability.</w:t>
      </w:r>
    </w:p>
    <w:p w14:paraId="02527367" w14:textId="77777777" w:rsidR="00505C4E" w:rsidRDefault="00000000">
      <w:pPr>
        <w:spacing w:after="100"/>
      </w:pPr>
      <w:r>
        <w:rPr>
          <w:rFonts w:ascii="Calibri" w:hAnsi="Calibri"/>
          <w:color w:val="333333"/>
          <w:sz w:val="21"/>
        </w:rPr>
        <w:t>Thomas Banks has spent seventeen years handling contested custody disputes at every level of complexity in [KY: Kentucky / IN: Indiana] courts. As an AAML Fellow, he operates at the tier of practice where these cases are handled at their most difficult — high-conflict custody involving false allegations, financial pressure tactics, parental alienation strategies, and delay tactics designed to entrench custody arrangements that favor the opposing party.</w:t>
      </w:r>
    </w:p>
    <w:p w14:paraId="3021F5CF" w14:textId="77777777" w:rsidR="00505C4E" w:rsidRDefault="00000000">
      <w:pPr>
        <w:spacing w:after="100"/>
      </w:pPr>
      <w:r>
        <w:rPr>
          <w:rFonts w:ascii="Calibri" w:hAnsi="Calibri"/>
          <w:color w:val="333333"/>
          <w:sz w:val="21"/>
        </w:rPr>
        <w:t>He has seen every playbook. He recognizes the tactics early. And he knows how to answer them in a way that holds up in front of a judge.</w:t>
      </w:r>
    </w:p>
    <w:p w14:paraId="21DFD34E" w14:textId="77777777" w:rsidR="00505C4E" w:rsidRDefault="00000000">
      <w:pPr>
        <w:shd w:val="clear" w:color="auto" w:fill="F5F5F5"/>
        <w:spacing w:before="200" w:after="0"/>
      </w:pPr>
      <w:r>
        <w:rPr>
          <w:rFonts w:ascii="Calibri" w:hAnsi="Calibri"/>
          <w:b/>
          <w:color w:val="58585A"/>
        </w:rPr>
        <w:t xml:space="preserve">  The Father Who Stayed Cooperative — And Kept Losing Ground</w:t>
      </w:r>
    </w:p>
    <w:p w14:paraId="22BA1E4C" w14:textId="77777777" w:rsidR="00505C4E" w:rsidRDefault="00000000">
      <w:pPr>
        <w:spacing w:after="100"/>
      </w:pPr>
      <w:r>
        <w:rPr>
          <w:rFonts w:ascii="Calibri" w:hAnsi="Calibri"/>
          <w:color w:val="333333"/>
          <w:sz w:val="21"/>
        </w:rPr>
        <w:t>Fathers in particular tend to carry a specific set of assumptions into custody disputes: that the courts are inherently biased against them, that the outcome is predetermined, or alternatively, that cooperating fully will demonstrate good faith and produce a fair result.</w:t>
      </w:r>
    </w:p>
    <w:p w14:paraId="5928FD9C" w14:textId="77777777" w:rsidR="00505C4E" w:rsidRDefault="00000000">
      <w:pPr>
        <w:spacing w:after="100"/>
      </w:pPr>
      <w:r>
        <w:rPr>
          <w:rFonts w:ascii="Calibri" w:hAnsi="Calibri"/>
          <w:color w:val="333333"/>
          <w:sz w:val="21"/>
        </w:rPr>
        <w:t xml:space="preserve">The legal system is not inherently biased against fathers. But fathers who are underrepresented — who have an attorney that doesn't understand the mechanics of contested custody, that doesn't know how to </w:t>
      </w:r>
      <w:r>
        <w:rPr>
          <w:rFonts w:ascii="Calibri" w:hAnsi="Calibri"/>
          <w:color w:val="333333"/>
          <w:sz w:val="21"/>
        </w:rPr>
        <w:lastRenderedPageBreak/>
        <w:t>challenge a false allegation on the record, or that isn't prepared to litigate if mediation breaks down — consistently lose ground to a well-represented opposing party.</w:t>
      </w:r>
    </w:p>
    <w:p w14:paraId="149625C3" w14:textId="77777777" w:rsidR="00505C4E" w:rsidRDefault="00000000">
      <w:pPr>
        <w:spacing w:after="100"/>
      </w:pPr>
      <w:r>
        <w:rPr>
          <w:rFonts w:ascii="Calibri" w:hAnsi="Calibri"/>
          <w:color w:val="333333"/>
          <w:sz w:val="21"/>
        </w:rPr>
        <w:t>Thomas's father's rights work isn't about adversarialism for its own sake. It's about ensuring that good fathers enter the courtroom with the same level of legal firepower as a well-represented opposing parent — so that the outcome is actually determined by what's best for the children, not by who had the better attorney.</w:t>
      </w:r>
    </w:p>
    <w:p w14:paraId="5F336661" w14:textId="77777777" w:rsidR="00505C4E" w:rsidRDefault="00000000">
      <w:pPr>
        <w:spacing w:after="100"/>
      </w:pPr>
      <w:r>
        <w:rPr>
          <w:rFonts w:ascii="Calibri" w:hAnsi="Calibri"/>
          <w:color w:val="333333"/>
          <w:sz w:val="21"/>
        </w:rPr>
        <w:t>A custody schedule isn't just a schedule. It's the framework for your relationship with your children for the next ten to fifteen years. The time to get it right is now.</w:t>
      </w:r>
    </w:p>
    <w:p w14:paraId="51EB8E73" w14:textId="77777777" w:rsidR="00505C4E" w:rsidRDefault="00000000">
      <w:pPr>
        <w:shd w:val="clear" w:color="auto" w:fill="F5F5F5"/>
        <w:spacing w:before="200" w:after="0"/>
      </w:pPr>
      <w:r>
        <w:rPr>
          <w:rFonts w:ascii="Calibri" w:hAnsi="Calibri"/>
          <w:b/>
          <w:color w:val="58585A"/>
        </w:rPr>
        <w:t xml:space="preserve">  What Certainty Looks Like in a Custody Case</w:t>
      </w:r>
    </w:p>
    <w:p w14:paraId="54C4AB3E" w14:textId="77777777" w:rsidR="00505C4E" w:rsidRDefault="00000000">
      <w:pPr>
        <w:spacing w:after="100"/>
      </w:pPr>
      <w:r>
        <w:rPr>
          <w:rFonts w:ascii="Calibri" w:hAnsi="Calibri"/>
          <w:color w:val="333333"/>
          <w:sz w:val="21"/>
        </w:rPr>
        <w:t>When Thomas handles a contested custody matter, the client knows exactly where the case stands at every stage. Thomas brings his full analytical capability — seventeen years of courtroom experience, AAML Fellowship-level expertise, and the kind of strategic preparation that comes from having litigated at this level, not just having read about it.</w:t>
      </w:r>
    </w:p>
    <w:p w14:paraId="17EA3EB8" w14:textId="77777777" w:rsidR="00505C4E" w:rsidRDefault="00000000">
      <w:pPr>
        <w:spacing w:after="100"/>
      </w:pPr>
      <w:r>
        <w:rPr>
          <w:rFonts w:ascii="Calibri" w:hAnsi="Calibri"/>
          <w:color w:val="333333"/>
          <w:sz w:val="21"/>
        </w:rPr>
        <w:t>Martindale-Hubbell's AV Preeminent rating — the highest possible assessment of legal ability and professional ethics — reflects what clients and peers have observed over the course of Thomas's career. It means the person representing you has been evaluated at the highest standard and passed.</w:t>
      </w:r>
    </w:p>
    <w:p w14:paraId="1074E07A" w14:textId="77777777" w:rsidR="00505C4E" w:rsidRDefault="00000000">
      <w:pPr>
        <w:spacing w:after="100"/>
      </w:pPr>
      <w:r>
        <w:rPr>
          <w:rFonts w:ascii="Calibri" w:hAnsi="Calibri"/>
          <w:color w:val="333333"/>
          <w:sz w:val="21"/>
        </w:rPr>
        <w:t>That's what it feels like to have real representation in a custody dispute: not hope, but a plan.</w:t>
      </w:r>
    </w:p>
    <w:p w14:paraId="6ED474AB" w14:textId="77777777" w:rsidR="00505C4E" w:rsidRDefault="00000000">
      <w:pPr>
        <w:shd w:val="clear" w:color="auto" w:fill="F5F5F5"/>
        <w:spacing w:before="200" w:after="0"/>
      </w:pPr>
      <w:r>
        <w:rPr>
          <w:rFonts w:ascii="Calibri" w:hAnsi="Calibri"/>
          <w:b/>
          <w:color w:val="58585A"/>
        </w:rPr>
        <w:t xml:space="preserve">  Your Children Deserve Your Best Decision</w:t>
      </w:r>
    </w:p>
    <w:p w14:paraId="678CC7D8" w14:textId="77777777" w:rsidR="00505C4E" w:rsidRDefault="00000000">
      <w:pPr>
        <w:spacing w:after="100"/>
      </w:pPr>
      <w:r>
        <w:rPr>
          <w:rFonts w:ascii="Calibri" w:hAnsi="Calibri"/>
          <w:color w:val="333333"/>
          <w:sz w:val="21"/>
        </w:rPr>
        <w:t>Schedule a no-cost discovery call with Thomas. You'll talk through your situation directly — no pitch, no pressure. Just a clear conversation about what you're facing and what the right approach looks like.</w:t>
      </w:r>
    </w:p>
    <w:p w14:paraId="1EDB8FE6" w14:textId="77777777" w:rsidR="00505C4E" w:rsidRDefault="00000000">
      <w:pPr>
        <w:shd w:val="clear" w:color="auto" w:fill="EAF6FC"/>
        <w:spacing w:before="60" w:after="60"/>
        <w:ind w:left="144"/>
      </w:pPr>
      <w:r>
        <w:rPr>
          <w:rFonts w:ascii="Calibri" w:hAnsi="Calibri"/>
          <w:b/>
          <w:color w:val="25AAE1"/>
          <w:sz w:val="20"/>
        </w:rPr>
        <w:t xml:space="preserve">  [KY: Call (502) 568-4700 | IN: Call (812) 920-5603]</w:t>
      </w:r>
    </w:p>
    <w:p w14:paraId="682C29A4" w14:textId="77777777" w:rsidR="00505C4E" w:rsidRDefault="00000000">
      <w:pPr>
        <w:shd w:val="clear" w:color="auto" w:fill="EAF6FC"/>
        <w:spacing w:before="60" w:after="60"/>
        <w:ind w:left="144"/>
      </w:pPr>
      <w:r>
        <w:rPr>
          <w:rFonts w:ascii="Calibri" w:hAnsi="Calibri"/>
          <w:b/>
          <w:color w:val="25AAE1"/>
          <w:sz w:val="20"/>
        </w:rPr>
        <w:t xml:space="preserve">  Or contact us at help@KentuckianaFamilyLawyer.com</w:t>
      </w:r>
    </w:p>
    <w:p w14:paraId="01467689" w14:textId="77777777" w:rsidR="00505C4E" w:rsidRDefault="00000000">
      <w:pPr>
        <w:spacing w:before="160" w:after="80"/>
      </w:pPr>
      <w:r>
        <w:rPr>
          <w:rFonts w:ascii="Calibri" w:hAnsi="Calibri"/>
          <w:i/>
          <w:color w:val="888888"/>
          <w:sz w:val="17"/>
        </w:rPr>
        <w:t>— Vivienne Carr, CMO + Clara Ashworth, Body Copy | Authority Systems Group™</w:t>
      </w:r>
    </w:p>
    <w:p w14:paraId="073E2636" w14:textId="77777777" w:rsidR="00505C4E" w:rsidRDefault="00000000">
      <w:r>
        <w:br w:type="page"/>
      </w:r>
    </w:p>
    <w:tbl>
      <w:tblPr>
        <w:tblW w:w="0" w:type="auto"/>
        <w:tblLook w:val="04A0" w:firstRow="1" w:lastRow="0" w:firstColumn="1" w:lastColumn="0" w:noHBand="0" w:noVBand="1"/>
      </w:tblPr>
      <w:tblGrid>
        <w:gridCol w:w="4680"/>
        <w:gridCol w:w="4680"/>
      </w:tblGrid>
      <w:tr w:rsidR="00505C4E" w14:paraId="7D556117" w14:textId="77777777">
        <w:tc>
          <w:tcPr>
            <w:tcW w:w="4680" w:type="dxa"/>
            <w:shd w:val="clear" w:color="auto" w:fill="C9A02C"/>
          </w:tcPr>
          <w:p w14:paraId="764CA12F" w14:textId="77777777" w:rsidR="00505C4E" w:rsidRDefault="00000000">
            <w:pPr>
              <w:spacing w:before="120" w:after="120"/>
              <w:jc w:val="center"/>
            </w:pPr>
            <w:r>
              <w:rPr>
                <w:rFonts w:ascii="Calibri" w:hAnsi="Calibri"/>
                <w:b/>
                <w:color w:val="FFFFFF"/>
                <w:sz w:val="28"/>
              </w:rPr>
              <w:lastRenderedPageBreak/>
              <w:t>04</w:t>
            </w:r>
          </w:p>
        </w:tc>
        <w:tc>
          <w:tcPr>
            <w:tcW w:w="4680" w:type="dxa"/>
            <w:shd w:val="clear" w:color="auto" w:fill="1A2533"/>
          </w:tcPr>
          <w:p w14:paraId="74D07CEC" w14:textId="77777777" w:rsidR="00505C4E" w:rsidRDefault="00000000">
            <w:pPr>
              <w:spacing w:before="120" w:after="120"/>
            </w:pPr>
            <w:r>
              <w:rPr>
                <w:rFonts w:ascii="Calibri" w:hAnsi="Calibri"/>
                <w:b/>
                <w:color w:val="FFFFFF"/>
              </w:rPr>
              <w:t>Father's Rights</w:t>
            </w:r>
          </w:p>
        </w:tc>
      </w:tr>
    </w:tbl>
    <w:p w14:paraId="4F7ABD32" w14:textId="77777777" w:rsidR="00505C4E" w:rsidRDefault="00505C4E">
      <w:pPr>
        <w:spacing w:after="80"/>
      </w:pPr>
    </w:p>
    <w:p w14:paraId="32B8FB29" w14:textId="77777777" w:rsidR="00505C4E" w:rsidRDefault="00000000">
      <w:pPr>
        <w:spacing w:before="120" w:after="120"/>
      </w:pPr>
      <w:r>
        <w:rPr>
          <w:rFonts w:ascii="Calibri" w:hAnsi="Calibri"/>
          <w:b/>
          <w:color w:val="1A2533"/>
          <w:sz w:val="28"/>
        </w:rPr>
        <w:t>The System Isn't Rigged Against You. But It Will Act Like It Is If You're Underrepresented.</w:t>
      </w:r>
    </w:p>
    <w:p w14:paraId="7D881F1E" w14:textId="77777777" w:rsidR="00505C4E" w:rsidRDefault="00000000">
      <w:pPr>
        <w:spacing w:after="100"/>
      </w:pPr>
      <w:r>
        <w:rPr>
          <w:rFonts w:ascii="Calibri" w:hAnsi="Calibri"/>
          <w:color w:val="333333"/>
          <w:sz w:val="21"/>
        </w:rPr>
        <w:t>Fathers going through divorce or custody disputes often land in one of two places. Either they believe the system is so stacked against them that fighting hard is pointless — or they believe that being a good, present, involved father is self-evident, and the court will recognize it without them needing to fight at all.</w:t>
      </w:r>
    </w:p>
    <w:p w14:paraId="6A1ED02F" w14:textId="77777777" w:rsidR="00505C4E" w:rsidRDefault="00000000">
      <w:pPr>
        <w:spacing w:after="100"/>
      </w:pPr>
      <w:r>
        <w:rPr>
          <w:rFonts w:ascii="Calibri" w:hAnsi="Calibri"/>
          <w:color w:val="333333"/>
          <w:sz w:val="21"/>
        </w:rPr>
        <w:t>Both beliefs lead to the same outcome: a custody arrangement that doesn't reflect the relationship you actually have with your children, enforced by a legal framework that will take years to modify.</w:t>
      </w:r>
    </w:p>
    <w:p w14:paraId="3B2598E1" w14:textId="77777777" w:rsidR="00505C4E" w:rsidRDefault="00000000">
      <w:pPr>
        <w:spacing w:after="100"/>
      </w:pPr>
      <w:r>
        <w:rPr>
          <w:rFonts w:ascii="Calibri" w:hAnsi="Calibri"/>
          <w:color w:val="333333"/>
          <w:sz w:val="21"/>
        </w:rPr>
        <w:t>The legal system, properly navigated, is not biased against fathers. What it is unforgiving of is the father who enters it without the legal representation his situation demands.</w:t>
      </w:r>
    </w:p>
    <w:p w14:paraId="2C66C89B" w14:textId="77777777" w:rsidR="00505C4E" w:rsidRDefault="00000000">
      <w:pPr>
        <w:shd w:val="clear" w:color="auto" w:fill="F5F5F5"/>
        <w:spacing w:before="200" w:after="0"/>
      </w:pPr>
      <w:r>
        <w:rPr>
          <w:rFonts w:ascii="Calibri" w:hAnsi="Calibri"/>
          <w:b/>
          <w:color w:val="58585A"/>
        </w:rPr>
        <w:t xml:space="preserve">  What "Fighting for Your Kids" Actually Looks Like</w:t>
      </w:r>
    </w:p>
    <w:p w14:paraId="7E2AA61D" w14:textId="77777777" w:rsidR="00505C4E" w:rsidRDefault="00000000">
      <w:pPr>
        <w:spacing w:after="100"/>
      </w:pPr>
      <w:r>
        <w:rPr>
          <w:rFonts w:ascii="Calibri" w:hAnsi="Calibri"/>
          <w:color w:val="333333"/>
          <w:sz w:val="21"/>
        </w:rPr>
        <w:t>In movies and in imagination, fighting for your children means showing up, being present, declaring your commitment, and trusting the process to honor it. In [KY: Jefferson County Family Court / IN: Clark or Floyd Circuit Court], it means something different.</w:t>
      </w:r>
    </w:p>
    <w:p w14:paraId="4533B580" w14:textId="77777777" w:rsidR="00505C4E" w:rsidRDefault="00000000">
      <w:pPr>
        <w:spacing w:after="100"/>
      </w:pPr>
      <w:r>
        <w:rPr>
          <w:rFonts w:ascii="Calibri" w:hAnsi="Calibri"/>
          <w:color w:val="333333"/>
          <w:sz w:val="21"/>
        </w:rPr>
        <w:t>It means having an attorney who knows how to document your involvement and present it in a form the court recognizes. It means being prepared for delay tactics, for exaggerated claims designed to create interim custody arrangements that become permanent by default, and for the specific legal strategies an opposing attorney will use when they know they're up against a father who is showing up on emotion rather than preparation.</w:t>
      </w:r>
    </w:p>
    <w:p w14:paraId="6BC6B8DA" w14:textId="77777777" w:rsidR="00505C4E" w:rsidRDefault="00000000">
      <w:pPr>
        <w:spacing w:after="100"/>
      </w:pPr>
      <w:r>
        <w:rPr>
          <w:rFonts w:ascii="Calibri" w:hAnsi="Calibri"/>
          <w:color w:val="333333"/>
          <w:sz w:val="21"/>
        </w:rPr>
        <w:t>Thomas Banks has handled father's rights cases for seventeen years. He has seen the tactics used to erode a father's position during proceedings — the emergency motions, the false allegations introduced early to shift the tone, the financial pressure designed to exhaust a father's ability to sustain litigation. He knows how to respond to each one. Not theoretically. Specifically, based on seventeen years in these courts.</w:t>
      </w:r>
    </w:p>
    <w:p w14:paraId="41AE7CBB" w14:textId="77777777" w:rsidR="00505C4E" w:rsidRDefault="00000000">
      <w:pPr>
        <w:spacing w:after="100"/>
      </w:pPr>
      <w:r>
        <w:rPr>
          <w:rFonts w:ascii="Calibri" w:hAnsi="Calibri"/>
          <w:color w:val="333333"/>
          <w:sz w:val="21"/>
        </w:rPr>
        <w:t>As a Fellow of the American Academy of Matrimonial Lawyers — a credential held by fewer than 1,600 attorneys worldwide — Thomas brings the same level of legal preparation to a father's custody dispute that large firms bring to their premium clients. The fellowship is invitation-only, earned through peer nomination and demonstrated excellence in complex family law. It means the attorney on the other side of the table knows they're not dealing with a generalist.</w:t>
      </w:r>
    </w:p>
    <w:p w14:paraId="5DF3DD63" w14:textId="77777777" w:rsidR="00505C4E" w:rsidRDefault="00000000">
      <w:pPr>
        <w:shd w:val="clear" w:color="auto" w:fill="F5F5F5"/>
        <w:spacing w:before="200" w:after="0"/>
      </w:pPr>
      <w:r>
        <w:rPr>
          <w:rFonts w:ascii="Calibri" w:hAnsi="Calibri"/>
          <w:b/>
          <w:color w:val="58585A"/>
        </w:rPr>
        <w:t xml:space="preserve">  The Cost of Losing Is Not Just a Percentage</w:t>
      </w:r>
    </w:p>
    <w:p w14:paraId="6F80F56E" w14:textId="77777777" w:rsidR="00505C4E" w:rsidRDefault="00000000">
      <w:pPr>
        <w:spacing w:after="100"/>
      </w:pPr>
      <w:r>
        <w:rPr>
          <w:rFonts w:ascii="Calibri" w:hAnsi="Calibri"/>
          <w:color w:val="333333"/>
          <w:sz w:val="21"/>
        </w:rPr>
        <w:t>Fathers sometimes frame custody as a percentage problem — will I get 50% of the time, or 40%, or 30%? That framing undersells what's actually at stake.</w:t>
      </w:r>
    </w:p>
    <w:p w14:paraId="41546E54" w14:textId="77777777" w:rsidR="00505C4E" w:rsidRDefault="00000000">
      <w:pPr>
        <w:spacing w:after="100"/>
      </w:pPr>
      <w:r>
        <w:rPr>
          <w:rFonts w:ascii="Calibri" w:hAnsi="Calibri"/>
          <w:color w:val="333333"/>
          <w:sz w:val="21"/>
        </w:rPr>
        <w:lastRenderedPageBreak/>
        <w:t>The custody agreement that comes out of your divorce or separation is the legal foundation of your relationship with your children for the next decade or more. Decision-making authority over education and medical care. Holiday schedules. Geographic restrictions that limit where you can live or where your children can travel. The framework that gets revisited every time there's a modification request.</w:t>
      </w:r>
    </w:p>
    <w:p w14:paraId="5F195F9C" w14:textId="77777777" w:rsidR="00505C4E" w:rsidRDefault="00000000">
      <w:pPr>
        <w:spacing w:after="100"/>
      </w:pPr>
      <w:r>
        <w:rPr>
          <w:rFonts w:ascii="Calibri" w:hAnsi="Calibri"/>
          <w:color w:val="333333"/>
          <w:sz w:val="21"/>
        </w:rPr>
        <w:t>Getting it right the first time — with an attorney who has been in these rooms and who knows what a well-structured agreement looks like — costs less and produces better outcomes than trying to fix a bad agreement through post-decree litigation.</w:t>
      </w:r>
    </w:p>
    <w:p w14:paraId="6B75CE5E" w14:textId="77777777" w:rsidR="00505C4E" w:rsidRDefault="00000000">
      <w:pPr>
        <w:spacing w:after="100"/>
      </w:pPr>
      <w:r>
        <w:rPr>
          <w:rFonts w:ascii="Calibri" w:hAnsi="Calibri"/>
          <w:color w:val="333333"/>
          <w:sz w:val="21"/>
        </w:rPr>
        <w:t>Thomas's clients know what they're getting: someone who prepares like the case is going to trial even while pursuing every reasonable settlement path, because the credibility of being prepared to try the case is often what produces the settlement you actually want.</w:t>
      </w:r>
    </w:p>
    <w:p w14:paraId="217ADF2A" w14:textId="77777777" w:rsidR="00505C4E" w:rsidRDefault="00000000">
      <w:pPr>
        <w:shd w:val="clear" w:color="auto" w:fill="F5F5F5"/>
        <w:spacing w:before="200" w:after="0"/>
      </w:pPr>
      <w:r>
        <w:rPr>
          <w:rFonts w:ascii="Calibri" w:hAnsi="Calibri"/>
          <w:b/>
          <w:color w:val="58585A"/>
        </w:rPr>
        <w:t xml:space="preserve">  You Should Have Someone in Your Corner</w:t>
      </w:r>
    </w:p>
    <w:p w14:paraId="01D02135" w14:textId="77777777" w:rsidR="00505C4E" w:rsidRDefault="00000000">
      <w:pPr>
        <w:spacing w:after="100"/>
      </w:pPr>
      <w:r>
        <w:rPr>
          <w:rFonts w:ascii="Calibri" w:hAnsi="Calibri"/>
          <w:color w:val="333333"/>
          <w:sz w:val="21"/>
        </w:rPr>
        <w:t>Schedule a no-cost discovery call with Thomas. This is a direct, confidential conversation — your situation, what's at stake for you and your children, and what a real strategy looks like.</w:t>
      </w:r>
    </w:p>
    <w:p w14:paraId="2896A4A7" w14:textId="77777777" w:rsidR="00505C4E" w:rsidRDefault="00000000">
      <w:pPr>
        <w:shd w:val="clear" w:color="auto" w:fill="EAF6FC"/>
        <w:spacing w:before="60" w:after="60"/>
        <w:ind w:left="144"/>
      </w:pPr>
      <w:r>
        <w:rPr>
          <w:rFonts w:ascii="Calibri" w:hAnsi="Calibri"/>
          <w:b/>
          <w:color w:val="25AAE1"/>
          <w:sz w:val="20"/>
        </w:rPr>
        <w:t xml:space="preserve">  [KY: Call (502) 568-4700 | IN: Call (812) 920-5603]</w:t>
      </w:r>
    </w:p>
    <w:p w14:paraId="36376F91" w14:textId="77777777" w:rsidR="00505C4E" w:rsidRDefault="00000000">
      <w:pPr>
        <w:shd w:val="clear" w:color="auto" w:fill="EAF6FC"/>
        <w:spacing w:before="60" w:after="60"/>
        <w:ind w:left="144"/>
      </w:pPr>
      <w:r>
        <w:rPr>
          <w:rFonts w:ascii="Calibri" w:hAnsi="Calibri"/>
          <w:b/>
          <w:color w:val="25AAE1"/>
          <w:sz w:val="20"/>
        </w:rPr>
        <w:t xml:space="preserve">  Or contact us at help@KentuckianaFamilyLawyer.com</w:t>
      </w:r>
    </w:p>
    <w:p w14:paraId="07BFD071" w14:textId="77777777" w:rsidR="00505C4E" w:rsidRDefault="00000000">
      <w:pPr>
        <w:spacing w:before="160" w:after="80"/>
      </w:pPr>
      <w:r>
        <w:rPr>
          <w:rFonts w:ascii="Calibri" w:hAnsi="Calibri"/>
          <w:i/>
          <w:color w:val="888888"/>
          <w:sz w:val="17"/>
        </w:rPr>
        <w:t>— Vivienne Carr, CMO + Clara Ashworth, Body Copy | Authority Systems Group™</w:t>
      </w:r>
    </w:p>
    <w:p w14:paraId="64AC2C75" w14:textId="77777777" w:rsidR="00505C4E" w:rsidRDefault="00000000">
      <w:r>
        <w:br w:type="page"/>
      </w:r>
    </w:p>
    <w:tbl>
      <w:tblPr>
        <w:tblW w:w="0" w:type="auto"/>
        <w:tblLook w:val="04A0" w:firstRow="1" w:lastRow="0" w:firstColumn="1" w:lastColumn="0" w:noHBand="0" w:noVBand="1"/>
      </w:tblPr>
      <w:tblGrid>
        <w:gridCol w:w="4680"/>
        <w:gridCol w:w="4680"/>
      </w:tblGrid>
      <w:tr w:rsidR="00505C4E" w14:paraId="43234FD0" w14:textId="77777777">
        <w:tc>
          <w:tcPr>
            <w:tcW w:w="4680" w:type="dxa"/>
            <w:shd w:val="clear" w:color="auto" w:fill="C9A02C"/>
          </w:tcPr>
          <w:p w14:paraId="3C326131" w14:textId="77777777" w:rsidR="00505C4E" w:rsidRDefault="00000000">
            <w:pPr>
              <w:spacing w:before="120" w:after="120"/>
              <w:jc w:val="center"/>
            </w:pPr>
            <w:r>
              <w:rPr>
                <w:rFonts w:ascii="Calibri" w:hAnsi="Calibri"/>
                <w:b/>
                <w:color w:val="FFFFFF"/>
                <w:sz w:val="28"/>
              </w:rPr>
              <w:lastRenderedPageBreak/>
              <w:t>05</w:t>
            </w:r>
          </w:p>
        </w:tc>
        <w:tc>
          <w:tcPr>
            <w:tcW w:w="4680" w:type="dxa"/>
            <w:shd w:val="clear" w:color="auto" w:fill="1A2533"/>
          </w:tcPr>
          <w:p w14:paraId="73C762B9" w14:textId="77777777" w:rsidR="00505C4E" w:rsidRDefault="00000000">
            <w:pPr>
              <w:spacing w:before="120" w:after="120"/>
            </w:pPr>
            <w:r>
              <w:rPr>
                <w:rFonts w:ascii="Calibri" w:hAnsi="Calibri"/>
                <w:b/>
                <w:color w:val="FFFFFF"/>
              </w:rPr>
              <w:t>Property Division</w:t>
            </w:r>
          </w:p>
        </w:tc>
      </w:tr>
    </w:tbl>
    <w:p w14:paraId="3CB9BB19" w14:textId="77777777" w:rsidR="00505C4E" w:rsidRDefault="00505C4E">
      <w:pPr>
        <w:spacing w:after="80"/>
      </w:pPr>
    </w:p>
    <w:p w14:paraId="3C4B946F" w14:textId="77777777" w:rsidR="00505C4E" w:rsidRDefault="00000000">
      <w:pPr>
        <w:spacing w:before="120" w:after="120"/>
      </w:pPr>
      <w:r>
        <w:rPr>
          <w:rFonts w:ascii="Calibri" w:hAnsi="Calibri"/>
          <w:b/>
          <w:color w:val="1A2533"/>
          <w:sz w:val="28"/>
        </w:rPr>
        <w:t>Fifty-Fifty Is Where the Conversation Starts. What You Keep Is Determined by What Happens Next.</w:t>
      </w:r>
    </w:p>
    <w:p w14:paraId="3A8A44CF" w14:textId="77777777" w:rsidR="00505C4E" w:rsidRDefault="00000000">
      <w:pPr>
        <w:spacing w:after="100"/>
      </w:pPr>
      <w:r>
        <w:rPr>
          <w:rFonts w:ascii="Calibri" w:hAnsi="Calibri"/>
          <w:color w:val="333333"/>
          <w:sz w:val="21"/>
        </w:rPr>
        <w:t>There's a belief that circulates in [KY: Kentucky / IN: Indiana] divorce cases that makes good attorneys wince when they hear it: "It's basically a 50/50 state — what's there to argue about?"</w:t>
      </w:r>
    </w:p>
    <w:p w14:paraId="657E94E9" w14:textId="77777777" w:rsidR="00505C4E" w:rsidRDefault="00000000">
      <w:pPr>
        <w:spacing w:after="100"/>
      </w:pPr>
      <w:r>
        <w:rPr>
          <w:rFonts w:ascii="Calibri" w:hAnsi="Calibri"/>
          <w:color w:val="333333"/>
          <w:sz w:val="21"/>
        </w:rPr>
        <w:t>The answer is: everything that comes before the split.</w:t>
      </w:r>
    </w:p>
    <w:p w14:paraId="5F699B05" w14:textId="77777777" w:rsidR="00E93404" w:rsidRDefault="00000000">
      <w:pPr>
        <w:spacing w:after="100"/>
        <w:rPr>
          <w:rFonts w:ascii="Calibri" w:hAnsi="Calibri"/>
          <w:color w:val="333333"/>
          <w:sz w:val="21"/>
        </w:rPr>
      </w:pPr>
      <w:r>
        <w:rPr>
          <w:rFonts w:ascii="Calibri" w:hAnsi="Calibri"/>
          <w:color w:val="333333"/>
          <w:sz w:val="21"/>
        </w:rPr>
        <w:t xml:space="preserve">How assets are classified — marital versus separate property — changes what goes into the pool. How they're valued changes the denominator. Which party receives which assets, and in what form, changes the tax implications, liquidity profile, and long-term economic reality of the settlement. </w:t>
      </w:r>
    </w:p>
    <w:p w14:paraId="123B0F7B" w14:textId="77777777" w:rsidR="001C19A7" w:rsidRDefault="00000000">
      <w:pPr>
        <w:spacing w:after="100"/>
        <w:rPr>
          <w:rFonts w:ascii="Calibri" w:hAnsi="Calibri"/>
          <w:color w:val="333333"/>
          <w:sz w:val="21"/>
        </w:rPr>
      </w:pPr>
      <w:r>
        <w:rPr>
          <w:rFonts w:ascii="Calibri" w:hAnsi="Calibri"/>
          <w:color w:val="333333"/>
          <w:sz w:val="21"/>
        </w:rPr>
        <w:t xml:space="preserve">A pension credited at face value in a divorce agreement is not the same as a pension properly analyzed for present value. </w:t>
      </w:r>
    </w:p>
    <w:p w14:paraId="44239512" w14:textId="5E7038AC" w:rsidR="00505C4E" w:rsidRDefault="00000000">
      <w:pPr>
        <w:spacing w:after="100"/>
      </w:pPr>
      <w:r>
        <w:rPr>
          <w:rFonts w:ascii="Calibri" w:hAnsi="Calibri"/>
          <w:color w:val="333333"/>
          <w:sz w:val="21"/>
        </w:rPr>
        <w:t>A business interest included in the marital estate at a number your spouse's expert proposed is not the same as a business interest subjected to independent scrutiny.</w:t>
      </w:r>
    </w:p>
    <w:p w14:paraId="241AB8FE" w14:textId="77777777" w:rsidR="00505C4E" w:rsidRDefault="00000000">
      <w:pPr>
        <w:spacing w:after="100"/>
      </w:pPr>
      <w:r>
        <w:rPr>
          <w:rFonts w:ascii="Calibri" w:hAnsi="Calibri"/>
          <w:color w:val="333333"/>
          <w:sz w:val="21"/>
        </w:rPr>
        <w:t>Fifty-fifty of the wrong number is not a fair outcome. It's a mathematical distribution of an analytical failure.</w:t>
      </w:r>
    </w:p>
    <w:p w14:paraId="3037BFDE" w14:textId="77777777" w:rsidR="00505C4E" w:rsidRDefault="00000000">
      <w:pPr>
        <w:shd w:val="clear" w:color="auto" w:fill="F5F5F5"/>
        <w:spacing w:before="200" w:after="0"/>
      </w:pPr>
      <w:r>
        <w:rPr>
          <w:rFonts w:ascii="Calibri" w:hAnsi="Calibri"/>
          <w:b/>
          <w:color w:val="58585A"/>
        </w:rPr>
        <w:t xml:space="preserve">  Where the Real Negotiation Happens</w:t>
      </w:r>
    </w:p>
    <w:p w14:paraId="65C86816" w14:textId="77777777" w:rsidR="00505C4E" w:rsidRDefault="00000000">
      <w:pPr>
        <w:spacing w:after="100"/>
      </w:pPr>
      <w:r>
        <w:rPr>
          <w:rFonts w:ascii="Calibri" w:hAnsi="Calibri"/>
          <w:color w:val="333333"/>
          <w:sz w:val="21"/>
        </w:rPr>
        <w:t>In most property division disputes, the fight is not about the split percentage. It's about the underlying data. What is this business actually worth? What is the appropriate present value of this retirement account? Are there assets that haven't been disclosed — deferred compensation, equity interests, offshore accounts, personal expenses run through a business? Are liabilities being overstated to reduce the marital estate?</w:t>
      </w:r>
    </w:p>
    <w:p w14:paraId="544DF5EC" w14:textId="77777777" w:rsidR="00505C4E" w:rsidRDefault="00000000">
      <w:pPr>
        <w:spacing w:after="100"/>
      </w:pPr>
      <w:r>
        <w:rPr>
          <w:rFonts w:ascii="Calibri" w:hAnsi="Calibri"/>
          <w:color w:val="333333"/>
          <w:sz w:val="21"/>
        </w:rPr>
        <w:t>These questions require someone who can read financial statements, challenge valuation methodology, and know when a forensic accountant's report is solid versus when it has been constructed to favor a particular outcome.</w:t>
      </w:r>
    </w:p>
    <w:p w14:paraId="4DE04815" w14:textId="77777777" w:rsidR="00505C4E" w:rsidRDefault="00000000">
      <w:pPr>
        <w:spacing w:after="100"/>
      </w:pPr>
      <w:r>
        <w:rPr>
          <w:rFonts w:ascii="Calibri" w:hAnsi="Calibri"/>
          <w:color w:val="333333"/>
          <w:sz w:val="21"/>
        </w:rPr>
        <w:t>Thomas Banks has a pre-law background in accounting. He doesn't hand financial disclosures to an expert and wait for an opinion. He reads them. He identifies where the numbers don't add up before any outside expert is engaged. In cases where outside expert testimony is appropriate, Thomas goes into those conversations already knowing what the data shows — which means he can evaluate the expert's work, not just present it.</w:t>
      </w:r>
    </w:p>
    <w:p w14:paraId="303A364E" w14:textId="77777777" w:rsidR="00505C4E" w:rsidRDefault="00000000">
      <w:pPr>
        <w:spacing w:after="100"/>
      </w:pPr>
      <w:r>
        <w:rPr>
          <w:rFonts w:ascii="Calibri" w:hAnsi="Calibri"/>
          <w:color w:val="333333"/>
          <w:sz w:val="21"/>
        </w:rPr>
        <w:t>That's not standard. Most family law attorneys do not have that capability. It is the reason that business owners, executives, and professionals in [KY: Louisville / IN: Southern Indiana] with complex asset situations seek Thomas out specifically.</w:t>
      </w:r>
    </w:p>
    <w:p w14:paraId="44421EA9" w14:textId="77777777" w:rsidR="00505C4E" w:rsidRDefault="00000000">
      <w:pPr>
        <w:shd w:val="clear" w:color="auto" w:fill="F5F5F5"/>
        <w:spacing w:before="200" w:after="0"/>
      </w:pPr>
      <w:r>
        <w:rPr>
          <w:rFonts w:ascii="Calibri" w:hAnsi="Calibri"/>
          <w:b/>
          <w:color w:val="58585A"/>
        </w:rPr>
        <w:t xml:space="preserve">  The Decisions Made Today Create the Reality You Live for Thirty Years</w:t>
      </w:r>
    </w:p>
    <w:p w14:paraId="379F0872" w14:textId="77777777" w:rsidR="00505C4E" w:rsidRDefault="00000000">
      <w:pPr>
        <w:spacing w:after="100"/>
      </w:pPr>
      <w:r>
        <w:rPr>
          <w:rFonts w:ascii="Calibri" w:hAnsi="Calibri"/>
          <w:color w:val="333333"/>
          <w:sz w:val="21"/>
        </w:rPr>
        <w:lastRenderedPageBreak/>
        <w:t>Property division is often treated as the least urgent part of a divorce — something to handle after custody and support are settled, something that will work itself out. That thinking produces agreements that look reasonable in the short term and become painful over the next three decades.</w:t>
      </w:r>
    </w:p>
    <w:p w14:paraId="6B13C917" w14:textId="77777777" w:rsidR="00505C4E" w:rsidRDefault="00000000">
      <w:pPr>
        <w:spacing w:after="100"/>
      </w:pPr>
      <w:r>
        <w:rPr>
          <w:rFonts w:ascii="Calibri" w:hAnsi="Calibri"/>
          <w:color w:val="333333"/>
          <w:sz w:val="21"/>
        </w:rPr>
        <w:t>A retirement account divided incorrectly creates tax exposure that compounds for years. A business interest undervalued in the settlement transfers wealth the court never intended to transfer. A marital home assigned without a proper buyout structure creates co-ownership problems that outlast the marriage by years.</w:t>
      </w:r>
    </w:p>
    <w:p w14:paraId="711662BA" w14:textId="77777777" w:rsidR="00505C4E" w:rsidRDefault="00000000">
      <w:pPr>
        <w:spacing w:after="100"/>
      </w:pPr>
      <w:r>
        <w:rPr>
          <w:rFonts w:ascii="Calibri" w:hAnsi="Calibri"/>
          <w:color w:val="333333"/>
          <w:sz w:val="21"/>
        </w:rPr>
        <w:t>The financial decisions made in property division are some of the most consequential decisions in your life. They deserve an attorney who brings the same rigor to them that your CPA brings to your annual returns — and who can challenge opposing analysis at that same level.</w:t>
      </w:r>
    </w:p>
    <w:p w14:paraId="02D65EA7" w14:textId="77777777" w:rsidR="00505C4E" w:rsidRDefault="00000000">
      <w:pPr>
        <w:spacing w:after="100"/>
      </w:pPr>
      <w:r>
        <w:rPr>
          <w:rFonts w:ascii="Calibri" w:hAnsi="Calibri"/>
          <w:color w:val="333333"/>
          <w:sz w:val="21"/>
        </w:rPr>
        <w:t>Thomas's AAML Fellowship, seventeen years of exclusive family law practice, and his accounting background converge specifically in property division cases. The credential and the experience matter here more than almost anywhere else in family law.</w:t>
      </w:r>
    </w:p>
    <w:p w14:paraId="74F9E17D" w14:textId="77777777" w:rsidR="00505C4E" w:rsidRDefault="00000000">
      <w:pPr>
        <w:shd w:val="clear" w:color="auto" w:fill="F5F5F5"/>
        <w:spacing w:before="200" w:after="0"/>
      </w:pPr>
      <w:r>
        <w:rPr>
          <w:rFonts w:ascii="Calibri" w:hAnsi="Calibri"/>
          <w:b/>
          <w:color w:val="58585A"/>
        </w:rPr>
        <w:t xml:space="preserve">  Get the Analysis Right Before You Agree to Anything</w:t>
      </w:r>
    </w:p>
    <w:p w14:paraId="314C7ACA" w14:textId="77777777" w:rsidR="00505C4E" w:rsidRDefault="00000000">
      <w:pPr>
        <w:spacing w:after="100"/>
      </w:pPr>
      <w:r>
        <w:rPr>
          <w:rFonts w:ascii="Calibri" w:hAnsi="Calibri"/>
          <w:color w:val="333333"/>
          <w:sz w:val="21"/>
        </w:rPr>
        <w:t>Schedule a no-cost discovery call with Thomas before you agree to any property settlement. The call is direct, confidential, and focused on your situation — the assets involved, the complexity of the analysis required, and what proper representation looks like.</w:t>
      </w:r>
    </w:p>
    <w:p w14:paraId="5E0F6408" w14:textId="77777777" w:rsidR="00505C4E" w:rsidRDefault="00000000">
      <w:pPr>
        <w:shd w:val="clear" w:color="auto" w:fill="EAF6FC"/>
        <w:spacing w:before="60" w:after="60"/>
        <w:ind w:left="144"/>
      </w:pPr>
      <w:r>
        <w:rPr>
          <w:rFonts w:ascii="Calibri" w:hAnsi="Calibri"/>
          <w:b/>
          <w:color w:val="25AAE1"/>
          <w:sz w:val="20"/>
        </w:rPr>
        <w:t xml:space="preserve">  [KY: Call (502) 568-4700 | IN: Call (812) 920-5603]</w:t>
      </w:r>
    </w:p>
    <w:p w14:paraId="0F7D8025" w14:textId="77777777" w:rsidR="00505C4E" w:rsidRDefault="00000000">
      <w:pPr>
        <w:shd w:val="clear" w:color="auto" w:fill="EAF6FC"/>
        <w:spacing w:before="60" w:after="60"/>
        <w:ind w:left="144"/>
      </w:pPr>
      <w:r>
        <w:rPr>
          <w:rFonts w:ascii="Calibri" w:hAnsi="Calibri"/>
          <w:b/>
          <w:color w:val="25AAE1"/>
          <w:sz w:val="20"/>
        </w:rPr>
        <w:t xml:space="preserve">  Or contact us at help@KentuckianaFamilyLawyer.com</w:t>
      </w:r>
    </w:p>
    <w:p w14:paraId="5CA9BADF" w14:textId="77777777" w:rsidR="00505C4E" w:rsidRDefault="00000000">
      <w:pPr>
        <w:spacing w:before="160" w:after="80"/>
      </w:pPr>
      <w:r>
        <w:rPr>
          <w:rFonts w:ascii="Calibri" w:hAnsi="Calibri"/>
          <w:i/>
          <w:color w:val="888888"/>
          <w:sz w:val="17"/>
        </w:rPr>
        <w:t>— Vivienne Carr, CMO + Clara Ashworth, Body Copy | Authority Systems Group™</w:t>
      </w:r>
    </w:p>
    <w:p w14:paraId="7672D606" w14:textId="77777777" w:rsidR="00505C4E" w:rsidRDefault="00000000">
      <w:r>
        <w:br w:type="page"/>
      </w:r>
    </w:p>
    <w:tbl>
      <w:tblPr>
        <w:tblW w:w="0" w:type="auto"/>
        <w:tblLook w:val="04A0" w:firstRow="1" w:lastRow="0" w:firstColumn="1" w:lastColumn="0" w:noHBand="0" w:noVBand="1"/>
      </w:tblPr>
      <w:tblGrid>
        <w:gridCol w:w="4680"/>
        <w:gridCol w:w="4680"/>
      </w:tblGrid>
      <w:tr w:rsidR="00505C4E" w14:paraId="07AF2B81" w14:textId="77777777">
        <w:tc>
          <w:tcPr>
            <w:tcW w:w="4680" w:type="dxa"/>
            <w:shd w:val="clear" w:color="auto" w:fill="C9A02C"/>
          </w:tcPr>
          <w:p w14:paraId="2E899C4B" w14:textId="77777777" w:rsidR="00505C4E" w:rsidRDefault="00000000">
            <w:pPr>
              <w:spacing w:before="120" w:after="120"/>
              <w:jc w:val="center"/>
            </w:pPr>
            <w:r>
              <w:rPr>
                <w:rFonts w:ascii="Calibri" w:hAnsi="Calibri"/>
                <w:b/>
                <w:color w:val="FFFFFF"/>
                <w:sz w:val="28"/>
              </w:rPr>
              <w:lastRenderedPageBreak/>
              <w:t>06</w:t>
            </w:r>
          </w:p>
        </w:tc>
        <w:tc>
          <w:tcPr>
            <w:tcW w:w="4680" w:type="dxa"/>
            <w:shd w:val="clear" w:color="auto" w:fill="1A2533"/>
          </w:tcPr>
          <w:p w14:paraId="703DA350" w14:textId="77777777" w:rsidR="00505C4E" w:rsidRDefault="00000000">
            <w:pPr>
              <w:spacing w:before="120" w:after="120"/>
            </w:pPr>
            <w:r>
              <w:rPr>
                <w:rFonts w:ascii="Calibri" w:hAnsi="Calibri"/>
                <w:b/>
                <w:color w:val="FFFFFF"/>
              </w:rPr>
              <w:t>Prenuptial Agreements</w:t>
            </w:r>
          </w:p>
        </w:tc>
      </w:tr>
    </w:tbl>
    <w:p w14:paraId="662495A7" w14:textId="77777777" w:rsidR="00505C4E" w:rsidRDefault="00505C4E">
      <w:pPr>
        <w:spacing w:after="80"/>
      </w:pPr>
    </w:p>
    <w:p w14:paraId="248E24CD" w14:textId="77777777" w:rsidR="00505C4E" w:rsidRDefault="00000000">
      <w:pPr>
        <w:spacing w:before="120" w:after="120"/>
      </w:pPr>
      <w:r>
        <w:rPr>
          <w:rFonts w:ascii="Calibri" w:hAnsi="Calibri"/>
          <w:b/>
          <w:color w:val="1A2533"/>
          <w:sz w:val="28"/>
        </w:rPr>
        <w:t>A Prenup Is Not a Lack of Trust. It's What Financial Literacy Actually Looks Like Before Marriage.</w:t>
      </w:r>
    </w:p>
    <w:p w14:paraId="7C268CFC" w14:textId="77777777" w:rsidR="00505C4E" w:rsidRDefault="00000000">
      <w:pPr>
        <w:spacing w:after="100"/>
      </w:pPr>
      <w:r>
        <w:rPr>
          <w:rFonts w:ascii="Calibri" w:hAnsi="Calibri"/>
          <w:color w:val="333333"/>
          <w:sz w:val="21"/>
        </w:rPr>
        <w:t>The belief that stops most couples from having a serious prenuptial agreement conversation sounds like this: "If we need a contract to protect ourselves from each other, maybe we shouldn't be getting married." It's emotionally intuitive. It's also a category error that can cost you everything you've built.</w:t>
      </w:r>
    </w:p>
    <w:p w14:paraId="6DFB8872" w14:textId="77777777" w:rsidR="00505C4E" w:rsidRDefault="00000000">
      <w:pPr>
        <w:spacing w:after="100"/>
      </w:pPr>
      <w:r>
        <w:rPr>
          <w:rFonts w:ascii="Calibri" w:hAnsi="Calibri"/>
          <w:color w:val="333333"/>
          <w:sz w:val="21"/>
        </w:rPr>
        <w:t>A prenuptial agreement is not a statement about the durability of your relationship. It is a financial planning document — one that defines, in advance and with legal clarity, what belongs to whom if the unexpected happens. Businesses do this routinely. Smart individuals do this routinely. The reluctance to apply that same logic to a marriage is an emotional bias, not a rational position.</w:t>
      </w:r>
    </w:p>
    <w:p w14:paraId="65AE62A4" w14:textId="77777777" w:rsidR="00505C4E" w:rsidRDefault="00000000">
      <w:pPr>
        <w:spacing w:after="100"/>
      </w:pPr>
      <w:r>
        <w:rPr>
          <w:rFonts w:ascii="Calibri" w:hAnsi="Calibri"/>
          <w:color w:val="333333"/>
          <w:sz w:val="21"/>
        </w:rPr>
        <w:t>And for business owners, executives, and professionals with meaningful assets, the cost of that bias is not theoretical. It is specific, quantifiable, and large.</w:t>
      </w:r>
    </w:p>
    <w:p w14:paraId="6E0B16B3" w14:textId="77777777" w:rsidR="00505C4E" w:rsidRDefault="00000000">
      <w:pPr>
        <w:shd w:val="clear" w:color="auto" w:fill="F5F5F5"/>
        <w:spacing w:before="200" w:after="0"/>
      </w:pPr>
      <w:r>
        <w:rPr>
          <w:rFonts w:ascii="Calibri" w:hAnsi="Calibri"/>
          <w:b/>
          <w:color w:val="58585A"/>
        </w:rPr>
        <w:t xml:space="preserve">  Why Business Owners Specifically Cannot Afford to Skip This</w:t>
      </w:r>
    </w:p>
    <w:p w14:paraId="3A72CB29" w14:textId="77777777" w:rsidR="00505C4E" w:rsidRDefault="00000000">
      <w:pPr>
        <w:spacing w:after="100"/>
      </w:pPr>
      <w:r>
        <w:rPr>
          <w:rFonts w:ascii="Calibri" w:hAnsi="Calibri"/>
          <w:color w:val="333333"/>
          <w:sz w:val="21"/>
        </w:rPr>
        <w:t>Without a properly drafted prenuptial agreement, a business you founded before your marriage — and continued to grow during it — may be partially or substantially a marital asset in [KY: Kentucky / IN: Indiana]. The appreciation of the business during the marriage, income generated by the business, and the business's role in supporting the marital lifestyle can all factor into what a court considers when dividing assets.</w:t>
      </w:r>
    </w:p>
    <w:p w14:paraId="60E8C0BB" w14:textId="77777777" w:rsidR="00505C4E" w:rsidRDefault="00000000">
      <w:pPr>
        <w:spacing w:after="100"/>
      </w:pPr>
      <w:r>
        <w:rPr>
          <w:rFonts w:ascii="Calibri" w:hAnsi="Calibri"/>
          <w:color w:val="333333"/>
          <w:sz w:val="21"/>
        </w:rPr>
        <w:t>That doesn't mean you'll lose half your company. It means the exposure is real and the outcome is uncertain — unless you've defined it in advance with an attorney who understands business valuation, asset classification, and the specific legal architecture that makes a prenuptial agreement enforceable.</w:t>
      </w:r>
    </w:p>
    <w:p w14:paraId="5C36A1CB" w14:textId="77777777" w:rsidR="00505C4E" w:rsidRDefault="00000000">
      <w:pPr>
        <w:spacing w:after="100"/>
      </w:pPr>
      <w:r>
        <w:rPr>
          <w:rFonts w:ascii="Calibri" w:hAnsi="Calibri"/>
          <w:color w:val="333333"/>
          <w:sz w:val="21"/>
        </w:rPr>
        <w:t>Thomas Banks is unusual among family law attorneys in that he brings an accounting background to prenuptial agreement drafting. He understands how businesses are valued, how financial interests interact with marital estate law, and where boilerplate prenuptial agreements leave gaps that create the exact litigation they were designed to prevent. The AAML Fellowship — held by fewer than 1,600 attorneys globally — reflects the level at which Thomas practices: complex financial matters in family law, at the highest standards in the field.</w:t>
      </w:r>
    </w:p>
    <w:p w14:paraId="36E9DD1C" w14:textId="77777777" w:rsidR="00505C4E" w:rsidRDefault="00000000">
      <w:pPr>
        <w:spacing w:after="100"/>
      </w:pPr>
      <w:r>
        <w:rPr>
          <w:rFonts w:ascii="Calibri" w:hAnsi="Calibri"/>
          <w:color w:val="333333"/>
          <w:sz w:val="21"/>
        </w:rPr>
        <w:t>A prenuptial agreement drafted by someone who has spent seventeen years handling the cases that result from inadequately drafted agreements is not the same document as one produced from a general template. It anticipates the disputes it's designed to prevent.</w:t>
      </w:r>
    </w:p>
    <w:p w14:paraId="44D45862" w14:textId="77777777" w:rsidR="00505C4E" w:rsidRDefault="00000000">
      <w:pPr>
        <w:shd w:val="clear" w:color="auto" w:fill="F5F5F5"/>
        <w:spacing w:before="200" w:after="0"/>
      </w:pPr>
      <w:r>
        <w:rPr>
          <w:rFonts w:ascii="Calibri" w:hAnsi="Calibri"/>
          <w:b/>
          <w:color w:val="58585A"/>
        </w:rPr>
        <w:t xml:space="preserve">  The Math on Getting This Right</w:t>
      </w:r>
    </w:p>
    <w:p w14:paraId="214F7FF2" w14:textId="77777777" w:rsidR="00505C4E" w:rsidRDefault="00000000">
      <w:pPr>
        <w:spacing w:after="100"/>
      </w:pPr>
      <w:r>
        <w:rPr>
          <w:rFonts w:ascii="Calibri" w:hAnsi="Calibri"/>
          <w:color w:val="333333"/>
          <w:sz w:val="21"/>
        </w:rPr>
        <w:t xml:space="preserve">A well-drafted prenuptial agreement with Thomas typically costs a fraction of what contested property division litigation costs if you don't have one. The comparison is not abstract — Thomas has handled enough </w:t>
      </w:r>
      <w:r>
        <w:rPr>
          <w:rFonts w:ascii="Calibri" w:hAnsi="Calibri"/>
          <w:color w:val="333333"/>
          <w:sz w:val="21"/>
        </w:rPr>
        <w:lastRenderedPageBreak/>
        <w:t>high-asset divorces to know exactly what the financial exposure looks like when the prenuptial agreement is missing, ambiguous, or drafted without expertise in asset classification.</w:t>
      </w:r>
    </w:p>
    <w:p w14:paraId="01EC2050" w14:textId="77777777" w:rsidR="00505C4E" w:rsidRDefault="00000000">
      <w:pPr>
        <w:spacing w:after="100"/>
      </w:pPr>
      <w:r>
        <w:rPr>
          <w:rFonts w:ascii="Calibri" w:hAnsi="Calibri"/>
          <w:color w:val="333333"/>
          <w:sz w:val="21"/>
        </w:rPr>
        <w:t>Getting it right now means the conversation happens once, clearly, with both parties' interests properly documented. Getting it wrong — or skipping it — means the conversation happens again, later, in a context that is adversarial, expensive, and governed by what the court decides rather than what you agreed to.</w:t>
      </w:r>
    </w:p>
    <w:p w14:paraId="5AA055C8" w14:textId="77777777" w:rsidR="00505C4E" w:rsidRDefault="00000000">
      <w:pPr>
        <w:spacing w:after="100"/>
      </w:pPr>
      <w:r>
        <w:rPr>
          <w:rFonts w:ascii="Calibri" w:hAnsi="Calibri"/>
          <w:color w:val="333333"/>
          <w:sz w:val="21"/>
        </w:rPr>
        <w:t>Postnuptial agreements serve a similar function for couples already married who want to define asset ownership going forward — following a business acquisition, an inheritance, or a significant change in financial circumstances. Thomas handles both.</w:t>
      </w:r>
    </w:p>
    <w:p w14:paraId="5407C6C1" w14:textId="77777777" w:rsidR="00505C4E" w:rsidRDefault="00000000">
      <w:pPr>
        <w:shd w:val="clear" w:color="auto" w:fill="F5F5F5"/>
        <w:spacing w:before="200" w:after="0"/>
      </w:pPr>
      <w:r>
        <w:rPr>
          <w:rFonts w:ascii="Calibri" w:hAnsi="Calibri"/>
          <w:b/>
          <w:color w:val="58585A"/>
        </w:rPr>
        <w:t xml:space="preserve">  The Conversation Worth Having Before the Wedding</w:t>
      </w:r>
    </w:p>
    <w:p w14:paraId="4960B693" w14:textId="77777777" w:rsidR="00505C4E" w:rsidRDefault="00000000">
      <w:pPr>
        <w:spacing w:after="100"/>
      </w:pPr>
      <w:r>
        <w:rPr>
          <w:rFonts w:ascii="Calibri" w:hAnsi="Calibri"/>
          <w:color w:val="333333"/>
          <w:sz w:val="21"/>
        </w:rPr>
        <w:t>Schedule a no-cost discovery call with Thomas. This is a straightforward, confidential conversation about what you're bringing into the marriage, what you want to protect, and what a properly structured agreement looks like.</w:t>
      </w:r>
    </w:p>
    <w:p w14:paraId="1E4904CA" w14:textId="77777777" w:rsidR="00505C4E" w:rsidRDefault="00000000">
      <w:pPr>
        <w:spacing w:after="100"/>
      </w:pPr>
      <w:r>
        <w:rPr>
          <w:rFonts w:ascii="Calibri" w:hAnsi="Calibri"/>
          <w:color w:val="333333"/>
          <w:sz w:val="21"/>
        </w:rPr>
        <w:t>It is one of the most financially rational decisions you can make. The call takes less than an hour. The protection lasts a lifetime.</w:t>
      </w:r>
    </w:p>
    <w:p w14:paraId="7249759F" w14:textId="77777777" w:rsidR="00505C4E" w:rsidRDefault="00000000">
      <w:pPr>
        <w:shd w:val="clear" w:color="auto" w:fill="EAF6FC"/>
        <w:spacing w:before="60" w:after="60"/>
        <w:ind w:left="144"/>
      </w:pPr>
      <w:r>
        <w:rPr>
          <w:rFonts w:ascii="Calibri" w:hAnsi="Calibri"/>
          <w:b/>
          <w:color w:val="25AAE1"/>
          <w:sz w:val="20"/>
        </w:rPr>
        <w:t xml:space="preserve">  [KY: Call (502) 568-4700 | IN: Call (812) 920-5603]</w:t>
      </w:r>
    </w:p>
    <w:p w14:paraId="07325677" w14:textId="77777777" w:rsidR="00505C4E" w:rsidRDefault="00000000">
      <w:pPr>
        <w:shd w:val="clear" w:color="auto" w:fill="EAF6FC"/>
        <w:spacing w:before="60" w:after="60"/>
        <w:ind w:left="144"/>
      </w:pPr>
      <w:r>
        <w:rPr>
          <w:rFonts w:ascii="Calibri" w:hAnsi="Calibri"/>
          <w:b/>
          <w:color w:val="25AAE1"/>
          <w:sz w:val="20"/>
        </w:rPr>
        <w:t xml:space="preserve">  Or contact us at help@KentuckianaFamilyLawyer.com</w:t>
      </w:r>
    </w:p>
    <w:p w14:paraId="312BD6E4" w14:textId="77777777" w:rsidR="00505C4E" w:rsidRDefault="00000000">
      <w:pPr>
        <w:spacing w:before="160" w:after="80"/>
      </w:pPr>
      <w:r>
        <w:rPr>
          <w:rFonts w:ascii="Calibri" w:hAnsi="Calibri"/>
          <w:i/>
          <w:color w:val="888888"/>
          <w:sz w:val="17"/>
        </w:rPr>
        <w:t>— Vivienne Carr, CMO + Clara Ashworth, Body Copy | Authority Systems Group™</w:t>
      </w:r>
    </w:p>
    <w:p w14:paraId="79DFC37D" w14:textId="77777777" w:rsidR="00505C4E" w:rsidRDefault="00000000">
      <w:pPr>
        <w:spacing w:before="120" w:after="120"/>
      </w:pPr>
      <w:r>
        <w:rPr>
          <w:rFonts w:ascii="Calibri" w:hAnsi="Calibri"/>
          <w:b/>
          <w:color w:val="1A2533"/>
          <w:sz w:val="28"/>
        </w:rPr>
        <w:t>IMPLEMENTATION NOTES</w:t>
      </w:r>
    </w:p>
    <w:p w14:paraId="185B8A60" w14:textId="77777777" w:rsidR="00505C4E" w:rsidRDefault="00000000">
      <w:pPr>
        <w:spacing w:after="100"/>
      </w:pPr>
      <w:r>
        <w:rPr>
          <w:rFonts w:ascii="Calibri" w:hAnsi="Calibri"/>
          <w:b/>
          <w:color w:val="333333"/>
          <w:sz w:val="21"/>
        </w:rPr>
        <w:t>State-specific swaps (apply before publishing to each site):</w:t>
      </w:r>
    </w:p>
    <w:p w14:paraId="0AD83103" w14:textId="77777777" w:rsidR="00505C4E" w:rsidRDefault="00000000">
      <w:pPr>
        <w:spacing w:after="100"/>
      </w:pPr>
      <w:r>
        <w:rPr>
          <w:rFonts w:ascii="Calibri" w:hAnsi="Calibri"/>
          <w:color w:val="333333"/>
          <w:sz w:val="21"/>
        </w:rPr>
        <w:t>| Tag | KentuckianaDivorceLawyer.com (KY) | KentuckianaFamilyLawyer.com (IN) |</w:t>
      </w:r>
    </w:p>
    <w:p w14:paraId="22DCF30B" w14:textId="77777777" w:rsidR="00505C4E" w:rsidRDefault="00000000">
      <w:pPr>
        <w:spacing w:after="100"/>
      </w:pPr>
      <w:r>
        <w:rPr>
          <w:rFonts w:ascii="Calibri" w:hAnsi="Calibri"/>
          <w:color w:val="333333"/>
          <w:sz w:val="21"/>
        </w:rPr>
        <w:t>|---|---|---|</w:t>
      </w:r>
    </w:p>
    <w:p w14:paraId="1164B442" w14:textId="77777777" w:rsidR="00505C4E" w:rsidRDefault="00000000">
      <w:pPr>
        <w:spacing w:after="100"/>
      </w:pPr>
      <w:r>
        <w:rPr>
          <w:rFonts w:ascii="Calibri" w:hAnsi="Calibri"/>
          <w:color w:val="333333"/>
          <w:sz w:val="21"/>
        </w:rPr>
        <w:t>| `[KY: ... / IN: ...]` | Use the KY version | Use the IN version |</w:t>
      </w:r>
    </w:p>
    <w:p w14:paraId="5F63F17C" w14:textId="77777777" w:rsidR="00505C4E" w:rsidRDefault="00000000">
      <w:pPr>
        <w:spacing w:after="100"/>
      </w:pPr>
      <w:r>
        <w:rPr>
          <w:rFonts w:ascii="Calibri" w:hAnsi="Calibri"/>
          <w:color w:val="333333"/>
          <w:sz w:val="21"/>
        </w:rPr>
        <w:t>| Court references | Jefferson County Family Court | Clark County Circuit Court or Floyd County Circuit Court (as appropriate) |</w:t>
      </w:r>
    </w:p>
    <w:p w14:paraId="18341404" w14:textId="77777777" w:rsidR="00505C4E" w:rsidRDefault="00000000">
      <w:pPr>
        <w:spacing w:after="100"/>
      </w:pPr>
      <w:r>
        <w:rPr>
          <w:rFonts w:ascii="Calibri" w:hAnsi="Calibri"/>
          <w:color w:val="333333"/>
          <w:sz w:val="21"/>
        </w:rPr>
        <w:t>| Geographic references | Louisville, KY | Jeffersonville, New Albany, Clarksville (Southern Indiana) |</w:t>
      </w:r>
    </w:p>
    <w:p w14:paraId="20F09B7F" w14:textId="77777777" w:rsidR="00505C4E" w:rsidRDefault="00000000">
      <w:pPr>
        <w:spacing w:after="100"/>
      </w:pPr>
      <w:r>
        <w:rPr>
          <w:rFonts w:ascii="Calibri" w:hAnsi="Calibri"/>
          <w:color w:val="333333"/>
          <w:sz w:val="21"/>
        </w:rPr>
        <w:t>| Phone | (502) 568-4700 | (812) 920-5603 |</w:t>
      </w:r>
    </w:p>
    <w:p w14:paraId="498A19E6" w14:textId="77777777" w:rsidR="00505C4E" w:rsidRDefault="00000000">
      <w:pPr>
        <w:spacing w:after="100"/>
      </w:pPr>
      <w:r>
        <w:rPr>
          <w:rFonts w:ascii="Calibri" w:hAnsi="Calibri"/>
          <w:b/>
          <w:color w:val="333333"/>
          <w:sz w:val="21"/>
        </w:rPr>
        <w:t>Credential callouts to consider as sidebar/pull-quote blocks (web design layer):</w:t>
      </w:r>
    </w:p>
    <w:p w14:paraId="52106053" w14:textId="77777777" w:rsidR="00505C4E" w:rsidRDefault="00000000">
      <w:pPr>
        <w:spacing w:after="100"/>
      </w:pPr>
      <w:r>
        <w:rPr>
          <w:rFonts w:ascii="Calibri" w:hAnsi="Calibri"/>
          <w:color w:val="333333"/>
          <w:sz w:val="21"/>
        </w:rPr>
        <w:t>- "AAML Fellow — One of Fewer Than 1,600 Fellows Worldwide. The Highest Standard of Distinction in Matrimonial Law."</w:t>
      </w:r>
    </w:p>
    <w:p w14:paraId="594C2CD6" w14:textId="77777777" w:rsidR="00505C4E" w:rsidRDefault="00000000">
      <w:pPr>
        <w:spacing w:after="100"/>
      </w:pPr>
      <w:r>
        <w:rPr>
          <w:rFonts w:ascii="Calibri" w:hAnsi="Calibri"/>
          <w:color w:val="333333"/>
          <w:sz w:val="21"/>
        </w:rPr>
        <w:t>- "Super Lawyers 2021–2026 | Rising Stars 2015–2020"</w:t>
      </w:r>
    </w:p>
    <w:p w14:paraId="5A610208" w14:textId="77777777" w:rsidR="00505C4E" w:rsidRDefault="00000000">
      <w:pPr>
        <w:spacing w:after="100"/>
      </w:pPr>
      <w:r>
        <w:rPr>
          <w:rFonts w:ascii="Calibri" w:hAnsi="Calibri"/>
          <w:color w:val="333333"/>
          <w:sz w:val="21"/>
        </w:rPr>
        <w:t>- "Martindale-Hubbell AV Preeminent — Highest Possible Rating"</w:t>
      </w:r>
    </w:p>
    <w:p w14:paraId="5697C326" w14:textId="77777777" w:rsidR="00505C4E" w:rsidRDefault="00000000">
      <w:pPr>
        <w:spacing w:after="100"/>
      </w:pPr>
      <w:r>
        <w:rPr>
          <w:rFonts w:ascii="Calibri" w:hAnsi="Calibri"/>
          <w:color w:val="333333"/>
          <w:sz w:val="21"/>
        </w:rPr>
        <w:t>- "17+ Years Exclusively in Family Law in Kentucky and Indiana"</w:t>
      </w:r>
    </w:p>
    <w:p w14:paraId="17266545" w14:textId="77777777" w:rsidR="00505C4E" w:rsidRDefault="00000000">
      <w:pPr>
        <w:spacing w:after="100"/>
      </w:pPr>
      <w:r>
        <w:rPr>
          <w:rFonts w:ascii="Calibri" w:hAnsi="Calibri"/>
          <w:b/>
          <w:color w:val="333333"/>
          <w:sz w:val="21"/>
        </w:rPr>
        <w:lastRenderedPageBreak/>
        <w:t>Word counts (approximate):</w:t>
      </w:r>
    </w:p>
    <w:p w14:paraId="3707C116" w14:textId="77777777" w:rsidR="00505C4E" w:rsidRDefault="00000000">
      <w:pPr>
        <w:spacing w:after="100"/>
      </w:pPr>
      <w:r>
        <w:rPr>
          <w:rFonts w:ascii="Calibri" w:hAnsi="Calibri"/>
          <w:color w:val="333333"/>
          <w:sz w:val="21"/>
        </w:rPr>
        <w:t>- Page 1 (Divorce): ~780 words</w:t>
      </w:r>
    </w:p>
    <w:p w14:paraId="3F874B99" w14:textId="77777777" w:rsidR="00505C4E" w:rsidRDefault="00000000">
      <w:pPr>
        <w:spacing w:after="100"/>
      </w:pPr>
      <w:r>
        <w:rPr>
          <w:rFonts w:ascii="Calibri" w:hAnsi="Calibri"/>
          <w:color w:val="333333"/>
          <w:sz w:val="21"/>
        </w:rPr>
        <w:t>- Page 2 (High-Asset / Business Valuation): ~750 words</w:t>
      </w:r>
    </w:p>
    <w:p w14:paraId="446C07EB" w14:textId="77777777" w:rsidR="00505C4E" w:rsidRDefault="00000000">
      <w:pPr>
        <w:spacing w:after="100"/>
      </w:pPr>
      <w:r>
        <w:rPr>
          <w:rFonts w:ascii="Calibri" w:hAnsi="Calibri"/>
          <w:color w:val="333333"/>
          <w:sz w:val="21"/>
        </w:rPr>
        <w:t>- Page 3 (Child Custody): ~740 words</w:t>
      </w:r>
    </w:p>
    <w:p w14:paraId="7F78AC51" w14:textId="77777777" w:rsidR="00505C4E" w:rsidRDefault="00000000">
      <w:pPr>
        <w:spacing w:after="100"/>
      </w:pPr>
      <w:r>
        <w:rPr>
          <w:rFonts w:ascii="Calibri" w:hAnsi="Calibri"/>
          <w:color w:val="333333"/>
          <w:sz w:val="21"/>
        </w:rPr>
        <w:t>- Page 4 (Father's Rights): ~730 words</w:t>
      </w:r>
    </w:p>
    <w:p w14:paraId="5377997C" w14:textId="77777777" w:rsidR="00505C4E" w:rsidRDefault="00000000">
      <w:pPr>
        <w:spacing w:after="100"/>
      </w:pPr>
      <w:r>
        <w:rPr>
          <w:rFonts w:ascii="Calibri" w:hAnsi="Calibri"/>
          <w:color w:val="333333"/>
          <w:sz w:val="21"/>
        </w:rPr>
        <w:t>- Page 5 (Property Division): ~740 words</w:t>
      </w:r>
    </w:p>
    <w:p w14:paraId="2E47FFD7" w14:textId="77777777" w:rsidR="00505C4E" w:rsidRDefault="00000000">
      <w:pPr>
        <w:spacing w:after="100"/>
      </w:pPr>
      <w:r>
        <w:rPr>
          <w:rFonts w:ascii="Calibri" w:hAnsi="Calibri"/>
          <w:color w:val="333333"/>
          <w:sz w:val="21"/>
        </w:rPr>
        <w:t>- Page 6 (Prenuptial Agreements): ~720 words</w:t>
      </w:r>
    </w:p>
    <w:p w14:paraId="1B2EB41F" w14:textId="77777777" w:rsidR="00505C4E" w:rsidRDefault="00000000">
      <w:pPr>
        <w:spacing w:after="100"/>
      </w:pPr>
      <w:r>
        <w:rPr>
          <w:rFonts w:ascii="Calibri" w:hAnsi="Calibri"/>
          <w:color w:val="333333"/>
          <w:sz w:val="21"/>
        </w:rPr>
        <w:t>All six pages pass within the 500–850 word target range.</w:t>
      </w:r>
    </w:p>
    <w:p w14:paraId="69C0DB02" w14:textId="77777777" w:rsidR="00505C4E" w:rsidRDefault="00000000">
      <w:pPr>
        <w:spacing w:before="120" w:after="120"/>
      </w:pPr>
      <w:r>
        <w:rPr>
          <w:rFonts w:ascii="Calibri" w:hAnsi="Calibri"/>
          <w:b/>
          <w:color w:val="1A2533"/>
          <w:sz w:val="28"/>
        </w:rPr>
        <w:t>ABA / STATE BAR COMPLIANCE NOTES</w:t>
      </w:r>
    </w:p>
    <w:p w14:paraId="269EBC16" w14:textId="77777777" w:rsidR="00505C4E" w:rsidRDefault="00000000">
      <w:pPr>
        <w:spacing w:after="100"/>
      </w:pPr>
      <w:r>
        <w:rPr>
          <w:rFonts w:ascii="Calibri" w:hAnsi="Calibri"/>
          <w:color w:val="333333"/>
          <w:sz w:val="21"/>
        </w:rPr>
        <w:t>*These notes are for Thomas Banks and his web developer. Required language must be implemented at the website level — it does not belong in the body copy of service pages, but it must appear on both sites before they go live.*</w:t>
      </w:r>
    </w:p>
    <w:p w14:paraId="32A26219" w14:textId="77777777" w:rsidR="00505C4E" w:rsidRDefault="00000000">
      <w:pPr>
        <w:spacing w:after="100"/>
      </w:pPr>
      <w:r>
        <w:rPr>
          <w:rFonts w:ascii="Calibri" w:hAnsi="Calibri"/>
          <w:b/>
          <w:color w:val="333333"/>
          <w:sz w:val="21"/>
        </w:rPr>
        <w:t>Governing rules:</w:t>
      </w:r>
      <w:r>
        <w:rPr>
          <w:rFonts w:ascii="Calibri" w:hAnsi="Calibri"/>
          <w:color w:val="333333"/>
          <w:sz w:val="21"/>
        </w:rPr>
        <w:t xml:space="preserve"> ABA Model Rules 7.1 and 7.2 (post-2018 amendments); Kentucky SCR 3.130; Indiana Rules of Professional Conduct Rules 7.1–7.3.</w:t>
      </w:r>
    </w:p>
    <w:p w14:paraId="1A9A2536" w14:textId="77777777" w:rsidR="00505C4E" w:rsidRDefault="00000000">
      <w:pPr>
        <w:spacing w:after="100"/>
      </w:pPr>
      <w:r>
        <w:rPr>
          <w:rFonts w:ascii="Calibri" w:hAnsi="Calibri"/>
          <w:b/>
          <w:color w:val="333333"/>
          <w:sz w:val="21"/>
        </w:rPr>
        <w:t>1. Site-Wide Footer Disclaimer (both sites — required)</w:t>
      </w:r>
    </w:p>
    <w:p w14:paraId="26925113" w14:textId="77777777" w:rsidR="00505C4E" w:rsidRDefault="00000000">
      <w:pPr>
        <w:spacing w:after="100"/>
      </w:pPr>
      <w:r>
        <w:rPr>
          <w:rFonts w:ascii="Calibri" w:hAnsi="Calibri"/>
          <w:color w:val="333333"/>
          <w:sz w:val="21"/>
        </w:rPr>
        <w:t>Add to the footer of every page:</w:t>
      </w:r>
    </w:p>
    <w:p w14:paraId="563D122E" w14:textId="77777777" w:rsidR="00505C4E" w:rsidRDefault="00000000">
      <w:pPr>
        <w:spacing w:after="100"/>
      </w:pPr>
      <w:r>
        <w:rPr>
          <w:rFonts w:ascii="Calibri" w:hAnsi="Calibri"/>
          <w:color w:val="333333"/>
          <w:sz w:val="21"/>
        </w:rPr>
        <w:t>&gt; Thomas E. Banks II | Banks Law PLLC | [Address] | [City, State ZIP]</w:t>
      </w:r>
    </w:p>
    <w:p w14:paraId="7FEF451A" w14:textId="77777777" w:rsidR="00505C4E" w:rsidRDefault="00000000">
      <w:pPr>
        <w:spacing w:after="100"/>
      </w:pPr>
      <w:r>
        <w:rPr>
          <w:rFonts w:ascii="Calibri" w:hAnsi="Calibri"/>
          <w:color w:val="333333"/>
          <w:sz w:val="21"/>
        </w:rPr>
        <w:t>&gt; This website is attorney advertising. The information on this site is for general informational purposes only and does not constitute legal advice. Use of this website does not create an attorney-client relationship. Results in prior cases do not guarantee or predict similar results in future cases. Every case is different.</w:t>
      </w:r>
    </w:p>
    <w:p w14:paraId="193AE0D9" w14:textId="77777777" w:rsidR="00505C4E" w:rsidRDefault="00000000">
      <w:pPr>
        <w:spacing w:after="100"/>
      </w:pPr>
      <w:r>
        <w:rPr>
          <w:rFonts w:ascii="Calibri" w:hAnsi="Calibri"/>
          <w:b/>
          <w:color w:val="333333"/>
          <w:sz w:val="21"/>
        </w:rPr>
        <w:t>2. Contact Form Disclaimer (both sites — required)</w:t>
      </w:r>
    </w:p>
    <w:p w14:paraId="02D0959D" w14:textId="77777777" w:rsidR="00505C4E" w:rsidRDefault="00000000">
      <w:pPr>
        <w:spacing w:after="100"/>
      </w:pPr>
      <w:r>
        <w:rPr>
          <w:rFonts w:ascii="Calibri" w:hAnsi="Calibri"/>
          <w:color w:val="333333"/>
          <w:sz w:val="21"/>
        </w:rPr>
        <w:t>Place immediately above the form submit button:</w:t>
      </w:r>
    </w:p>
    <w:p w14:paraId="17086508" w14:textId="77777777" w:rsidR="00505C4E" w:rsidRDefault="00000000">
      <w:pPr>
        <w:spacing w:after="100"/>
      </w:pPr>
      <w:r>
        <w:rPr>
          <w:rFonts w:ascii="Calibri" w:hAnsi="Calibri"/>
          <w:color w:val="333333"/>
          <w:sz w:val="21"/>
        </w:rPr>
        <w:t>&gt; Submitting this form does not create an attorney-client relationship. Do not send confidential information until a written engagement agreement has been signed by both parties. No attorney-client relationship is formed until you receive a signed engagement letter from this office.</w:t>
      </w:r>
    </w:p>
    <w:p w14:paraId="381891D7" w14:textId="77777777" w:rsidR="00505C4E" w:rsidRDefault="00000000">
      <w:pPr>
        <w:spacing w:after="100"/>
      </w:pPr>
      <w:r>
        <w:rPr>
          <w:rFonts w:ascii="Calibri" w:hAnsi="Calibri"/>
          <w:b/>
          <w:color w:val="333333"/>
          <w:sz w:val="21"/>
        </w:rPr>
        <w:t>3. "Attorney Advertising" Notation — Indiana Site Only (KentuckianaFamilyLawyer.com)</w:t>
      </w:r>
    </w:p>
    <w:p w14:paraId="219FBCD9" w14:textId="77777777" w:rsidR="00505C4E" w:rsidRDefault="00000000">
      <w:pPr>
        <w:spacing w:after="100"/>
      </w:pPr>
      <w:r>
        <w:rPr>
          <w:rFonts w:ascii="Calibri" w:hAnsi="Calibri"/>
          <w:color w:val="333333"/>
          <w:sz w:val="21"/>
        </w:rPr>
        <w:t>Indiana Rule 7.3 requires all advertising materials to include "Advertising Material" conspicuously. Add to the footer of KentuckianaFamilyLawyer.com:</w:t>
      </w:r>
    </w:p>
    <w:p w14:paraId="081C9F36" w14:textId="77777777" w:rsidR="00505C4E" w:rsidRDefault="00000000">
      <w:pPr>
        <w:spacing w:after="100"/>
      </w:pPr>
      <w:r>
        <w:rPr>
          <w:rFonts w:ascii="Calibri" w:hAnsi="Calibri"/>
          <w:color w:val="333333"/>
          <w:sz w:val="21"/>
        </w:rPr>
        <w:t xml:space="preserve">&gt; </w:t>
      </w:r>
      <w:r>
        <w:rPr>
          <w:rFonts w:ascii="Calibri" w:hAnsi="Calibri"/>
          <w:b/>
          <w:color w:val="333333"/>
          <w:sz w:val="21"/>
        </w:rPr>
        <w:t>ADVERTISING MATERIAL</w:t>
      </w:r>
    </w:p>
    <w:p w14:paraId="4D148DF1" w14:textId="77777777" w:rsidR="00505C4E" w:rsidRDefault="00000000">
      <w:pPr>
        <w:spacing w:after="100"/>
      </w:pPr>
      <w:r>
        <w:rPr>
          <w:rFonts w:ascii="Calibri" w:hAnsi="Calibri"/>
          <w:b/>
          <w:color w:val="333333"/>
          <w:sz w:val="21"/>
        </w:rPr>
        <w:t>4. Super Lawyers Attribution</w:t>
      </w:r>
    </w:p>
    <w:p w14:paraId="289640A7" w14:textId="77777777" w:rsidR="00505C4E" w:rsidRDefault="00000000">
      <w:pPr>
        <w:spacing w:after="100"/>
      </w:pPr>
      <w:r>
        <w:rPr>
          <w:rFonts w:ascii="Calibri" w:hAnsi="Calibri"/>
          <w:color w:val="333333"/>
          <w:sz w:val="21"/>
        </w:rPr>
        <w:t>Per Super Lawyers usage guidelines, any page referencing the designation should include:</w:t>
      </w:r>
    </w:p>
    <w:p w14:paraId="273B01F0" w14:textId="77777777" w:rsidR="00505C4E" w:rsidRDefault="00000000">
      <w:pPr>
        <w:spacing w:after="100"/>
      </w:pPr>
      <w:r>
        <w:rPr>
          <w:rFonts w:ascii="Calibri" w:hAnsi="Calibri"/>
          <w:color w:val="333333"/>
          <w:sz w:val="21"/>
        </w:rPr>
        <w:lastRenderedPageBreak/>
        <w:t>&gt; Super Lawyers is a rating service of outstanding lawyers from more than 70 practice areas who have attained a high degree of peer recognition and professional achievement. The selection process includes independent research, peer nominations, and peer evaluations.</w:t>
      </w:r>
    </w:p>
    <w:p w14:paraId="1DC621AA" w14:textId="77777777" w:rsidR="00505C4E" w:rsidRDefault="00000000">
      <w:pPr>
        <w:spacing w:after="100"/>
      </w:pPr>
      <w:r>
        <w:rPr>
          <w:rFonts w:ascii="Calibri" w:hAnsi="Calibri"/>
          <w:color w:val="333333"/>
          <w:sz w:val="21"/>
        </w:rPr>
        <w:t>This can appear as a small-text footnote on any page where Super Lawyers is mentioned, or consolidated in the footer/credentials page.</w:t>
      </w:r>
    </w:p>
    <w:p w14:paraId="5506498D" w14:textId="77777777" w:rsidR="00505C4E" w:rsidRDefault="00000000">
      <w:pPr>
        <w:spacing w:after="100"/>
      </w:pPr>
      <w:r>
        <w:rPr>
          <w:rFonts w:ascii="Calibri" w:hAnsi="Calibri"/>
          <w:b/>
          <w:color w:val="333333"/>
          <w:sz w:val="21"/>
        </w:rPr>
        <w:t>5. AV Preeminent Attribution</w:t>
      </w:r>
    </w:p>
    <w:p w14:paraId="6D409B68" w14:textId="77777777" w:rsidR="00505C4E" w:rsidRDefault="00000000">
      <w:pPr>
        <w:spacing w:after="100"/>
      </w:pPr>
      <w:r>
        <w:rPr>
          <w:rFonts w:ascii="Calibri" w:hAnsi="Calibri"/>
          <w:color w:val="333333"/>
          <w:sz w:val="21"/>
        </w:rPr>
        <w:t>Per Martindale-Hubbell usage guidelines:</w:t>
      </w:r>
    </w:p>
    <w:p w14:paraId="6296E847" w14:textId="77777777" w:rsidR="00505C4E" w:rsidRDefault="00000000">
      <w:pPr>
        <w:spacing w:after="100"/>
      </w:pPr>
      <w:r>
        <w:rPr>
          <w:rFonts w:ascii="Calibri" w:hAnsi="Calibri"/>
          <w:color w:val="333333"/>
          <w:sz w:val="21"/>
        </w:rPr>
        <w:t>&gt; AV Preeminent is a trademark of Internet Brands, Inc. The AV Preeminent rating reflects a combination of a Very High General Ethical Standards rating and a Legal Ability score of 4.5–5.0, as assessed by peers in the legal community.</w:t>
      </w:r>
    </w:p>
    <w:p w14:paraId="5259E39A" w14:textId="77777777" w:rsidR="00505C4E" w:rsidRDefault="00000000">
      <w:pPr>
        <w:spacing w:after="100"/>
      </w:pPr>
      <w:r>
        <w:rPr>
          <w:rFonts w:ascii="Calibri" w:hAnsi="Calibri"/>
          <w:b/>
          <w:color w:val="333333"/>
          <w:sz w:val="21"/>
        </w:rPr>
        <w:t>6. AAML Fellowship — Compliance Note</w:t>
      </w:r>
    </w:p>
    <w:p w14:paraId="5D7D75CB" w14:textId="77777777" w:rsidR="00505C4E" w:rsidRDefault="00000000">
      <w:pPr>
        <w:spacing w:after="100"/>
      </w:pPr>
      <w:r>
        <w:rPr>
          <w:rFonts w:ascii="Calibri" w:hAnsi="Calibri"/>
          <w:color w:val="333333"/>
          <w:sz w:val="21"/>
        </w:rPr>
        <w:t>The AAML Fellowship is a peer-credentialing organization, not a state bar board certification program. Do not describe Thomas as a "certified specialist" or "board certified" in connection with AAML membership. The approved framing used throughout this document — "Fellow of the American Academy of Matrimonial Lawyers" — is accurate and compliant. The AAML itself is not ABA-accredited for board certification purposes; it is an invitation-only professional fellowship.</w:t>
      </w:r>
    </w:p>
    <w:p w14:paraId="311CC756" w14:textId="77777777" w:rsidR="00505C4E" w:rsidRDefault="00000000">
      <w:pPr>
        <w:spacing w:after="100"/>
      </w:pPr>
      <w:r>
        <w:rPr>
          <w:rFonts w:ascii="Calibri" w:hAnsi="Calibri"/>
          <w:b/>
          <w:color w:val="333333"/>
          <w:sz w:val="21"/>
        </w:rPr>
        <w:t>7. Kentucky Bar Association — Advisory Opinion (optional but recommended)</w:t>
      </w:r>
    </w:p>
    <w:p w14:paraId="3817F8DF" w14:textId="77777777" w:rsidR="00505C4E" w:rsidRDefault="00000000">
      <w:pPr>
        <w:spacing w:after="100"/>
      </w:pPr>
      <w:r>
        <w:rPr>
          <w:rFonts w:ascii="Calibri" w:hAnsi="Calibri"/>
          <w:color w:val="333333"/>
          <w:sz w:val="21"/>
        </w:rPr>
        <w:t>The Kentucky Attorneys' Advertising Commission (AAC) offers optional pre-approval of attorney advertising. Submitting the KentuckianaDivorceLawyer.com service pages for an advisory opinion before launch provides a safe harbor against bar discipline. This is not required but is prudent practice for a profile-building campaign of this scale.</w:t>
      </w:r>
    </w:p>
    <w:p w14:paraId="0AB3598F" w14:textId="77777777" w:rsidR="00505C4E" w:rsidRDefault="00000000">
      <w:pPr>
        <w:spacing w:after="100"/>
      </w:pPr>
      <w:r>
        <w:rPr>
          <w:rFonts w:ascii="Calibri" w:hAnsi="Calibri"/>
          <w:color w:val="333333"/>
          <w:sz w:val="21"/>
        </w:rPr>
        <w:t>*ABA compliance review completed: 2026-03-08 | Authority Systems Group™*</w:t>
      </w:r>
    </w:p>
    <w:p w14:paraId="1D7F6E8F" w14:textId="77777777" w:rsidR="00505C4E" w:rsidRDefault="00000000">
      <w:pPr>
        <w:spacing w:after="100"/>
      </w:pPr>
      <w:r>
        <w:rPr>
          <w:rFonts w:ascii="Calibri" w:hAnsi="Calibri"/>
          <w:color w:val="333333"/>
          <w:sz w:val="21"/>
        </w:rPr>
        <w:t>*Authority Systems Group™ — Confidential. Prepared exclusively for Thomas E. Banks II.*</w:t>
      </w:r>
    </w:p>
    <w:p w14:paraId="3CC132D9" w14:textId="77777777" w:rsidR="00505C4E" w:rsidRDefault="00000000">
      <w:pPr>
        <w:spacing w:after="100"/>
      </w:pPr>
      <w:r>
        <w:rPr>
          <w:rFonts w:ascii="Calibri" w:hAnsi="Calibri"/>
          <w:color w:val="333333"/>
          <w:sz w:val="21"/>
        </w:rPr>
        <w:t>*Document: thomas-banks-law_service-pages-web-copy_20260308.md*</w:t>
      </w:r>
    </w:p>
    <w:p w14:paraId="5AC892EF" w14:textId="77777777" w:rsidR="00505C4E" w:rsidRDefault="00000000">
      <w:r>
        <w:br w:type="page"/>
      </w:r>
    </w:p>
    <w:p w14:paraId="5BB9CE70" w14:textId="77777777" w:rsidR="00505C4E" w:rsidRDefault="00505C4E"/>
    <w:tbl>
      <w:tblPr>
        <w:tblW w:w="0" w:type="auto"/>
        <w:tblLook w:val="04A0" w:firstRow="1" w:lastRow="0" w:firstColumn="1" w:lastColumn="0" w:noHBand="0" w:noVBand="1"/>
      </w:tblPr>
      <w:tblGrid>
        <w:gridCol w:w="9360"/>
      </w:tblGrid>
      <w:tr w:rsidR="00505C4E" w14:paraId="407932BD" w14:textId="77777777">
        <w:tc>
          <w:tcPr>
            <w:tcW w:w="9360" w:type="dxa"/>
            <w:shd w:val="clear" w:color="auto" w:fill="1A2533"/>
          </w:tcPr>
          <w:p w14:paraId="023182F2" w14:textId="77777777" w:rsidR="00505C4E" w:rsidRDefault="00000000">
            <w:pPr>
              <w:spacing w:before="120" w:after="120"/>
            </w:pPr>
            <w:r>
              <w:rPr>
                <w:rFonts w:ascii="Calibri" w:hAnsi="Calibri"/>
                <w:b/>
                <w:color w:val="FFFFFF"/>
              </w:rPr>
              <w:t xml:space="preserve">  IMPLEMENTATION NOTES — DUAL-SITE DEPLOYMENT</w:t>
            </w:r>
          </w:p>
        </w:tc>
      </w:tr>
    </w:tbl>
    <w:p w14:paraId="049C58AE" w14:textId="77777777" w:rsidR="00505C4E" w:rsidRDefault="00505C4E">
      <w:pPr>
        <w:spacing w:after="160"/>
      </w:pPr>
    </w:p>
    <w:p w14:paraId="7D02B16C" w14:textId="77777777" w:rsidR="00505C4E" w:rsidRDefault="00000000">
      <w:pPr>
        <w:spacing w:after="120"/>
      </w:pPr>
      <w:r>
        <w:rPr>
          <w:rFonts w:ascii="Calibri" w:hAnsi="Calibri"/>
          <w:b/>
          <w:color w:val="1A2533"/>
          <w:sz w:val="20"/>
        </w:rPr>
        <w:t>State-specific reference swaps — apply before publishing to each site:</w:t>
      </w:r>
    </w:p>
    <w:tbl>
      <w:tblPr>
        <w:tblW w:w="0" w:type="auto"/>
        <w:tblLook w:val="04A0" w:firstRow="1" w:lastRow="0" w:firstColumn="1" w:lastColumn="0" w:noHBand="0" w:noVBand="1"/>
      </w:tblPr>
      <w:tblGrid>
        <w:gridCol w:w="3120"/>
        <w:gridCol w:w="3120"/>
        <w:gridCol w:w="3120"/>
      </w:tblGrid>
      <w:tr w:rsidR="00505C4E" w14:paraId="515F2DE9" w14:textId="77777777">
        <w:tc>
          <w:tcPr>
            <w:tcW w:w="3120" w:type="dxa"/>
            <w:shd w:val="clear" w:color="auto" w:fill="2C3E50"/>
          </w:tcPr>
          <w:p w14:paraId="6B5D6E7F" w14:textId="77777777" w:rsidR="00505C4E" w:rsidRDefault="00000000">
            <w:pPr>
              <w:spacing w:before="60" w:after="60"/>
            </w:pPr>
            <w:r>
              <w:rPr>
                <w:rFonts w:ascii="Calibri" w:hAnsi="Calibri"/>
                <w:b/>
                <w:color w:val="FFFFFF"/>
                <w:sz w:val="18"/>
              </w:rPr>
              <w:t>Tag / Reference</w:t>
            </w:r>
          </w:p>
        </w:tc>
        <w:tc>
          <w:tcPr>
            <w:tcW w:w="3120" w:type="dxa"/>
            <w:shd w:val="clear" w:color="auto" w:fill="2C3E50"/>
          </w:tcPr>
          <w:p w14:paraId="7A64FE7C" w14:textId="77777777" w:rsidR="00505C4E" w:rsidRDefault="00000000">
            <w:pPr>
              <w:spacing w:before="60" w:after="60"/>
            </w:pPr>
            <w:r>
              <w:rPr>
                <w:rFonts w:ascii="Calibri" w:hAnsi="Calibri"/>
                <w:b/>
                <w:color w:val="FFFFFF"/>
                <w:sz w:val="18"/>
              </w:rPr>
              <w:t>KentuckianaDivorceLawyer.com (KY)</w:t>
            </w:r>
          </w:p>
        </w:tc>
        <w:tc>
          <w:tcPr>
            <w:tcW w:w="3120" w:type="dxa"/>
            <w:shd w:val="clear" w:color="auto" w:fill="2C3E50"/>
          </w:tcPr>
          <w:p w14:paraId="0F83E119" w14:textId="77777777" w:rsidR="00505C4E" w:rsidRDefault="00000000">
            <w:pPr>
              <w:spacing w:before="60" w:after="60"/>
            </w:pPr>
            <w:r>
              <w:rPr>
                <w:rFonts w:ascii="Calibri" w:hAnsi="Calibri"/>
                <w:b/>
                <w:color w:val="FFFFFF"/>
                <w:sz w:val="18"/>
              </w:rPr>
              <w:t>KentuckianaFamilyLawyer.com (IN)</w:t>
            </w:r>
          </w:p>
        </w:tc>
      </w:tr>
      <w:tr w:rsidR="00505C4E" w14:paraId="6ABA2953" w14:textId="77777777">
        <w:tc>
          <w:tcPr>
            <w:tcW w:w="3120" w:type="dxa"/>
            <w:shd w:val="clear" w:color="auto" w:fill="EAF6FC"/>
          </w:tcPr>
          <w:p w14:paraId="4B711577" w14:textId="77777777" w:rsidR="00505C4E" w:rsidRDefault="00000000">
            <w:pPr>
              <w:spacing w:before="80" w:after="80"/>
            </w:pPr>
            <w:r>
              <w:rPr>
                <w:rFonts w:ascii="Calibri" w:hAnsi="Calibri"/>
                <w:color w:val="333333"/>
                <w:sz w:val="19"/>
              </w:rPr>
              <w:t>[KY] / [IN] tags</w:t>
            </w:r>
          </w:p>
        </w:tc>
        <w:tc>
          <w:tcPr>
            <w:tcW w:w="3120" w:type="dxa"/>
            <w:shd w:val="clear" w:color="auto" w:fill="EAF6FC"/>
          </w:tcPr>
          <w:p w14:paraId="4C515D8E" w14:textId="77777777" w:rsidR="00505C4E" w:rsidRDefault="00000000">
            <w:pPr>
              <w:spacing w:before="80" w:after="80"/>
            </w:pPr>
            <w:r>
              <w:rPr>
                <w:rFonts w:ascii="Calibri" w:hAnsi="Calibri"/>
                <w:color w:val="333333"/>
                <w:sz w:val="19"/>
              </w:rPr>
              <w:t>Use KY version</w:t>
            </w:r>
          </w:p>
        </w:tc>
        <w:tc>
          <w:tcPr>
            <w:tcW w:w="3120" w:type="dxa"/>
            <w:shd w:val="clear" w:color="auto" w:fill="EAF6FC"/>
          </w:tcPr>
          <w:p w14:paraId="687EFCEE" w14:textId="77777777" w:rsidR="00505C4E" w:rsidRDefault="00000000">
            <w:pPr>
              <w:spacing w:before="80" w:after="80"/>
            </w:pPr>
            <w:r>
              <w:rPr>
                <w:rFonts w:ascii="Calibri" w:hAnsi="Calibri"/>
                <w:color w:val="333333"/>
                <w:sz w:val="19"/>
              </w:rPr>
              <w:t>Use IN version</w:t>
            </w:r>
          </w:p>
        </w:tc>
      </w:tr>
      <w:tr w:rsidR="00505C4E" w14:paraId="2CC3ACCD" w14:textId="77777777">
        <w:tc>
          <w:tcPr>
            <w:tcW w:w="3120" w:type="dxa"/>
            <w:shd w:val="clear" w:color="auto" w:fill="FFFFFF"/>
          </w:tcPr>
          <w:p w14:paraId="02D04074" w14:textId="77777777" w:rsidR="00505C4E" w:rsidRDefault="00000000">
            <w:pPr>
              <w:spacing w:before="80" w:after="80"/>
            </w:pPr>
            <w:r>
              <w:rPr>
                <w:rFonts w:ascii="Calibri" w:hAnsi="Calibri"/>
                <w:color w:val="333333"/>
                <w:sz w:val="19"/>
              </w:rPr>
              <w:t>Court references</w:t>
            </w:r>
          </w:p>
        </w:tc>
        <w:tc>
          <w:tcPr>
            <w:tcW w:w="3120" w:type="dxa"/>
            <w:shd w:val="clear" w:color="auto" w:fill="FFFFFF"/>
          </w:tcPr>
          <w:p w14:paraId="0A4559D1" w14:textId="77777777" w:rsidR="00505C4E" w:rsidRDefault="00000000">
            <w:pPr>
              <w:spacing w:before="80" w:after="80"/>
            </w:pPr>
            <w:r>
              <w:rPr>
                <w:rFonts w:ascii="Calibri" w:hAnsi="Calibri"/>
                <w:color w:val="333333"/>
                <w:sz w:val="19"/>
              </w:rPr>
              <w:t>Jefferson County Family Court</w:t>
            </w:r>
          </w:p>
        </w:tc>
        <w:tc>
          <w:tcPr>
            <w:tcW w:w="3120" w:type="dxa"/>
            <w:shd w:val="clear" w:color="auto" w:fill="FFFFFF"/>
          </w:tcPr>
          <w:p w14:paraId="219358D5" w14:textId="77777777" w:rsidR="00505C4E" w:rsidRDefault="00000000">
            <w:pPr>
              <w:spacing w:before="80" w:after="80"/>
            </w:pPr>
            <w:r>
              <w:rPr>
                <w:rFonts w:ascii="Calibri" w:hAnsi="Calibri"/>
                <w:color w:val="333333"/>
                <w:sz w:val="19"/>
              </w:rPr>
              <w:t>Clark County / Floyd County Circuit Court</w:t>
            </w:r>
          </w:p>
        </w:tc>
      </w:tr>
      <w:tr w:rsidR="00505C4E" w14:paraId="3441F2A6" w14:textId="77777777">
        <w:tc>
          <w:tcPr>
            <w:tcW w:w="3120" w:type="dxa"/>
            <w:shd w:val="clear" w:color="auto" w:fill="EAF6FC"/>
          </w:tcPr>
          <w:p w14:paraId="69C8FF5C" w14:textId="77777777" w:rsidR="00505C4E" w:rsidRDefault="00000000">
            <w:pPr>
              <w:spacing w:before="80" w:after="80"/>
            </w:pPr>
            <w:r>
              <w:rPr>
                <w:rFonts w:ascii="Calibri" w:hAnsi="Calibri"/>
                <w:color w:val="333333"/>
                <w:sz w:val="19"/>
              </w:rPr>
              <w:t>Geographic refs</w:t>
            </w:r>
          </w:p>
        </w:tc>
        <w:tc>
          <w:tcPr>
            <w:tcW w:w="3120" w:type="dxa"/>
            <w:shd w:val="clear" w:color="auto" w:fill="EAF6FC"/>
          </w:tcPr>
          <w:p w14:paraId="5EF96E89" w14:textId="77777777" w:rsidR="00505C4E" w:rsidRDefault="00000000">
            <w:pPr>
              <w:spacing w:before="80" w:after="80"/>
            </w:pPr>
            <w:r>
              <w:rPr>
                <w:rFonts w:ascii="Calibri" w:hAnsi="Calibri"/>
                <w:color w:val="333333"/>
                <w:sz w:val="19"/>
              </w:rPr>
              <w:t>Louisville, KY</w:t>
            </w:r>
          </w:p>
        </w:tc>
        <w:tc>
          <w:tcPr>
            <w:tcW w:w="3120" w:type="dxa"/>
            <w:shd w:val="clear" w:color="auto" w:fill="EAF6FC"/>
          </w:tcPr>
          <w:p w14:paraId="2212548A" w14:textId="77777777" w:rsidR="00505C4E" w:rsidRDefault="00000000">
            <w:pPr>
              <w:spacing w:before="80" w:after="80"/>
            </w:pPr>
            <w:r>
              <w:rPr>
                <w:rFonts w:ascii="Calibri" w:hAnsi="Calibri"/>
                <w:color w:val="333333"/>
                <w:sz w:val="19"/>
              </w:rPr>
              <w:t>Jeffersonville, New Albany, Clarksville (Southern Indiana)</w:t>
            </w:r>
          </w:p>
        </w:tc>
      </w:tr>
      <w:tr w:rsidR="00505C4E" w14:paraId="7054E943" w14:textId="77777777">
        <w:tc>
          <w:tcPr>
            <w:tcW w:w="3120" w:type="dxa"/>
            <w:shd w:val="clear" w:color="auto" w:fill="FFFFFF"/>
          </w:tcPr>
          <w:p w14:paraId="61068CD7" w14:textId="77777777" w:rsidR="00505C4E" w:rsidRDefault="00000000">
            <w:pPr>
              <w:spacing w:before="80" w:after="80"/>
            </w:pPr>
            <w:r>
              <w:rPr>
                <w:rFonts w:ascii="Calibri" w:hAnsi="Calibri"/>
                <w:color w:val="333333"/>
                <w:sz w:val="19"/>
              </w:rPr>
              <w:t>Phone number</w:t>
            </w:r>
          </w:p>
        </w:tc>
        <w:tc>
          <w:tcPr>
            <w:tcW w:w="3120" w:type="dxa"/>
            <w:shd w:val="clear" w:color="auto" w:fill="FFFFFF"/>
          </w:tcPr>
          <w:p w14:paraId="5355F955" w14:textId="77777777" w:rsidR="00505C4E" w:rsidRDefault="00000000">
            <w:pPr>
              <w:spacing w:before="80" w:after="80"/>
            </w:pPr>
            <w:r>
              <w:rPr>
                <w:rFonts w:ascii="Calibri" w:hAnsi="Calibri"/>
                <w:color w:val="333333"/>
                <w:sz w:val="19"/>
              </w:rPr>
              <w:t>(502) 568-4700</w:t>
            </w:r>
          </w:p>
        </w:tc>
        <w:tc>
          <w:tcPr>
            <w:tcW w:w="3120" w:type="dxa"/>
            <w:shd w:val="clear" w:color="auto" w:fill="FFFFFF"/>
          </w:tcPr>
          <w:p w14:paraId="244B1AEE" w14:textId="77777777" w:rsidR="00505C4E" w:rsidRDefault="00000000">
            <w:pPr>
              <w:spacing w:before="80" w:after="80"/>
            </w:pPr>
            <w:r>
              <w:rPr>
                <w:rFonts w:ascii="Calibri" w:hAnsi="Calibri"/>
                <w:color w:val="333333"/>
                <w:sz w:val="19"/>
              </w:rPr>
              <w:t>(812) 920-5603</w:t>
            </w:r>
          </w:p>
        </w:tc>
      </w:tr>
    </w:tbl>
    <w:p w14:paraId="04859027" w14:textId="77777777" w:rsidR="00505C4E" w:rsidRDefault="00505C4E"/>
    <w:p w14:paraId="12F7CF5C" w14:textId="77777777" w:rsidR="00505C4E" w:rsidRDefault="00000000">
      <w:pPr>
        <w:spacing w:after="120"/>
      </w:pPr>
      <w:r>
        <w:rPr>
          <w:rFonts w:ascii="Calibri" w:hAnsi="Calibri"/>
          <w:b/>
          <w:color w:val="1A2533"/>
          <w:sz w:val="20"/>
        </w:rPr>
        <w:t>Recommended credential callouts for sidebar / pull-quote blocks (web design layer):</w:t>
      </w:r>
    </w:p>
    <w:p w14:paraId="47DAAFD3" w14:textId="77777777" w:rsidR="00505C4E" w:rsidRDefault="00000000">
      <w:pPr>
        <w:shd w:val="clear" w:color="auto" w:fill="FDF8EC"/>
        <w:spacing w:before="40" w:after="40"/>
        <w:ind w:left="144"/>
      </w:pPr>
      <w:r>
        <w:rPr>
          <w:rFonts w:ascii="Calibri" w:hAnsi="Calibri"/>
          <w:i/>
          <w:color w:val="8B6A0A"/>
          <w:sz w:val="19"/>
        </w:rPr>
        <w:t xml:space="preserve">  "AAML Fellow — Top 2% of Family Lawyers Globally. Fewer Than 1,600 Fellows Worldwide."</w:t>
      </w:r>
    </w:p>
    <w:p w14:paraId="2B97FC5C" w14:textId="77777777" w:rsidR="00505C4E" w:rsidRDefault="00000000">
      <w:pPr>
        <w:shd w:val="clear" w:color="auto" w:fill="FDF8EC"/>
        <w:spacing w:before="40" w:after="40"/>
        <w:ind w:left="144"/>
      </w:pPr>
      <w:r>
        <w:rPr>
          <w:rFonts w:ascii="Calibri" w:hAnsi="Calibri"/>
          <w:i/>
          <w:color w:val="8B6A0A"/>
          <w:sz w:val="19"/>
        </w:rPr>
        <w:t xml:space="preserve">  "Super Lawyers 2021–2026 | Rising Stars 2015–2020 — Recognized Every Year Since 2015"</w:t>
      </w:r>
    </w:p>
    <w:p w14:paraId="00B90C93" w14:textId="77777777" w:rsidR="00505C4E" w:rsidRDefault="00000000">
      <w:pPr>
        <w:shd w:val="clear" w:color="auto" w:fill="FDF8EC"/>
        <w:spacing w:before="40" w:after="40"/>
        <w:ind w:left="144"/>
      </w:pPr>
      <w:r>
        <w:rPr>
          <w:rFonts w:ascii="Calibri" w:hAnsi="Calibri"/>
          <w:i/>
          <w:color w:val="8B6A0A"/>
          <w:sz w:val="19"/>
        </w:rPr>
        <w:t xml:space="preserve">  "Martindale-Hubbell AV Preeminent — Highest Possible Rating for Legal Ability and Ethics"</w:t>
      </w:r>
    </w:p>
    <w:p w14:paraId="56240AE3" w14:textId="77777777" w:rsidR="00505C4E" w:rsidRDefault="00000000">
      <w:pPr>
        <w:shd w:val="clear" w:color="auto" w:fill="FDF8EC"/>
        <w:spacing w:before="40" w:after="40"/>
        <w:ind w:left="144"/>
      </w:pPr>
      <w:r>
        <w:rPr>
          <w:rFonts w:ascii="Calibri" w:hAnsi="Calibri"/>
          <w:i/>
          <w:color w:val="8B6A0A"/>
          <w:sz w:val="19"/>
        </w:rPr>
        <w:t xml:space="preserve">  "17+ Years Exclusively in Family Law in Kentucky and Indiana"</w:t>
      </w:r>
    </w:p>
    <w:p w14:paraId="3FC29C1B" w14:textId="77777777" w:rsidR="00505C4E" w:rsidRDefault="00000000">
      <w:pPr>
        <w:shd w:val="clear" w:color="auto" w:fill="FDF8EC"/>
        <w:spacing w:before="40" w:after="40"/>
        <w:ind w:left="144"/>
      </w:pPr>
      <w:r>
        <w:rPr>
          <w:rFonts w:ascii="Calibri" w:hAnsi="Calibri"/>
          <w:i/>
          <w:color w:val="8B6A0A"/>
          <w:sz w:val="19"/>
        </w:rPr>
        <w:t xml:space="preserve">  "Cornell University — Graduated #1 in Class | U of L Law School — Scholarship Recipient"</w:t>
      </w:r>
    </w:p>
    <w:p w14:paraId="27EB7D7E" w14:textId="77777777" w:rsidR="00505C4E" w:rsidRDefault="00505C4E">
      <w:pPr>
        <w:spacing w:after="240"/>
      </w:pPr>
    </w:p>
    <w:p w14:paraId="103A21C5" w14:textId="77777777" w:rsidR="00505C4E" w:rsidRDefault="00000000">
      <w:pPr>
        <w:spacing w:after="0"/>
        <w:jc w:val="center"/>
      </w:pPr>
      <w:r>
        <w:rPr>
          <w:rFonts w:ascii="Calibri" w:hAnsi="Calibri"/>
          <w:i/>
          <w:color w:val="888888"/>
          <w:sz w:val="16"/>
        </w:rPr>
        <w:t>Authority Systems Group™ — Confidential. Prepared exclusively for Thomas E. Banks II. | March 8, 2026</w:t>
      </w:r>
    </w:p>
    <w:sectPr w:rsidR="00505C4E" w:rsidSect="00034616">
      <w:headerReference w:type="default" r:id="rId8"/>
      <w:footerReference w:type="default" r:id="rId9"/>
      <w:pgSz w:w="12240" w:h="15840"/>
      <w:pgMar w:top="1080" w:right="1440" w:bottom="108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120B272" w14:textId="77777777" w:rsidR="00773EF0" w:rsidRDefault="00773EF0">
      <w:pPr>
        <w:spacing w:after="0" w:line="240" w:lineRule="auto"/>
      </w:pPr>
      <w:r>
        <w:separator/>
      </w:r>
    </w:p>
  </w:endnote>
  <w:endnote w:type="continuationSeparator" w:id="0">
    <w:p w14:paraId="59FC2A7E" w14:textId="77777777" w:rsidR="00773EF0" w:rsidRDefault="00773E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0000000000000000000"/>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2DAABEF" w14:textId="77777777" w:rsidR="00505C4E" w:rsidRDefault="00505C4E">
    <w:pPr>
      <w:pStyle w:val="Footer"/>
    </w:pPr>
  </w:p>
  <w:tbl>
    <w:tblPr>
      <w:tblW w:w="0" w:type="auto"/>
      <w:tblLook w:val="04A0" w:firstRow="1" w:lastRow="0" w:firstColumn="1" w:lastColumn="0" w:noHBand="0" w:noVBand="1"/>
    </w:tblPr>
    <w:tblGrid>
      <w:gridCol w:w="4680"/>
      <w:gridCol w:w="4680"/>
    </w:tblGrid>
    <w:tr w:rsidR="00505C4E" w14:paraId="24EF9D3A" w14:textId="77777777">
      <w:tc>
        <w:tcPr>
          <w:tcW w:w="4680" w:type="dxa"/>
        </w:tcPr>
        <w:p w14:paraId="2A02C445" w14:textId="77777777" w:rsidR="00505C4E" w:rsidRDefault="00000000">
          <w:r>
            <w:rPr>
              <w:rFonts w:ascii="Calibri" w:hAnsi="Calibri"/>
              <w:color w:val="888888"/>
              <w:sz w:val="16"/>
            </w:rPr>
            <w:t>Authority Systems Group™  —  Confidential. Prepared exclusively for Thomas E. Banks II.</w:t>
          </w:r>
        </w:p>
      </w:tc>
      <w:tc>
        <w:tcPr>
          <w:tcW w:w="4680" w:type="dxa"/>
        </w:tcPr>
        <w:p w14:paraId="473059BE" w14:textId="77777777" w:rsidR="00505C4E" w:rsidRDefault="00000000">
          <w:pPr>
            <w:jc w:val="right"/>
          </w:pPr>
          <w:r>
            <w:rPr>
              <w:rFonts w:ascii="Calibri" w:hAnsi="Calibri"/>
              <w:color w:val="888888"/>
              <w:sz w:val="16"/>
            </w:rPr>
            <w:fldChar w:fldCharType="begin"/>
          </w:r>
          <w:r>
            <w:rPr>
              <w:rFonts w:ascii="Calibri" w:hAnsi="Calibri"/>
              <w:color w:val="888888"/>
              <w:sz w:val="16"/>
            </w:rPr>
            <w:instrText>PAGE</w:instrText>
          </w:r>
          <w:r w:rsidR="009F5F24">
            <w:rPr>
              <w:rFonts w:ascii="Calibri" w:hAnsi="Calibri"/>
              <w:color w:val="888888"/>
              <w:sz w:val="16"/>
            </w:rPr>
            <w:fldChar w:fldCharType="separate"/>
          </w:r>
          <w:r w:rsidR="009F5F24">
            <w:rPr>
              <w:rFonts w:ascii="Calibri" w:hAnsi="Calibri"/>
              <w:noProof/>
              <w:color w:val="888888"/>
              <w:sz w:val="16"/>
            </w:rPr>
            <w:t>1</w:t>
          </w:r>
          <w:r>
            <w:rPr>
              <w:rFonts w:ascii="Calibri" w:hAnsi="Calibri"/>
              <w:color w:val="888888"/>
              <w:sz w:val="16"/>
            </w:rPr>
            <w:fldChar w:fldCharType="end"/>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54D5C52" w14:textId="77777777" w:rsidR="00773EF0" w:rsidRDefault="00773EF0">
      <w:pPr>
        <w:spacing w:after="0" w:line="240" w:lineRule="auto"/>
      </w:pPr>
      <w:r>
        <w:separator/>
      </w:r>
    </w:p>
  </w:footnote>
  <w:footnote w:type="continuationSeparator" w:id="0">
    <w:p w14:paraId="4A107A6D" w14:textId="77777777" w:rsidR="00773EF0" w:rsidRDefault="00773EF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7AC966C" w14:textId="77777777" w:rsidR="00505C4E" w:rsidRDefault="00505C4E">
    <w:pPr>
      <w:pStyle w:val="Header"/>
    </w:pPr>
  </w:p>
  <w:tbl>
    <w:tblPr>
      <w:tblW w:w="0" w:type="auto"/>
      <w:tblLook w:val="04A0" w:firstRow="1" w:lastRow="0" w:firstColumn="1" w:lastColumn="0" w:noHBand="0" w:noVBand="1"/>
    </w:tblPr>
    <w:tblGrid>
      <w:gridCol w:w="4680"/>
      <w:gridCol w:w="4680"/>
    </w:tblGrid>
    <w:tr w:rsidR="00505C4E" w14:paraId="4A0770D6" w14:textId="77777777">
      <w:tc>
        <w:tcPr>
          <w:tcW w:w="4680" w:type="dxa"/>
        </w:tcPr>
        <w:p w14:paraId="6313A066" w14:textId="77777777" w:rsidR="00505C4E" w:rsidRDefault="00000000">
          <w:r>
            <w:rPr>
              <w:noProof/>
            </w:rPr>
            <w:drawing>
              <wp:inline distT="0" distB="0" distL="0" distR="0" wp14:anchorId="2CD2AE20" wp14:editId="296ECEBA">
                <wp:extent cx="1645920" cy="791439"/>
                <wp:effectExtent l="0" t="0" r="0" b="0"/>
                <wp:docPr id="981558820" name="Picture 9815588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sgFull.png"/>
                        <pic:cNvPicPr/>
                      </pic:nvPicPr>
                      <pic:blipFill>
                        <a:blip r:embed="rId1"/>
                        <a:stretch>
                          <a:fillRect/>
                        </a:stretch>
                      </pic:blipFill>
                      <pic:spPr>
                        <a:xfrm>
                          <a:off x="0" y="0"/>
                          <a:ext cx="1645920" cy="791439"/>
                        </a:xfrm>
                        <a:prstGeom prst="rect">
                          <a:avLst/>
                        </a:prstGeom>
                      </pic:spPr>
                    </pic:pic>
                  </a:graphicData>
                </a:graphic>
              </wp:inline>
            </w:drawing>
          </w:r>
        </w:p>
      </w:tc>
      <w:tc>
        <w:tcPr>
          <w:tcW w:w="4680" w:type="dxa"/>
        </w:tcPr>
        <w:p w14:paraId="02FD49DE" w14:textId="77777777" w:rsidR="00505C4E" w:rsidRDefault="00000000">
          <w:pPr>
            <w:jc w:val="right"/>
          </w:pPr>
          <w:r>
            <w:rPr>
              <w:rFonts w:ascii="Calibri" w:hAnsi="Calibri"/>
              <w:b/>
              <w:color w:val="888888"/>
              <w:sz w:val="15"/>
            </w:rPr>
            <w:t>SERVICE PAGES WEB COPY  |  THOMAS E. BANKS II  |  MARCH 2026</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38134038">
    <w:abstractNumId w:val="8"/>
  </w:num>
  <w:num w:numId="2" w16cid:durableId="632714916">
    <w:abstractNumId w:val="6"/>
  </w:num>
  <w:num w:numId="3" w16cid:durableId="894202894">
    <w:abstractNumId w:val="5"/>
  </w:num>
  <w:num w:numId="4" w16cid:durableId="1218708927">
    <w:abstractNumId w:val="4"/>
  </w:num>
  <w:num w:numId="5" w16cid:durableId="1233544958">
    <w:abstractNumId w:val="7"/>
  </w:num>
  <w:num w:numId="6" w16cid:durableId="1464035738">
    <w:abstractNumId w:val="3"/>
  </w:num>
  <w:num w:numId="7" w16cid:durableId="258833054">
    <w:abstractNumId w:val="2"/>
  </w:num>
  <w:num w:numId="8" w16cid:durableId="339088122">
    <w:abstractNumId w:val="1"/>
  </w:num>
  <w:num w:numId="9" w16cid:durableId="10554678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553F"/>
    <w:rsid w:val="0015074B"/>
    <w:rsid w:val="00193863"/>
    <w:rsid w:val="001C19A7"/>
    <w:rsid w:val="001F55E7"/>
    <w:rsid w:val="002647B9"/>
    <w:rsid w:val="00280743"/>
    <w:rsid w:val="0029639D"/>
    <w:rsid w:val="00326F90"/>
    <w:rsid w:val="00426598"/>
    <w:rsid w:val="00505C4E"/>
    <w:rsid w:val="00773EF0"/>
    <w:rsid w:val="009F5F24"/>
    <w:rsid w:val="00AA1D8D"/>
    <w:rsid w:val="00B47730"/>
    <w:rsid w:val="00CB0664"/>
    <w:rsid w:val="00E93404"/>
    <w:rsid w:val="00F020D1"/>
    <w:rsid w:val="00FC693F"/>
    <w:rsid w:val="00FD69A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BEC66E6"/>
  <w14:defaultImageDpi w14:val="300"/>
  <w15:docId w15:val="{85A11883-AB73-674A-BA58-01986DB6F8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17</Pages>
  <Words>4963</Words>
  <Characters>28294</Characters>
  <Application>Microsoft Office Word</Application>
  <DocSecurity>0</DocSecurity>
  <Lines>235</Lines>
  <Paragraphs>66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33191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Roger Bauer</cp:lastModifiedBy>
  <cp:revision>12</cp:revision>
  <dcterms:created xsi:type="dcterms:W3CDTF">2013-12-23T23:15:00Z</dcterms:created>
  <dcterms:modified xsi:type="dcterms:W3CDTF">2026-03-09T00:44:00Z</dcterms:modified>
  <cp:category/>
</cp:coreProperties>
</file>