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center"/>
        <w:rPr>
          <w:rFonts w:ascii="Arial" w:cs="Arial" w:eastAsia="Arial" w:hAnsi="Arial"/>
          <w:b w:val="1"/>
          <w:i w:val="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lass Attendance Mobile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i w:val="0"/>
          <w:sz w:val="40"/>
          <w:szCs w:val="40"/>
          <w:rtl w:val="0"/>
        </w:rPr>
        <w:t xml:space="preserve">Use Case Specification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Submitted to: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Asst. Prof. Ma. Rowena C. Solamo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Faculty Member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Department of Computer Science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College of Engineering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University of the Philippines, Diliman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Submitted by: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Atienza,​ ​John​ Oliver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Austria,​ ​Ronnel​​ Roi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Gabriel,​ ​Kristianne​ Arielle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 partial fulfillment of academic requirements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for the course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CS 191 Software Engineering I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of the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Bitstream Vera Serif" w:cs="Bitstream Vera Serif" w:eastAsia="Bitstream Vera Serif" w:hAnsi="Bitstream Vera Serif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Semester, AY </w:t>
      </w:r>
      <w:r w:rsidDel="00000000" w:rsidR="00000000" w:rsidRPr="00000000">
        <w:rPr>
          <w:rFonts w:ascii="Arial" w:cs="Arial" w:eastAsia="Arial" w:hAnsi="Arial"/>
          <w:rtl w:val="0"/>
        </w:rPr>
        <w:t xml:space="preserve">2017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2018</w:t>
      </w:r>
      <w:r w:rsidDel="00000000" w:rsidR="00000000" w:rsidRPr="00000000">
        <w:rPr>
          <w:rFonts w:ascii="Bitstream Vera Serif" w:cs="Bitstream Vera Serif" w:eastAsia="Bitstream Vera Serif" w:hAnsi="Bitstream Vera Serif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Unique Reference: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documents are stored in the GitHub repository: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Arial" w:cs="Arial" w:eastAsia="Arial" w:hAnsi="Arial"/>
          <w:sz w:val="20"/>
          <w:szCs w:val="20"/>
        </w:rPr>
      </w:pPr>
      <w:hyperlink r:id="rId5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https://github.com/rbaustria/ClassAttendanceMobileApp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 Purpose: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document provides the Use Case specification of the software, Class Attendance Mobile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Target Audience: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target audience of the document are: the developers of the software, future developers who wish to extend it, and the professor.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Revision Control</w:t>
      </w:r>
    </w:p>
    <w:p w:rsidR="00000000" w:rsidDel="00000000" w:rsidP="00000000" w:rsidRDefault="00000000" w:rsidRPr="00000000">
      <w:pPr>
        <w:ind w:left="-15" w:right="0" w:firstLine="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History Revision:</w:t>
      </w:r>
    </w:p>
    <w:tbl>
      <w:tblPr>
        <w:tblStyle w:val="Table1"/>
        <w:tblW w:w="9651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249"/>
        <w:gridCol w:w="2111"/>
        <w:gridCol w:w="1389"/>
        <w:gridCol w:w="4902"/>
        <w:tblGridChange w:id="0">
          <w:tblGrid>
            <w:gridCol w:w="1249"/>
            <w:gridCol w:w="2111"/>
            <w:gridCol w:w="1389"/>
            <w:gridCol w:w="490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Revision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Person Responsible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Modification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Ronnel Roi B. Austria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4" w:right="8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4" w:right="69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Initial Document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-15" w:right="0" w:firstLine="0"/>
        <w:contextualSpacing w:val="0"/>
        <w:jc w:val="left"/>
        <w:rPr>
          <w:rFonts w:ascii="Arial" w:cs="Arial" w:eastAsia="Arial" w:hAnsi="Arial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Bitstream Vera Serif" w:cs="Bitstream Vera Serif" w:eastAsia="Bitstream Vera Serif" w:hAnsi="Bitstream Vera Serif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49" w:right="0" w:hanging="2165"/>
        <w:contextualSpacing w:val="0"/>
        <w:rPr/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Use-Case Name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1.4 View Student Attendance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5" w:right="0" w:hanging="2165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Description: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This use-case enables the teacher to view the attendance record of the students.</w:t>
      </w:r>
    </w:p>
    <w:p w:rsidR="00000000" w:rsidDel="00000000" w:rsidP="00000000" w:rsidRDefault="00000000" w:rsidRPr="00000000">
      <w:pPr>
        <w:ind w:left="2165" w:right="0" w:hanging="216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49" w:right="0" w:hanging="218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Preconditions: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class must exist for the teacher to view students’ attendance in a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  <w:b w:val="0"/>
          <w:i w:val="1"/>
        </w:rPr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Flow of Events:</w:t>
      </w:r>
    </w:p>
    <w:tbl>
      <w:tblPr>
        <w:tblStyle w:val="Table2"/>
        <w:tblW w:w="9764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951"/>
        <w:gridCol w:w="6813"/>
        <w:tblGridChange w:id="0">
          <w:tblGrid>
            <w:gridCol w:w="2951"/>
            <w:gridCol w:w="681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Scenario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Scenario 1 (Basic Flow)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Teacher views attendance record of a student.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Teacher chooses a class from the list of classes.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Teacher chooses a student from the class to view attendance record.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Teacher views student’s attendance record.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 System shows the student’s attendance record.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Scenario 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Teacher fails to view attendance record of a student (class is empty)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 Teacher chooses a class from the list of classes.</w:t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Teacher chooses a student from the class to view attendance record.</w:t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 Since the class is empty, no students will be displayed to choose from.</w:t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 System shows empty list.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  <w:b w:val="0"/>
          <w:i w:val="1"/>
        </w:rPr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Activity Diagram of the Flow of Events:</w:t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72390" distT="72390" distL="72390" distR="72390" hidden="0" layoutInCell="1" locked="0" relativeHeight="0" simplePos="0">
                <wp:simplePos x="0" y="0"/>
                <wp:positionH relativeFrom="margin">
                  <wp:posOffset>520700</wp:posOffset>
                </wp:positionH>
                <wp:positionV relativeFrom="paragraph">
                  <wp:posOffset>0</wp:posOffset>
                </wp:positionV>
                <wp:extent cx="5118100" cy="6200592"/>
                <wp:effectExtent b="0" l="0" r="0" t="0"/>
                <wp:wrapTopAndBottom distB="72390" distT="7239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87575" y="679930"/>
                          <a:ext cx="5118100" cy="6200592"/>
                          <a:chOff x="2787575" y="679930"/>
                          <a:chExt cx="5116850" cy="620014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787585" y="679930"/>
                            <a:ext cx="5116830" cy="6200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Bitstream Vera Serif" w:cs="Bitstream Vera Serif" w:eastAsia="Bitstream Vera Serif" w:hAnsi="Bitstream Vera Serif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53975" lIns="53975" rIns="53975" wrap="square" tIns="53975"/>
                      </wps:wsp>
                      <pic:pic>
                        <pic:nvPicPr>
                          <pic:cNvPr descr="1.4 View Student Attendance.png" id="3" name="Shape 3"/>
                          <pic:cNvPicPr preferRelativeResize="0"/>
                        </pic:nvPicPr>
                        <pic:blipFill/>
                        <pic:spPr>
                          <a:xfrm>
                            <a:off x="2787575" y="1273925"/>
                            <a:ext cx="5116850" cy="3408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margin">
                  <wp:posOffset>520700</wp:posOffset>
                </wp:positionH>
                <wp:positionV relativeFrom="paragraph">
                  <wp:posOffset>0</wp:posOffset>
                </wp:positionV>
                <wp:extent cx="5118100" cy="6200592"/>
                <wp:effectExtent b="0" l="0" r="0" t="0"/>
                <wp:wrapTopAndBottom distB="72390" distT="7239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18100" cy="620059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5" w:right="0" w:hanging="2180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Postcondition: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5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right="0" w:hanging="2180"/>
        <w:contextualSpacing w:val="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Relationships: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This use-case extends “1.0 Manage Attendance Records” and includes the use-case “2.4 View list of classes”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5" w:right="0" w:firstLine="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Special Requirements: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>
      <w:pPr>
        <w:ind w:left="72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sectPr>
      <w:headerReference r:id="rId7" w:type="default"/>
      <w:footerReference r:id="rId8" w:type="default"/>
      <w:pgSz w:h="16834" w:w="11909"/>
      <w:pgMar w:bottom="1256" w:top="1302" w:left="144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Bitstream Vera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10770"/>
      </w:tabs>
      <w:spacing w:after="0" w:before="0" w:line="240" w:lineRule="auto"/>
      <w:ind w:left="0" w:right="0" w:firstLine="0"/>
      <w:contextualSpacing w:val="0"/>
      <w:jc w:val="left"/>
      <w:rPr>
        <w:rFonts w:ascii="Bitstream Vera Serif" w:cs="Bitstream Vera Serif" w:eastAsia="Bitstream Vera Serif" w:hAnsi="Bitstream Vera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System: </w:t>
    </w: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Class Attendance Mobile App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  <w:t xml:space="preserve">Page </w:t>
    </w:r>
    <w:r w:rsidDel="00000000" w:rsidR="00000000" w:rsidRPr="00000000">
      <w:rPr>
        <w:rFonts w:ascii="Bitstream Vera Serif" w:cs="Bitstream Vera Serif" w:eastAsia="Bitstream Vera Serif" w:hAnsi="Bitstream Vera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10799"/>
      </w:tabs>
      <w:spacing w:after="72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Version: </w:t>
    </w: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1.0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  <w:t xml:space="preserve">Group: </w:t>
    </w: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Group 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025"/>
        <w:tab w:val="right" w:pos="10770"/>
      </w:tabs>
      <w:spacing w:after="0" w:before="720" w:line="240" w:lineRule="auto"/>
      <w:ind w:left="0" w:right="0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Bitstream Vera Serif" w:cs="Bitstream Vera Serif" w:eastAsia="Bitstream Vera Serif" w:hAnsi="Bitstream Vera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rbaustria/ClassAttendanceMobileApp" TargetMode="Externa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