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2E00" w:rsidRPr="00AE442A" w:rsidRDefault="00E17DD6">
      <w:r>
        <w:t>QA</w:t>
      </w:r>
      <w:r w:rsidR="00A00499">
        <w:t>/</w:t>
      </w:r>
      <w:r>
        <w:t>QC in-class exercise.</w:t>
      </w:r>
    </w:p>
    <w:p w:rsidR="00A12E00" w:rsidRPr="00AE442A" w:rsidRDefault="00A12E00">
      <w:r w:rsidRPr="00AE442A">
        <w:t xml:space="preserve">J. </w:t>
      </w:r>
      <w:smartTag w:uri="urn:schemas-microsoft-com:office:smarttags" w:element="place">
        <w:smartTag w:uri="urn:schemas-microsoft-com:office:smarttags" w:element="PlaceName">
          <w:r w:rsidRPr="00AE442A">
            <w:t>Renée</w:t>
          </w:r>
        </w:smartTag>
        <w:r w:rsidRPr="00AE442A">
          <w:t xml:space="preserve"> </w:t>
        </w:r>
        <w:smartTag w:uri="urn:schemas-microsoft-com:office:smarttags" w:element="PlaceType">
          <w:r w:rsidRPr="00AE442A">
            <w:t>Brooks</w:t>
          </w:r>
        </w:smartTag>
      </w:smartTag>
      <w:r w:rsidRPr="00AE442A">
        <w:t>, (</w:t>
      </w:r>
      <w:hyperlink r:id="rId5" w:history="1">
        <w:r w:rsidRPr="00AE442A">
          <w:rPr>
            <w:rStyle w:val="Hyperlink"/>
          </w:rPr>
          <w:t>Brooks.ReneeJ@epa.gov</w:t>
        </w:r>
      </w:hyperlink>
      <w:r w:rsidRPr="00AE442A">
        <w:t>)</w:t>
      </w:r>
    </w:p>
    <w:p w:rsidR="00A12E00" w:rsidRPr="00AE442A" w:rsidRDefault="00A12E00"/>
    <w:p w:rsidR="00E17DD6" w:rsidRDefault="00215953" w:rsidP="00292844">
      <w:r>
        <w:t>Goal</w:t>
      </w:r>
      <w:r w:rsidR="00E17DD6">
        <w:t>s</w:t>
      </w:r>
      <w:r>
        <w:t xml:space="preserve">: </w:t>
      </w:r>
    </w:p>
    <w:p w:rsidR="00E17DD6" w:rsidRDefault="00E17DD6" w:rsidP="00E17DD6">
      <w:pPr>
        <w:numPr>
          <w:ilvl w:val="0"/>
          <w:numId w:val="3"/>
        </w:numPr>
      </w:pPr>
      <w:r>
        <w:t>Learn the difference between sample precision and analytical precision</w:t>
      </w:r>
      <w:r w:rsidR="006E01F3">
        <w:t xml:space="preserve"> of the IRMS</w:t>
      </w:r>
      <w:r>
        <w:t>.</w:t>
      </w:r>
      <w:r w:rsidRPr="00E17DD6">
        <w:t xml:space="preserve"> </w:t>
      </w:r>
    </w:p>
    <w:p w:rsidR="00A24EEE" w:rsidRDefault="003624EF" w:rsidP="00A24EEE">
      <w:pPr>
        <w:numPr>
          <w:ilvl w:val="0"/>
          <w:numId w:val="3"/>
        </w:numPr>
      </w:pPr>
      <w:r>
        <w:t>Learn about accuracy and bias</w:t>
      </w:r>
      <w:r w:rsidR="00DB12CA">
        <w:t xml:space="preserve"> in measurements</w:t>
      </w:r>
      <w:r w:rsidR="00A24EEE">
        <w:t>.</w:t>
      </w:r>
    </w:p>
    <w:p w:rsidR="00144FA2" w:rsidRDefault="00144FA2" w:rsidP="00A24EEE">
      <w:pPr>
        <w:numPr>
          <w:ilvl w:val="0"/>
          <w:numId w:val="3"/>
        </w:numPr>
      </w:pPr>
      <w:r>
        <w:t>Learn about propagating error</w:t>
      </w:r>
      <w:r w:rsidR="00DB12CA">
        <w:t xml:space="preserve"> including that of the primary standard</w:t>
      </w:r>
      <w:r>
        <w:t>.</w:t>
      </w:r>
    </w:p>
    <w:p w:rsidR="00E17DD6" w:rsidRDefault="00E17DD6" w:rsidP="00E17DD6">
      <w:pPr>
        <w:numPr>
          <w:ilvl w:val="0"/>
          <w:numId w:val="3"/>
        </w:numPr>
      </w:pPr>
      <w:r>
        <w:t>Learn to calculate the sample precision and accuracy from all the QA</w:t>
      </w:r>
      <w:r w:rsidR="006A2698">
        <w:t>/QC</w:t>
      </w:r>
      <w:r>
        <w:t xml:space="preserve"> data from your study for reporting in your paper.</w:t>
      </w:r>
    </w:p>
    <w:p w:rsidR="00215953" w:rsidRDefault="00215953" w:rsidP="00292844"/>
    <w:p w:rsidR="00A12E00" w:rsidRPr="00AE442A" w:rsidRDefault="00262D24" w:rsidP="00292844">
      <w:r w:rsidRPr="00AE442A">
        <w:t>The Spreadsheet “QAQC Exercise</w:t>
      </w:r>
      <w:r w:rsidR="00F22337">
        <w:t xml:space="preserve"> 20</w:t>
      </w:r>
      <w:r w:rsidR="006C68AC">
        <w:t>1</w:t>
      </w:r>
      <w:r w:rsidR="00D4246C">
        <w:t>9</w:t>
      </w:r>
      <w:r w:rsidRPr="00AE442A">
        <w:t xml:space="preserve">” contains </w:t>
      </w:r>
      <w:r w:rsidR="00030A16">
        <w:t xml:space="preserve">QC </w:t>
      </w:r>
      <w:r w:rsidRPr="00AE442A">
        <w:t xml:space="preserve">data that </w:t>
      </w:r>
      <w:r w:rsidR="00E17DD6">
        <w:t>I</w:t>
      </w:r>
      <w:r w:rsidRPr="00AE442A">
        <w:t xml:space="preserve"> </w:t>
      </w:r>
      <w:r w:rsidR="00215953">
        <w:t xml:space="preserve">have compiled from </w:t>
      </w:r>
      <w:r w:rsidR="00030A16">
        <w:t>multiple</w:t>
      </w:r>
      <w:r w:rsidR="00215953">
        <w:t xml:space="preserve"> IRMS </w:t>
      </w:r>
      <w:r w:rsidR="00030A16">
        <w:t>spreadsheets</w:t>
      </w:r>
      <w:r w:rsidR="00215953">
        <w:t xml:space="preserve"> </w:t>
      </w:r>
      <w:r w:rsidR="00030A16">
        <w:t>containing some</w:t>
      </w:r>
      <w:r w:rsidR="00971762">
        <w:t xml:space="preserve"> samples collected from the 20</w:t>
      </w:r>
      <w:r w:rsidR="00460A74">
        <w:t>13</w:t>
      </w:r>
      <w:r w:rsidR="00971762">
        <w:t xml:space="preserve"> National </w:t>
      </w:r>
      <w:r w:rsidR="00460A74">
        <w:t>Rivers and Streams</w:t>
      </w:r>
      <w:r w:rsidR="00971762">
        <w:t xml:space="preserve"> Assessment</w:t>
      </w:r>
      <w:r w:rsidRPr="00AE442A">
        <w:t xml:space="preserve">.  You are going calculate </w:t>
      </w:r>
      <w:r w:rsidR="00971762">
        <w:t>sample precision</w:t>
      </w:r>
      <w:r w:rsidR="001E4C03">
        <w:t xml:space="preserve"> on </w:t>
      </w:r>
      <w:r w:rsidR="00460A74">
        <w:t>duplicate</w:t>
      </w:r>
      <w:r w:rsidR="001E4C03">
        <w:t xml:space="preserve"> samples collected on the same day in the field (</w:t>
      </w:r>
      <w:r w:rsidR="00030A16">
        <w:t>sample precision</w:t>
      </w:r>
      <w:r w:rsidR="001E4C03">
        <w:t>)</w:t>
      </w:r>
      <w:r w:rsidR="00E17DD6">
        <w:t xml:space="preserve">. </w:t>
      </w:r>
      <w:r w:rsidR="00144FA2">
        <w:t xml:space="preserve"> </w:t>
      </w:r>
      <w:r w:rsidR="00416820">
        <w:t xml:space="preserve">You will also calculate accuracy and precision for the laboratory QC standards. </w:t>
      </w:r>
      <w:r w:rsidR="00144FA2">
        <w:t xml:space="preserve"> </w:t>
      </w:r>
      <w:r w:rsidR="004260B3">
        <w:t xml:space="preserve">In your manuscripts, you should report precision (σ) based on </w:t>
      </w:r>
      <w:r w:rsidR="004260B3" w:rsidRPr="004260B3">
        <w:rPr>
          <w:i/>
        </w:rPr>
        <w:t>n</w:t>
      </w:r>
      <w:r w:rsidR="004260B3">
        <w:t xml:space="preserve"> duplicates, and accuracy (µ ± σ) based on </w:t>
      </w:r>
      <w:r w:rsidR="004260B3" w:rsidRPr="004260B3">
        <w:rPr>
          <w:i/>
        </w:rPr>
        <w:t>n</w:t>
      </w:r>
      <w:r w:rsidR="004260B3">
        <w:t xml:space="preserve"> QC standards</w:t>
      </w:r>
      <w:r w:rsidR="00144FA2">
        <w:t xml:space="preserve">. </w:t>
      </w:r>
      <w:r w:rsidR="00E17DD6">
        <w:t xml:space="preserve"> </w:t>
      </w:r>
      <w:r w:rsidR="00E17DD6" w:rsidRPr="00E17DD6">
        <w:rPr>
          <w:b/>
        </w:rPr>
        <w:t>For every study, you should compile a similar QA</w:t>
      </w:r>
      <w:r w:rsidR="00956716">
        <w:rPr>
          <w:b/>
        </w:rPr>
        <w:t>/QC</w:t>
      </w:r>
      <w:r w:rsidR="00E17DD6" w:rsidRPr="00E17DD6">
        <w:rPr>
          <w:b/>
        </w:rPr>
        <w:t xml:space="preserve"> page</w:t>
      </w:r>
      <w:r w:rsidR="00E17DD6" w:rsidRPr="001E4C03">
        <w:t>.</w:t>
      </w:r>
      <w:r w:rsidR="00E17DD6">
        <w:t xml:space="preserve"> </w:t>
      </w:r>
    </w:p>
    <w:p w:rsidR="00262D24" w:rsidRPr="00AE442A" w:rsidRDefault="00262D24"/>
    <w:p w:rsidR="00965044" w:rsidRPr="00AE442A" w:rsidRDefault="000C7F67" w:rsidP="00E903B9">
      <w:pPr>
        <w:numPr>
          <w:ilvl w:val="0"/>
          <w:numId w:val="1"/>
        </w:numPr>
        <w:spacing w:after="120"/>
      </w:pPr>
      <w:r w:rsidRPr="00CE5496">
        <w:rPr>
          <w:i/>
        </w:rPr>
        <w:t>Sample Precision</w:t>
      </w:r>
      <w:r>
        <w:t>: In columns A-</w:t>
      </w:r>
      <w:r w:rsidR="001E4C03">
        <w:t>C</w:t>
      </w:r>
      <w:r>
        <w:t xml:space="preserve">, I </w:t>
      </w:r>
      <w:r w:rsidR="001E4C03">
        <w:t xml:space="preserve">have compiled the data from </w:t>
      </w:r>
      <w:r w:rsidR="00144FA2">
        <w:t>10</w:t>
      </w:r>
      <w:r w:rsidR="00EA25BA">
        <w:t xml:space="preserve"> </w:t>
      </w:r>
      <w:r>
        <w:t>sample replicates</w:t>
      </w:r>
      <w:r w:rsidR="00A45AA5" w:rsidRPr="00AE442A">
        <w:t xml:space="preserve">.  </w:t>
      </w:r>
      <w:r w:rsidR="00965044" w:rsidRPr="00AE442A">
        <w:t xml:space="preserve">Precision is the closeness of repeated measures to each other, and is usually expressed as the </w:t>
      </w:r>
      <w:r w:rsidR="00965044" w:rsidRPr="00E903B9">
        <w:rPr>
          <w:i/>
        </w:rPr>
        <w:t>standard deviation</w:t>
      </w:r>
      <w:r w:rsidR="00965044" w:rsidRPr="00AE442A">
        <w:t>.  Since you have more than one repeated sample</w:t>
      </w:r>
      <w:r w:rsidR="006F0913">
        <w:t xml:space="preserve"> (and they have different values from each other)</w:t>
      </w:r>
      <w:r w:rsidR="00965044" w:rsidRPr="00AE442A">
        <w:t>, the standard deviation is calculated using the following equation:</w:t>
      </w:r>
    </w:p>
    <w:p w:rsidR="00965044" w:rsidRPr="00AE442A" w:rsidRDefault="009D2EFD" w:rsidP="00DC3A2F">
      <w:pPr>
        <w:ind w:left="1800" w:firstLine="360"/>
      </w:pPr>
      <w:r w:rsidRPr="00AE442A">
        <w:rPr>
          <w:position w:val="-34"/>
        </w:rPr>
        <w:object w:dxaOrig="1880" w:dyaOrig="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2pt;height:40.8pt" o:ole="">
            <v:imagedata r:id="rId6" o:title=""/>
          </v:shape>
          <o:OLEObject Type="Embed" ProgID="Equation.3" ShapeID="_x0000_i1025" DrawAspect="Content" ObjectID="_1621683205" r:id="rId7"/>
        </w:object>
      </w:r>
    </w:p>
    <w:p w:rsidR="00E903B9" w:rsidRDefault="006A2698" w:rsidP="00DC3A2F">
      <w:pPr>
        <w:ind w:left="720"/>
      </w:pPr>
      <w:r>
        <w:t>w</w:t>
      </w:r>
      <w:r w:rsidR="00DC3A2F" w:rsidRPr="00AE442A">
        <w:t>here s</w:t>
      </w:r>
      <w:r w:rsidR="00DC3A2F" w:rsidRPr="00AE442A">
        <w:rPr>
          <w:vertAlign w:val="superscript"/>
        </w:rPr>
        <w:t>2</w:t>
      </w:r>
      <w:r w:rsidR="00DC3A2F" w:rsidRPr="00AE442A">
        <w:t xml:space="preserve"> is the variance between replicates and n-1 is the degrees of freedom for a set of replicates. </w:t>
      </w:r>
      <w:r w:rsidR="005B69FB" w:rsidRPr="00AE442A">
        <w:t>This equation weights your variance by sample size, and then calculates the standard deviation.</w:t>
      </w:r>
    </w:p>
    <w:p w:rsidR="00DC3A2F" w:rsidRPr="00AE442A" w:rsidRDefault="00DC3A2F" w:rsidP="00DC3A2F">
      <w:pPr>
        <w:ind w:left="720"/>
      </w:pPr>
      <w:r w:rsidRPr="00AE442A">
        <w:tab/>
        <w:t>For Excel</w:t>
      </w:r>
      <w:r w:rsidRPr="00AE442A">
        <w:tab/>
        <w:t>=var(values)</w:t>
      </w:r>
      <w:r w:rsidR="00AE442A">
        <w:t xml:space="preserve"> gives s</w:t>
      </w:r>
      <w:r w:rsidR="00AE442A" w:rsidRPr="00AE442A">
        <w:rPr>
          <w:vertAlign w:val="superscript"/>
        </w:rPr>
        <w:t>2</w:t>
      </w:r>
    </w:p>
    <w:p w:rsidR="00DC3A2F" w:rsidRPr="00AE442A" w:rsidRDefault="00DC3A2F" w:rsidP="00DC3A2F">
      <w:pPr>
        <w:ind w:left="720"/>
      </w:pPr>
      <w:r w:rsidRPr="00AE442A">
        <w:tab/>
      </w:r>
      <w:r w:rsidRPr="00AE442A">
        <w:tab/>
      </w:r>
      <w:r w:rsidRPr="00AE442A">
        <w:tab/>
        <w:t>=sum(values)</w:t>
      </w:r>
      <w:r w:rsidR="00AE442A">
        <w:t xml:space="preserve"> gives ∑</w:t>
      </w:r>
    </w:p>
    <w:p w:rsidR="00DC3A2F" w:rsidRPr="00AE442A" w:rsidRDefault="00DC3A2F" w:rsidP="00DC3A2F">
      <w:pPr>
        <w:ind w:left="720"/>
      </w:pPr>
      <w:r w:rsidRPr="00AE442A">
        <w:tab/>
      </w:r>
      <w:r w:rsidRPr="00AE442A">
        <w:tab/>
      </w:r>
      <w:r w:rsidRPr="00AE442A">
        <w:tab/>
        <w:t>=sqrt(value)</w:t>
      </w:r>
      <w:r w:rsidR="00AE442A">
        <w:t xml:space="preserve"> gives square root</w:t>
      </w:r>
    </w:p>
    <w:p w:rsidR="009B2FD3" w:rsidRDefault="009B2FD3" w:rsidP="009B2FD3">
      <w:pPr>
        <w:spacing w:after="120"/>
        <w:ind w:left="720"/>
      </w:pPr>
      <w:r w:rsidRPr="00AE442A">
        <w:tab/>
      </w:r>
      <w:r w:rsidRPr="00AE442A">
        <w:tab/>
      </w:r>
      <w:r w:rsidRPr="00AE442A">
        <w:tab/>
        <w:t>=count(values) give</w:t>
      </w:r>
      <w:r w:rsidR="007A63AC" w:rsidRPr="00AE442A">
        <w:t>s</w:t>
      </w:r>
      <w:r w:rsidRPr="00AE442A">
        <w:t xml:space="preserve"> n</w:t>
      </w:r>
    </w:p>
    <w:p w:rsidR="00582333" w:rsidRDefault="00582333" w:rsidP="00AC0127">
      <w:pPr>
        <w:numPr>
          <w:ilvl w:val="1"/>
          <w:numId w:val="4"/>
        </w:numPr>
        <w:spacing w:after="120"/>
      </w:pPr>
      <w:r>
        <w:t xml:space="preserve">Calculate </w:t>
      </w:r>
      <w:r w:rsidRPr="00CF0074">
        <w:rPr>
          <w:i/>
        </w:rPr>
        <w:t>d-excess</w:t>
      </w:r>
      <w:r>
        <w:t xml:space="preserve"> in Column D (</w:t>
      </w:r>
      <w:r w:rsidRPr="00CF0074">
        <w:rPr>
          <w:i/>
        </w:rPr>
        <w:t>d-excess</w:t>
      </w:r>
      <w:r>
        <w:t xml:space="preserve"> = </w:t>
      </w:r>
      <w:r>
        <w:rPr>
          <w:rFonts w:ascii="Symbol" w:hAnsi="Symbol"/>
        </w:rPr>
        <w:t></w:t>
      </w:r>
      <w:r>
        <w:t>D – 8*</w:t>
      </w:r>
      <w:r>
        <w:rPr>
          <w:rFonts w:ascii="Symbol" w:hAnsi="Symbol"/>
        </w:rPr>
        <w:t></w:t>
      </w:r>
      <w:r>
        <w:rPr>
          <w:vertAlign w:val="superscript"/>
        </w:rPr>
        <w:t>18</w:t>
      </w:r>
      <w:r>
        <w:t xml:space="preserve">O) </w:t>
      </w:r>
    </w:p>
    <w:p w:rsidR="00AC0127" w:rsidRDefault="00AC0127" w:rsidP="00AC0127">
      <w:pPr>
        <w:numPr>
          <w:ilvl w:val="1"/>
          <w:numId w:val="4"/>
        </w:numPr>
        <w:spacing w:after="120"/>
      </w:pPr>
      <w:r>
        <w:t xml:space="preserve">In column </w:t>
      </w:r>
      <w:r w:rsidR="00CF0074">
        <w:t>E</w:t>
      </w:r>
      <w:r>
        <w:t xml:space="preserve"> put the degrees of freedom (n-1, Note: since we only have two replicates per sample df=1, this also means that s</w:t>
      </w:r>
      <w:r w:rsidRPr="00D83361">
        <w:rPr>
          <w:vertAlign w:val="superscript"/>
        </w:rPr>
        <w:t>2</w:t>
      </w:r>
      <w:r>
        <w:t>(n-1) = s</w:t>
      </w:r>
      <w:r w:rsidRPr="00D83361">
        <w:rPr>
          <w:vertAlign w:val="superscript"/>
        </w:rPr>
        <w:t>2</w:t>
      </w:r>
      <w:r>
        <w:t>, so we don’t have to multiply s</w:t>
      </w:r>
      <w:r w:rsidRPr="00D83361">
        <w:rPr>
          <w:vertAlign w:val="superscript"/>
        </w:rPr>
        <w:t>2</w:t>
      </w:r>
      <w:r w:rsidR="006D5308">
        <w:t xml:space="preserve"> and (n-1) those for pairs).</w:t>
      </w:r>
    </w:p>
    <w:p w:rsidR="00D83361" w:rsidRDefault="00CE5496" w:rsidP="00D83361">
      <w:pPr>
        <w:numPr>
          <w:ilvl w:val="1"/>
          <w:numId w:val="4"/>
        </w:numPr>
        <w:spacing w:after="120"/>
      </w:pPr>
      <w:r>
        <w:t xml:space="preserve">In columns </w:t>
      </w:r>
      <w:r w:rsidR="00CF0074">
        <w:t>F-H</w:t>
      </w:r>
      <w:r>
        <w:t xml:space="preserve">, calculate the variance for each pair of samples for </w:t>
      </w:r>
      <w:r w:rsidR="00044744">
        <w:rPr>
          <w:rFonts w:ascii="Symbol" w:hAnsi="Symbol"/>
        </w:rPr>
        <w:t></w:t>
      </w:r>
      <w:r w:rsidR="00CF0074">
        <w:t>D,</w:t>
      </w:r>
      <w:r w:rsidR="00044744">
        <w:t xml:space="preserve"> </w:t>
      </w:r>
      <w:r w:rsidR="00044744">
        <w:rPr>
          <w:rFonts w:ascii="Symbol" w:hAnsi="Symbol"/>
        </w:rPr>
        <w:t></w:t>
      </w:r>
      <w:r w:rsidR="00044744">
        <w:rPr>
          <w:vertAlign w:val="superscript"/>
        </w:rPr>
        <w:t>18</w:t>
      </w:r>
      <w:r w:rsidR="00044744">
        <w:t>O</w:t>
      </w:r>
      <w:r w:rsidR="00CF0074">
        <w:t xml:space="preserve"> and </w:t>
      </w:r>
      <w:r w:rsidR="00CF0074" w:rsidRPr="00CF0074">
        <w:rPr>
          <w:i/>
        </w:rPr>
        <w:t>d-excess</w:t>
      </w:r>
      <w:r w:rsidR="00D83361">
        <w:t xml:space="preserve">.  </w:t>
      </w:r>
    </w:p>
    <w:p w:rsidR="00D83361" w:rsidRDefault="00D83361" w:rsidP="00D83361">
      <w:pPr>
        <w:numPr>
          <w:ilvl w:val="1"/>
          <w:numId w:val="4"/>
        </w:numPr>
        <w:spacing w:after="120"/>
      </w:pPr>
      <w:r>
        <w:t xml:space="preserve">Sum the variances and the degrees of freedom, putting the results in the yellow cells in row </w:t>
      </w:r>
      <w:r w:rsidR="00DB12CA">
        <w:t>24</w:t>
      </w:r>
      <w:r>
        <w:t>.</w:t>
      </w:r>
    </w:p>
    <w:p w:rsidR="00D83361" w:rsidRDefault="00D83361" w:rsidP="00D83361">
      <w:pPr>
        <w:numPr>
          <w:ilvl w:val="1"/>
          <w:numId w:val="4"/>
        </w:numPr>
        <w:spacing w:after="120"/>
      </w:pPr>
      <w:r>
        <w:t xml:space="preserve">In the yellow cells in Row </w:t>
      </w:r>
      <w:r w:rsidR="006B4D4A">
        <w:t>2</w:t>
      </w:r>
      <w:r w:rsidR="00DB12CA">
        <w:t>6</w:t>
      </w:r>
      <w:r>
        <w:t>, take the square root of the sum of the variance divided by the sum of the degrees of freedom</w:t>
      </w:r>
      <w:r w:rsidR="00582333">
        <w:t xml:space="preserve"> (equation above)</w:t>
      </w:r>
      <w:r>
        <w:t xml:space="preserve">.  Check your answers against </w:t>
      </w:r>
      <w:r w:rsidR="006B4D4A">
        <w:t>mine.</w:t>
      </w:r>
    </w:p>
    <w:p w:rsidR="002A5675" w:rsidRDefault="002A5675" w:rsidP="005A3AEE">
      <w:pPr>
        <w:numPr>
          <w:ilvl w:val="0"/>
          <w:numId w:val="4"/>
        </w:numPr>
        <w:spacing w:after="120"/>
        <w:ind w:hanging="360"/>
      </w:pPr>
      <w:r>
        <w:rPr>
          <w:i/>
        </w:rPr>
        <w:lastRenderedPageBreak/>
        <w:t>Accuracy and Precision of the Q</w:t>
      </w:r>
      <w:r w:rsidR="006A2698">
        <w:rPr>
          <w:i/>
        </w:rPr>
        <w:t>C</w:t>
      </w:r>
      <w:r>
        <w:rPr>
          <w:i/>
        </w:rPr>
        <w:t xml:space="preserve"> standards.</w:t>
      </w:r>
      <w:r>
        <w:t xml:space="preserve"> </w:t>
      </w:r>
      <w:r w:rsidR="008C2FD6">
        <w:t xml:space="preserve">In Columns </w:t>
      </w:r>
      <w:r w:rsidR="006B4D4A">
        <w:t>K-M</w:t>
      </w:r>
      <w:r w:rsidR="008C2FD6">
        <w:t xml:space="preserve"> are the results from the Q</w:t>
      </w:r>
      <w:r w:rsidR="006A2698">
        <w:t>C</w:t>
      </w:r>
      <w:r w:rsidR="008C2FD6">
        <w:t xml:space="preserve"> standards (one per </w:t>
      </w:r>
      <w:r w:rsidR="00A24EEE">
        <w:t>run</w:t>
      </w:r>
      <w:r w:rsidR="008C2FD6">
        <w:t xml:space="preserve">).  These standards have not been used to correct the data in anyway, so they are your quality assurance that your results are good.  Since we have known values for these, we can calculate accuracy. </w:t>
      </w:r>
    </w:p>
    <w:p w:rsidR="006B4D4A" w:rsidRPr="006B4D4A" w:rsidRDefault="006B4D4A" w:rsidP="006B4D4A">
      <w:pPr>
        <w:numPr>
          <w:ilvl w:val="1"/>
          <w:numId w:val="4"/>
        </w:numPr>
        <w:spacing w:after="120"/>
      </w:pPr>
      <w:r>
        <w:t xml:space="preserve">Calculate </w:t>
      </w:r>
      <w:r w:rsidRPr="00CF0074">
        <w:rPr>
          <w:i/>
        </w:rPr>
        <w:t>d-excess</w:t>
      </w:r>
      <w:r>
        <w:t xml:space="preserve"> in Column N (</w:t>
      </w:r>
      <w:r w:rsidRPr="00CF0074">
        <w:rPr>
          <w:i/>
        </w:rPr>
        <w:t>d-excess</w:t>
      </w:r>
      <w:r>
        <w:t xml:space="preserve"> = </w:t>
      </w:r>
      <w:r>
        <w:rPr>
          <w:rFonts w:ascii="Symbol" w:hAnsi="Symbol"/>
        </w:rPr>
        <w:t></w:t>
      </w:r>
      <w:r>
        <w:t>D – 8*</w:t>
      </w:r>
      <w:r>
        <w:rPr>
          <w:rFonts w:ascii="Symbol" w:hAnsi="Symbol"/>
        </w:rPr>
        <w:t></w:t>
      </w:r>
      <w:r>
        <w:rPr>
          <w:vertAlign w:val="superscript"/>
        </w:rPr>
        <w:t>18</w:t>
      </w:r>
      <w:r>
        <w:t xml:space="preserve">O) </w:t>
      </w:r>
    </w:p>
    <w:p w:rsidR="00C727B0" w:rsidRDefault="008C2FD6" w:rsidP="00463655">
      <w:pPr>
        <w:numPr>
          <w:ilvl w:val="1"/>
          <w:numId w:val="4"/>
        </w:numPr>
        <w:spacing w:after="120"/>
      </w:pPr>
      <w:r w:rsidRPr="00C727B0">
        <w:rPr>
          <w:i/>
        </w:rPr>
        <w:t>Accuracy</w:t>
      </w:r>
      <w:r>
        <w:t xml:space="preserve">: </w:t>
      </w:r>
      <w:r w:rsidR="00A702AF">
        <w:t>for each isotope</w:t>
      </w:r>
      <w:r w:rsidR="00C727B0">
        <w:t>, calculate the difference between measured</w:t>
      </w:r>
      <w:r w:rsidR="00712ECF">
        <w:t xml:space="preserve"> </w:t>
      </w:r>
      <w:r w:rsidR="00C727B0">
        <w:t xml:space="preserve">(Col </w:t>
      </w:r>
      <w:r w:rsidR="006B4D4A">
        <w:t>L-N</w:t>
      </w:r>
      <w:r w:rsidR="00C727B0">
        <w:t xml:space="preserve">) and actual (Col </w:t>
      </w:r>
      <w:r w:rsidR="006B4D4A">
        <w:t>O-Q</w:t>
      </w:r>
      <w:r w:rsidR="00C727B0">
        <w:t>)</w:t>
      </w:r>
      <w:r w:rsidR="00B6581F">
        <w:t xml:space="preserve"> (measured – actual) in Columns </w:t>
      </w:r>
      <w:r w:rsidR="006B4D4A">
        <w:t>R-T</w:t>
      </w:r>
      <w:r w:rsidR="00DB12CA">
        <w:t>.</w:t>
      </w:r>
    </w:p>
    <w:p w:rsidR="00C727B0" w:rsidRDefault="00C727B0" w:rsidP="00463655">
      <w:pPr>
        <w:numPr>
          <w:ilvl w:val="1"/>
          <w:numId w:val="4"/>
        </w:numPr>
        <w:spacing w:after="120"/>
      </w:pPr>
      <w:r>
        <w:t xml:space="preserve">Calculate the </w:t>
      </w:r>
      <w:r w:rsidRPr="006B4D4A">
        <w:rPr>
          <w:i/>
        </w:rPr>
        <w:t>average</w:t>
      </w:r>
      <w:r>
        <w:t xml:space="preserve"> difference</w:t>
      </w:r>
      <w:r w:rsidR="00A702AF">
        <w:t xml:space="preserve"> </w:t>
      </w:r>
      <w:r w:rsidR="006B4D4A">
        <w:t>(=</w:t>
      </w:r>
      <w:proofErr w:type="gramStart"/>
      <w:r w:rsidR="006B4D4A">
        <w:t>average(</w:t>
      </w:r>
      <w:proofErr w:type="gramEnd"/>
      <w:r w:rsidR="006B4D4A">
        <w:t xml:space="preserve">diff values)) </w:t>
      </w:r>
      <w:r w:rsidR="00A702AF">
        <w:t xml:space="preserve">in the yellow boxes (Row </w:t>
      </w:r>
      <w:r w:rsidR="006B4D4A">
        <w:t>20</w:t>
      </w:r>
      <w:r w:rsidR="00A702AF">
        <w:t>)</w:t>
      </w:r>
      <w:r w:rsidR="008C2FD6">
        <w:t>.  This is the overall accuracy during your study period</w:t>
      </w:r>
      <w:r w:rsidR="00B6581F">
        <w:t xml:space="preserve"> and should be near zero</w:t>
      </w:r>
      <w:r>
        <w:t>.</w:t>
      </w:r>
    </w:p>
    <w:p w:rsidR="008C2FD6" w:rsidRDefault="00C727B0" w:rsidP="008C2FD6">
      <w:pPr>
        <w:numPr>
          <w:ilvl w:val="1"/>
          <w:numId w:val="4"/>
        </w:numPr>
        <w:spacing w:after="120"/>
      </w:pPr>
      <w:r>
        <w:t>Calculate</w:t>
      </w:r>
      <w:r w:rsidR="008C2FD6">
        <w:t xml:space="preserve"> the standard deviation of the differences</w:t>
      </w:r>
      <w:r w:rsidR="00A702AF">
        <w:t xml:space="preserve"> (=stdev(diff values))</w:t>
      </w:r>
      <w:r w:rsidR="00B6581F">
        <w:t xml:space="preserve"> in yellow boxes (Row </w:t>
      </w:r>
      <w:r w:rsidR="005C33B2">
        <w:t>21</w:t>
      </w:r>
      <w:r w:rsidR="00B6581F">
        <w:t>)</w:t>
      </w:r>
      <w:r w:rsidR="008C2FD6">
        <w:t xml:space="preserve">.  This describes the variation in accuracy </w:t>
      </w:r>
      <w:r w:rsidR="00A359C3">
        <w:t>over your study period</w:t>
      </w:r>
      <w:r w:rsidR="00B6581F">
        <w:t xml:space="preserve">, and should be larger than the average.  </w:t>
      </w:r>
      <w:r w:rsidR="005C33B2">
        <w:rPr>
          <w:i/>
        </w:rPr>
        <w:t>Standard deviation sh</w:t>
      </w:r>
      <w:r w:rsidR="00DB12CA">
        <w:rPr>
          <w:i/>
        </w:rPr>
        <w:t>ould be larger than the average</w:t>
      </w:r>
      <w:r w:rsidR="00A359C3" w:rsidRPr="00B6581F">
        <w:rPr>
          <w:i/>
        </w:rPr>
        <w:t>.</w:t>
      </w:r>
      <w:r w:rsidR="00A359C3">
        <w:t xml:space="preserve"> </w:t>
      </w:r>
    </w:p>
    <w:p w:rsidR="008C2FD6" w:rsidRDefault="00A359C3" w:rsidP="008C2FD6">
      <w:pPr>
        <w:numPr>
          <w:ilvl w:val="1"/>
          <w:numId w:val="4"/>
        </w:numPr>
        <w:spacing w:after="120"/>
      </w:pPr>
      <w:r w:rsidRPr="00A359C3">
        <w:rPr>
          <w:i/>
        </w:rPr>
        <w:t xml:space="preserve">Precision: </w:t>
      </w:r>
      <w:r>
        <w:t>Calculate precision as described for sample replicates</w:t>
      </w:r>
      <w:r w:rsidR="00A702AF">
        <w:t xml:space="preserve"> (steps 1.</w:t>
      </w:r>
      <w:r w:rsidR="00B6581F">
        <w:t>2</w:t>
      </w:r>
      <w:r w:rsidR="00A702AF">
        <w:t>-1.</w:t>
      </w:r>
      <w:r w:rsidR="00B6581F">
        <w:t>5</w:t>
      </w:r>
      <w:r w:rsidR="00A702AF">
        <w:t>)</w:t>
      </w:r>
      <w:r>
        <w:t xml:space="preserve">, </w:t>
      </w:r>
      <w:r w:rsidR="00A702AF" w:rsidRPr="00A702AF">
        <w:rPr>
          <w:b/>
        </w:rPr>
        <w:t>EXCEPT</w:t>
      </w:r>
      <w:r>
        <w:t xml:space="preserve"> </w:t>
      </w:r>
      <w:r w:rsidR="00A702AF" w:rsidRPr="00A702AF">
        <w:rPr>
          <w:i/>
        </w:rPr>
        <w:t>note</w:t>
      </w:r>
      <w:r w:rsidRPr="00A702AF">
        <w:rPr>
          <w:i/>
        </w:rPr>
        <w:t xml:space="preserve"> that degrees of freedom will be greater than </w:t>
      </w:r>
      <w:r w:rsidR="00A702AF">
        <w:rPr>
          <w:i/>
        </w:rPr>
        <w:t>1</w:t>
      </w:r>
      <w:r w:rsidR="00A702AF">
        <w:t>!</w:t>
      </w:r>
      <w:r>
        <w:t xml:space="preserve">  Thus</w:t>
      </w:r>
      <w:r w:rsidR="00EA25BA">
        <w:t>,</w:t>
      </w:r>
      <w:r>
        <w:t xml:space="preserve"> you must multiply s</w:t>
      </w:r>
      <w:r w:rsidRPr="00A359C3">
        <w:rPr>
          <w:vertAlign w:val="superscript"/>
        </w:rPr>
        <w:t>2</w:t>
      </w:r>
      <w:r>
        <w:t xml:space="preserve"> and (n-1) for each standa</w:t>
      </w:r>
      <w:r w:rsidR="005C33B2">
        <w:t>rd, and put results in Columns U-AA</w:t>
      </w:r>
      <w:r w:rsidRPr="00C90E6F">
        <w:t xml:space="preserve">.  </w:t>
      </w:r>
      <w:r w:rsidR="005C33B2">
        <w:t xml:space="preserve">Put the answers in the yellow boxes (Row 20 and 22). </w:t>
      </w:r>
    </w:p>
    <w:p w:rsidR="00A16776" w:rsidRPr="00C90E6F" w:rsidRDefault="00A16776" w:rsidP="00A16776">
      <w:pPr>
        <w:pStyle w:val="ListParagraph"/>
        <w:ind w:left="2160"/>
      </w:pPr>
      <w:bookmarkStart w:id="0" w:name="_GoBack"/>
      <w:bookmarkEnd w:id="0"/>
    </w:p>
    <w:p w:rsidR="00DC3A2F" w:rsidRPr="00AE442A" w:rsidRDefault="00DC3A2F" w:rsidP="00DC3A2F">
      <w:bookmarkStart w:id="1" w:name="OLE_LINK1"/>
      <w:bookmarkStart w:id="2" w:name="OLE_LINK2"/>
      <w:r w:rsidRPr="00AE442A">
        <w:t>Questions:</w:t>
      </w:r>
    </w:p>
    <w:bookmarkEnd w:id="1"/>
    <w:bookmarkEnd w:id="2"/>
    <w:p w:rsidR="00521D1A" w:rsidRPr="00007A47" w:rsidRDefault="001E31AE" w:rsidP="00007A47">
      <w:pPr>
        <w:numPr>
          <w:ilvl w:val="0"/>
          <w:numId w:val="2"/>
        </w:numPr>
        <w:tabs>
          <w:tab w:val="clear" w:pos="1440"/>
          <w:tab w:val="num" w:pos="720"/>
        </w:tabs>
        <w:spacing w:after="120"/>
        <w:ind w:left="720"/>
      </w:pPr>
      <w:r w:rsidRPr="00007A47">
        <w:t>Ho</w:t>
      </w:r>
      <w:r w:rsidR="00007A47">
        <w:t>w well is the machine running</w:t>
      </w:r>
      <w:r w:rsidRPr="00007A47">
        <w:t>?</w:t>
      </w:r>
      <w:r w:rsidR="00A16776">
        <w:t xml:space="preserve">  Is there a significant machine bias? </w:t>
      </w:r>
    </w:p>
    <w:p w:rsidR="00521D1A" w:rsidRPr="00007A47" w:rsidRDefault="001E31AE" w:rsidP="00007A47">
      <w:pPr>
        <w:numPr>
          <w:ilvl w:val="0"/>
          <w:numId w:val="2"/>
        </w:numPr>
        <w:tabs>
          <w:tab w:val="clear" w:pos="1440"/>
          <w:tab w:val="num" w:pos="720"/>
        </w:tabs>
        <w:spacing w:after="120"/>
        <w:ind w:left="720"/>
      </w:pPr>
      <w:r w:rsidRPr="00007A47">
        <w:t>How variable are my samples (variation within a sample)?</w:t>
      </w:r>
    </w:p>
    <w:p w:rsidR="00521D1A" w:rsidRDefault="001E31AE" w:rsidP="00007A47">
      <w:pPr>
        <w:numPr>
          <w:ilvl w:val="0"/>
          <w:numId w:val="2"/>
        </w:numPr>
        <w:tabs>
          <w:tab w:val="clear" w:pos="1440"/>
          <w:tab w:val="num" w:pos="720"/>
        </w:tabs>
        <w:spacing w:after="120"/>
        <w:ind w:left="720"/>
      </w:pPr>
      <w:r w:rsidRPr="00007A47">
        <w:t>Have my samples been unintentionally fractionated since collection?</w:t>
      </w:r>
    </w:p>
    <w:p w:rsidR="00725F98" w:rsidRPr="00007A47" w:rsidRDefault="00725F98" w:rsidP="00007A47">
      <w:pPr>
        <w:numPr>
          <w:ilvl w:val="0"/>
          <w:numId w:val="2"/>
        </w:numPr>
        <w:tabs>
          <w:tab w:val="clear" w:pos="1440"/>
          <w:tab w:val="num" w:pos="720"/>
        </w:tabs>
        <w:spacing w:after="120"/>
        <w:ind w:left="720"/>
      </w:pPr>
      <w:r>
        <w:t xml:space="preserve">Does the uncertainty around the IAEA standard affect my </w:t>
      </w:r>
      <w:r w:rsidR="00056D31">
        <w:t xml:space="preserve">reporting </w:t>
      </w:r>
      <w:r>
        <w:t xml:space="preserve">error? </w:t>
      </w:r>
    </w:p>
    <w:p w:rsidR="00233E30" w:rsidRPr="00AE442A" w:rsidRDefault="00EA755B" w:rsidP="00EA755B">
      <w:pPr>
        <w:numPr>
          <w:ilvl w:val="0"/>
          <w:numId w:val="2"/>
        </w:numPr>
        <w:tabs>
          <w:tab w:val="clear" w:pos="1440"/>
          <w:tab w:val="num" w:pos="720"/>
        </w:tabs>
        <w:spacing w:after="120"/>
        <w:ind w:left="720"/>
      </w:pPr>
      <w:r>
        <w:t>How different are my populations going to have to be to detect a difference?</w:t>
      </w:r>
    </w:p>
    <w:sectPr w:rsidR="00233E30" w:rsidRPr="00AE442A" w:rsidSect="00712ECF">
      <w:pgSz w:w="12240" w:h="15840"/>
      <w:pgMar w:top="1440" w:right="1440"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83774"/>
    <w:multiLevelType w:val="hybridMultilevel"/>
    <w:tmpl w:val="23641F8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E8509B8"/>
    <w:multiLevelType w:val="multilevel"/>
    <w:tmpl w:val="2F1A4932"/>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51E046D2"/>
    <w:multiLevelType w:val="hybridMultilevel"/>
    <w:tmpl w:val="53F2E39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5BC14F61"/>
    <w:multiLevelType w:val="hybridMultilevel"/>
    <w:tmpl w:val="0D26CD8E"/>
    <w:lvl w:ilvl="0" w:tplc="34D65DD2">
      <w:start w:val="1"/>
      <w:numFmt w:val="bullet"/>
      <w:lvlText w:val=""/>
      <w:lvlJc w:val="left"/>
      <w:pPr>
        <w:tabs>
          <w:tab w:val="num" w:pos="720"/>
        </w:tabs>
        <w:ind w:left="720" w:hanging="360"/>
      </w:pPr>
      <w:rPr>
        <w:rFonts w:ascii="Wingdings" w:hAnsi="Wingdings" w:hint="default"/>
      </w:rPr>
    </w:lvl>
    <w:lvl w:ilvl="1" w:tplc="DCB6D2F6" w:tentative="1">
      <w:start w:val="1"/>
      <w:numFmt w:val="bullet"/>
      <w:lvlText w:val=""/>
      <w:lvlJc w:val="left"/>
      <w:pPr>
        <w:tabs>
          <w:tab w:val="num" w:pos="1440"/>
        </w:tabs>
        <w:ind w:left="1440" w:hanging="360"/>
      </w:pPr>
      <w:rPr>
        <w:rFonts w:ascii="Wingdings" w:hAnsi="Wingdings" w:hint="default"/>
      </w:rPr>
    </w:lvl>
    <w:lvl w:ilvl="2" w:tplc="DC4CF7B4" w:tentative="1">
      <w:start w:val="1"/>
      <w:numFmt w:val="bullet"/>
      <w:lvlText w:val=""/>
      <w:lvlJc w:val="left"/>
      <w:pPr>
        <w:tabs>
          <w:tab w:val="num" w:pos="2160"/>
        </w:tabs>
        <w:ind w:left="2160" w:hanging="360"/>
      </w:pPr>
      <w:rPr>
        <w:rFonts w:ascii="Wingdings" w:hAnsi="Wingdings" w:hint="default"/>
      </w:rPr>
    </w:lvl>
    <w:lvl w:ilvl="3" w:tplc="7004B818" w:tentative="1">
      <w:start w:val="1"/>
      <w:numFmt w:val="bullet"/>
      <w:lvlText w:val=""/>
      <w:lvlJc w:val="left"/>
      <w:pPr>
        <w:tabs>
          <w:tab w:val="num" w:pos="2880"/>
        </w:tabs>
        <w:ind w:left="2880" w:hanging="360"/>
      </w:pPr>
      <w:rPr>
        <w:rFonts w:ascii="Wingdings" w:hAnsi="Wingdings" w:hint="default"/>
      </w:rPr>
    </w:lvl>
    <w:lvl w:ilvl="4" w:tplc="0ECACAB4" w:tentative="1">
      <w:start w:val="1"/>
      <w:numFmt w:val="bullet"/>
      <w:lvlText w:val=""/>
      <w:lvlJc w:val="left"/>
      <w:pPr>
        <w:tabs>
          <w:tab w:val="num" w:pos="3600"/>
        </w:tabs>
        <w:ind w:left="3600" w:hanging="360"/>
      </w:pPr>
      <w:rPr>
        <w:rFonts w:ascii="Wingdings" w:hAnsi="Wingdings" w:hint="default"/>
      </w:rPr>
    </w:lvl>
    <w:lvl w:ilvl="5" w:tplc="D6EA5A60" w:tentative="1">
      <w:start w:val="1"/>
      <w:numFmt w:val="bullet"/>
      <w:lvlText w:val=""/>
      <w:lvlJc w:val="left"/>
      <w:pPr>
        <w:tabs>
          <w:tab w:val="num" w:pos="4320"/>
        </w:tabs>
        <w:ind w:left="4320" w:hanging="360"/>
      </w:pPr>
      <w:rPr>
        <w:rFonts w:ascii="Wingdings" w:hAnsi="Wingdings" w:hint="default"/>
      </w:rPr>
    </w:lvl>
    <w:lvl w:ilvl="6" w:tplc="67C66FBC" w:tentative="1">
      <w:start w:val="1"/>
      <w:numFmt w:val="bullet"/>
      <w:lvlText w:val=""/>
      <w:lvlJc w:val="left"/>
      <w:pPr>
        <w:tabs>
          <w:tab w:val="num" w:pos="5040"/>
        </w:tabs>
        <w:ind w:left="5040" w:hanging="360"/>
      </w:pPr>
      <w:rPr>
        <w:rFonts w:ascii="Wingdings" w:hAnsi="Wingdings" w:hint="default"/>
      </w:rPr>
    </w:lvl>
    <w:lvl w:ilvl="7" w:tplc="1A28D4A8" w:tentative="1">
      <w:start w:val="1"/>
      <w:numFmt w:val="bullet"/>
      <w:lvlText w:val=""/>
      <w:lvlJc w:val="left"/>
      <w:pPr>
        <w:tabs>
          <w:tab w:val="num" w:pos="5760"/>
        </w:tabs>
        <w:ind w:left="5760" w:hanging="360"/>
      </w:pPr>
      <w:rPr>
        <w:rFonts w:ascii="Wingdings" w:hAnsi="Wingdings" w:hint="default"/>
      </w:rPr>
    </w:lvl>
    <w:lvl w:ilvl="8" w:tplc="E6ECA9F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53C5FBE"/>
    <w:multiLevelType w:val="hybridMultilevel"/>
    <w:tmpl w:val="678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E00"/>
    <w:rsid w:val="00004B33"/>
    <w:rsid w:val="00006348"/>
    <w:rsid w:val="00007A47"/>
    <w:rsid w:val="00030A16"/>
    <w:rsid w:val="00044744"/>
    <w:rsid w:val="00056D31"/>
    <w:rsid w:val="000C7F67"/>
    <w:rsid w:val="00101266"/>
    <w:rsid w:val="0012301A"/>
    <w:rsid w:val="00144FA2"/>
    <w:rsid w:val="001529C9"/>
    <w:rsid w:val="00162D56"/>
    <w:rsid w:val="00170127"/>
    <w:rsid w:val="00192E6E"/>
    <w:rsid w:val="001A1AD1"/>
    <w:rsid w:val="001A3D03"/>
    <w:rsid w:val="001D3872"/>
    <w:rsid w:val="001E31AE"/>
    <w:rsid w:val="001E4C03"/>
    <w:rsid w:val="00215953"/>
    <w:rsid w:val="00233E30"/>
    <w:rsid w:val="00262D24"/>
    <w:rsid w:val="00264328"/>
    <w:rsid w:val="00292844"/>
    <w:rsid w:val="002A43F1"/>
    <w:rsid w:val="002A5675"/>
    <w:rsid w:val="00313E80"/>
    <w:rsid w:val="00351241"/>
    <w:rsid w:val="003624EF"/>
    <w:rsid w:val="00364341"/>
    <w:rsid w:val="00371154"/>
    <w:rsid w:val="003C2DD5"/>
    <w:rsid w:val="003D0B53"/>
    <w:rsid w:val="003F57FF"/>
    <w:rsid w:val="004023EA"/>
    <w:rsid w:val="0040463D"/>
    <w:rsid w:val="00413777"/>
    <w:rsid w:val="00416820"/>
    <w:rsid w:val="004260B3"/>
    <w:rsid w:val="004579DE"/>
    <w:rsid w:val="00460A74"/>
    <w:rsid w:val="00480079"/>
    <w:rsid w:val="004807FF"/>
    <w:rsid w:val="00494F43"/>
    <w:rsid w:val="004B5B22"/>
    <w:rsid w:val="004C5B4A"/>
    <w:rsid w:val="00521D1A"/>
    <w:rsid w:val="00524D73"/>
    <w:rsid w:val="005469F1"/>
    <w:rsid w:val="00555232"/>
    <w:rsid w:val="00556778"/>
    <w:rsid w:val="005651A4"/>
    <w:rsid w:val="00582333"/>
    <w:rsid w:val="005A0DE5"/>
    <w:rsid w:val="005A3AEE"/>
    <w:rsid w:val="005B69FB"/>
    <w:rsid w:val="005C33B2"/>
    <w:rsid w:val="005E0277"/>
    <w:rsid w:val="005F3C2C"/>
    <w:rsid w:val="005F761A"/>
    <w:rsid w:val="00620C53"/>
    <w:rsid w:val="00620D39"/>
    <w:rsid w:val="00623D0B"/>
    <w:rsid w:val="00627FA1"/>
    <w:rsid w:val="00672600"/>
    <w:rsid w:val="00693633"/>
    <w:rsid w:val="006A2698"/>
    <w:rsid w:val="006B31EE"/>
    <w:rsid w:val="006B4D4A"/>
    <w:rsid w:val="006C68AC"/>
    <w:rsid w:val="006D5308"/>
    <w:rsid w:val="006E01F3"/>
    <w:rsid w:val="006E32C2"/>
    <w:rsid w:val="006F0913"/>
    <w:rsid w:val="00707C14"/>
    <w:rsid w:val="00712ECF"/>
    <w:rsid w:val="00725F98"/>
    <w:rsid w:val="00737B37"/>
    <w:rsid w:val="00785D33"/>
    <w:rsid w:val="007A3E9E"/>
    <w:rsid w:val="007A4A64"/>
    <w:rsid w:val="007A63AC"/>
    <w:rsid w:val="007F25C4"/>
    <w:rsid w:val="007F443D"/>
    <w:rsid w:val="00834B32"/>
    <w:rsid w:val="00861D19"/>
    <w:rsid w:val="00866963"/>
    <w:rsid w:val="00872036"/>
    <w:rsid w:val="0087427A"/>
    <w:rsid w:val="00874F56"/>
    <w:rsid w:val="0087710F"/>
    <w:rsid w:val="00884DD9"/>
    <w:rsid w:val="00893C8C"/>
    <w:rsid w:val="008C2FD6"/>
    <w:rsid w:val="008D58DF"/>
    <w:rsid w:val="00900B0C"/>
    <w:rsid w:val="00950586"/>
    <w:rsid w:val="00956716"/>
    <w:rsid w:val="00962163"/>
    <w:rsid w:val="00964ECD"/>
    <w:rsid w:val="00965044"/>
    <w:rsid w:val="00971762"/>
    <w:rsid w:val="009B2FD3"/>
    <w:rsid w:val="009D2EFD"/>
    <w:rsid w:val="009E23EA"/>
    <w:rsid w:val="00A00499"/>
    <w:rsid w:val="00A01117"/>
    <w:rsid w:val="00A1174C"/>
    <w:rsid w:val="00A12E00"/>
    <w:rsid w:val="00A16776"/>
    <w:rsid w:val="00A242EF"/>
    <w:rsid w:val="00A2473A"/>
    <w:rsid w:val="00A24EEE"/>
    <w:rsid w:val="00A359C3"/>
    <w:rsid w:val="00A45AA5"/>
    <w:rsid w:val="00A702AF"/>
    <w:rsid w:val="00AA65C9"/>
    <w:rsid w:val="00AC0127"/>
    <w:rsid w:val="00AE442A"/>
    <w:rsid w:val="00B132F7"/>
    <w:rsid w:val="00B226B0"/>
    <w:rsid w:val="00B6581F"/>
    <w:rsid w:val="00B67D47"/>
    <w:rsid w:val="00BA3D5B"/>
    <w:rsid w:val="00BF5591"/>
    <w:rsid w:val="00C52FCB"/>
    <w:rsid w:val="00C54350"/>
    <w:rsid w:val="00C727B0"/>
    <w:rsid w:val="00C90E6F"/>
    <w:rsid w:val="00C96F0E"/>
    <w:rsid w:val="00CC7E00"/>
    <w:rsid w:val="00CE5496"/>
    <w:rsid w:val="00CF0074"/>
    <w:rsid w:val="00D4246C"/>
    <w:rsid w:val="00D42EEA"/>
    <w:rsid w:val="00D83361"/>
    <w:rsid w:val="00D864CB"/>
    <w:rsid w:val="00DB12CA"/>
    <w:rsid w:val="00DB36C1"/>
    <w:rsid w:val="00DC3A2F"/>
    <w:rsid w:val="00DD6205"/>
    <w:rsid w:val="00E17DD6"/>
    <w:rsid w:val="00E270D3"/>
    <w:rsid w:val="00E305FC"/>
    <w:rsid w:val="00E722C2"/>
    <w:rsid w:val="00E903B9"/>
    <w:rsid w:val="00E911E5"/>
    <w:rsid w:val="00EA0168"/>
    <w:rsid w:val="00EA134B"/>
    <w:rsid w:val="00EA25BA"/>
    <w:rsid w:val="00EA755B"/>
    <w:rsid w:val="00F22337"/>
    <w:rsid w:val="00F32DCA"/>
    <w:rsid w:val="00F75493"/>
    <w:rsid w:val="00F83DBF"/>
    <w:rsid w:val="00FA3BA3"/>
    <w:rsid w:val="00FA578A"/>
    <w:rsid w:val="00FD4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4:docId w14:val="33745089"/>
  <w15:docId w15:val="{B08863A5-30EA-4A4F-9335-A80618D50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E23E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12E00"/>
    <w:rPr>
      <w:color w:val="0000FF"/>
      <w:u w:val="single"/>
    </w:rPr>
  </w:style>
  <w:style w:type="paragraph" w:styleId="BalloonText">
    <w:name w:val="Balloon Text"/>
    <w:basedOn w:val="Normal"/>
    <w:semiHidden/>
    <w:rsid w:val="00292844"/>
    <w:rPr>
      <w:rFonts w:ascii="Tahoma" w:hAnsi="Tahoma" w:cs="Tahoma"/>
      <w:sz w:val="16"/>
      <w:szCs w:val="16"/>
    </w:rPr>
  </w:style>
  <w:style w:type="character" w:styleId="FollowedHyperlink">
    <w:name w:val="FollowedHyperlink"/>
    <w:basedOn w:val="DefaultParagraphFont"/>
    <w:rsid w:val="00AE442A"/>
    <w:rPr>
      <w:color w:val="800080"/>
      <w:u w:val="single"/>
    </w:rPr>
  </w:style>
  <w:style w:type="character" w:styleId="PlaceholderText">
    <w:name w:val="Placeholder Text"/>
    <w:basedOn w:val="DefaultParagraphFont"/>
    <w:uiPriority w:val="99"/>
    <w:semiHidden/>
    <w:rsid w:val="00DD6205"/>
    <w:rPr>
      <w:color w:val="808080"/>
    </w:rPr>
  </w:style>
  <w:style w:type="paragraph" w:styleId="ListParagraph">
    <w:name w:val="List Paragraph"/>
    <w:basedOn w:val="Normal"/>
    <w:uiPriority w:val="34"/>
    <w:qFormat/>
    <w:rsid w:val="00900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357700">
      <w:bodyDiv w:val="1"/>
      <w:marLeft w:val="0"/>
      <w:marRight w:val="0"/>
      <w:marTop w:val="0"/>
      <w:marBottom w:val="0"/>
      <w:divBdr>
        <w:top w:val="none" w:sz="0" w:space="0" w:color="auto"/>
        <w:left w:val="none" w:sz="0" w:space="0" w:color="auto"/>
        <w:bottom w:val="none" w:sz="0" w:space="0" w:color="auto"/>
        <w:right w:val="none" w:sz="0" w:space="0" w:color="auto"/>
      </w:divBdr>
      <w:divsChild>
        <w:div w:id="1080172486">
          <w:marLeft w:val="547"/>
          <w:marRight w:val="0"/>
          <w:marTop w:val="154"/>
          <w:marBottom w:val="0"/>
          <w:divBdr>
            <w:top w:val="none" w:sz="0" w:space="0" w:color="auto"/>
            <w:left w:val="none" w:sz="0" w:space="0" w:color="auto"/>
            <w:bottom w:val="none" w:sz="0" w:space="0" w:color="auto"/>
            <w:right w:val="none" w:sz="0" w:space="0" w:color="auto"/>
          </w:divBdr>
        </w:div>
        <w:div w:id="787287">
          <w:marLeft w:val="547"/>
          <w:marRight w:val="0"/>
          <w:marTop w:val="154"/>
          <w:marBottom w:val="0"/>
          <w:divBdr>
            <w:top w:val="none" w:sz="0" w:space="0" w:color="auto"/>
            <w:left w:val="none" w:sz="0" w:space="0" w:color="auto"/>
            <w:bottom w:val="none" w:sz="0" w:space="0" w:color="auto"/>
            <w:right w:val="none" w:sz="0" w:space="0" w:color="auto"/>
          </w:divBdr>
        </w:div>
        <w:div w:id="880094160">
          <w:marLeft w:val="547"/>
          <w:marRight w:val="0"/>
          <w:marTop w:val="154"/>
          <w:marBottom w:val="0"/>
          <w:divBdr>
            <w:top w:val="none" w:sz="0" w:space="0" w:color="auto"/>
            <w:left w:val="none" w:sz="0" w:space="0" w:color="auto"/>
            <w:bottom w:val="none" w:sz="0" w:space="0" w:color="auto"/>
            <w:right w:val="none" w:sz="0" w:space="0" w:color="auto"/>
          </w:divBdr>
        </w:div>
        <w:div w:id="1733235726">
          <w:marLeft w:val="547"/>
          <w:marRight w:val="0"/>
          <w:marTop w:val="154"/>
          <w:marBottom w:val="0"/>
          <w:divBdr>
            <w:top w:val="none" w:sz="0" w:space="0" w:color="auto"/>
            <w:left w:val="none" w:sz="0" w:space="0" w:color="auto"/>
            <w:bottom w:val="none" w:sz="0" w:space="0" w:color="auto"/>
            <w:right w:val="none" w:sz="0" w:space="0" w:color="auto"/>
          </w:divBdr>
        </w:div>
        <w:div w:id="147988579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hyperlink" Target="mailto:Brooks.ReneeJ@epa.go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636</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CSS 523 Principles of Stable Isotopes</vt:lpstr>
    </vt:vector>
  </TitlesOfParts>
  <Company>U.S. EPA</Company>
  <LinksUpToDate>false</LinksUpToDate>
  <CharactersWithSpaces>3923</CharactersWithSpaces>
  <SharedDoc>false</SharedDoc>
  <HLinks>
    <vt:vector size="6" baseType="variant">
      <vt:variant>
        <vt:i4>5570604</vt:i4>
      </vt:variant>
      <vt:variant>
        <vt:i4>0</vt:i4>
      </vt:variant>
      <vt:variant>
        <vt:i4>0</vt:i4>
      </vt:variant>
      <vt:variant>
        <vt:i4>5</vt:i4>
      </vt:variant>
      <vt:variant>
        <vt:lpwstr>mailto:Brooks.ReneeJ@epa.gov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 523 Principles of Stable Isotopes</dc:title>
  <dc:subject/>
  <dc:creator>Renee Brooks</dc:creator>
  <cp:keywords/>
  <dc:description/>
  <cp:lastModifiedBy>Brooks, J. Renee</cp:lastModifiedBy>
  <cp:revision>2</cp:revision>
  <cp:lastPrinted>2014-06-06T22:42:00Z</cp:lastPrinted>
  <dcterms:created xsi:type="dcterms:W3CDTF">2019-06-10T21:47:00Z</dcterms:created>
  <dcterms:modified xsi:type="dcterms:W3CDTF">2019-06-10T21:47:00Z</dcterms:modified>
</cp:coreProperties>
</file>