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Table 3. Estimates of absolute and relative reliability by stimulus for individuals with aphasia and healthy controls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811"/>
        <w:gridCol w:w="1368"/>
        <w:gridCol w:w="817"/>
        <w:gridCol w:w="1368"/>
      </w:tblGrid>
      <w:tr>
        <w:trPr>
          <w:trHeight w:val="19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A,1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A,1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C,1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C,1</w:t>
            </w:r>
          </w:p>
        </w:tc>
      </w:tr>
      <w:tr>
        <w:trPr>
          <w:trHeight w:val="19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[0.49, 0.78]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[0.51, 0.77]</w:t>
            </w:r>
          </w:p>
        </w:tc>
      </w:tr>
      <w:tr>
        <w:trPr>
          <w:trHeight w:val="190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0.92]</w:t>
            </w:r>
          </w:p>
        </w:tc>
      </w:tr>
      <w:tr>
        <w:trPr>
          <w:trHeight w:val="190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[0.73,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0.93]</w:t>
            </w:r>
          </w:p>
        </w:tc>
      </w:tr>
      <w:tr>
        <w:trPr>
          <w:trHeight w:val="190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[0.92, 0.98]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0.98]</w:t>
            </w:r>
          </w:p>
        </w:tc>
      </w:tr>
      <w:tr>
        <w:trPr>
          <w:trHeight w:val="190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[0.4, 0.76]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0.74]</w:t>
            </w:r>
          </w:p>
        </w:tc>
      </w:tr>
      <w:tr>
        <w:trPr>
          <w:trHeight w:val="19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0.9]</w:t>
            </w:r>
          </w:p>
        </w:tc>
      </w:tr>
      <w:tr>
        <w:trPr>
          <w:trHeight w:val="190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[0.3, 0.64]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0.64]</w:t>
            </w:r>
          </w:p>
        </w:tc>
      </w:tr>
      <w:tr>
        <w:trPr>
          <w:trHeight w:val="190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[0.81,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0.93]</w:t>
            </w:r>
          </w:p>
        </w:tc>
      </w:tr>
      <w:tr>
        <w:trPr>
          <w:trHeight w:val="190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[0.39, 0.65]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0.66]</w:t>
            </w:r>
          </w:p>
        </w:tc>
      </w:tr>
      <w:tr>
        <w:trPr>
          <w:trHeight w:val="1909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[0.76, 0.92]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0.91]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ICCA,1 represents single-rater agreement intraclass correlation coefficients (dependability coefficients) and ICCC,1 refers to single-rater consistency intraclass correlation coefficients (generalizability coefficients).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2026-02-04T19:15:41Z</dcterms:modified>
  <cp:category/>
</cp:coreProperties>
</file>