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Table X. Reliability Estimtes by Stimuli and Group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57"/>
        <w:gridCol w:w="927"/>
        <w:gridCol w:w="811"/>
        <w:gridCol w:w="1368"/>
        <w:gridCol w:w="817"/>
        <w:gridCol w:w="1368"/>
      </w:tblGrid>
      <w:tr>
        <w:trPr>
          <w:trHeight w:val="19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A,1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A,1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C,1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C,1</w:t>
            </w:r>
          </w:p>
        </w:tc>
      </w:tr>
      <w:tr>
        <w:trPr>
          <w:trHeight w:val="190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[0.53, 0.78]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[0.53, 0.77]</w:t>
            </w:r>
          </w:p>
        </w:tc>
      </w:tr>
      <w:tr>
        <w:trPr>
          <w:trHeight w:val="190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[0.82, 0.92]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[0.81, 0.92]</w:t>
            </w:r>
          </w:p>
        </w:tc>
      </w:tr>
      <w:tr>
        <w:trPr>
          <w:trHeight w:val="190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[0.71, 0.93]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[0.72, 0.93]</w:t>
            </w:r>
          </w:p>
        </w:tc>
      </w:tr>
      <w:tr>
        <w:trPr>
          <w:trHeight w:val="19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[0.92, 0.97]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[0.93, 0.98]</w:t>
            </w:r>
          </w:p>
        </w:tc>
      </w:tr>
      <w:tr>
        <w:trPr>
          <w:trHeight w:val="190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[0.36, 0.74]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[0.33, 0.74]</w:t>
            </w:r>
          </w:p>
        </w:tc>
      </w:tr>
      <w:tr>
        <w:trPr>
          <w:trHeight w:val="190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[0.79, 0.91]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[0.79, 0.91]</w:t>
            </w:r>
          </w:p>
        </w:tc>
      </w:tr>
      <w:tr>
        <w:trPr>
          <w:trHeight w:val="190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[0.33, 0.62]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[0.33, 0.62]</w:t>
            </w:r>
          </w:p>
        </w:tc>
      </w:tr>
      <w:tr>
        <w:trPr>
          <w:trHeight w:val="190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[0.82, 0.93]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[0.83, 0.93]</w:t>
            </w:r>
          </w:p>
        </w:tc>
      </w:tr>
      <w:tr>
        <w:trPr>
          <w:trHeight w:val="190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[0.39, 0.65]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[0.41, 0.67]</w:t>
            </w:r>
          </w:p>
        </w:tc>
      </w:tr>
      <w:tr>
        <w:trPr>
          <w:trHeight w:val="1909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[0.78, 0.91]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[0.8, 0.91]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2025-09-15T20:04:57Z</dcterms:modified>
  <cp:category/>
</cp:coreProperties>
</file>