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DC9A3" w14:textId="34942857" w:rsidR="00607EBE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Table X. Reliability </w:t>
      </w:r>
      <w:r w:rsidR="00AC618D">
        <w:rPr>
          <w:rFonts w:ascii="Times New Roman" w:eastAsia="Times New Roman" w:hAnsi="Times New Roman" w:cs="Times New Roman"/>
          <w:color w:val="000000"/>
          <w:sz w:val="22"/>
          <w:szCs w:val="22"/>
        </w:rPr>
        <w:t>Estimates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by Stimuli and Group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257"/>
        <w:gridCol w:w="927"/>
        <w:gridCol w:w="811"/>
        <w:gridCol w:w="1368"/>
        <w:gridCol w:w="817"/>
        <w:gridCol w:w="1368"/>
      </w:tblGrid>
      <w:tr w:rsidR="00607EBE" w14:paraId="54DFC375" w14:textId="77777777">
        <w:trPr>
          <w:tblHeader/>
        </w:trPr>
        <w:tc>
          <w:tcPr>
            <w:tcW w:w="125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60E2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Stimuli</w:t>
            </w:r>
          </w:p>
        </w:tc>
        <w:tc>
          <w:tcPr>
            <w:tcW w:w="9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AA2E1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1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77758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ICC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bscript"/>
              </w:rPr>
              <w:t>A,1</w:t>
            </w:r>
          </w:p>
        </w:tc>
        <w:tc>
          <w:tcPr>
            <w:tcW w:w="136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A2A23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95% CI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bscript"/>
              </w:rPr>
              <w:t>A,1</w:t>
            </w:r>
          </w:p>
        </w:tc>
        <w:tc>
          <w:tcPr>
            <w:tcW w:w="8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F38E9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ICC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bscript"/>
              </w:rPr>
              <w:t>C,1</w:t>
            </w:r>
          </w:p>
        </w:tc>
        <w:tc>
          <w:tcPr>
            <w:tcW w:w="136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2553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95% CI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bscript"/>
              </w:rPr>
              <w:t>C,1</w:t>
            </w:r>
          </w:p>
        </w:tc>
      </w:tr>
      <w:tr w:rsidR="00607EBE" w14:paraId="29EA3A8E" w14:textId="77777777">
        <w:tc>
          <w:tcPr>
            <w:tcW w:w="125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A4555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</w:t>
            </w:r>
          </w:p>
        </w:tc>
        <w:tc>
          <w:tcPr>
            <w:tcW w:w="92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2A1F3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81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BB979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36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3AC4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[0.53, 0.78]</w:t>
            </w:r>
          </w:p>
        </w:tc>
        <w:tc>
          <w:tcPr>
            <w:tcW w:w="8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62295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36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7C82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[0.53, 0.77]</w:t>
            </w:r>
          </w:p>
        </w:tc>
      </w:tr>
      <w:tr w:rsidR="00607EBE" w14:paraId="186B9A38" w14:textId="77777777"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51D53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B46C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pwa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060B5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AF8EA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[0.82, 0.92]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BF7E8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6364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[0.81, 0.92]</w:t>
            </w:r>
          </w:p>
        </w:tc>
      </w:tr>
      <w:tr w:rsidR="00607EBE" w14:paraId="3C95CA98" w14:textId="77777777"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8143B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Cinderella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1CFD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DCBA2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9E8C2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[0.71, 0.93]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32B54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1E89F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[0.72, 0.93]</w:t>
            </w:r>
          </w:p>
        </w:tc>
      </w:tr>
      <w:tr w:rsidR="00607EBE" w14:paraId="31289775" w14:textId="77777777"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9F0D9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Cinderella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9A78D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pwa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D8338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FE1A0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[0.92, 0.97]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685A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32B80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[0.93, 0.98]</w:t>
            </w:r>
          </w:p>
        </w:tc>
      </w:tr>
      <w:tr w:rsidR="00607EBE" w14:paraId="660F6436" w14:textId="77777777"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721B1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Sandwich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47A5D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0D63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735E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[0.36, 0.74]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C647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3F33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[0.33, 0.74]</w:t>
            </w:r>
          </w:p>
        </w:tc>
      </w:tr>
      <w:tr w:rsidR="00607EBE" w14:paraId="6033AE90" w14:textId="77777777"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5FE7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Sandwich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1D86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pwa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7A36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27655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[0.79, 0.91]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2795D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C07F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[0.79, 0.91]</w:t>
            </w:r>
          </w:p>
        </w:tc>
      </w:tr>
      <w:tr w:rsidR="00607EBE" w14:paraId="64BB61D4" w14:textId="77777777"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CAFC4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Umbrella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FC9CC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578C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477CA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[0.33, 0.62]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469CE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BF38E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[0.33, 0.62]</w:t>
            </w:r>
          </w:p>
        </w:tc>
      </w:tr>
      <w:tr w:rsidR="00607EBE" w14:paraId="50A5F01D" w14:textId="77777777"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4FAA7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Umbrella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09D13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pwa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DBE3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6236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[0.82, 0.93]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AAE27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BD4D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[0.83, 0.93]</w:t>
            </w:r>
          </w:p>
        </w:tc>
      </w:tr>
      <w:tr w:rsidR="00607EBE" w14:paraId="210FB4EC" w14:textId="77777777"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96AC5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Window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1C00F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1FE02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A3E2F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[0.39, 0.65]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07867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7CD67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[0.41, 0.67]</w:t>
            </w:r>
          </w:p>
        </w:tc>
      </w:tr>
      <w:tr w:rsidR="00607EBE" w14:paraId="79346627" w14:textId="77777777"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C86AA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Window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2C27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pwa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5D2DF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794D8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[0.78, 0.91]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60885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1BF4B" w14:textId="77777777" w:rsidR="00607E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[0.8, 0.91]</w:t>
            </w:r>
          </w:p>
        </w:tc>
      </w:tr>
    </w:tbl>
    <w:p w14:paraId="6A3FD210" w14:textId="18130A8B" w:rsidR="00000000" w:rsidRPr="00FA2A37" w:rsidRDefault="00FA2A37">
      <w:pPr>
        <w:rPr>
          <w:i/>
          <w:iCs/>
        </w:rPr>
      </w:pPr>
      <w:r>
        <w:rPr>
          <w:i/>
        </w:rPr>
        <w:t xml:space="preserve">Note: </w:t>
      </w:r>
      <w:r w:rsidRPr="00FA2A37">
        <w:rPr>
          <w:i/>
        </w:rPr>
        <w:t>ICC</w:t>
      </w:r>
      <w:r w:rsidRPr="00FA2A37">
        <w:rPr>
          <w:i/>
          <w:vertAlign w:val="subscript"/>
        </w:rPr>
        <w:t>A,1</w:t>
      </w:r>
      <w:r>
        <w:rPr>
          <w:i/>
          <w:vertAlign w:val="subscript"/>
        </w:rPr>
        <w:t xml:space="preserve"> </w:t>
      </w:r>
      <w:r>
        <w:rPr>
          <w:i/>
          <w:iCs/>
        </w:rPr>
        <w:t xml:space="preserve">represents single-rater agreement intraclass correlation coefficients (dependability coefficients) and </w:t>
      </w:r>
      <w:r w:rsidRPr="00FA2A37">
        <w:rPr>
          <w:i/>
          <w:iCs/>
        </w:rPr>
        <w:t>ICC</w:t>
      </w:r>
      <w:r>
        <w:rPr>
          <w:i/>
          <w:iCs/>
          <w:vertAlign w:val="subscript"/>
        </w:rPr>
        <w:t>C</w:t>
      </w:r>
      <w:r w:rsidRPr="00FA2A37">
        <w:rPr>
          <w:i/>
          <w:iCs/>
          <w:vertAlign w:val="subscript"/>
        </w:rPr>
        <w:t>,1</w:t>
      </w:r>
      <w:r>
        <w:rPr>
          <w:i/>
          <w:iCs/>
          <w:vertAlign w:val="subscript"/>
        </w:rPr>
        <w:t xml:space="preserve"> </w:t>
      </w:r>
      <w:r>
        <w:rPr>
          <w:i/>
          <w:iCs/>
        </w:rPr>
        <w:t xml:space="preserve">refers to single-rater consistency intraclass correlation coefficients (generalizability coefficients). </w:t>
      </w:r>
    </w:p>
    <w:p w14:paraId="3FA2E695" w14:textId="77777777" w:rsidR="00FA2A37" w:rsidRDefault="00FA2A37">
      <w:pPr>
        <w:rPr>
          <w:i/>
          <w:iCs/>
          <w:vertAlign w:val="subscript"/>
        </w:rPr>
      </w:pPr>
    </w:p>
    <w:p w14:paraId="046D29FE" w14:textId="77777777" w:rsidR="00FA2A37" w:rsidRPr="00FA2A37" w:rsidRDefault="00FA2A37">
      <w:pPr>
        <w:rPr>
          <w:i/>
          <w:iCs/>
        </w:rPr>
      </w:pPr>
    </w:p>
    <w:sectPr w:rsidR="00FA2A37" w:rsidRPr="00FA2A3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0938236">
    <w:abstractNumId w:val="1"/>
  </w:num>
  <w:num w:numId="2" w16cid:durableId="1523132309">
    <w:abstractNumId w:val="2"/>
  </w:num>
  <w:num w:numId="3" w16cid:durableId="107748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EBE"/>
    <w:rsid w:val="00607791"/>
    <w:rsid w:val="00607EBE"/>
    <w:rsid w:val="00AC618D"/>
    <w:rsid w:val="00FA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B9E55"/>
  <w15:docId w15:val="{D302E5EE-B60E-D440-8124-43D8700E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Cavanaugh, Rob</cp:lastModifiedBy>
  <cp:revision>11</cp:revision>
  <dcterms:created xsi:type="dcterms:W3CDTF">2017-02-28T11:18:00Z</dcterms:created>
  <dcterms:modified xsi:type="dcterms:W3CDTF">2025-09-16T00:10:00Z</dcterms:modified>
  <cp:category/>
</cp:coreProperties>
</file>