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Supplemental Table X. Fixed effects of time for all stimuli and groups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1294"/>
        <w:gridCol w:w="1306"/>
        <w:gridCol w:w="695"/>
        <w:gridCol w:w="1441"/>
        <w:gridCol w:w="817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[-0.26, 1.62]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[-0.52, 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[-0.18, 3.06]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[ 0.66, 3.83]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[-1.28,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[-0.45, 1.86]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[-0.10, 1.65]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[-0.90, 0.48]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2025-09-15T20:03:04Z</dcterms:modified>
  <cp:category/>
</cp:coreProperties>
</file>