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3" w14:textId="4001CE40" w:rsidR="009E3786" w:rsidRPr="00010F95" w:rsidDel="001B6814" w:rsidRDefault="00E962E5" w:rsidP="009631A5">
      <w:pPr>
        <w:pStyle w:val="Heading1"/>
        <w:spacing w:before="0"/>
        <w:rPr>
          <w:del w:id="0" w:author="Cavanaugh, Rob" w:date="2025-08-14T10:45:00Z" w16du:dateUtc="2025-08-14T14:45:00Z"/>
          <w:rFonts w:ascii="Times New Roman" w:hAnsi="Times New Roman" w:cs="Times New Roman"/>
          <w:color w:val="auto"/>
          <w:sz w:val="24"/>
          <w:szCs w:val="24"/>
          <w:highlight w:val="yellow"/>
        </w:rPr>
      </w:pPr>
      <w:ins w:id="1" w:author="Chen Yanover" w:date="2025-08-14T10:23:00Z" w16du:dateUtc="2025-08-14T07:23:00Z">
        <w:del w:id="2" w:author="Cavanaugh, Rob" w:date="2025-08-14T10:45:00Z" w16du:dateUtc="2025-08-14T14:45:00Z">
          <w:r w:rsidDel="001B6814">
            <w:rPr>
              <w:rFonts w:ascii="Times New Roman" w:hAnsi="Times New Roman" w:cs="Times New Roman"/>
              <w:color w:val="auto"/>
              <w:sz w:val="24"/>
              <w:szCs w:val="24"/>
              <w:highlight w:val="yellow"/>
              <w:rtl/>
              <w:lang w:bidi="he-IL"/>
            </w:rPr>
            <w:tab/>
          </w:r>
        </w:del>
      </w:ins>
      <w:commentRangeStart w:id="3"/>
      <w:commentRangeStart w:id="4"/>
      <w:del w:id="5" w:author="Cavanaugh, Rob" w:date="2025-08-14T10:45:00Z" w16du:dateUtc="2025-08-14T14:45:00Z">
        <w:r w:rsidR="006477FF" w:rsidRPr="00010F95" w:rsidDel="001B6814">
          <w:rPr>
            <w:rFonts w:ascii="Times New Roman" w:hAnsi="Times New Roman" w:cs="Times New Roman"/>
            <w:color w:val="auto"/>
            <w:sz w:val="24"/>
            <w:szCs w:val="24"/>
            <w:highlight w:val="yellow"/>
          </w:rPr>
          <w:delText xml:space="preserve">American Journal of Epi </w:delText>
        </w:r>
        <w:commentRangeEnd w:id="3"/>
        <w:r w:rsidR="004121D7" w:rsidDel="001B6814">
          <w:rPr>
            <w:rStyle w:val="CommentReference"/>
            <w:rFonts w:eastAsia="Calibri" w:cs="Calibri"/>
            <w:color w:val="auto"/>
          </w:rPr>
          <w:commentReference w:id="3"/>
        </w:r>
        <w:commentRangeEnd w:id="4"/>
        <w:r w:rsidR="00236E00" w:rsidDel="001B6814">
          <w:rPr>
            <w:rStyle w:val="CommentReference"/>
            <w:rFonts w:eastAsia="Calibri" w:cs="Calibri"/>
            <w:color w:val="auto"/>
          </w:rPr>
          <w:commentReference w:id="4"/>
        </w:r>
      </w:del>
    </w:p>
    <w:p w14:paraId="1F418487" w14:textId="388E98E0" w:rsidR="009D565C" w:rsidRPr="00010F95" w:rsidRDefault="009D565C" w:rsidP="009631A5">
      <w:pPr>
        <w:pStyle w:val="Heading1"/>
        <w:spacing w:before="0"/>
        <w:rPr>
          <w:rFonts w:ascii="Times New Roman" w:eastAsia="Calibri" w:hAnsi="Times New Roman" w:cs="Times New Roman"/>
          <w:color w:val="auto"/>
          <w:sz w:val="24"/>
          <w:szCs w:val="24"/>
        </w:rPr>
      </w:pPr>
      <w:r w:rsidRPr="00010F95">
        <w:rPr>
          <w:rFonts w:ascii="Times New Roman" w:eastAsia="Calibri" w:hAnsi="Times New Roman" w:cs="Times New Roman"/>
          <w:color w:val="auto"/>
          <w:sz w:val="24"/>
          <w:szCs w:val="24"/>
        </w:rPr>
        <w:t>Title: Evaluating Frailty Index Integrity: Insights from an International Network Study</w:t>
      </w:r>
    </w:p>
    <w:p w14:paraId="1D59B9AF" w14:textId="77777777" w:rsidR="009D565C" w:rsidRPr="00010F95" w:rsidRDefault="009D565C" w:rsidP="009631A5">
      <w:pPr>
        <w:spacing w:after="0"/>
        <w:rPr>
          <w:rFonts w:ascii="Times New Roman" w:hAnsi="Times New Roman" w:cs="Times New Roman"/>
          <w:sz w:val="24"/>
          <w:szCs w:val="24"/>
        </w:rPr>
      </w:pPr>
    </w:p>
    <w:p w14:paraId="12DBC954" w14:textId="4AC6E31F" w:rsidR="009D565C" w:rsidRPr="00010F95" w:rsidRDefault="009D565C" w:rsidP="009631A5">
      <w:pPr>
        <w:spacing w:after="0"/>
        <w:rPr>
          <w:rStyle w:val="apple-converted-space"/>
          <w:rFonts w:ascii="Times New Roman" w:hAnsi="Times New Roman" w:cs="Times New Roman"/>
          <w:sz w:val="24"/>
          <w:szCs w:val="24"/>
        </w:rPr>
      </w:pPr>
      <w:r w:rsidRPr="00010F95">
        <w:rPr>
          <w:rFonts w:ascii="Times New Roman" w:hAnsi="Times New Roman" w:cs="Times New Roman"/>
          <w:sz w:val="24"/>
          <w:szCs w:val="24"/>
        </w:rPr>
        <w:t>Authors: Brianne Olivieri-Mui (1,2,3), Robert Cavanaugh (2</w:t>
      </w:r>
      <w:r w:rsidR="00F139F4">
        <w:rPr>
          <w:rFonts w:ascii="Times New Roman" w:hAnsi="Times New Roman" w:cs="Times New Roman"/>
          <w:sz w:val="24"/>
          <w:szCs w:val="24"/>
        </w:rPr>
        <w:t>, 4</w:t>
      </w:r>
      <w:r w:rsidRPr="00010F95">
        <w:rPr>
          <w:rFonts w:ascii="Times New Roman" w:hAnsi="Times New Roman" w:cs="Times New Roman"/>
          <w:sz w:val="24"/>
          <w:szCs w:val="24"/>
        </w:rPr>
        <w:t xml:space="preserve">), </w:t>
      </w:r>
      <w:r w:rsidRPr="00010F95">
        <w:rPr>
          <w:rStyle w:val="apple-converted-space"/>
          <w:rFonts w:ascii="Times New Roman" w:hAnsi="Times New Roman" w:cs="Times New Roman"/>
          <w:sz w:val="24"/>
          <w:szCs w:val="24"/>
        </w:rPr>
        <w:t>Chelsea Wong (3,</w:t>
      </w:r>
      <w:r w:rsidR="00F139F4">
        <w:rPr>
          <w:rStyle w:val="apple-converted-space"/>
          <w:rFonts w:ascii="Times New Roman" w:hAnsi="Times New Roman" w:cs="Times New Roman"/>
          <w:sz w:val="24"/>
          <w:szCs w:val="24"/>
        </w:rPr>
        <w:t>5</w:t>
      </w:r>
      <w:r w:rsidRPr="00010F95">
        <w:rPr>
          <w:rStyle w:val="apple-converted-space"/>
          <w:rFonts w:ascii="Times New Roman" w:hAnsi="Times New Roman" w:cs="Times New Roman"/>
          <w:sz w:val="24"/>
          <w:szCs w:val="24"/>
        </w:rPr>
        <w:t xml:space="preserve">), </w:t>
      </w:r>
      <w:r w:rsidRPr="00010F95">
        <w:rPr>
          <w:rFonts w:ascii="Times New Roman" w:hAnsi="Times New Roman" w:cs="Times New Roman"/>
          <w:sz w:val="24"/>
          <w:szCs w:val="24"/>
        </w:rPr>
        <w:t>Louisa Smith (1,2), Maytal Bivas-Benita (</w:t>
      </w:r>
      <w:r w:rsidR="00F139F4">
        <w:rPr>
          <w:rFonts w:ascii="Times New Roman" w:hAnsi="Times New Roman" w:cs="Times New Roman"/>
          <w:sz w:val="24"/>
          <w:szCs w:val="24"/>
        </w:rPr>
        <w:t>6</w:t>
      </w:r>
      <w:r w:rsidRPr="00010F95">
        <w:rPr>
          <w:rFonts w:ascii="Times New Roman" w:hAnsi="Times New Roman" w:cs="Times New Roman"/>
          <w:sz w:val="24"/>
          <w:szCs w:val="24"/>
        </w:rPr>
        <w:t>), Pinchas Akiva (</w:t>
      </w:r>
      <w:r w:rsidR="00F139F4">
        <w:rPr>
          <w:rFonts w:ascii="Times New Roman" w:hAnsi="Times New Roman" w:cs="Times New Roman"/>
          <w:sz w:val="24"/>
          <w:szCs w:val="24"/>
        </w:rPr>
        <w:t>6</w:t>
      </w:r>
      <w:r w:rsidRPr="00010F95">
        <w:rPr>
          <w:rFonts w:ascii="Times New Roman" w:hAnsi="Times New Roman" w:cs="Times New Roman"/>
          <w:sz w:val="24"/>
          <w:szCs w:val="24"/>
        </w:rPr>
        <w:t>)</w:t>
      </w:r>
      <w:r w:rsidRPr="00010F95">
        <w:rPr>
          <w:rStyle w:val="apple-converted-space"/>
          <w:rFonts w:ascii="Times New Roman" w:hAnsi="Times New Roman" w:cs="Times New Roman"/>
          <w:sz w:val="24"/>
          <w:szCs w:val="24"/>
        </w:rPr>
        <w:t>, Tal El-Hay (</w:t>
      </w:r>
      <w:r w:rsidR="00F139F4">
        <w:rPr>
          <w:rStyle w:val="apple-converted-space"/>
          <w:rFonts w:ascii="Times New Roman" w:hAnsi="Times New Roman" w:cs="Times New Roman"/>
          <w:sz w:val="24"/>
          <w:szCs w:val="24"/>
        </w:rPr>
        <w:t>6</w:t>
      </w:r>
      <w:r w:rsidRPr="00010F95">
        <w:rPr>
          <w:rStyle w:val="apple-converted-space"/>
          <w:rFonts w:ascii="Times New Roman" w:hAnsi="Times New Roman" w:cs="Times New Roman"/>
          <w:sz w:val="24"/>
          <w:szCs w:val="24"/>
        </w:rPr>
        <w:t xml:space="preserve">), Ariela </w:t>
      </w:r>
      <w:proofErr w:type="spellStart"/>
      <w:r w:rsidRPr="00010F95">
        <w:rPr>
          <w:rStyle w:val="apple-converted-space"/>
          <w:rFonts w:ascii="Times New Roman" w:hAnsi="Times New Roman" w:cs="Times New Roman"/>
          <w:sz w:val="24"/>
          <w:szCs w:val="24"/>
        </w:rPr>
        <w:t>Orkaby</w:t>
      </w:r>
      <w:proofErr w:type="spellEnd"/>
      <w:r w:rsidRPr="00010F95">
        <w:rPr>
          <w:rStyle w:val="apple-converted-space"/>
          <w:rFonts w:ascii="Times New Roman" w:hAnsi="Times New Roman" w:cs="Times New Roman"/>
          <w:sz w:val="24"/>
          <w:szCs w:val="24"/>
        </w:rPr>
        <w:t xml:space="preserve"> (3,</w:t>
      </w:r>
      <w:r w:rsidR="00F139F4">
        <w:rPr>
          <w:rStyle w:val="apple-converted-space"/>
          <w:rFonts w:ascii="Times New Roman" w:hAnsi="Times New Roman" w:cs="Times New Roman"/>
          <w:sz w:val="24"/>
          <w:szCs w:val="24"/>
        </w:rPr>
        <w:t>5</w:t>
      </w:r>
      <w:r w:rsidRPr="00010F95">
        <w:rPr>
          <w:rStyle w:val="apple-converted-space"/>
          <w:rFonts w:ascii="Times New Roman" w:hAnsi="Times New Roman" w:cs="Times New Roman"/>
          <w:sz w:val="24"/>
          <w:szCs w:val="24"/>
        </w:rPr>
        <w:t>,</w:t>
      </w:r>
      <w:r w:rsidR="00F139F4">
        <w:rPr>
          <w:rStyle w:val="apple-converted-space"/>
          <w:rFonts w:ascii="Times New Roman" w:hAnsi="Times New Roman" w:cs="Times New Roman"/>
          <w:sz w:val="24"/>
          <w:szCs w:val="24"/>
        </w:rPr>
        <w:t>7</w:t>
      </w:r>
      <w:r w:rsidRPr="00010F95">
        <w:rPr>
          <w:rStyle w:val="apple-converted-space"/>
          <w:rFonts w:ascii="Times New Roman" w:hAnsi="Times New Roman" w:cs="Times New Roman"/>
          <w:sz w:val="24"/>
          <w:szCs w:val="24"/>
        </w:rPr>
        <w:t>), Chen Yanover (</w:t>
      </w:r>
      <w:r w:rsidR="00F139F4">
        <w:rPr>
          <w:rStyle w:val="apple-converted-space"/>
          <w:rFonts w:ascii="Times New Roman" w:hAnsi="Times New Roman" w:cs="Times New Roman"/>
          <w:sz w:val="24"/>
          <w:szCs w:val="24"/>
        </w:rPr>
        <w:t>6</w:t>
      </w:r>
      <w:r w:rsidRPr="00010F95">
        <w:rPr>
          <w:rStyle w:val="apple-converted-space"/>
          <w:rFonts w:ascii="Times New Roman" w:hAnsi="Times New Roman" w:cs="Times New Roman"/>
          <w:sz w:val="24"/>
          <w:szCs w:val="24"/>
        </w:rPr>
        <w:t>)</w:t>
      </w:r>
    </w:p>
    <w:p w14:paraId="779C1BDC" w14:textId="00F13ABA" w:rsidR="009D565C" w:rsidRPr="00010F95" w:rsidRDefault="009D565C" w:rsidP="009631A5">
      <w:pPr>
        <w:spacing w:after="0"/>
        <w:rPr>
          <w:rFonts w:ascii="Times New Roman" w:hAnsi="Times New Roman" w:cs="Times New Roman"/>
          <w:sz w:val="24"/>
          <w:szCs w:val="24"/>
        </w:rPr>
      </w:pPr>
      <w:r w:rsidRPr="00010F95">
        <w:rPr>
          <w:rFonts w:ascii="Times New Roman" w:hAnsi="Times New Roman" w:cs="Times New Roman"/>
          <w:sz w:val="24"/>
          <w:szCs w:val="24"/>
        </w:rPr>
        <w:t>Author Affiliations:</w:t>
      </w:r>
    </w:p>
    <w:p w14:paraId="1BE4975E" w14:textId="619B839C" w:rsidR="009D565C" w:rsidRPr="00010F95" w:rsidRDefault="009D565C" w:rsidP="009631A5">
      <w:pPr>
        <w:pStyle w:val="ListParagraph"/>
        <w:numPr>
          <w:ilvl w:val="0"/>
          <w:numId w:val="5"/>
        </w:numPr>
        <w:spacing w:after="0"/>
        <w:rPr>
          <w:rFonts w:ascii="Times New Roman" w:hAnsi="Times New Roman" w:cs="Times New Roman"/>
          <w:sz w:val="24"/>
          <w:szCs w:val="24"/>
        </w:rPr>
      </w:pPr>
      <w:r w:rsidRPr="00010F95">
        <w:rPr>
          <w:rFonts w:ascii="Times New Roman" w:hAnsi="Times New Roman" w:cs="Times New Roman"/>
          <w:sz w:val="24"/>
          <w:szCs w:val="24"/>
        </w:rPr>
        <w:t>Northeastern University, Boston, MA</w:t>
      </w:r>
    </w:p>
    <w:p w14:paraId="0C9E87C0" w14:textId="45CFF3D8" w:rsidR="009D565C" w:rsidRPr="00010F95" w:rsidRDefault="009D565C" w:rsidP="009631A5">
      <w:pPr>
        <w:pStyle w:val="ListParagraph"/>
        <w:numPr>
          <w:ilvl w:val="0"/>
          <w:numId w:val="5"/>
        </w:numPr>
        <w:spacing w:after="0"/>
        <w:rPr>
          <w:rFonts w:ascii="Times New Roman" w:hAnsi="Times New Roman" w:cs="Times New Roman"/>
          <w:sz w:val="24"/>
          <w:szCs w:val="24"/>
        </w:rPr>
      </w:pPr>
      <w:r w:rsidRPr="00010F95">
        <w:rPr>
          <w:rFonts w:ascii="Times New Roman" w:hAnsi="Times New Roman" w:cs="Times New Roman"/>
          <w:sz w:val="24"/>
          <w:szCs w:val="24"/>
        </w:rPr>
        <w:t>The Roux Institute, Northeastern University, Portland, ME</w:t>
      </w:r>
    </w:p>
    <w:p w14:paraId="52D39EC5" w14:textId="1C309EBD" w:rsidR="009D565C" w:rsidRDefault="009D565C" w:rsidP="009631A5">
      <w:pPr>
        <w:pStyle w:val="ListParagraph"/>
        <w:numPr>
          <w:ilvl w:val="0"/>
          <w:numId w:val="5"/>
        </w:numPr>
        <w:spacing w:after="0"/>
        <w:rPr>
          <w:rFonts w:ascii="Times New Roman" w:hAnsi="Times New Roman" w:cs="Times New Roman"/>
          <w:sz w:val="24"/>
          <w:szCs w:val="24"/>
        </w:rPr>
      </w:pPr>
      <w:r w:rsidRPr="00010F95">
        <w:rPr>
          <w:rFonts w:ascii="Times New Roman" w:hAnsi="Times New Roman" w:cs="Times New Roman"/>
          <w:sz w:val="24"/>
          <w:szCs w:val="24"/>
        </w:rPr>
        <w:t xml:space="preserve">Hebrew </w:t>
      </w:r>
      <w:proofErr w:type="spellStart"/>
      <w:r w:rsidRPr="00010F95">
        <w:rPr>
          <w:rFonts w:ascii="Times New Roman" w:hAnsi="Times New Roman" w:cs="Times New Roman"/>
          <w:sz w:val="24"/>
          <w:szCs w:val="24"/>
        </w:rPr>
        <w:t>SeniorLife</w:t>
      </w:r>
      <w:proofErr w:type="spellEnd"/>
      <w:r w:rsidRPr="00010F95">
        <w:rPr>
          <w:rFonts w:ascii="Times New Roman" w:hAnsi="Times New Roman" w:cs="Times New Roman"/>
          <w:sz w:val="24"/>
          <w:szCs w:val="24"/>
        </w:rPr>
        <w:t>, Harvard Medical School, Roslindale, MA</w:t>
      </w:r>
    </w:p>
    <w:p w14:paraId="6253F5F5" w14:textId="76B02F76" w:rsidR="00F139F4" w:rsidRPr="00010F95" w:rsidRDefault="00F139F4" w:rsidP="009631A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MGH Institute of Health Professions, Boston, MA</w:t>
      </w:r>
    </w:p>
    <w:p w14:paraId="3CD79381" w14:textId="2B06D8BD" w:rsidR="009D565C" w:rsidRPr="00010F95" w:rsidRDefault="002211EA" w:rsidP="009631A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Beth Israel Deaconess Medical Center</w:t>
      </w:r>
      <w:r w:rsidR="009D565C" w:rsidRPr="00010F95">
        <w:rPr>
          <w:rFonts w:ascii="Times New Roman" w:hAnsi="Times New Roman" w:cs="Times New Roman"/>
          <w:sz w:val="24"/>
          <w:szCs w:val="24"/>
        </w:rPr>
        <w:t>, Boston, MA</w:t>
      </w:r>
    </w:p>
    <w:p w14:paraId="41ED7058" w14:textId="4B03F1C1" w:rsidR="009D565C" w:rsidRDefault="009D565C" w:rsidP="009631A5">
      <w:pPr>
        <w:pStyle w:val="ListParagraph"/>
        <w:numPr>
          <w:ilvl w:val="0"/>
          <w:numId w:val="5"/>
        </w:numPr>
        <w:spacing w:after="0"/>
        <w:rPr>
          <w:rFonts w:ascii="Times New Roman" w:hAnsi="Times New Roman" w:cs="Times New Roman"/>
          <w:sz w:val="24"/>
          <w:szCs w:val="24"/>
        </w:rPr>
      </w:pPr>
      <w:r w:rsidRPr="00010F95">
        <w:rPr>
          <w:rFonts w:ascii="Times New Roman" w:hAnsi="Times New Roman" w:cs="Times New Roman"/>
          <w:sz w:val="24"/>
          <w:szCs w:val="24"/>
        </w:rPr>
        <w:t xml:space="preserve">KI </w:t>
      </w:r>
      <w:r w:rsidR="003C687E">
        <w:rPr>
          <w:rFonts w:ascii="Times New Roman" w:hAnsi="Times New Roman" w:cs="Times New Roman"/>
          <w:sz w:val="24"/>
          <w:szCs w:val="24"/>
        </w:rPr>
        <w:t xml:space="preserve">Research </w:t>
      </w:r>
      <w:r w:rsidRPr="00010F95">
        <w:rPr>
          <w:rFonts w:ascii="Times New Roman" w:hAnsi="Times New Roman" w:cs="Times New Roman"/>
          <w:sz w:val="24"/>
          <w:szCs w:val="24"/>
        </w:rPr>
        <w:t xml:space="preserve">Institute, </w:t>
      </w:r>
      <w:r w:rsidR="003C687E">
        <w:rPr>
          <w:rFonts w:ascii="Times New Roman" w:hAnsi="Times New Roman" w:cs="Times New Roman"/>
          <w:sz w:val="24"/>
          <w:szCs w:val="24"/>
        </w:rPr>
        <w:t>Kfar Malal</w:t>
      </w:r>
      <w:r w:rsidRPr="00010F95">
        <w:rPr>
          <w:rFonts w:ascii="Times New Roman" w:hAnsi="Times New Roman" w:cs="Times New Roman"/>
          <w:sz w:val="24"/>
          <w:szCs w:val="24"/>
        </w:rPr>
        <w:t>, Israel</w:t>
      </w:r>
    </w:p>
    <w:p w14:paraId="4F38C257" w14:textId="6FE1B36D" w:rsidR="00B231A5" w:rsidRPr="00B231A5" w:rsidRDefault="00B231A5" w:rsidP="00B231A5">
      <w:pPr>
        <w:pStyle w:val="ListParagraph"/>
        <w:numPr>
          <w:ilvl w:val="0"/>
          <w:numId w:val="5"/>
        </w:numPr>
        <w:spacing w:after="0"/>
        <w:rPr>
          <w:rFonts w:ascii="Times New Roman" w:hAnsi="Times New Roman" w:cs="Times New Roman"/>
          <w:sz w:val="24"/>
          <w:szCs w:val="24"/>
        </w:rPr>
      </w:pPr>
      <w:r w:rsidRPr="00010F95">
        <w:rPr>
          <w:rFonts w:ascii="Times New Roman" w:hAnsi="Times New Roman" w:cs="Times New Roman"/>
          <w:sz w:val="24"/>
          <w:szCs w:val="24"/>
        </w:rPr>
        <w:t>Veterans Affairs Medical Center, Boston, MA</w:t>
      </w:r>
    </w:p>
    <w:p w14:paraId="725E717C" w14:textId="77777777" w:rsidR="009D565C" w:rsidRPr="00010F95" w:rsidRDefault="009D565C" w:rsidP="008B694B">
      <w:pPr>
        <w:pStyle w:val="Heading1"/>
        <w:spacing w:before="0"/>
        <w:rPr>
          <w:rFonts w:ascii="Times New Roman" w:hAnsi="Times New Roman" w:cs="Times New Roman"/>
          <w:color w:val="auto"/>
          <w:sz w:val="24"/>
          <w:szCs w:val="24"/>
          <w:lang w:bidi="he-IL"/>
        </w:rPr>
      </w:pPr>
    </w:p>
    <w:p w14:paraId="44BE96A7" w14:textId="575EAE39" w:rsidR="00F05BE8" w:rsidRDefault="00F05BE8">
      <w:pPr>
        <w:rPr>
          <w:ins w:id="6" w:author="Cavanaugh, Rob" w:date="2025-08-14T11:51:00Z" w16du:dateUtc="2025-08-14T15:51:00Z"/>
          <w:rFonts w:ascii="Times New Roman" w:hAnsi="Times New Roman" w:cs="Times New Roman"/>
          <w:sz w:val="24"/>
          <w:szCs w:val="24"/>
        </w:rPr>
      </w:pPr>
    </w:p>
    <w:p w14:paraId="0AEF3388" w14:textId="34477FB8" w:rsidR="00F05BE8" w:rsidRDefault="00F05BE8">
      <w:pPr>
        <w:rPr>
          <w:ins w:id="7" w:author="Cavanaugh, Rob" w:date="2025-08-14T11:51:00Z" w16du:dateUtc="2025-08-14T15:51:00Z"/>
          <w:rFonts w:ascii="Times New Roman" w:hAnsi="Times New Roman" w:cs="Times New Roman"/>
          <w:sz w:val="24"/>
          <w:szCs w:val="24"/>
        </w:rPr>
      </w:pPr>
      <w:ins w:id="8" w:author="Cavanaugh, Rob" w:date="2025-08-14T11:51:00Z" w16du:dateUtc="2025-08-14T15:51:00Z">
        <w:r>
          <w:rPr>
            <w:rFonts w:ascii="Times New Roman" w:hAnsi="Times New Roman" w:cs="Times New Roman"/>
            <w:sz w:val="24"/>
            <w:szCs w:val="24"/>
          </w:rPr>
          <w:t xml:space="preserve">To Do: </w:t>
        </w:r>
      </w:ins>
    </w:p>
    <w:p w14:paraId="094C0853" w14:textId="77777777" w:rsidR="00F05BE8" w:rsidRDefault="00F05BE8">
      <w:pPr>
        <w:rPr>
          <w:ins w:id="9" w:author="Cavanaugh, Rob" w:date="2025-08-14T11:51:00Z" w16du:dateUtc="2025-08-14T15:51:00Z"/>
          <w:rFonts w:ascii="Times New Roman" w:hAnsi="Times New Roman" w:cs="Times New Roman"/>
          <w:sz w:val="24"/>
          <w:szCs w:val="24"/>
        </w:rPr>
      </w:pPr>
    </w:p>
    <w:p w14:paraId="1664DF6F" w14:textId="555419A8" w:rsidR="00F05BE8" w:rsidRDefault="00F05BE8" w:rsidP="00F05BE8">
      <w:pPr>
        <w:pStyle w:val="ListParagraph"/>
        <w:numPr>
          <w:ilvl w:val="0"/>
          <w:numId w:val="21"/>
        </w:numPr>
        <w:rPr>
          <w:ins w:id="10" w:author="Cavanaugh, Rob" w:date="2025-08-14T11:51:00Z" w16du:dateUtc="2025-08-14T15:51:00Z"/>
          <w:rFonts w:ascii="Times New Roman" w:hAnsi="Times New Roman" w:cs="Times New Roman"/>
          <w:sz w:val="24"/>
          <w:szCs w:val="24"/>
        </w:rPr>
      </w:pPr>
      <w:ins w:id="11" w:author="Cavanaugh, Rob" w:date="2025-08-14T11:51:00Z" w16du:dateUtc="2025-08-14T15:51:00Z">
        <w:r>
          <w:rPr>
            <w:rFonts w:ascii="Times New Roman" w:hAnsi="Times New Roman" w:cs="Times New Roman"/>
            <w:sz w:val="24"/>
            <w:szCs w:val="24"/>
          </w:rPr>
          <w:t>Figures</w:t>
        </w:r>
      </w:ins>
    </w:p>
    <w:p w14:paraId="386E6F61" w14:textId="3C4A2044" w:rsidR="00F05BE8" w:rsidRDefault="00F05BE8" w:rsidP="00F05BE8">
      <w:pPr>
        <w:pStyle w:val="ListParagraph"/>
        <w:numPr>
          <w:ilvl w:val="0"/>
          <w:numId w:val="21"/>
        </w:numPr>
        <w:rPr>
          <w:ins w:id="12" w:author="Cavanaugh, Rob" w:date="2025-08-14T11:51:00Z" w16du:dateUtc="2025-08-14T15:51:00Z"/>
          <w:rFonts w:ascii="Times New Roman" w:hAnsi="Times New Roman" w:cs="Times New Roman"/>
          <w:sz w:val="24"/>
          <w:szCs w:val="24"/>
        </w:rPr>
      </w:pPr>
      <w:ins w:id="13" w:author="Cavanaugh, Rob" w:date="2025-08-14T11:51:00Z" w16du:dateUtc="2025-08-14T15:51:00Z">
        <w:r>
          <w:rPr>
            <w:rFonts w:ascii="Times New Roman" w:hAnsi="Times New Roman" w:cs="Times New Roman"/>
            <w:sz w:val="24"/>
            <w:szCs w:val="24"/>
          </w:rPr>
          <w:t>Update all data</w:t>
        </w:r>
      </w:ins>
    </w:p>
    <w:p w14:paraId="4BE8AF63" w14:textId="248E65AA" w:rsidR="00F05BE8" w:rsidRDefault="00F05BE8" w:rsidP="00F05BE8">
      <w:pPr>
        <w:pStyle w:val="ListParagraph"/>
        <w:numPr>
          <w:ilvl w:val="0"/>
          <w:numId w:val="21"/>
        </w:numPr>
        <w:rPr>
          <w:ins w:id="14" w:author="Cavanaugh, Rob" w:date="2025-08-14T11:52:00Z" w16du:dateUtc="2025-08-14T15:52:00Z"/>
          <w:rFonts w:ascii="Times New Roman" w:hAnsi="Times New Roman" w:cs="Times New Roman"/>
          <w:sz w:val="24"/>
          <w:szCs w:val="24"/>
        </w:rPr>
      </w:pPr>
      <w:ins w:id="15" w:author="Cavanaugh, Rob" w:date="2025-08-14T11:52:00Z" w16du:dateUtc="2025-08-14T15:52:00Z">
        <w:r>
          <w:rPr>
            <w:rFonts w:ascii="Times New Roman" w:hAnsi="Times New Roman" w:cs="Times New Roman"/>
            <w:sz w:val="24"/>
            <w:szCs w:val="24"/>
          </w:rPr>
          <w:t>Update table from Chen</w:t>
        </w:r>
      </w:ins>
    </w:p>
    <w:p w14:paraId="0B2BA33F" w14:textId="77777777" w:rsidR="00F05BE8" w:rsidRPr="00F05BE8" w:rsidRDefault="00F05BE8" w:rsidP="00F05BE8">
      <w:pPr>
        <w:ind w:left="360"/>
        <w:rPr>
          <w:ins w:id="16" w:author="Cavanaugh, Rob" w:date="2025-08-14T10:45:00Z" w16du:dateUtc="2025-08-14T14:45:00Z"/>
          <w:rFonts w:ascii="Times New Roman" w:hAnsi="Times New Roman" w:cs="Times New Roman"/>
          <w:sz w:val="24"/>
          <w:szCs w:val="24"/>
          <w:rPrChange w:id="17" w:author="Cavanaugh, Rob" w:date="2025-08-14T11:52:00Z" w16du:dateUtc="2025-08-14T15:52:00Z">
            <w:rPr>
              <w:ins w:id="18" w:author="Cavanaugh, Rob" w:date="2025-08-14T10:45:00Z" w16du:dateUtc="2025-08-14T14:45:00Z"/>
            </w:rPr>
          </w:rPrChange>
        </w:rPr>
        <w:pPrChange w:id="19" w:author="Cavanaugh, Rob" w:date="2025-08-14T11:52:00Z" w16du:dateUtc="2025-08-14T15:52:00Z">
          <w:pPr/>
        </w:pPrChange>
      </w:pPr>
    </w:p>
    <w:p w14:paraId="00000005" w14:textId="0D212990" w:rsidR="009E3786" w:rsidRPr="00010F95" w:rsidRDefault="009D565C" w:rsidP="009631A5">
      <w:pPr>
        <w:spacing w:after="0"/>
        <w:rPr>
          <w:rFonts w:ascii="Times New Roman" w:hAnsi="Times New Roman" w:cs="Times New Roman"/>
          <w:sz w:val="24"/>
          <w:szCs w:val="24"/>
        </w:rPr>
      </w:pPr>
      <w:r w:rsidRPr="00010F95">
        <w:rPr>
          <w:rFonts w:ascii="Times New Roman" w:hAnsi="Times New Roman" w:cs="Times New Roman"/>
          <w:sz w:val="24"/>
          <w:szCs w:val="24"/>
        </w:rPr>
        <w:t>Abstract</w:t>
      </w:r>
    </w:p>
    <w:p w14:paraId="4D7DD53F" w14:textId="1474F220" w:rsidR="009D565C" w:rsidRDefault="009D565C" w:rsidP="009631A5">
      <w:pPr>
        <w:spacing w:after="0"/>
        <w:rPr>
          <w:rFonts w:ascii="Times New Roman" w:hAnsi="Times New Roman" w:cs="Times New Roman"/>
          <w:sz w:val="24"/>
          <w:szCs w:val="24"/>
        </w:rPr>
      </w:pPr>
      <w:r w:rsidRPr="00010F95">
        <w:rPr>
          <w:rFonts w:ascii="Times New Roman" w:hAnsi="Times New Roman" w:cs="Times New Roman"/>
          <w:sz w:val="24"/>
          <w:szCs w:val="24"/>
        </w:rPr>
        <w:t>Deficit-accumulation Frailty indices (FIs) quantify the state of reduced physiologic reserve to recover from a health insult</w:t>
      </w:r>
      <w:r w:rsidR="004121D7">
        <w:rPr>
          <w:rFonts w:ascii="Times New Roman" w:hAnsi="Times New Roman" w:cs="Times New Roman"/>
          <w:sz w:val="24"/>
          <w:szCs w:val="24"/>
        </w:rPr>
        <w:t xml:space="preserve">. </w:t>
      </w:r>
      <w:r w:rsidR="0074045C">
        <w:rPr>
          <w:rFonts w:ascii="Times New Roman" w:hAnsi="Times New Roman" w:cs="Times New Roman"/>
          <w:sz w:val="24"/>
          <w:szCs w:val="24"/>
        </w:rPr>
        <w:t>Common</w:t>
      </w:r>
      <w:r w:rsidRPr="00010F95">
        <w:rPr>
          <w:rFonts w:ascii="Times New Roman" w:hAnsi="Times New Roman" w:cs="Times New Roman"/>
          <w:sz w:val="24"/>
          <w:szCs w:val="24"/>
        </w:rPr>
        <w:t xml:space="preserve"> data models (CDMs) </w:t>
      </w:r>
      <w:r w:rsidR="0074045C">
        <w:rPr>
          <w:rFonts w:ascii="Times New Roman" w:hAnsi="Times New Roman" w:cs="Times New Roman"/>
          <w:sz w:val="24"/>
          <w:szCs w:val="24"/>
        </w:rPr>
        <w:t>have</w:t>
      </w:r>
      <w:r w:rsidR="0074045C" w:rsidRPr="00010F95">
        <w:rPr>
          <w:rFonts w:ascii="Times New Roman" w:hAnsi="Times New Roman" w:cs="Times New Roman"/>
          <w:sz w:val="24"/>
          <w:szCs w:val="24"/>
        </w:rPr>
        <w:t xml:space="preserve"> </w:t>
      </w:r>
      <w:r w:rsidRPr="00010F95">
        <w:rPr>
          <w:rFonts w:ascii="Times New Roman" w:hAnsi="Times New Roman" w:cs="Times New Roman"/>
          <w:sz w:val="24"/>
          <w:szCs w:val="24"/>
        </w:rPr>
        <w:t>enabled international</w:t>
      </w:r>
      <w:r w:rsidR="0074045C">
        <w:rPr>
          <w:rFonts w:ascii="Times New Roman" w:hAnsi="Times New Roman" w:cs="Times New Roman"/>
          <w:sz w:val="24"/>
          <w:szCs w:val="24"/>
        </w:rPr>
        <w:t>,</w:t>
      </w:r>
      <w:r w:rsidRPr="00010F95">
        <w:rPr>
          <w:rFonts w:ascii="Times New Roman" w:hAnsi="Times New Roman" w:cs="Times New Roman"/>
          <w:sz w:val="24"/>
          <w:szCs w:val="24"/>
        </w:rPr>
        <w:t xml:space="preserve"> </w:t>
      </w:r>
      <w:r w:rsidR="00974CC1">
        <w:rPr>
          <w:rFonts w:ascii="Times New Roman" w:hAnsi="Times New Roman" w:cs="Times New Roman"/>
          <w:sz w:val="24"/>
          <w:szCs w:val="24"/>
        </w:rPr>
        <w:t xml:space="preserve">interinstitutional </w:t>
      </w:r>
      <w:r w:rsidRPr="00010F95">
        <w:rPr>
          <w:rFonts w:ascii="Times New Roman" w:hAnsi="Times New Roman" w:cs="Times New Roman"/>
          <w:sz w:val="24"/>
          <w:szCs w:val="24"/>
        </w:rPr>
        <w:t>applications of F</w:t>
      </w:r>
      <w:r w:rsidR="00B55656">
        <w:rPr>
          <w:rFonts w:ascii="Times New Roman" w:hAnsi="Times New Roman" w:cs="Times New Roman"/>
          <w:sz w:val="24"/>
          <w:szCs w:val="24"/>
        </w:rPr>
        <w:t>I</w:t>
      </w:r>
      <w:r w:rsidRPr="00010F95">
        <w:rPr>
          <w:rFonts w:ascii="Times New Roman" w:hAnsi="Times New Roman" w:cs="Times New Roman"/>
          <w:sz w:val="24"/>
          <w:szCs w:val="24"/>
        </w:rPr>
        <w:t>s</w:t>
      </w:r>
      <w:r w:rsidR="00974CC1">
        <w:rPr>
          <w:rFonts w:ascii="Times New Roman" w:hAnsi="Times New Roman" w:cs="Times New Roman"/>
          <w:sz w:val="24"/>
          <w:szCs w:val="24"/>
        </w:rPr>
        <w:t xml:space="preserve">. </w:t>
      </w:r>
      <w:r w:rsidR="004121D7">
        <w:rPr>
          <w:rFonts w:ascii="Times New Roman" w:hAnsi="Times New Roman" w:cs="Times New Roman"/>
          <w:sz w:val="24"/>
          <w:szCs w:val="24"/>
        </w:rPr>
        <w:t xml:space="preserve">However, the validity of </w:t>
      </w:r>
      <w:r w:rsidR="0074045C">
        <w:rPr>
          <w:rFonts w:ascii="Times New Roman" w:hAnsi="Times New Roman" w:cs="Times New Roman"/>
          <w:sz w:val="24"/>
          <w:szCs w:val="24"/>
        </w:rPr>
        <w:t>such applications is unknown.</w:t>
      </w:r>
    </w:p>
    <w:p w14:paraId="2B7428B2" w14:textId="77777777" w:rsidR="004121D7" w:rsidRDefault="004121D7" w:rsidP="009631A5">
      <w:pPr>
        <w:spacing w:after="0"/>
        <w:rPr>
          <w:rFonts w:ascii="Times New Roman" w:hAnsi="Times New Roman" w:cs="Times New Roman"/>
          <w:sz w:val="24"/>
          <w:szCs w:val="24"/>
        </w:rPr>
      </w:pPr>
    </w:p>
    <w:p w14:paraId="62FB3E55" w14:textId="034B8EC9" w:rsidR="00E02BC5" w:rsidRDefault="004121D7" w:rsidP="009631A5">
      <w:pPr>
        <w:spacing w:after="0"/>
        <w:rPr>
          <w:rFonts w:ascii="Times New Roman" w:hAnsi="Times New Roman" w:cs="Times New Roman"/>
          <w:sz w:val="24"/>
          <w:szCs w:val="24"/>
        </w:rPr>
      </w:pPr>
      <w:r>
        <w:rPr>
          <w:rFonts w:ascii="Times New Roman" w:hAnsi="Times New Roman" w:cs="Times New Roman"/>
          <w:sz w:val="24"/>
          <w:szCs w:val="24"/>
        </w:rPr>
        <w:t xml:space="preserve">We conducted an international network study comparing estimates of frailty from two </w:t>
      </w:r>
      <w:r w:rsidRPr="00010F95">
        <w:rPr>
          <w:rFonts w:ascii="Times New Roman" w:hAnsi="Times New Roman" w:cs="Times New Roman"/>
          <w:sz w:val="24"/>
          <w:szCs w:val="24"/>
        </w:rPr>
        <w:t>EHR-based FIs</w:t>
      </w:r>
      <w:r w:rsidR="0074045C">
        <w:rPr>
          <w:rFonts w:ascii="Times New Roman" w:hAnsi="Times New Roman" w:cs="Times New Roman"/>
          <w:sz w:val="24"/>
          <w:szCs w:val="24"/>
        </w:rPr>
        <w:t>:</w:t>
      </w:r>
      <w:r w:rsidRPr="00010F95">
        <w:rPr>
          <w:rFonts w:ascii="Times New Roman" w:hAnsi="Times New Roman" w:cs="Times New Roman"/>
          <w:sz w:val="24"/>
          <w:szCs w:val="24"/>
        </w:rPr>
        <w:t xml:space="preserve"> United States (US)-based Veterans Affairs FI (VAFI) and United Kingdom (UK)-based electronic FI (</w:t>
      </w:r>
      <w:proofErr w:type="spellStart"/>
      <w:r w:rsidRPr="00010F95">
        <w:rPr>
          <w:rFonts w:ascii="Times New Roman" w:hAnsi="Times New Roman" w:cs="Times New Roman"/>
          <w:sz w:val="24"/>
          <w:szCs w:val="24"/>
        </w:rPr>
        <w:t>eFI</w:t>
      </w:r>
      <w:proofErr w:type="spellEnd"/>
      <w:r w:rsidRPr="00010F95">
        <w:rPr>
          <w:rFonts w:ascii="Times New Roman" w:hAnsi="Times New Roman" w:cs="Times New Roman"/>
          <w:sz w:val="24"/>
          <w:szCs w:val="24"/>
        </w:rPr>
        <w:t xml:space="preserve">) </w:t>
      </w:r>
      <w:r w:rsidR="008B694B">
        <w:rPr>
          <w:rFonts w:ascii="Times New Roman" w:hAnsi="Times New Roman" w:cs="Times New Roman"/>
          <w:sz w:val="24"/>
          <w:szCs w:val="24"/>
        </w:rPr>
        <w:t>in individuals 40</w:t>
      </w:r>
      <w:r w:rsidR="000579C0">
        <w:rPr>
          <w:rFonts w:ascii="Times New Roman" w:hAnsi="Times New Roman" w:cs="Times New Roman"/>
          <w:sz w:val="24"/>
          <w:szCs w:val="24"/>
        </w:rPr>
        <w:t>+</w:t>
      </w:r>
      <w:r w:rsidR="008B694B">
        <w:rPr>
          <w:rFonts w:ascii="Times New Roman" w:hAnsi="Times New Roman" w:cs="Times New Roman"/>
          <w:sz w:val="24"/>
          <w:szCs w:val="24"/>
        </w:rPr>
        <w:t xml:space="preserve"> years old </w:t>
      </w:r>
      <w:r w:rsidR="000579C0" w:rsidRPr="00010F95">
        <w:rPr>
          <w:rFonts w:ascii="Times New Roman" w:hAnsi="Times New Roman" w:cs="Times New Roman"/>
          <w:sz w:val="24"/>
          <w:szCs w:val="24"/>
        </w:rPr>
        <w:t xml:space="preserve">with at least 1-year of data </w:t>
      </w:r>
      <w:r w:rsidR="000579C0">
        <w:rPr>
          <w:rFonts w:ascii="Times New Roman" w:hAnsi="Times New Roman" w:cs="Times New Roman"/>
          <w:sz w:val="24"/>
          <w:szCs w:val="24"/>
        </w:rPr>
        <w:t xml:space="preserve">and </w:t>
      </w:r>
      <w:r w:rsidRPr="00010F95">
        <w:rPr>
          <w:rFonts w:ascii="Times New Roman" w:hAnsi="Times New Roman" w:cs="Times New Roman"/>
          <w:sz w:val="24"/>
          <w:szCs w:val="24"/>
        </w:rPr>
        <w:t>across 5 databases</w:t>
      </w:r>
      <w:r>
        <w:rPr>
          <w:rFonts w:ascii="Times New Roman" w:hAnsi="Times New Roman" w:cs="Times New Roman"/>
          <w:sz w:val="24"/>
          <w:szCs w:val="24"/>
        </w:rPr>
        <w:t>:</w:t>
      </w:r>
      <w:r w:rsidRPr="004121D7">
        <w:rPr>
          <w:rFonts w:ascii="Times New Roman" w:hAnsi="Times New Roman" w:cs="Times New Roman"/>
          <w:sz w:val="24"/>
          <w:szCs w:val="24"/>
        </w:rPr>
        <w:t xml:space="preserve"> </w:t>
      </w:r>
      <w:r w:rsidRPr="00010F95">
        <w:rPr>
          <w:rFonts w:ascii="Times New Roman" w:hAnsi="Times New Roman" w:cs="Times New Roman"/>
          <w:sz w:val="24"/>
          <w:szCs w:val="24"/>
        </w:rPr>
        <w:t xml:space="preserve">US </w:t>
      </w:r>
      <w:r w:rsidRPr="008B658C">
        <w:rPr>
          <w:rFonts w:ascii="Times New Roman" w:hAnsi="Times New Roman" w:cs="Times New Roman"/>
          <w:i/>
          <w:iCs/>
          <w:sz w:val="24"/>
          <w:szCs w:val="24"/>
        </w:rPr>
        <w:t>All of Us</w:t>
      </w:r>
      <w:r w:rsidRPr="00010F95">
        <w:rPr>
          <w:rFonts w:ascii="Times New Roman" w:hAnsi="Times New Roman" w:cs="Times New Roman"/>
          <w:sz w:val="24"/>
          <w:szCs w:val="24"/>
        </w:rPr>
        <w:t xml:space="preserve"> (n=</w:t>
      </w:r>
      <w:ins w:id="20" w:author="Cavanaugh, Rob" w:date="2025-08-14T11:10:00Z" w16du:dateUtc="2025-08-14T15:10:00Z">
        <w:r w:rsidR="00D90332">
          <w:rPr>
            <w:rFonts w:ascii="Times New Roman" w:hAnsi="Times New Roman" w:cs="Times New Roman"/>
            <w:sz w:val="24"/>
            <w:szCs w:val="24"/>
          </w:rPr>
          <w:t>159,721</w:t>
        </w:r>
      </w:ins>
      <w:del w:id="21" w:author="Cavanaugh, Rob" w:date="2025-08-14T11:10:00Z" w16du:dateUtc="2025-08-14T15:10:00Z">
        <w:r w:rsidRPr="00010F95" w:rsidDel="00D90332">
          <w:rPr>
            <w:rFonts w:ascii="Times New Roman" w:hAnsi="Times New Roman" w:cs="Times New Roman"/>
            <w:sz w:val="24"/>
            <w:szCs w:val="24"/>
          </w:rPr>
          <w:delText>211,568</w:delText>
        </w:r>
      </w:del>
      <w:r w:rsidRPr="00010F95">
        <w:rPr>
          <w:rFonts w:ascii="Times New Roman" w:hAnsi="Times New Roman" w:cs="Times New Roman"/>
          <w:sz w:val="24"/>
          <w:szCs w:val="24"/>
        </w:rPr>
        <w:t>), US IQVIA Pharmetrics+ (n=</w:t>
      </w:r>
      <w:ins w:id="22" w:author="Cavanaugh, Rob" w:date="2025-08-14T11:10:00Z" w16du:dateUtc="2025-08-14T15:10:00Z">
        <w:r w:rsidR="00D90332">
          <w:rPr>
            <w:rFonts w:ascii="Times New Roman" w:hAnsi="Times New Roman" w:cs="Times New Roman"/>
            <w:sz w:val="24"/>
            <w:szCs w:val="24"/>
          </w:rPr>
          <w:t>5,099,557</w:t>
        </w:r>
      </w:ins>
      <w:del w:id="23" w:author="Cavanaugh, Rob" w:date="2025-08-14T11:10:00Z" w16du:dateUtc="2025-08-14T15:10:00Z">
        <w:r w:rsidRPr="00010F95" w:rsidDel="00D90332">
          <w:rPr>
            <w:rFonts w:ascii="Times New Roman" w:hAnsi="Times New Roman" w:cs="Times New Roman"/>
            <w:sz w:val="24"/>
            <w:szCs w:val="24"/>
          </w:rPr>
          <w:delText>5,292,854</w:delText>
        </w:r>
      </w:del>
      <w:r w:rsidRPr="00010F95">
        <w:rPr>
          <w:rFonts w:ascii="Times New Roman" w:hAnsi="Times New Roman" w:cs="Times New Roman"/>
          <w:sz w:val="24"/>
          <w:szCs w:val="24"/>
        </w:rPr>
        <w:t>), UK I</w:t>
      </w:r>
      <w:r>
        <w:rPr>
          <w:rFonts w:ascii="Times New Roman" w:hAnsi="Times New Roman" w:cs="Times New Roman"/>
          <w:sz w:val="24"/>
          <w:szCs w:val="24"/>
        </w:rPr>
        <w:t>MRD</w:t>
      </w:r>
      <w:r w:rsidRPr="00010F95">
        <w:rPr>
          <w:rFonts w:ascii="Times New Roman" w:hAnsi="Times New Roman" w:cs="Times New Roman"/>
          <w:sz w:val="24"/>
          <w:szCs w:val="24"/>
        </w:rPr>
        <w:t>-THIN (n=</w:t>
      </w:r>
      <w:del w:id="24" w:author="Chen Yanover" w:date="2025-08-14T12:49:00Z" w16du:dateUtc="2025-08-14T09:49:00Z">
        <w:r w:rsidRPr="00010F95" w:rsidDel="00B81D62">
          <w:rPr>
            <w:rFonts w:ascii="Times New Roman" w:hAnsi="Times New Roman" w:cs="Times New Roman"/>
            <w:sz w:val="24"/>
            <w:szCs w:val="24"/>
          </w:rPr>
          <w:delText>3,080,557</w:delText>
        </w:r>
      </w:del>
      <w:ins w:id="25" w:author="Chen Yanover" w:date="2025-08-14T12:49:00Z" w16du:dateUtc="2025-08-14T09:49:00Z">
        <w:r w:rsidR="00B81D62" w:rsidRPr="00B81D62">
          <w:rPr>
            <w:rFonts w:ascii="Times New Roman" w:hAnsi="Times New Roman" w:cs="Times New Roman"/>
            <w:sz w:val="24"/>
            <w:szCs w:val="24"/>
          </w:rPr>
          <w:t>3,036,003</w:t>
        </w:r>
      </w:ins>
      <w:r w:rsidRPr="00010F95">
        <w:rPr>
          <w:rFonts w:ascii="Times New Roman" w:hAnsi="Times New Roman" w:cs="Times New Roman"/>
          <w:sz w:val="24"/>
          <w:szCs w:val="24"/>
        </w:rPr>
        <w:t>),</w:t>
      </w:r>
      <w:r>
        <w:rPr>
          <w:rFonts w:ascii="Times New Roman" w:hAnsi="Times New Roman" w:cs="Times New Roman"/>
          <w:sz w:val="24"/>
          <w:szCs w:val="24"/>
        </w:rPr>
        <w:t xml:space="preserve"> </w:t>
      </w:r>
      <w:r w:rsidRPr="00010F95">
        <w:rPr>
          <w:rFonts w:ascii="Times New Roman" w:hAnsi="Times New Roman" w:cs="Times New Roman"/>
          <w:sz w:val="24"/>
          <w:szCs w:val="24"/>
        </w:rPr>
        <w:t>UK I</w:t>
      </w:r>
      <w:r>
        <w:rPr>
          <w:rFonts w:ascii="Times New Roman" w:hAnsi="Times New Roman" w:cs="Times New Roman"/>
          <w:sz w:val="24"/>
          <w:szCs w:val="24"/>
        </w:rPr>
        <w:t>MRD</w:t>
      </w:r>
      <w:r w:rsidRPr="00010F95">
        <w:rPr>
          <w:rFonts w:ascii="Times New Roman" w:hAnsi="Times New Roman" w:cs="Times New Roman"/>
          <w:sz w:val="24"/>
          <w:szCs w:val="24"/>
        </w:rPr>
        <w:t>-EMIS (n=</w:t>
      </w:r>
      <w:del w:id="26" w:author="Chen Yanover" w:date="2025-08-14T12:49:00Z" w16du:dateUtc="2025-08-14T09:49:00Z">
        <w:r w:rsidRPr="00010F95" w:rsidDel="00B81D62">
          <w:rPr>
            <w:rFonts w:ascii="Times New Roman" w:hAnsi="Times New Roman" w:cs="Times New Roman"/>
            <w:sz w:val="24"/>
            <w:szCs w:val="24"/>
          </w:rPr>
          <w:delText>843,928</w:delText>
        </w:r>
      </w:del>
      <w:ins w:id="27" w:author="Chen Yanover" w:date="2025-08-14T12:50:00Z" w16du:dateUtc="2025-08-14T09:50:00Z">
        <w:r w:rsidR="00B81D62" w:rsidRPr="00B81D62">
          <w:rPr>
            <w:rFonts w:ascii="Times New Roman" w:hAnsi="Times New Roman" w:cs="Times New Roman"/>
            <w:sz w:val="24"/>
            <w:szCs w:val="24"/>
          </w:rPr>
          <w:t>832,455</w:t>
        </w:r>
      </w:ins>
      <w:r w:rsidRPr="00010F9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010F95">
        <w:rPr>
          <w:rFonts w:ascii="Times New Roman" w:hAnsi="Times New Roman" w:cs="Times New Roman"/>
          <w:sz w:val="24"/>
          <w:szCs w:val="24"/>
        </w:rPr>
        <w:t xml:space="preserve">UK </w:t>
      </w:r>
      <w:proofErr w:type="spellStart"/>
      <w:r w:rsidRPr="00010F95">
        <w:rPr>
          <w:rFonts w:ascii="Times New Roman" w:hAnsi="Times New Roman" w:cs="Times New Roman"/>
          <w:sz w:val="24"/>
          <w:szCs w:val="24"/>
        </w:rPr>
        <w:t>BioBank</w:t>
      </w:r>
      <w:proofErr w:type="spellEnd"/>
      <w:r w:rsidRPr="00010F95">
        <w:rPr>
          <w:rFonts w:ascii="Times New Roman" w:hAnsi="Times New Roman" w:cs="Times New Roman"/>
          <w:sz w:val="24"/>
          <w:szCs w:val="24"/>
        </w:rPr>
        <w:t xml:space="preserve"> (n=</w:t>
      </w:r>
      <w:del w:id="28" w:author="Chen Yanover" w:date="2025-08-14T12:50:00Z" w16du:dateUtc="2025-08-14T09:50:00Z">
        <w:r w:rsidRPr="00010F95" w:rsidDel="00B81D62">
          <w:rPr>
            <w:rFonts w:ascii="Times New Roman" w:hAnsi="Times New Roman" w:cs="Times New Roman"/>
            <w:sz w:val="24"/>
            <w:szCs w:val="24"/>
          </w:rPr>
          <w:delText>209,566</w:delText>
        </w:r>
      </w:del>
      <w:ins w:id="29" w:author="Chen Yanover" w:date="2025-08-14T12:50:00Z" w16du:dateUtc="2025-08-14T09:50:00Z">
        <w:r w:rsidR="00B81D62" w:rsidRPr="00B81D62">
          <w:rPr>
            <w:rFonts w:ascii="Times New Roman" w:hAnsi="Times New Roman" w:cs="Times New Roman"/>
            <w:sz w:val="24"/>
            <w:szCs w:val="24"/>
          </w:rPr>
          <w:t>207,202</w:t>
        </w:r>
      </w:ins>
      <w:r w:rsidRPr="00010F95">
        <w:rPr>
          <w:rFonts w:ascii="Times New Roman" w:hAnsi="Times New Roman" w:cs="Times New Roman"/>
          <w:sz w:val="24"/>
          <w:szCs w:val="24"/>
        </w:rPr>
        <w:t>).</w:t>
      </w:r>
      <w:del w:id="30" w:author="Chen Yanover" w:date="2025-08-14T12:50:00Z" w16du:dateUtc="2025-08-14T09:50:00Z">
        <w:r w:rsidDel="00B81D62">
          <w:rPr>
            <w:rFonts w:ascii="Times New Roman" w:hAnsi="Times New Roman" w:cs="Times New Roman"/>
            <w:sz w:val="24"/>
            <w:szCs w:val="24"/>
          </w:rPr>
          <w:delText xml:space="preserve"> .</w:delText>
        </w:r>
      </w:del>
      <w:ins w:id="31" w:author="Chen Yanover" w:date="2025-08-14T12:50:00Z" w16du:dateUtc="2025-08-14T09:50:00Z">
        <w:r w:rsidR="00B81D62" w:rsidDel="00B81D62">
          <w:rPr>
            <w:rFonts w:ascii="Times New Roman" w:hAnsi="Times New Roman" w:cs="Times New Roman"/>
            <w:sz w:val="24"/>
            <w:szCs w:val="24"/>
          </w:rPr>
          <w:t xml:space="preserve"> </w:t>
        </w:r>
      </w:ins>
      <w:del w:id="32" w:author="Chen Yanover" w:date="2025-08-14T12:50:00Z" w16du:dateUtc="2025-08-14T09:50:00Z">
        <w:r w:rsidR="0033136B" w:rsidDel="00B81D62">
          <w:rPr>
            <w:rFonts w:ascii="Times New Roman" w:hAnsi="Times New Roman" w:cs="Times New Roman"/>
            <w:sz w:val="24"/>
            <w:szCs w:val="24"/>
          </w:rPr>
          <w:delText xml:space="preserve"> </w:delText>
        </w:r>
      </w:del>
    </w:p>
    <w:p w14:paraId="00BC3F8B" w14:textId="77777777" w:rsidR="004121D7" w:rsidRDefault="004121D7" w:rsidP="00B81D62">
      <w:pPr>
        <w:spacing w:after="0"/>
        <w:rPr>
          <w:rFonts w:ascii="Times New Roman" w:hAnsi="Times New Roman" w:cs="Times New Roman"/>
          <w:sz w:val="24"/>
          <w:szCs w:val="24"/>
        </w:rPr>
      </w:pPr>
    </w:p>
    <w:p w14:paraId="0543ECBA" w14:textId="4062A0F9" w:rsidR="009D565C" w:rsidRDefault="004121D7" w:rsidP="009631A5">
      <w:pPr>
        <w:spacing w:after="0"/>
        <w:rPr>
          <w:rFonts w:ascii="Times New Roman" w:hAnsi="Times New Roman" w:cs="Times New Roman"/>
          <w:sz w:val="24"/>
          <w:szCs w:val="24"/>
        </w:rPr>
      </w:pPr>
      <w:r>
        <w:rPr>
          <w:rFonts w:ascii="Times New Roman" w:hAnsi="Times New Roman" w:cs="Times New Roman"/>
          <w:sz w:val="24"/>
          <w:szCs w:val="24"/>
        </w:rPr>
        <w:t>In US database</w:t>
      </w:r>
      <w:r w:rsidR="004B4A4B">
        <w:rPr>
          <w:rFonts w:ascii="Times New Roman" w:hAnsi="Times New Roman" w:cs="Times New Roman"/>
          <w:sz w:val="24"/>
          <w:szCs w:val="24"/>
        </w:rPr>
        <w:t>s</w:t>
      </w:r>
      <w:r>
        <w:rPr>
          <w:rFonts w:ascii="Times New Roman" w:hAnsi="Times New Roman" w:cs="Times New Roman"/>
          <w:sz w:val="24"/>
          <w:szCs w:val="24"/>
        </w:rPr>
        <w:t xml:space="preserve">, </w:t>
      </w:r>
      <w:r w:rsidR="009D565C" w:rsidRPr="00010F95">
        <w:rPr>
          <w:rFonts w:ascii="Times New Roman" w:hAnsi="Times New Roman" w:cs="Times New Roman"/>
          <w:sz w:val="24"/>
          <w:szCs w:val="24"/>
        </w:rPr>
        <w:t>VAFI identified higher proportions of frailty</w:t>
      </w:r>
      <w:r w:rsidR="00E02BC5">
        <w:rPr>
          <w:rFonts w:ascii="Times New Roman" w:hAnsi="Times New Roman" w:cs="Times New Roman"/>
          <w:sz w:val="24"/>
          <w:szCs w:val="24"/>
        </w:rPr>
        <w:t xml:space="preserve"> </w:t>
      </w:r>
      <w:r w:rsidR="009D565C" w:rsidRPr="00010F95">
        <w:rPr>
          <w:rFonts w:ascii="Times New Roman" w:hAnsi="Times New Roman" w:cs="Times New Roman"/>
          <w:sz w:val="24"/>
          <w:szCs w:val="24"/>
        </w:rPr>
        <w:t>([VAFI</w:t>
      </w:r>
      <w:r w:rsidR="000579C0">
        <w:rPr>
          <w:rFonts w:ascii="Times New Roman" w:hAnsi="Times New Roman" w:cs="Times New Roman"/>
          <w:sz w:val="24"/>
          <w:szCs w:val="24"/>
          <w:lang w:bidi="he-IL"/>
        </w:rPr>
        <w:t>;</w:t>
      </w:r>
      <w:r w:rsidR="009D565C" w:rsidRPr="00010F95">
        <w:rPr>
          <w:rFonts w:ascii="Times New Roman" w:hAnsi="Times New Roman" w:cs="Times New Roman"/>
          <w:sz w:val="24"/>
          <w:szCs w:val="24"/>
        </w:rPr>
        <w:t xml:space="preserve"> </w:t>
      </w:r>
      <w:proofErr w:type="spellStart"/>
      <w:r w:rsidR="009D565C" w:rsidRPr="00010F95">
        <w:rPr>
          <w:rFonts w:ascii="Times New Roman" w:hAnsi="Times New Roman" w:cs="Times New Roman"/>
          <w:sz w:val="24"/>
          <w:szCs w:val="24"/>
        </w:rPr>
        <w:t>eFI</w:t>
      </w:r>
      <w:proofErr w:type="spellEnd"/>
      <w:r w:rsidR="009D565C" w:rsidRPr="00010F95">
        <w:rPr>
          <w:rFonts w:ascii="Times New Roman" w:hAnsi="Times New Roman" w:cs="Times New Roman"/>
          <w:sz w:val="24"/>
          <w:szCs w:val="24"/>
        </w:rPr>
        <w:t xml:space="preserve">] </w:t>
      </w:r>
      <w:r w:rsidR="009D565C" w:rsidRPr="00B04FB3">
        <w:rPr>
          <w:rFonts w:ascii="Times New Roman" w:hAnsi="Times New Roman" w:cs="Times New Roman"/>
          <w:i/>
          <w:iCs/>
          <w:sz w:val="24"/>
          <w:szCs w:val="24"/>
        </w:rPr>
        <w:t>All of US</w:t>
      </w:r>
      <w:r w:rsidR="009D565C" w:rsidRPr="00010F95">
        <w:rPr>
          <w:rFonts w:ascii="Times New Roman" w:hAnsi="Times New Roman" w:cs="Times New Roman"/>
          <w:sz w:val="24"/>
          <w:szCs w:val="24"/>
        </w:rPr>
        <w:t>: 10.3%</w:t>
      </w:r>
      <w:r w:rsidR="000579C0">
        <w:rPr>
          <w:rFonts w:ascii="Times New Roman" w:hAnsi="Times New Roman" w:cs="Times New Roman"/>
          <w:sz w:val="24"/>
          <w:szCs w:val="24"/>
        </w:rPr>
        <w:t>;</w:t>
      </w:r>
      <w:r w:rsidR="009D565C" w:rsidRPr="00010F95">
        <w:rPr>
          <w:rFonts w:ascii="Times New Roman" w:hAnsi="Times New Roman" w:cs="Times New Roman"/>
          <w:sz w:val="24"/>
          <w:szCs w:val="24"/>
        </w:rPr>
        <w:t xml:space="preserve"> 2.5%, Pharmetrics+: 9.6%</w:t>
      </w:r>
      <w:r w:rsidR="000579C0">
        <w:rPr>
          <w:rFonts w:ascii="Times New Roman" w:hAnsi="Times New Roman" w:cs="Times New Roman"/>
          <w:sz w:val="24"/>
          <w:szCs w:val="24"/>
        </w:rPr>
        <w:t>;</w:t>
      </w:r>
      <w:r w:rsidR="009D565C" w:rsidRPr="00010F95">
        <w:rPr>
          <w:rFonts w:ascii="Times New Roman" w:hAnsi="Times New Roman" w:cs="Times New Roman"/>
          <w:sz w:val="24"/>
          <w:szCs w:val="24"/>
        </w:rPr>
        <w:t xml:space="preserve"> 2%) while </w:t>
      </w:r>
      <w:r w:rsidR="00E02BC5">
        <w:rPr>
          <w:rFonts w:ascii="Times New Roman" w:hAnsi="Times New Roman" w:cs="Times New Roman"/>
          <w:sz w:val="24"/>
          <w:szCs w:val="24"/>
        </w:rPr>
        <w:t>in UK databases</w:t>
      </w:r>
      <w:r>
        <w:rPr>
          <w:rFonts w:ascii="Times New Roman" w:hAnsi="Times New Roman" w:cs="Times New Roman"/>
          <w:sz w:val="24"/>
          <w:szCs w:val="24"/>
        </w:rPr>
        <w:t>,</w:t>
      </w:r>
      <w:r w:rsidR="00E02BC5">
        <w:rPr>
          <w:rFonts w:ascii="Times New Roman" w:hAnsi="Times New Roman" w:cs="Times New Roman"/>
          <w:sz w:val="24"/>
          <w:szCs w:val="24"/>
        </w:rPr>
        <w:t xml:space="preserve"> </w:t>
      </w:r>
      <w:r w:rsidR="009D565C" w:rsidRPr="00010F95">
        <w:rPr>
          <w:rFonts w:ascii="Times New Roman" w:hAnsi="Times New Roman" w:cs="Times New Roman"/>
          <w:sz w:val="24"/>
          <w:szCs w:val="24"/>
        </w:rPr>
        <w:t xml:space="preserve">the </w:t>
      </w:r>
      <w:proofErr w:type="spellStart"/>
      <w:r w:rsidR="009D565C" w:rsidRPr="00010F95">
        <w:rPr>
          <w:rFonts w:ascii="Times New Roman" w:hAnsi="Times New Roman" w:cs="Times New Roman"/>
          <w:sz w:val="24"/>
          <w:szCs w:val="24"/>
        </w:rPr>
        <w:t>eFI</w:t>
      </w:r>
      <w:proofErr w:type="spellEnd"/>
      <w:r w:rsidR="009D565C" w:rsidRPr="00010F95">
        <w:rPr>
          <w:rFonts w:ascii="Times New Roman" w:hAnsi="Times New Roman" w:cs="Times New Roman"/>
          <w:sz w:val="24"/>
          <w:szCs w:val="24"/>
        </w:rPr>
        <w:t xml:space="preserve"> identified higher proportions of frailty (</w:t>
      </w:r>
      <w:r w:rsidR="007A52D0" w:rsidRPr="00010F95">
        <w:rPr>
          <w:rFonts w:ascii="Times New Roman" w:hAnsi="Times New Roman" w:cs="Times New Roman"/>
          <w:sz w:val="24"/>
          <w:szCs w:val="24"/>
        </w:rPr>
        <w:t>I</w:t>
      </w:r>
      <w:r w:rsidR="00FE3A1B">
        <w:rPr>
          <w:rFonts w:ascii="Times New Roman" w:hAnsi="Times New Roman" w:cs="Times New Roman"/>
          <w:sz w:val="24"/>
          <w:szCs w:val="24"/>
        </w:rPr>
        <w:t>MRD</w:t>
      </w:r>
      <w:r w:rsidR="009D565C" w:rsidRPr="00010F95">
        <w:rPr>
          <w:rFonts w:ascii="Times New Roman" w:hAnsi="Times New Roman" w:cs="Times New Roman"/>
          <w:sz w:val="24"/>
          <w:szCs w:val="24"/>
        </w:rPr>
        <w:t>-THIN</w:t>
      </w:r>
      <w:r w:rsidR="00FF190D">
        <w:rPr>
          <w:rFonts w:ascii="Times New Roman" w:hAnsi="Times New Roman" w:cs="Times New Roman"/>
          <w:sz w:val="24"/>
          <w:szCs w:val="24"/>
        </w:rPr>
        <w:t>:</w:t>
      </w:r>
      <w:r w:rsidR="009D565C" w:rsidRPr="00010F95">
        <w:rPr>
          <w:rFonts w:ascii="Times New Roman" w:hAnsi="Times New Roman" w:cs="Times New Roman"/>
          <w:sz w:val="24"/>
          <w:szCs w:val="24"/>
        </w:rPr>
        <w:t xml:space="preserve"> &lt;0.003%</w:t>
      </w:r>
      <w:r w:rsidR="000579C0">
        <w:rPr>
          <w:rFonts w:ascii="Times New Roman" w:hAnsi="Times New Roman" w:cs="Times New Roman"/>
          <w:sz w:val="24"/>
          <w:szCs w:val="24"/>
        </w:rPr>
        <w:t>;</w:t>
      </w:r>
      <w:r w:rsidR="007A52D0">
        <w:rPr>
          <w:rFonts w:ascii="Times New Roman" w:hAnsi="Times New Roman" w:cs="Times New Roman"/>
          <w:sz w:val="24"/>
          <w:szCs w:val="24"/>
        </w:rPr>
        <w:t xml:space="preserve"> </w:t>
      </w:r>
      <w:r w:rsidR="007A52D0" w:rsidRPr="00010F95">
        <w:rPr>
          <w:rFonts w:ascii="Times New Roman" w:hAnsi="Times New Roman" w:cs="Times New Roman"/>
          <w:sz w:val="24"/>
          <w:szCs w:val="24"/>
        </w:rPr>
        <w:t>0.08%</w:t>
      </w:r>
      <w:r w:rsidR="009D565C" w:rsidRPr="00010F95">
        <w:rPr>
          <w:rFonts w:ascii="Times New Roman" w:hAnsi="Times New Roman" w:cs="Times New Roman"/>
          <w:sz w:val="24"/>
          <w:szCs w:val="24"/>
        </w:rPr>
        <w:t xml:space="preserve">, </w:t>
      </w:r>
      <w:r w:rsidR="007A52D0" w:rsidRPr="00010F95">
        <w:rPr>
          <w:rFonts w:ascii="Times New Roman" w:hAnsi="Times New Roman" w:cs="Times New Roman"/>
          <w:sz w:val="24"/>
          <w:szCs w:val="24"/>
        </w:rPr>
        <w:t>IQVIA</w:t>
      </w:r>
      <w:r w:rsidR="009D565C" w:rsidRPr="00010F95">
        <w:rPr>
          <w:rFonts w:ascii="Times New Roman" w:hAnsi="Times New Roman" w:cs="Times New Roman"/>
          <w:sz w:val="24"/>
          <w:szCs w:val="24"/>
        </w:rPr>
        <w:t>-EMIS</w:t>
      </w:r>
      <w:r w:rsidR="00FF190D">
        <w:rPr>
          <w:rFonts w:ascii="Times New Roman" w:hAnsi="Times New Roman" w:cs="Times New Roman"/>
          <w:sz w:val="24"/>
          <w:szCs w:val="24"/>
        </w:rPr>
        <w:t>:</w:t>
      </w:r>
      <w:r w:rsidR="009D565C" w:rsidRPr="00010F95">
        <w:rPr>
          <w:rFonts w:ascii="Times New Roman" w:hAnsi="Times New Roman" w:cs="Times New Roman"/>
          <w:sz w:val="24"/>
          <w:szCs w:val="24"/>
        </w:rPr>
        <w:t xml:space="preserve"> 0.09%</w:t>
      </w:r>
      <w:r w:rsidR="000579C0">
        <w:rPr>
          <w:rFonts w:ascii="Times New Roman" w:hAnsi="Times New Roman" w:cs="Times New Roman"/>
          <w:sz w:val="24"/>
          <w:szCs w:val="24"/>
        </w:rPr>
        <w:t>;</w:t>
      </w:r>
      <w:r w:rsidR="007A52D0">
        <w:rPr>
          <w:rFonts w:ascii="Times New Roman" w:hAnsi="Times New Roman" w:cs="Times New Roman"/>
          <w:sz w:val="24"/>
          <w:szCs w:val="24"/>
        </w:rPr>
        <w:t xml:space="preserve"> </w:t>
      </w:r>
      <w:r w:rsidR="007A52D0" w:rsidRPr="00010F95">
        <w:rPr>
          <w:rFonts w:ascii="Times New Roman" w:hAnsi="Times New Roman" w:cs="Times New Roman"/>
          <w:sz w:val="24"/>
          <w:szCs w:val="24"/>
        </w:rPr>
        <w:t>0.4%</w:t>
      </w:r>
      <w:r w:rsidR="009D565C" w:rsidRPr="00010F95">
        <w:rPr>
          <w:rFonts w:ascii="Times New Roman" w:hAnsi="Times New Roman" w:cs="Times New Roman"/>
          <w:sz w:val="24"/>
          <w:szCs w:val="24"/>
        </w:rPr>
        <w:t xml:space="preserve">, UK </w:t>
      </w:r>
      <w:proofErr w:type="spellStart"/>
      <w:r w:rsidR="009D565C" w:rsidRPr="00010F95">
        <w:rPr>
          <w:rFonts w:ascii="Times New Roman" w:hAnsi="Times New Roman" w:cs="Times New Roman"/>
          <w:sz w:val="24"/>
          <w:szCs w:val="24"/>
        </w:rPr>
        <w:t>BioBank</w:t>
      </w:r>
      <w:proofErr w:type="spellEnd"/>
      <w:r w:rsidR="00FF190D">
        <w:rPr>
          <w:rFonts w:ascii="Times New Roman" w:hAnsi="Times New Roman" w:cs="Times New Roman"/>
          <w:sz w:val="24"/>
          <w:szCs w:val="24"/>
        </w:rPr>
        <w:t>:</w:t>
      </w:r>
      <w:r w:rsidR="009D565C" w:rsidRPr="00010F95">
        <w:rPr>
          <w:rFonts w:ascii="Times New Roman" w:hAnsi="Times New Roman" w:cs="Times New Roman"/>
          <w:sz w:val="24"/>
          <w:szCs w:val="24"/>
        </w:rPr>
        <w:t xml:space="preserve"> 0.03%</w:t>
      </w:r>
      <w:r w:rsidR="000579C0">
        <w:rPr>
          <w:rFonts w:ascii="Times New Roman" w:hAnsi="Times New Roman" w:cs="Times New Roman"/>
          <w:sz w:val="24"/>
          <w:szCs w:val="24"/>
        </w:rPr>
        <w:t>;</w:t>
      </w:r>
      <w:r w:rsidR="007A52D0">
        <w:rPr>
          <w:rFonts w:ascii="Times New Roman" w:hAnsi="Times New Roman" w:cs="Times New Roman"/>
          <w:sz w:val="24"/>
          <w:szCs w:val="24"/>
        </w:rPr>
        <w:t xml:space="preserve"> </w:t>
      </w:r>
      <w:r w:rsidR="007A52D0" w:rsidRPr="00010F95">
        <w:rPr>
          <w:rFonts w:ascii="Times New Roman" w:hAnsi="Times New Roman" w:cs="Times New Roman"/>
          <w:sz w:val="24"/>
          <w:szCs w:val="24"/>
        </w:rPr>
        <w:t>0.1%</w:t>
      </w:r>
      <w:r w:rsidR="009D565C" w:rsidRPr="00010F95">
        <w:rPr>
          <w:rFonts w:ascii="Times New Roman" w:hAnsi="Times New Roman" w:cs="Times New Roman"/>
          <w:sz w:val="24"/>
          <w:szCs w:val="24"/>
        </w:rPr>
        <w:t xml:space="preserve">). </w:t>
      </w:r>
      <w:r w:rsidR="0074045C">
        <w:rPr>
          <w:rFonts w:ascii="Times New Roman" w:hAnsi="Times New Roman" w:cs="Times New Roman"/>
          <w:sz w:val="24"/>
          <w:szCs w:val="24"/>
        </w:rPr>
        <w:t>Additional mani</w:t>
      </w:r>
      <w:r w:rsidR="000579C0">
        <w:rPr>
          <w:rFonts w:ascii="Times New Roman" w:hAnsi="Times New Roman" w:cs="Times New Roman"/>
          <w:sz w:val="24"/>
          <w:szCs w:val="24"/>
        </w:rPr>
        <w:t>p</w:t>
      </w:r>
      <w:r w:rsidR="0074045C">
        <w:rPr>
          <w:rFonts w:ascii="Times New Roman" w:hAnsi="Times New Roman" w:cs="Times New Roman"/>
          <w:sz w:val="24"/>
          <w:szCs w:val="24"/>
        </w:rPr>
        <w:t>ulations (alternative lookback periods, FI variations</w:t>
      </w:r>
      <w:r w:rsidR="000579C0">
        <w:rPr>
          <w:rFonts w:ascii="Times New Roman" w:hAnsi="Times New Roman" w:cs="Times New Roman"/>
          <w:sz w:val="24"/>
          <w:szCs w:val="24"/>
        </w:rPr>
        <w:t>)</w:t>
      </w:r>
      <w:r w:rsidR="0074045C">
        <w:rPr>
          <w:rFonts w:ascii="Times New Roman" w:hAnsi="Times New Roman" w:cs="Times New Roman"/>
          <w:sz w:val="24"/>
          <w:szCs w:val="24"/>
        </w:rPr>
        <w:t xml:space="preserve"> are discussed.</w:t>
      </w:r>
    </w:p>
    <w:p w14:paraId="51CF71D5" w14:textId="77777777" w:rsidR="004121D7" w:rsidRPr="00010F95" w:rsidRDefault="004121D7" w:rsidP="009631A5">
      <w:pPr>
        <w:spacing w:after="0"/>
        <w:rPr>
          <w:rFonts w:ascii="Times New Roman" w:hAnsi="Times New Roman" w:cs="Times New Roman"/>
          <w:sz w:val="24"/>
          <w:szCs w:val="24"/>
        </w:rPr>
      </w:pPr>
    </w:p>
    <w:p w14:paraId="0000000C" w14:textId="4983D1EB" w:rsidR="009E3786" w:rsidRPr="00010F95" w:rsidRDefault="0033136B" w:rsidP="009631A5">
      <w:pPr>
        <w:spacing w:after="0"/>
        <w:rPr>
          <w:rFonts w:ascii="Times New Roman" w:hAnsi="Times New Roman" w:cs="Times New Roman"/>
          <w:sz w:val="24"/>
          <w:szCs w:val="24"/>
        </w:rPr>
      </w:pPr>
      <w:r>
        <w:rPr>
          <w:rFonts w:ascii="Times New Roman" w:hAnsi="Times New Roman" w:cs="Times New Roman"/>
          <w:sz w:val="24"/>
          <w:szCs w:val="24"/>
        </w:rPr>
        <w:t xml:space="preserve">Valid FIs would show similar distributions of frailty within each FI and systematic bias between FIs across databases. However, results demonstrate that </w:t>
      </w:r>
      <w:r w:rsidR="009D565C" w:rsidRPr="00010F95">
        <w:rPr>
          <w:rFonts w:ascii="Times New Roman" w:hAnsi="Times New Roman" w:cs="Times New Roman"/>
          <w:sz w:val="24"/>
          <w:szCs w:val="24"/>
        </w:rPr>
        <w:t xml:space="preserve">FIs are dependent on their development context, limiting their </w:t>
      </w:r>
      <w:r>
        <w:rPr>
          <w:rFonts w:ascii="Times New Roman" w:hAnsi="Times New Roman" w:cs="Times New Roman"/>
          <w:sz w:val="24"/>
          <w:szCs w:val="24"/>
        </w:rPr>
        <w:t xml:space="preserve">international </w:t>
      </w:r>
      <w:r w:rsidR="009D565C" w:rsidRPr="00010F95">
        <w:rPr>
          <w:rFonts w:ascii="Times New Roman" w:hAnsi="Times New Roman" w:cs="Times New Roman"/>
          <w:sz w:val="24"/>
          <w:szCs w:val="24"/>
        </w:rPr>
        <w:t xml:space="preserve">external validity </w:t>
      </w:r>
      <w:r w:rsidR="00A27B4A">
        <w:rPr>
          <w:rFonts w:ascii="Times New Roman" w:hAnsi="Times New Roman" w:cs="Times New Roman"/>
          <w:sz w:val="24"/>
          <w:szCs w:val="24"/>
        </w:rPr>
        <w:t xml:space="preserve">despite </w:t>
      </w:r>
      <w:r w:rsidR="00F139F4">
        <w:rPr>
          <w:rFonts w:ascii="Times New Roman" w:hAnsi="Times New Roman" w:cs="Times New Roman"/>
          <w:sz w:val="24"/>
          <w:szCs w:val="24"/>
        </w:rPr>
        <w:t xml:space="preserve">CDM </w:t>
      </w:r>
      <w:r w:rsidR="00A27B4A">
        <w:rPr>
          <w:rFonts w:ascii="Times New Roman" w:hAnsi="Times New Roman" w:cs="Times New Roman"/>
          <w:sz w:val="24"/>
          <w:szCs w:val="24"/>
        </w:rPr>
        <w:t>harmonization</w:t>
      </w:r>
      <w:r w:rsidR="009D565C" w:rsidRPr="00010F95">
        <w:rPr>
          <w:rFonts w:ascii="Times New Roman" w:hAnsi="Times New Roman" w:cs="Times New Roman"/>
          <w:sz w:val="24"/>
          <w:szCs w:val="24"/>
        </w:rPr>
        <w:t xml:space="preserve">. </w:t>
      </w:r>
      <w:r w:rsidR="00F139F4">
        <w:rPr>
          <w:rFonts w:ascii="Times New Roman" w:hAnsi="Times New Roman" w:cs="Times New Roman"/>
          <w:sz w:val="24"/>
          <w:szCs w:val="24"/>
        </w:rPr>
        <w:t>We</w:t>
      </w:r>
      <w:r w:rsidR="0074045C">
        <w:rPr>
          <w:rFonts w:ascii="Times New Roman" w:hAnsi="Times New Roman" w:cs="Times New Roman"/>
          <w:sz w:val="24"/>
          <w:szCs w:val="24"/>
        </w:rPr>
        <w:t xml:space="preserve"> </w:t>
      </w:r>
      <w:r w:rsidR="00F139F4">
        <w:rPr>
          <w:rFonts w:ascii="Times New Roman" w:hAnsi="Times New Roman" w:cs="Times New Roman"/>
          <w:sz w:val="24"/>
          <w:szCs w:val="24"/>
        </w:rPr>
        <w:t>caution</w:t>
      </w:r>
      <w:r w:rsidR="0074045C">
        <w:rPr>
          <w:rFonts w:ascii="Times New Roman" w:hAnsi="Times New Roman" w:cs="Times New Roman"/>
          <w:sz w:val="24"/>
          <w:szCs w:val="24"/>
        </w:rPr>
        <w:t xml:space="preserve"> international application of FIs and</w:t>
      </w:r>
      <w:r w:rsidR="00A27B4A">
        <w:rPr>
          <w:rFonts w:ascii="Times New Roman" w:hAnsi="Times New Roman" w:cs="Times New Roman"/>
          <w:sz w:val="24"/>
          <w:szCs w:val="24"/>
        </w:rPr>
        <w:t xml:space="preserve"> </w:t>
      </w:r>
      <w:r w:rsidR="00F139F4">
        <w:rPr>
          <w:rFonts w:ascii="Times New Roman" w:hAnsi="Times New Roman" w:cs="Times New Roman"/>
          <w:sz w:val="24"/>
          <w:szCs w:val="24"/>
        </w:rPr>
        <w:t xml:space="preserve">recommend </w:t>
      </w:r>
      <w:r w:rsidR="0074045C">
        <w:rPr>
          <w:rFonts w:ascii="Times New Roman" w:hAnsi="Times New Roman" w:cs="Times New Roman"/>
          <w:sz w:val="24"/>
          <w:szCs w:val="24"/>
        </w:rPr>
        <w:t xml:space="preserve">further </w:t>
      </w:r>
      <w:r w:rsidR="00F139F4">
        <w:rPr>
          <w:rFonts w:ascii="Times New Roman" w:hAnsi="Times New Roman" w:cs="Times New Roman"/>
          <w:sz w:val="24"/>
          <w:szCs w:val="24"/>
        </w:rPr>
        <w:t xml:space="preserve">instrument </w:t>
      </w:r>
      <w:r w:rsidR="0074045C">
        <w:rPr>
          <w:rFonts w:ascii="Times New Roman" w:hAnsi="Times New Roman" w:cs="Times New Roman"/>
          <w:sz w:val="24"/>
          <w:szCs w:val="24"/>
        </w:rPr>
        <w:t>development to support international use.</w:t>
      </w:r>
    </w:p>
    <w:p w14:paraId="304AEAEF" w14:textId="77777777" w:rsidR="00413816" w:rsidRPr="00010F95" w:rsidRDefault="00413816" w:rsidP="009631A5">
      <w:pPr>
        <w:spacing w:after="0"/>
        <w:rPr>
          <w:rFonts w:ascii="Times New Roman" w:hAnsi="Times New Roman" w:cs="Times New Roman"/>
          <w:sz w:val="24"/>
          <w:szCs w:val="24"/>
        </w:rPr>
      </w:pPr>
    </w:p>
    <w:p w14:paraId="05925CB3" w14:textId="77777777" w:rsidR="00413816" w:rsidRPr="00010F95" w:rsidRDefault="00413816">
      <w:pPr>
        <w:rPr>
          <w:rFonts w:ascii="Times New Roman" w:eastAsiaTheme="majorEastAsia" w:hAnsi="Times New Roman" w:cs="Times New Roman"/>
          <w:sz w:val="24"/>
          <w:szCs w:val="24"/>
        </w:rPr>
      </w:pPr>
      <w:r w:rsidRPr="00010F95">
        <w:rPr>
          <w:rFonts w:ascii="Times New Roman" w:hAnsi="Times New Roman" w:cs="Times New Roman"/>
          <w:sz w:val="24"/>
          <w:szCs w:val="24"/>
        </w:rPr>
        <w:lastRenderedPageBreak/>
        <w:br w:type="page"/>
      </w:r>
    </w:p>
    <w:p w14:paraId="0000000E" w14:textId="4523B2E2" w:rsidR="009E3786" w:rsidRPr="00974CC1" w:rsidRDefault="006477FF" w:rsidP="009631A5">
      <w:pPr>
        <w:pStyle w:val="Heading1"/>
        <w:spacing w:before="0"/>
        <w:rPr>
          <w:rFonts w:ascii="Times New Roman" w:hAnsi="Times New Roman" w:cs="Times New Roman"/>
          <w:b/>
          <w:bCs/>
          <w:color w:val="auto"/>
          <w:sz w:val="24"/>
          <w:szCs w:val="24"/>
        </w:rPr>
      </w:pPr>
      <w:r w:rsidRPr="00974CC1">
        <w:rPr>
          <w:rFonts w:ascii="Times New Roman" w:hAnsi="Times New Roman" w:cs="Times New Roman"/>
          <w:b/>
          <w:bCs/>
          <w:color w:val="auto"/>
          <w:sz w:val="24"/>
          <w:szCs w:val="24"/>
        </w:rPr>
        <w:lastRenderedPageBreak/>
        <w:t xml:space="preserve">Introduction </w:t>
      </w:r>
    </w:p>
    <w:p w14:paraId="18B39D00" w14:textId="05FC3E4C" w:rsidR="009631A5" w:rsidRPr="00010F95" w:rsidRDefault="006477FF" w:rsidP="009631A5">
      <w:pPr>
        <w:spacing w:after="0"/>
        <w:rPr>
          <w:rFonts w:ascii="Times New Roman" w:hAnsi="Times New Roman" w:cs="Times New Roman"/>
          <w:sz w:val="24"/>
          <w:szCs w:val="24"/>
        </w:rPr>
      </w:pPr>
      <w:r w:rsidRPr="00010F95">
        <w:rPr>
          <w:rFonts w:ascii="Times New Roman" w:hAnsi="Times New Roman" w:cs="Times New Roman"/>
          <w:sz w:val="24"/>
          <w:szCs w:val="24"/>
        </w:rPr>
        <w:t xml:space="preserve">Frailty indices (FIs) quantify the state of reduced physiologic reserve of older adults. </w:t>
      </w:r>
      <w:r w:rsidR="00786AC2">
        <w:rPr>
          <w:rFonts w:ascii="Times New Roman" w:hAnsi="Times New Roman" w:cs="Times New Roman"/>
          <w:sz w:val="24"/>
          <w:szCs w:val="24"/>
        </w:rPr>
        <w:t>T</w:t>
      </w:r>
      <w:r w:rsidR="00786AC2" w:rsidRPr="00010F95">
        <w:rPr>
          <w:rFonts w:ascii="Times New Roman" w:hAnsi="Times New Roman" w:cs="Times New Roman"/>
          <w:sz w:val="24"/>
          <w:szCs w:val="24"/>
        </w:rPr>
        <w:t xml:space="preserve">hey cover multiple domains of health across organ systems including cognition, comorbidity, physical function, and mental health, </w:t>
      </w:r>
      <w:r w:rsidR="00786AC2">
        <w:rPr>
          <w:rFonts w:ascii="Times New Roman" w:hAnsi="Times New Roman" w:cs="Times New Roman"/>
          <w:sz w:val="24"/>
          <w:szCs w:val="24"/>
        </w:rPr>
        <w:t>making them distinct from comorbidity indices</w:t>
      </w:r>
      <w:r w:rsidR="00161050">
        <w:rPr>
          <w:rFonts w:ascii="Times New Roman" w:hAnsi="Times New Roman" w:cs="Times New Roman"/>
          <w:sz w:val="24"/>
          <w:szCs w:val="24"/>
        </w:rPr>
        <w:t xml:space="preserve"> </w:t>
      </w:r>
      <w:r w:rsidR="00786AC2"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{"citationID":"9mtXMVsw","properties":{"formattedCitation":"(1)","plainCitation":"(1)","noteIndex":0},"citationItems":[{"id":9812,"uris":["http://zotero.org/groups/6096250/items/WP73ZTHS"],"itemData":{"id":9812,"type":"article-journal","abstract":"Frailty can be measured in relation to the accumulation of deficits using a frailty index. A frailty index can be developed from most ageing databases. Our objective is to systematically describe a standard procedure for constructing a frailty index.\nThis is a secondary analysis of the Yale Precipitating Events Project cohort study, based in New Haven CT. Non-disabled people aged 70 years or older (n = 754) were enrolled and re-contacted every 18 months. The database includes variables on function, cognition, co-morbidity, health attitudes and practices and physical performance measures. Data came from the baseline cohort and those available at the first 18-month follow-up assessment.\nProcedures for selecting health variables as candidate deficits were applied to yield 40 deficits. Recoding procedures were applied for categorical, ordinal and interval variables such that they could be mapped to the interval 0-1, where 0 = absence of a deficit, and 1= full expression of the deficit. These individual deficit scores were combined in an index, where 0= no deficit present, and 1= all 40 deficits present. The values of the index were well fit by a gamma distribution. Between the baseline and follow-up cohorts, the age-related slope of deficit accumulation increased from 0.020 (95% confidence interval, 0.014-0.026) to 0.026 (0.020-0.032). The 99% limit to deficit accumulation was 0.6 in the baseline cohort and 0.7 in the follow-up cohort. Multivariate Cox analysis showed the frailty index, age and sex to be significant predictors of mortality.\nA systematic process for creating a frailty index, which relates deficit accumulation to the individual risk of death, showed reproducible properties in the Yale Precipitating Events Project cohort study. This method of quantifying frailty can aid our understanding of frailty-related health characteristics in older adults.","container-title":"BMC geriatrics","DOI":"10.1186/1471-2318-8-24","ISSN":"1471-2318","issue":"1","note":"publisher-place: England\npublisher: BioMed Central Ltd","page":"24-24","title":"A standard procedure for creating a frailty index","volume":"8","author":[{"family":"Searle","given":"Samuel D"},{"family":"Mitnitski","given":"Arnold"},{"family":"Gahbauer","given":"Evelyne A"},{"family":"Gill","given":"Thomas M"},{"family":"Rockwood","given":"Kenneth"}],"issued":{"date-parts":[["2008"]]}},"label":"page"}],"schema":"https://github.com/citation-style-language/schema/raw/master/csl-citation.json"} </w:instrText>
      </w:r>
      <w:r w:rsidR="00786AC2" w:rsidRPr="00010F95">
        <w:rPr>
          <w:rFonts w:ascii="Times New Roman" w:hAnsi="Times New Roman" w:cs="Times New Roman"/>
          <w:sz w:val="24"/>
          <w:szCs w:val="24"/>
        </w:rPr>
        <w:fldChar w:fldCharType="separate"/>
      </w:r>
      <w:r w:rsidR="00382EAC">
        <w:rPr>
          <w:rFonts w:ascii="Times New Roman" w:hAnsi="Times New Roman" w:cs="Times New Roman"/>
          <w:sz w:val="24"/>
        </w:rPr>
        <w:t>(1)</w:t>
      </w:r>
      <w:r w:rsidR="00786AC2" w:rsidRPr="00010F95">
        <w:rPr>
          <w:rFonts w:ascii="Times New Roman" w:hAnsi="Times New Roman" w:cs="Times New Roman"/>
          <w:sz w:val="24"/>
          <w:szCs w:val="24"/>
        </w:rPr>
        <w:fldChar w:fldCharType="end"/>
      </w:r>
      <w:r w:rsidR="00161050">
        <w:rPr>
          <w:rFonts w:ascii="Times New Roman" w:hAnsi="Times New Roman" w:cs="Times New Roman"/>
          <w:sz w:val="24"/>
          <w:szCs w:val="24"/>
        </w:rPr>
        <w:t>.</w:t>
      </w:r>
      <w:r w:rsidR="00786AC2">
        <w:rPr>
          <w:rFonts w:ascii="Times New Roman" w:hAnsi="Times New Roman" w:cs="Times New Roman"/>
          <w:sz w:val="24"/>
          <w:szCs w:val="24"/>
        </w:rPr>
        <w:t xml:space="preserve"> </w:t>
      </w:r>
      <w:r w:rsidRPr="00010F95">
        <w:rPr>
          <w:rFonts w:ascii="Times New Roman" w:hAnsi="Times New Roman" w:cs="Times New Roman"/>
          <w:sz w:val="24"/>
          <w:szCs w:val="24"/>
        </w:rPr>
        <w:t xml:space="preserve">FIs are often guided by the deficit accumulation approach whereby each additional morbidity or deficit </w:t>
      </w:r>
      <w:r w:rsidR="00FD4C23">
        <w:rPr>
          <w:rFonts w:ascii="Times New Roman" w:hAnsi="Times New Roman" w:cs="Times New Roman"/>
          <w:sz w:val="24"/>
          <w:szCs w:val="24"/>
        </w:rPr>
        <w:t>within each</w:t>
      </w:r>
      <w:r w:rsidRPr="00010F95">
        <w:rPr>
          <w:rFonts w:ascii="Times New Roman" w:hAnsi="Times New Roman" w:cs="Times New Roman"/>
          <w:sz w:val="24"/>
          <w:szCs w:val="24"/>
        </w:rPr>
        <w:t xml:space="preserve"> health domain means a higher and worse frailty index score</w:t>
      </w:r>
      <w:r w:rsidR="00161050">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{"citationID":"NTz0SgoV","properties":{"formattedCitation":"(1\\uc0\\u8211{}3)","plainCitation":"(1–3)","noteIndex":0},"citationItems":[{"id":9812,"uris":["http://zotero.org/groups/6096250/items/WP73ZTHS"],"itemData":{"id":9812,"type":"article-journal","abstract":"Frailty can be measured in relation to the accumulation of deficits using a frailty index. A frailty index can be developed from most ageing databases. Our objective is to systematically describe a standard procedure for constructing a frailty index.\nThis is a secondary analysis of the Yale Precipitating Events Project cohort study, based in New Haven CT. Non-disabled people aged 70 years or older (n = 754) were enrolled and re-contacted every 18 months. The database includes variables on function, cognition, co-morbidity, health attitudes and practices and physical performance measures. Data came from the baseline cohort and those available at the first 18-month follow-up assessment.\nProcedures for selecting health variables as candidate deficits were applied to yield 40 deficits. Recoding procedures were applied for categorical, ordinal and interval variables such that they could be mapped to the interval 0-1, where 0 = absence of a deficit, and 1= full expression of the deficit. These individual deficit scores were combined in an index, where 0= no deficit present, and 1= all 40 deficits present. The values of the index were well fit by a gamma distribution. Between the baseline and follow-up cohorts, the age-related slope of deficit accumulation increased from 0.020 (95% confidence interval, 0.014-0.026) to 0.026 (0.020-0.032). The 99% limit to deficit accumulation was 0.6 in the baseline cohort and 0.7 in the follow-up cohort. Multivariate Cox analysis showed the frailty index, age and sex to be significant predictors of mortality.\nA systematic process for creating a frailty index, which relates deficit accumulation to the individual risk of death, showed reproducible properties in the Yale Precipitating Events Project cohort study. This method of quantifying frailty can aid our understanding of frailty-related health characteristics in older adults.","container-title":"BMC geriatrics","DOI":"10.1186/1471-2318-8-24","ISSN":"1471-2318","issue":"1","note":"publisher-place: England\npublisher: BioMed Central Ltd","page":"24-24","title":"A standard procedure for creating a frailty index","volume":"8","author":[{"family":"Searle","given":"Samuel D"},{"family":"Mitnitski","given":"Arnold"},{"family":"Gahbauer","given":"Evelyne A"},{"family":"Gill","given":"Thomas M"},{"family":"Rockwood","given":"Kenneth"}],"issued":{"date-parts":[["2008"]]}}},{"id":"9hbA5W48/jt2QpK0i","uris":["http://zotero.org/groups/4934829/items/MGVMG4X2"],"itemData":{"id":159,"type":"article-journal","abstract":"This review article summarizes how frailty can be considered in relation to deficit accumulation. Recalling that frailty is an age-associated, nonspecific vulnerability, we consider symptoms, signs, diseases, and disabilities as deficits, which are combined in a frailty index. An individual's frailty index score reflects the proportion of potential deficits present in that person, and indicates the likelihood that frailty is present. Although based on a simple count, the frailty index shows several interesting properties, including a characteristic rate of accumulation, a submaximal limit, and characteristic changes with age in its distribution. The frailty index, as a state variable, is able to quantitatively summarize vulnerability. Future studies include the application of network analyses and stochastic analytical techniques to the evaluation of the frailty index and the description of other state variables in relation to frailty.","container-title":"The Journals of Gerontology: Series A","DOI":"10.1093/gerona/62.7.722","ISSN":"1079-5006","issue":"7","journalAbbreviation":"The Journals of Gerontology: Series A","note":"PMID: 17634318","page":"722-727","title":"Frailty in Relation to the Accumulation of Deficits","volume":"62","author":[{"family":"Rockwood","given":"Kenneth"},{"family":"Mitnitski","given":"Arnold"}],"issued":{"date-parts":[["2007",7,1]]}},"label":"page"},{"id":"9hbA5W48/byolxrqV","uris":["http://zotero.org/users/11024131/items/F4RFS3IS"],"itemData":{"id":402,"type":"article-journal","abstract":"In a representative Canadian population survey (n=66 589) the proportion of accumulated deficits in a frailty index showed a linear relationship with mortality in a log–log plot, such that the mortality rate was a power-law function of the frailty index. Represented in this way, the frailty index readily summarizes individual differences in health status. The exponent and amplitude parameters of the power function are gender specific, reflecting that while, on average, women accumulate more deficits than men of the same age, their risk of mortality is lower. The dependence of the mortality rate on the frailty index points to the merit of the index as a simple and accessible tool for estimating individual risks of mortality.","container-title":"Mechanisms of Ageing and Development","DOI":"10.1016/S0047-6374(02)00082-9","ISSN":"0047-6374","issue":"11","journalAbbreviation":"Mechanisms of Ageing and Development","page":"1457-1460","title":"The mortality rate as a function of accumulated deficits in a frailty index","volume":"123","author":[{"family":"Mitnitski","given":"Arnold B"},{"family":"Mogilner","given":"Alexander J"},{"family":"MacKnight","given":"Chris"},{"family":"Rockwood","given":"Kenneth"}],"issued":{"date-parts":[["2002",9,1]]}},"label":"page"}],"schema":"https://github.com/citation-style-language/schema/raw/master/csl-citation.json"} </w:instrText>
      </w:r>
      <w:r w:rsidR="00B77C9D" w:rsidRPr="00010F95">
        <w:rPr>
          <w:rFonts w:ascii="Times New Roman" w:hAnsi="Times New Roman" w:cs="Times New Roman"/>
          <w:sz w:val="24"/>
          <w:szCs w:val="24"/>
        </w:rPr>
        <w:fldChar w:fldCharType="separate"/>
      </w:r>
      <w:r w:rsidR="008127D3" w:rsidRPr="008127D3">
        <w:rPr>
          <w:rFonts w:ascii="Times New Roman" w:hAnsi="Times New Roman" w:cs="Times New Roman"/>
          <w:sz w:val="24"/>
        </w:rPr>
        <w:t>(1–3)</w:t>
      </w:r>
      <w:r w:rsidR="00B77C9D" w:rsidRPr="00010F95">
        <w:rPr>
          <w:rFonts w:ascii="Times New Roman" w:hAnsi="Times New Roman" w:cs="Times New Roman"/>
          <w:sz w:val="24"/>
          <w:szCs w:val="24"/>
        </w:rPr>
        <w:fldChar w:fldCharType="end"/>
      </w:r>
      <w:r w:rsidR="00161050">
        <w:rPr>
          <w:rFonts w:ascii="Times New Roman" w:hAnsi="Times New Roman" w:cs="Times New Roman"/>
          <w:sz w:val="24"/>
          <w:szCs w:val="24"/>
        </w:rPr>
        <w:t>.</w:t>
      </w:r>
      <w:r w:rsidRPr="00010F95">
        <w:rPr>
          <w:rFonts w:ascii="Times New Roman" w:hAnsi="Times New Roman" w:cs="Times New Roman"/>
          <w:sz w:val="24"/>
          <w:szCs w:val="24"/>
        </w:rPr>
        <w:t xml:space="preserve"> </w:t>
      </w:r>
      <w:r w:rsidR="00786AC2">
        <w:rPr>
          <w:rFonts w:ascii="Times New Roman" w:hAnsi="Times New Roman" w:cs="Times New Roman"/>
          <w:sz w:val="24"/>
          <w:szCs w:val="24"/>
        </w:rPr>
        <w:t>M</w:t>
      </w:r>
      <w:r w:rsidRPr="00010F95">
        <w:rPr>
          <w:rFonts w:ascii="Times New Roman" w:hAnsi="Times New Roman" w:cs="Times New Roman"/>
          <w:sz w:val="24"/>
          <w:szCs w:val="24"/>
        </w:rPr>
        <w:t xml:space="preserve">ost often each deficit is counted equally, though </w:t>
      </w:r>
      <w:r w:rsidR="00786AC2">
        <w:rPr>
          <w:rFonts w:ascii="Times New Roman" w:hAnsi="Times New Roman" w:cs="Times New Roman"/>
          <w:sz w:val="24"/>
          <w:szCs w:val="24"/>
        </w:rPr>
        <w:t>select</w:t>
      </w:r>
      <w:r w:rsidRPr="00010F95">
        <w:rPr>
          <w:rFonts w:ascii="Times New Roman" w:hAnsi="Times New Roman" w:cs="Times New Roman"/>
          <w:sz w:val="24"/>
          <w:szCs w:val="24"/>
        </w:rPr>
        <w:t xml:space="preserve"> claims-based FIs weigh the contribution of each condition</w:t>
      </w:r>
      <w:r w:rsidR="002F2BE2">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{"citationID":"vbi49eC8","properties":{"formattedCitation":"(4,5)","plainCitation":"(4,5)","noteIndex":0},"citationItems":[{"id":9809,"uris":["http://zotero.org/groups/6096250/items/VAJWKLV7"],"itemData":{"id":9809,"type":"article-journal","abstract":"Background: Frailty is a key determinant of health status and outcomes of health care interventions in older adults that is not readily measured in Medicare data. This study aimed to develop and validate a claims-based frailty index (CFI).\nMethods: We used data from Medicare Current Beneficiary Survey 2006 (development sample: n = 5,593) and 2011 (validation sample: n = 4,424). A CFI was developed using the 2006 claims data to approximate a survey-based frailty index (SF!) calculated from the 2006 survey data as a reference standard. We compared CFI to combined comorbidity index (CCI) in the ability to predict death, disability, recurrent falls, and health care utilization in 2007. As validation, we calculated a CFI using the 2011 claims data to predict these outcomes in 2012.\nResults: The CFI was correlated with SFI (correlation coefficient: 0.60). In the development sample, CFI was similar to CCI in predicting mortality (C statistic: 0.77 vs. 0.78), but better than CCI for disability, mobility impairment, and recurrent falls (C statistic: 0.62-0.66 vs. 0.56-0.60). Although both indices similarly explained the variation in hospital days, CFI outperformed CCI in explaining the variation in skilled nursing facility days. Adding CFI to age, sex, and CCI improved prediction. In the validation sample, CFI and CCI performed similarly for mortality (C statistic: 0.71 vs. 0.72). Other results were comparable to those from the development sample.\nConclusion: A novel frailty index can measure the risk for adverse health outcomes that is not otherwise quantified using demographic characteristics and traditional comorbidity measures in Medicare data.","container-title":"The journals of gerontology. Series A, Biological sciences and medical sciences","DOI":"10.1093/gerona/glx229","ISSN":"1079-5006","issue":"7","journalAbbreviation":"J GERONTOL A-BIOL","note":"publisher-place: CARY\npublisher: Oxford Univ Press","page":"980-987","title":"Measuring Frailty in Medicare Data: Development and Validation of a Claims-Based Frailty Index","volume":"73","author":[{"family":"Kim","given":"Dae Hyun"},{"family":"Schneeweiss","given":"Sebastian"},{"family":"Glynn","given":"Robert J."},{"family":"Lipsitz","given":"Lewis A."},{"family":"Rockwood","given":"Kenneth"},{"family":"Avorn","given":"Jerry"}],"issued":{"date-parts":[["2018"]]}},"label":"page"},{"id":9813,"uris":["http://zotero.org/groups/6096250/items/FR8BHHXP"],"itemData":{"id":9813,"type":"article-journal","abstract":"The electronic frailty index (eFI) is nationally implemented into UK primary care electronic health record systems to support routine identification of frailty. The original eFI has some limitations such as equal weighting of deficit variables, lack of time constraints on variables known to resolve and definition of frailty category cut-points. We have developed and externally validated the eFI2 prediction model to predict the composite risk of home care package; hospital admission for fall/fracture; care home admission; or mortality within one year, addressing the limitations of the original eFI.Linked primary, secondary and social care data from two independent retrospective cohorts of adults aged ≥65 in 2018 was used; the population of Bradford using the Connected Bradford dataset (development cohort, 78 760 patients) and the population of Wales, from the Secure Anonymised Information Linkage databank (external validation cohort, 660 417 patients). Candidate predictors included the original eFI variables, supplemented with variables informed by literature reviews and clinical expertise. The composite outcome was modelled using Cox regression.In internal validation the model had excellent discrimination (C-index = 0.803, Nagelkerke’s R2 = 0.0971) with good calibration (Calibration slope = 1.00). In external validation, the model had good discrimination (C-index = 0.723, Nagelkerke’s R2 = 0.064), with some evidence of miscalibration (Calibration slope = 1.104).The eFI2 demonstrates robust prediction for key frailty-related outcomes, improving on the original eFI. Our use of novel methodology to develop and validate the eFI2 will advance the field of frailty-related research internationally, setting a new methodological standard.","container-title":"Age and Ageing","DOI":"10.1093/ageing/afaf077","ISSN":"1468-2834","issue":"4","journalAbbreviation":"Age Ageing","page":"afaf077","source":"Silverchair","title":"Development and external validation of the electronic frailty index 2 using routine primary care electronic health record data","volume":"54","author":[{"family":"Best","given":"Kate"},{"family":"Shuweihdi","given":"Farag"},{"family":"Alvarez","given":"Juan Carlos Bazo"},{"family":"Relton","given":"Samuel"},{"family":"Avgerinou","given":"Christina"},{"family":"Nimmons","given":"Danielle"},{"family":"Petersen","given":"Irene"},{"family":"Pujades-Rodriguez","given":"Maria"},{"family":"Conroy","given":"Simon Paul"},{"family":"Walters","given":"Kate"},{"family":"West","given":"Robert M"},{"family":"Clegg","given":"Andrew"}],"issued":{"date-parts":[["2025",4,1]]}}}],"schema":"https://github.com/citation-style-language/schema/raw/master/csl-citation.json"} </w:instrText>
      </w:r>
      <w:r w:rsidR="00B77C9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(4,5)</w:t>
      </w:r>
      <w:r w:rsidR="00B77C9D" w:rsidRPr="00010F95">
        <w:rPr>
          <w:rFonts w:ascii="Times New Roman" w:hAnsi="Times New Roman" w:cs="Times New Roman"/>
          <w:sz w:val="24"/>
          <w:szCs w:val="24"/>
        </w:rPr>
        <w:fldChar w:fldCharType="end"/>
      </w:r>
      <w:r w:rsidR="002F2BE2">
        <w:rPr>
          <w:rFonts w:ascii="Times New Roman" w:hAnsi="Times New Roman" w:cs="Times New Roman"/>
          <w:sz w:val="24"/>
          <w:szCs w:val="24"/>
        </w:rPr>
        <w:t>.</w:t>
      </w:r>
      <w:r w:rsidRPr="00010F95">
        <w:rPr>
          <w:rFonts w:ascii="Times New Roman" w:hAnsi="Times New Roman" w:cs="Times New Roman"/>
          <w:sz w:val="24"/>
          <w:szCs w:val="24"/>
        </w:rPr>
        <w:t xml:space="preserve"> As such they are viewed as comprehensive measures of patient health</w:t>
      </w:r>
      <w:r w:rsidR="00AF2EB2">
        <w:rPr>
          <w:rFonts w:ascii="Times New Roman" w:hAnsi="Times New Roman" w:cs="Times New Roman"/>
          <w:sz w:val="24"/>
          <w:szCs w:val="24"/>
        </w:rPr>
        <w:t>. Their benefits span use as a decision aid for clinicians to anticipating prognostic sequelae related to illness, injury, and even surgery</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{"citationID":"geJtDoIQ","properties":{"formattedCitation":"(6,7)","plainCitation":"(6,7)","noteIndex":0},"citationItems":[{"id":9819,"uris":["http://zotero.org/groups/6096250/items/RE7U2QG7"],"itemData":{"id":9819,"type":"article-journal","container-title":"The New England Journal of Medicine","DOI":"10.1056/NEJMra2301292","ISSN":"1533-4406","issue":"6","journalAbbreviation":"N Engl J Med","language":"eng","note":"PMID: 39115063","page":"538-548","source":"PubMed","title":"Frailty in Older Adults","volume":"391","author":[{"family":"Kim","given":"Dae Hyun"},{"family":"Rockwood","given":"Kenneth"}],"issued":{"date-parts":[["2024",8,8]]}},"label":"page"},{"id":9821,"uris":["http://zotero.org/groups/6096250/items/DYFABWKA"],"itemData":{"id":9821,"type":"article-journal","abstract":"BACKGROUND: Older patients with non-small cell lung cancer (NSCLC) are a heterogeneous population with varying degrees of frailty. An electronic frailty index such as the Veterans Affairs Frailty Index (VA-FI) can potentially help identify vulnerable patients at high risk of poor outcomes.\nMETHODS: NSCLC patients ≥65 years old and diagnosed in 2002-2017 were identified using the VA Central Cancer Registry. The VA-FI was calculated using administrative codes from VA electronic health records data linked with Medicare and Medicaid data. We assessed associations between the VA-FI and times to mortality, hospitalization, and emergency room (ER) visit following diagnosis by Kaplan-Meier analysis and multivariable stratified Cox models. We also evaluated the change in discrimination and calibration of reference prognostic models after adding VA-FI.\nRESULTS: We identified a cohort of 42,204 older NSCLC VA patients, in which 55.5% were classified as frail (VA-FI &gt;0.2). After adjustment, there was a strong association between VA-FI and the risk of mortality (HR = 1.23 for an increase of four deficits or, equivalently, an increase of 0.129 on VA-FI, p &lt; 0.001), hospitalization (HR = 1.16 for four deficits, p &lt; 0.001), and ER visit (HR = 1.18 for four deficits, p &lt; 0.001). Adding VA-FI to baseline prognostic models led to statistically significant improvements in time-dependent area under curves and did not have a strong impact on calibration.\nCONCLUSION: Older NSCLC patients with higher VA-FI have significantly elevated risks of mortality, hospitalizations, and ER visits following diagnosis. An electronic frailty index can serve as an accessible tool to identify patients with vulnerabilities to inform clinical care and research.","container-title":"Cancer Medicine","DOI":"10.1002/cam4.4658","ISSN":"2045-7634","issue":"15","journalAbbreviation":"Cancer Med","language":"eng","note":"PMID: 35338613\nPMCID: PMC9359868","page":"3009-3022","source":"PubMed","title":"Prognostic value of the veterans affairs frailty index in older patients with non-small cell lung cancer","volume":"11","author":[{"family":"Cheng","given":"David"},{"family":"Dumontier","given":"Clark"},{"family":"Sheikh","given":"Ayesha R."},{"family":"La","given":"Jennifer"},{"family":"Brophy","given":"Mary T."},{"family":"Do","given":"Nhan V."},{"family":"Driver","given":"Jane A."},{"family":"Tuck","given":"David P."},{"family":"Fillmore","given":"Nathanael R."}],"issued":{"date-parts":[["2022",8]]}}}],"schema":"https://github.com/citation-style-language/schema/raw/master/csl-citation.json"} </w:instrText>
      </w:r>
      <w:r w:rsidR="00B77C9D" w:rsidRPr="00010F95">
        <w:rPr>
          <w:rFonts w:ascii="Times New Roman" w:hAnsi="Times New Roman" w:cs="Times New Roman"/>
          <w:sz w:val="24"/>
          <w:szCs w:val="24"/>
        </w:rPr>
        <w:fldChar w:fldCharType="separate"/>
      </w:r>
      <w:r w:rsidR="008127D3">
        <w:rPr>
          <w:rFonts w:ascii="Times New Roman" w:hAnsi="Times New Roman" w:cs="Times New Roman"/>
          <w:noProof/>
          <w:sz w:val="24"/>
          <w:szCs w:val="24"/>
        </w:rPr>
        <w:t>(6,7)</w:t>
      </w:r>
      <w:r w:rsidR="00B77C9D" w:rsidRPr="00010F95">
        <w:rPr>
          <w:rFonts w:ascii="Times New Roman" w:hAnsi="Times New Roman" w:cs="Times New Roman"/>
          <w:sz w:val="24"/>
          <w:szCs w:val="24"/>
        </w:rPr>
        <w:fldChar w:fldCharType="end"/>
      </w:r>
      <w:r w:rsidR="00593C97">
        <w:rPr>
          <w:rFonts w:ascii="Times New Roman" w:hAnsi="Times New Roman" w:cs="Times New Roman"/>
          <w:sz w:val="24"/>
          <w:szCs w:val="24"/>
        </w:rPr>
        <w:t>.</w:t>
      </w:r>
      <w:r w:rsidR="00AF2EB2">
        <w:rPr>
          <w:rFonts w:ascii="Times New Roman" w:hAnsi="Times New Roman" w:cs="Times New Roman"/>
          <w:sz w:val="24"/>
          <w:szCs w:val="24"/>
        </w:rPr>
        <w:t xml:space="preserve"> Therefore they are an important tool for understanding relative health when comparing groups of people that, for example, may have similar chronologic age, but different health status. </w:t>
      </w:r>
    </w:p>
    <w:p w14:paraId="641FC37F" w14:textId="03777FC4" w:rsidR="00A51C4A" w:rsidRPr="00010F95" w:rsidRDefault="006477FF" w:rsidP="007A5DD1">
      <w:pPr>
        <w:spacing w:after="0"/>
        <w:ind w:firstLine="720"/>
        <w:rPr>
          <w:rFonts w:ascii="Times New Roman" w:hAnsi="Times New Roman" w:cs="Times New Roman"/>
          <w:sz w:val="24"/>
          <w:szCs w:val="24"/>
        </w:rPr>
      </w:pPr>
      <w:r w:rsidRPr="00010F95">
        <w:rPr>
          <w:rFonts w:ascii="Times New Roman" w:hAnsi="Times New Roman" w:cs="Times New Roman"/>
          <w:sz w:val="24"/>
          <w:szCs w:val="24"/>
        </w:rPr>
        <w:t xml:space="preserve">Many </w:t>
      </w:r>
      <w:r w:rsidR="00786AC2">
        <w:rPr>
          <w:rFonts w:ascii="Times New Roman" w:hAnsi="Times New Roman" w:cs="Times New Roman"/>
          <w:sz w:val="24"/>
          <w:szCs w:val="24"/>
        </w:rPr>
        <w:t>FIs</w:t>
      </w:r>
      <w:r w:rsidRPr="00010F95">
        <w:rPr>
          <w:rFonts w:ascii="Times New Roman" w:hAnsi="Times New Roman" w:cs="Times New Roman"/>
          <w:sz w:val="24"/>
          <w:szCs w:val="24"/>
        </w:rPr>
        <w:t xml:space="preserve"> have been developed </w:t>
      </w:r>
      <w:ins w:id="33" w:author="Mui, Brianne" w:date="2025-08-12T15:29:00Z" w16du:dateUtc="2025-08-12T19:29:00Z">
        <w:r w:rsidR="0053634A">
          <w:rPr>
            <w:rFonts w:ascii="Times New Roman" w:hAnsi="Times New Roman" w:cs="Times New Roman"/>
            <w:sz w:val="24"/>
            <w:szCs w:val="24"/>
          </w:rPr>
          <w:t>using observational and administ</w:t>
        </w:r>
      </w:ins>
      <w:ins w:id="34" w:author="Mui, Brianne" w:date="2025-08-12T15:30:00Z" w16du:dateUtc="2025-08-12T19:30:00Z">
        <w:r w:rsidR="0053634A">
          <w:rPr>
            <w:rFonts w:ascii="Times New Roman" w:hAnsi="Times New Roman" w:cs="Times New Roman"/>
            <w:sz w:val="24"/>
            <w:szCs w:val="24"/>
          </w:rPr>
          <w:t>rative</w:t>
        </w:r>
      </w:ins>
      <w:ins w:id="35" w:author="Mui, Brianne" w:date="2025-08-12T15:29:00Z" w16du:dateUtc="2025-08-12T19:29:00Z">
        <w:r w:rsidR="0053634A">
          <w:rPr>
            <w:rFonts w:ascii="Times New Roman" w:hAnsi="Times New Roman" w:cs="Times New Roman"/>
            <w:sz w:val="24"/>
            <w:szCs w:val="24"/>
          </w:rPr>
          <w:t xml:space="preserve"> health data </w:t>
        </w:r>
      </w:ins>
      <w:r w:rsidRPr="00010F95">
        <w:rPr>
          <w:rFonts w:ascii="Times New Roman" w:hAnsi="Times New Roman" w:cs="Times New Roman"/>
          <w:sz w:val="24"/>
          <w:szCs w:val="24"/>
        </w:rPr>
        <w:t>including but not limited to</w:t>
      </w:r>
      <w:r w:rsidR="00B77C9D" w:rsidRPr="00010F95">
        <w:rPr>
          <w:rFonts w:ascii="Times New Roman" w:hAnsi="Times New Roman" w:cs="Times New Roman"/>
          <w:sz w:val="24"/>
          <w:szCs w:val="24"/>
        </w:rPr>
        <w:t xml:space="preserve"> the</w:t>
      </w:r>
      <w:r w:rsidRPr="00010F95">
        <w:rPr>
          <w:rFonts w:ascii="Times New Roman" w:hAnsi="Times New Roman" w:cs="Times New Roman"/>
          <w:sz w:val="24"/>
          <w:szCs w:val="24"/>
        </w:rPr>
        <w:t xml:space="preserve"> </w:t>
      </w:r>
      <w:r w:rsidR="00B77C9D" w:rsidRPr="00010F95">
        <w:rPr>
          <w:rFonts w:ascii="Times New Roman" w:hAnsi="Times New Roman" w:cs="Times New Roman"/>
          <w:sz w:val="24"/>
          <w:szCs w:val="24"/>
        </w:rPr>
        <w:t>hospital frailty risk score (</w:t>
      </w:r>
      <w:r w:rsidRPr="00010F95">
        <w:rPr>
          <w:rFonts w:ascii="Times New Roman" w:hAnsi="Times New Roman" w:cs="Times New Roman"/>
          <w:sz w:val="24"/>
          <w:szCs w:val="24"/>
        </w:rPr>
        <w:t>HFRS</w:t>
      </w:r>
      <w:r w:rsidR="00B77C9D" w:rsidRPr="00010F95">
        <w:rPr>
          <w:rFonts w:ascii="Times New Roman" w:hAnsi="Times New Roman" w:cs="Times New Roman"/>
          <w:sz w:val="24"/>
          <w:szCs w:val="24"/>
        </w:rPr>
        <w:t>)</w:t>
      </w:r>
      <w:r w:rsidR="00593C97">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{"citationID":"mgJllSF5","properties":{"formattedCitation":"(8)","plainCitation":"(8)","noteIndex":0},"citationItems":[{"id":9824,"uris":["http://zotero.org/groups/6096250/items/TNPTJPFR"],"itemData":{"id":9824,"type":"article-journal","abstract":"Background\nOlder people are increasing users of health care globally. We aimed to establish whether older people with characteristics of frailty and who are at risk of adverse health-care outcomes could be identified using routinely collected data.\n\nMethods\nA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tools.\n\nFindings\nIn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0·38–0·47).\n\nInterpretation\nThe Hospital Frailty Risk Score provides hospitals and health systems with a low-cost, systematic way to screen for frailty and identify a group of patients who are at greater risk of adverse outcomes and for whom a frailty-attuned approach might be useful.\n\nFunding\nNational Institute for Health Research.","container-title":"Lancet (London, England)","DOI":"10.1016/S0140-6736(18)30668-8","ISSN":"0140-6736","issue":"10132","journalAbbreviation":"Lancet","note":"PMID: 29706364\nPMCID: PMC5946808","page":"1775-1782","source":"PubMed Central","title":"Development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00B77C9D" w:rsidRPr="00010F95">
        <w:rPr>
          <w:rFonts w:ascii="Times New Roman" w:hAnsi="Times New Roman" w:cs="Times New Roman"/>
          <w:sz w:val="24"/>
          <w:szCs w:val="24"/>
        </w:rPr>
        <w:fldChar w:fldCharType="separate"/>
      </w:r>
      <w:r w:rsidR="008127D3">
        <w:rPr>
          <w:rFonts w:ascii="Times New Roman" w:hAnsi="Times New Roman" w:cs="Times New Roman"/>
          <w:noProof/>
          <w:sz w:val="24"/>
          <w:szCs w:val="24"/>
        </w:rPr>
        <w:t>(8)</w:t>
      </w:r>
      <w:r w:rsidR="00B77C9D" w:rsidRPr="00010F95">
        <w:rPr>
          <w:rFonts w:ascii="Times New Roman" w:hAnsi="Times New Roman" w:cs="Times New Roman"/>
          <w:sz w:val="24"/>
          <w:szCs w:val="24"/>
        </w:rPr>
        <w:fldChar w:fldCharType="end"/>
      </w:r>
      <w:r w:rsidRPr="00010F95">
        <w:rPr>
          <w:rFonts w:ascii="Times New Roman" w:hAnsi="Times New Roman" w:cs="Times New Roman"/>
          <w:sz w:val="24"/>
          <w:szCs w:val="24"/>
        </w:rPr>
        <w:t xml:space="preserve">, </w:t>
      </w:r>
      <w:r w:rsidR="00B77C9D" w:rsidRPr="00010F95">
        <w:rPr>
          <w:rFonts w:ascii="Times New Roman" w:hAnsi="Times New Roman" w:cs="Times New Roman"/>
          <w:sz w:val="24"/>
          <w:szCs w:val="24"/>
        </w:rPr>
        <w:t>the claims-based frailty index (</w:t>
      </w:r>
      <w:r w:rsidRPr="00010F95">
        <w:rPr>
          <w:rFonts w:ascii="Times New Roman" w:hAnsi="Times New Roman" w:cs="Times New Roman"/>
          <w:sz w:val="24"/>
          <w:szCs w:val="24"/>
        </w:rPr>
        <w:t>CFI</w:t>
      </w:r>
      <w:r w:rsidR="00B77C9D" w:rsidRPr="00010F95">
        <w:rPr>
          <w:rFonts w:ascii="Times New Roman" w:hAnsi="Times New Roman" w:cs="Times New Roman"/>
          <w:sz w:val="24"/>
          <w:szCs w:val="24"/>
        </w:rPr>
        <w:t>)</w:t>
      </w:r>
      <w:r w:rsidR="00593C97">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{"citationID":"M0Yq7eNe","properties":{"formattedCitation":"(4)","plainCitation":"(4)","noteIndex":0},"citationItems":[{"id":9809,"uris":["http://zotero.org/groups/6096250/items/VAJWKLV7"],"itemData":{"id":9809,"type":"article-journal","abstract":"Background: Frailty is a key determinant of health status and outcomes of health care interventions in older adults that is not readily measured in Medicare data. This study aimed to develop and validate a claims-based frailty index (CFI).\nMethods: We used data from Medicare Current Beneficiary Survey 2006 (development sample: n = 5,593) and 2011 (validation sample: n = 4,424). A CFI was developed using the 2006 claims data to approximate a survey-based frailty index (SF!) calculated from the 2006 survey data as a reference standard. We compared CFI to combined comorbidity index (CCI) in the ability to predict death, disability, recurrent falls, and health care utilization in 2007. As validation, we calculated a CFI using the 2011 claims data to predict these outcomes in 2012.\nResults: The CFI was correlated with SFI (correlation coefficient: 0.60). In the development sample, CFI was similar to CCI in predicting mortality (C statistic: 0.77 vs. 0.78), but better than CCI for disability, mobility impairment, and recurrent falls (C statistic: 0.62-0.66 vs. 0.56-0.60). Although both indices similarly explained the variation in hospital days, CFI outperformed CCI in explaining the variation in skilled nursing facility days. Adding CFI to age, sex, and CCI improved prediction. In the validation sample, CFI and CCI performed similarly for mortality (C statistic: 0.71 vs. 0.72). Other results were comparable to those from the development sample.\nConclusion: A novel frailty index can measure the risk for adverse health outcomes that is not otherwise quantified using demographic characteristics and traditional comorbidity measures in Medicare data.","container-title":"The journals of gerontology. Series A, Biological sciences and medical sciences","DOI":"10.1093/gerona/glx229","ISSN":"1079-5006","issue":"7","journalAbbreviation":"J GERONTOL A-BIOL","note":"publisher-place: CARY\npublisher: Oxford Univ Press","page":"980-987","title":"Measuring Frailty in Medicare Data: Development and Validation of a Claims-Based Frailty Index","volume":"73","author":[{"family":"Kim","given":"Dae Hyun"},{"family":"Schneeweiss","given":"Sebastian"},{"family":"Glynn","given":"Robert J."},{"family":"Lipsitz","given":"Lewis A."},{"family":"Rockwood","given":"Kenneth"},{"family":"Avorn","given":"Jerry"}],"issued":{"date-parts":[["2018"]]}}}],"schema":"https://github.com/citation-style-language/schema/raw/master/csl-citation.json"} </w:instrText>
      </w:r>
      <w:r w:rsidR="00B77C9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(4)</w:t>
      </w:r>
      <w:r w:rsidR="00B77C9D" w:rsidRPr="00010F95">
        <w:rPr>
          <w:rFonts w:ascii="Times New Roman" w:hAnsi="Times New Roman" w:cs="Times New Roman"/>
          <w:sz w:val="24"/>
          <w:szCs w:val="24"/>
        </w:rPr>
        <w:fldChar w:fldCharType="end"/>
      </w:r>
      <w:r w:rsidRPr="00010F95">
        <w:rPr>
          <w:rFonts w:ascii="Times New Roman" w:hAnsi="Times New Roman" w:cs="Times New Roman"/>
          <w:sz w:val="24"/>
          <w:szCs w:val="24"/>
        </w:rPr>
        <w:t>,</w:t>
      </w:r>
      <w:r w:rsidR="00B77C9D" w:rsidRPr="00010F95">
        <w:rPr>
          <w:rFonts w:ascii="Times New Roman" w:hAnsi="Times New Roman" w:cs="Times New Roman"/>
          <w:sz w:val="24"/>
          <w:szCs w:val="24"/>
        </w:rPr>
        <w:t xml:space="preserve"> </w:t>
      </w:r>
      <w:r w:rsidRPr="00010F95">
        <w:rPr>
          <w:rFonts w:ascii="Times New Roman" w:hAnsi="Times New Roman" w:cs="Times New Roman"/>
          <w:sz w:val="24"/>
          <w:szCs w:val="24"/>
        </w:rPr>
        <w:t xml:space="preserve">the </w:t>
      </w:r>
      <w:r w:rsidR="00B77C9D" w:rsidRPr="00010F95">
        <w:rPr>
          <w:rFonts w:ascii="Times New Roman" w:hAnsi="Times New Roman" w:cs="Times New Roman"/>
          <w:sz w:val="24"/>
          <w:szCs w:val="24"/>
        </w:rPr>
        <w:t>Veterans’ Affairs frailty index (</w:t>
      </w:r>
      <w:r w:rsidRPr="00010F95">
        <w:rPr>
          <w:rFonts w:ascii="Times New Roman" w:hAnsi="Times New Roman" w:cs="Times New Roman"/>
          <w:sz w:val="24"/>
          <w:szCs w:val="24"/>
        </w:rPr>
        <w:t>VAFI</w:t>
      </w:r>
      <w:r w:rsidR="00B77C9D" w:rsidRPr="00010F95">
        <w:rPr>
          <w:rFonts w:ascii="Times New Roman" w:hAnsi="Times New Roman" w:cs="Times New Roman"/>
          <w:sz w:val="24"/>
          <w:szCs w:val="24"/>
        </w:rPr>
        <w:t>)</w:t>
      </w:r>
      <w:r w:rsidR="00593C97">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{"citationID":"mDPuxgXE","properties":{"formattedCitation":"(9)","plainCitation":"(9)","noteIndex":0},"citationItems":[{"id":9827,"uris":["http://zotero.org/groups/6096250/items/ZY6KMLPP"],"itemData":{"id":9827,"type":"article-journal","abstract":"Abstract\nBackground\nThe Veterans Affairs Frailty Index (VA-FI) is an electronic frailty index developed to measure frailty using administrative claims and electronic health records data in Veterans. An update to ICD-10 coding is needed to enable contemporary measurement of frailty.\nMethod\nInternational Classification of Diseases, ninth revision (ICD-9) codes from the original VA-FI were mapped to ICD-10 first using the Centers for Medicaid and Medicare Services (CMS) General Equivalence Mappings. The resulting ICD-10 codes were reviewed by 2 geriatricians. Using a national cohort of Veterans aged 65 years and older, the prevalence of deficits contributing to the VA-FI and associations between the VA-FI and mortality over years 2012–2018 were examined.\nResults\nThe updated VA-FI-10 includes 6422 codes representing 31 health deficits. Annual cohorts defined on October 1 of each year included 2 266 191 to 2 428 115 Veterans, for which the mean age was 76 years, 97%–98% were male, 78%–79% were White, and the mean VA-FI was 0.20–0.22. The VA-FI-10 deficits showed stability before and after the transition to ICD-10 in 2015, and maintained strong associations with mortality. Patients classified as frail (VA-FI &gt; 0.2) consistently had a hazard of death more than 2 times higher than nonfrail patients (VA-FI ≤ 0.1). Distributions of frailty and associations with mortality varied with and without linkage to CMS data and with different assessment periods for capturing deficits.\nConclusions\nThe updated VA-FI-10 maintains content validity, stability, and predictive validity for mortality in a contemporary cohort of Veterans aged 65 years and older, and may be applied to ICD-9 and ICD-10 claims data to measure frailty.","container-title":"The journals of gerontology. Series A, Biological sciences and medical sciences","DOI":"10.1093/gerona/glab071","ISSN":"1079-5006","issue":"7","journalAbbreviation":"J GERONTOL A-BIOL","note":"publisher-place: US\npublisher: Oxford University Press","page":"1318-1325","title":"Updating and Validating the U.S. Veterans Affairs Frailty Index: Transitioning From ICD-9 to ICD-10","volume":"76","author":[{"family":"Cheng","given":"David"},{"family":"DuMontier","given":"Clark"},{"family":"Yildirim","given":"Cenk"},{"family":"Charest","given":"Brian"},{"family":"Hawley","given":"Chelsea E"},{"family":"Zhuo","given":"Min"},{"family":"Paik","given":"Julie M"},{"family":"Yaksic","given":"Enzo"},{"family":"Gaziano","given":"J Michael"},{"family":"Do","given":"Nhan"},{"family":"Brophy","given":"Mary"},{"family":"Cho","given":"Kelly"},{"family":"Kim","given":"Dae H"},{"family":"Driver","given":"Jane A"},{"family":"Fillmore","given":"Nathanael R"},{"family":"Orkaby","given":"Ariela R"}],"issued":{"date-parts":[["2021"]]}}}],"schema":"https://github.com/citation-style-language/schema/raw/master/csl-citation.json"} </w:instrText>
      </w:r>
      <w:r w:rsidR="00B77C9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(9)</w:t>
      </w:r>
      <w:r w:rsidR="00B77C9D" w:rsidRPr="00010F95">
        <w:rPr>
          <w:rFonts w:ascii="Times New Roman" w:hAnsi="Times New Roman" w:cs="Times New Roman"/>
          <w:sz w:val="24"/>
          <w:szCs w:val="24"/>
        </w:rPr>
        <w:fldChar w:fldCharType="end"/>
      </w:r>
      <w:r w:rsidR="00B77C9D" w:rsidRPr="00010F95">
        <w:rPr>
          <w:rFonts w:ascii="Times New Roman" w:hAnsi="Times New Roman" w:cs="Times New Roman"/>
          <w:sz w:val="24"/>
          <w:szCs w:val="24"/>
        </w:rPr>
        <w:t>, and the electronic frailty index (</w:t>
      </w:r>
      <w:proofErr w:type="spellStart"/>
      <w:r w:rsidR="00B77C9D" w:rsidRPr="00010F95">
        <w:rPr>
          <w:rFonts w:ascii="Times New Roman" w:hAnsi="Times New Roman" w:cs="Times New Roman"/>
          <w:sz w:val="24"/>
          <w:szCs w:val="24"/>
        </w:rPr>
        <w:t>eFI</w:t>
      </w:r>
      <w:proofErr w:type="spellEnd"/>
      <w:r w:rsidR="00B77C9D" w:rsidRPr="00010F95">
        <w:rPr>
          <w:rFonts w:ascii="Times New Roman" w:hAnsi="Times New Roman" w:cs="Times New Roman"/>
          <w:sz w:val="24"/>
          <w:szCs w:val="24"/>
        </w:rPr>
        <w:t>)</w:t>
      </w:r>
      <w:r w:rsidR="00593C97">
        <w:rPr>
          <w:rFonts w:ascii="Times New Roman" w:hAnsi="Times New Roman" w:cs="Times New Roman"/>
          <w:sz w:val="24"/>
          <w:szCs w:val="24"/>
        </w:rPr>
        <w:t xml:space="preserve"> </w:t>
      </w:r>
      <w:r w:rsidR="00B77C9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{"citationID":"XcVOBgGg","properties":{"formattedCitation":"(10)","plainCitation":"(10)","noteIndex":0},"citationItems":[{"id":9830,"uris":["http://zotero.org/groups/6096250/items/2P9GES9M"],"itemData":{"id":9830,"type":"article-journal","abstract":"Background: frailty is an especially problematic expression of population ageing. International guidelines recommend routine identification of frailty to provide evidence-based treatment, but currently available tools require additional resource.\nObjectives: to develop and validate an electronic frailty index (eFI) using routinely available primary care electronic health record data.\nStudy design and setting: retrospective cohort study. Development and internal validation cohorts were established using a randomly split sample of the ResearchOne primary care database. External validation cohort established using THIN database.\nParticipants: patients aged 65-95, registered with a ResearchOne or THIN practice on 14 October 2008.\nPredictors: we constructed the eFI using the cumulative deficit frailty model as our theoretical framework. The eFI score is calculated by the presence or absence of individual deficits as a proportion of the total possible. Categories of fit, mild, moderate and severe frailty were defined using population quartiles.\nOutcomes: outcomes were 1-, 3- and 5-year mortality, hospitalisation and nursing home admission.\nStatistical analysis: hazard ratios (HRs) were estimated using bivariate and multivariate Cox regression analyses. Discrimination was assessed using receiver operating characteristic (ROC) curves. Calibration was assessed using pseudo-R-2 estimates.\nResults: we include data from a total of 931,541 patients. The eFI incorporates 36 deficits constructed using 2,171 CTV3 codes. One-year adjusted HR for mortality was 1.92 (95% CI 1.81-2.04) for mild frailty, 3.10 (95% CI 2.91-3.31) for moderate frailty and 4.52 (95% CI 4.16-4.91) for severe frailty. Corresponding estimates for hospitalisation were 1.93 (95% CI 1.86-2.01), 3.04 (95% CI 2.90-3.19) and 4.73 (95% CI 4.43-5.06) and for nursing home admission were 1.89 (95% CI 1.63-2.15), 3.19 (95% CI 2.73-3.73) and 4.76 (95% CI 3.92-5.77), with good to moderate discrimination but low calibration estimates.\nConclusions: the eFI uses routine data to identify older people with mild, moderate and severe frailty, with robust predictive validity for outcomes of mortality, hospitalisation and nursing home admission. Routine implementation of the eFI could enable delivery of evidence-based interventions to improve outcomes for this vulnerable group.","collection-title":"Editor's choice","container-title":"Age and ageing","DOI":"10.1093/ageing/afw039","ISSN":"0002-0729","issue":"3","journalAbbreviation":"AGE AGEING","note":"publisher-place: OXFORD\npublisher: Oxford Univ Press","page":"353-360","title":"Development and validation of an electronic frailty index using routine primary care electronic health record data","volume":"45","author":[{"family":"Clegg","given":"Andrew"},{"family":"Bates","given":"Chris"},{"family":"Young","given":"John"},{"family":"Ryan","given":"Ronan"},{"family":"Nichols","given":"Linda"},{"family":"Teale","given":"Elizabeth Ann"},{"family":"Mohammed","given":"Mohammed A."},{"family":"Parry","given":"John"},{"family":"Marshall","given":"Tom"}],"issued":{"date-parts":[["2016"]]}},"label":"page"}],"schema":"https://github.com/citation-style-language/schema/raw/master/csl-citation.json"} </w:instrText>
      </w:r>
      <w:r w:rsidR="00B77C9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(10)</w:t>
      </w:r>
      <w:r w:rsidR="00B77C9D" w:rsidRPr="00010F95">
        <w:rPr>
          <w:rFonts w:ascii="Times New Roman" w:hAnsi="Times New Roman" w:cs="Times New Roman"/>
          <w:sz w:val="24"/>
          <w:szCs w:val="24"/>
        </w:rPr>
        <w:fldChar w:fldCharType="end"/>
      </w:r>
      <w:r w:rsidRPr="00010F95">
        <w:rPr>
          <w:rFonts w:ascii="Times New Roman" w:hAnsi="Times New Roman" w:cs="Times New Roman"/>
          <w:sz w:val="24"/>
          <w:szCs w:val="24"/>
        </w:rPr>
        <w:t xml:space="preserve">. Each was developed and validated in </w:t>
      </w:r>
      <w:r w:rsidR="00EB6B22">
        <w:rPr>
          <w:rFonts w:ascii="Times New Roman" w:hAnsi="Times New Roman" w:cs="Times New Roman"/>
          <w:sz w:val="24"/>
          <w:szCs w:val="24"/>
        </w:rPr>
        <w:t xml:space="preserve">healthcare </w:t>
      </w:r>
      <w:r w:rsidR="00786AC2">
        <w:rPr>
          <w:rFonts w:ascii="Times New Roman" w:hAnsi="Times New Roman" w:cs="Times New Roman"/>
          <w:sz w:val="24"/>
          <w:szCs w:val="24"/>
        </w:rPr>
        <w:t xml:space="preserve">data for </w:t>
      </w:r>
      <w:r w:rsidRPr="00010F95">
        <w:rPr>
          <w:rFonts w:ascii="Times New Roman" w:hAnsi="Times New Roman" w:cs="Times New Roman"/>
          <w:sz w:val="24"/>
          <w:szCs w:val="24"/>
        </w:rPr>
        <w:t xml:space="preserve">specific geographic or demographic populations. For example, the HFRS is only validated for hospitalized patients over 75 in the </w:t>
      </w:r>
      <w:r w:rsidR="00786AC2">
        <w:rPr>
          <w:rFonts w:ascii="Times New Roman" w:hAnsi="Times New Roman" w:cs="Times New Roman"/>
          <w:sz w:val="24"/>
          <w:szCs w:val="24"/>
        </w:rPr>
        <w:t>US</w:t>
      </w:r>
      <w:r w:rsidRPr="00010F95">
        <w:rPr>
          <w:rFonts w:ascii="Times New Roman" w:hAnsi="Times New Roman" w:cs="Times New Roman"/>
          <w:sz w:val="24"/>
          <w:szCs w:val="24"/>
        </w:rPr>
        <w:t xml:space="preserve">, the CFI was developed and validated for use in US Medicare claims data, the VAFI was developed and validated among US veterans using the VA healthcare system </w:t>
      </w:r>
      <w:r w:rsidR="007960BD">
        <w:rPr>
          <w:rFonts w:ascii="Times New Roman" w:hAnsi="Times New Roman" w:cs="Times New Roman"/>
          <w:sz w:val="24"/>
          <w:szCs w:val="24"/>
        </w:rPr>
        <w:t>electronic health records (</w:t>
      </w:r>
      <w:r w:rsidRPr="00010F95">
        <w:rPr>
          <w:rFonts w:ascii="Times New Roman" w:hAnsi="Times New Roman" w:cs="Times New Roman"/>
          <w:sz w:val="24"/>
          <w:szCs w:val="24"/>
        </w:rPr>
        <w:t>EHR</w:t>
      </w:r>
      <w:r w:rsidR="007960BD">
        <w:rPr>
          <w:rFonts w:ascii="Times New Roman" w:hAnsi="Times New Roman" w:cs="Times New Roman"/>
          <w:sz w:val="24"/>
          <w:szCs w:val="24"/>
        </w:rPr>
        <w:t>)</w:t>
      </w:r>
      <w:r w:rsidRPr="00010F95">
        <w:rPr>
          <w:rFonts w:ascii="Times New Roman" w:hAnsi="Times New Roman" w:cs="Times New Roman"/>
          <w:sz w:val="24"/>
          <w:szCs w:val="24"/>
        </w:rPr>
        <w:t>,</w:t>
      </w:r>
      <w:r w:rsidR="0053721F" w:rsidRPr="00010F95">
        <w:rPr>
          <w:rFonts w:ascii="Times New Roman" w:hAnsi="Times New Roman" w:cs="Times New Roman"/>
          <w:sz w:val="24"/>
          <w:szCs w:val="24"/>
        </w:rPr>
        <w:t xml:space="preserve"> and</w:t>
      </w:r>
      <w:r w:rsidRPr="00010F95">
        <w:rPr>
          <w:rFonts w:ascii="Times New Roman" w:hAnsi="Times New Roman" w:cs="Times New Roman"/>
          <w:sz w:val="24"/>
          <w:szCs w:val="24"/>
        </w:rPr>
        <w:t xml:space="preserve"> the </w:t>
      </w:r>
      <w:proofErr w:type="spellStart"/>
      <w:r w:rsidRPr="00010F95">
        <w:rPr>
          <w:rFonts w:ascii="Times New Roman" w:hAnsi="Times New Roman" w:cs="Times New Roman"/>
          <w:sz w:val="24"/>
          <w:szCs w:val="24"/>
        </w:rPr>
        <w:t>eFI</w:t>
      </w:r>
      <w:proofErr w:type="spellEnd"/>
      <w:r w:rsidRPr="00010F95">
        <w:rPr>
          <w:rFonts w:ascii="Times New Roman" w:hAnsi="Times New Roman" w:cs="Times New Roman"/>
          <w:sz w:val="24"/>
          <w:szCs w:val="24"/>
        </w:rPr>
        <w:t xml:space="preserve"> was developed and validated in the UK using </w:t>
      </w:r>
      <w:r w:rsidR="00CE7143">
        <w:rPr>
          <w:rFonts w:ascii="Times New Roman" w:hAnsi="Times New Roman" w:cs="Times New Roman"/>
          <w:sz w:val="24"/>
          <w:szCs w:val="24"/>
        </w:rPr>
        <w:t xml:space="preserve">primary care </w:t>
      </w:r>
      <w:r w:rsidRPr="00010F95">
        <w:rPr>
          <w:rFonts w:ascii="Times New Roman" w:hAnsi="Times New Roman" w:cs="Times New Roman"/>
          <w:sz w:val="24"/>
          <w:szCs w:val="24"/>
        </w:rPr>
        <w:t xml:space="preserve">EHR </w:t>
      </w:r>
      <w:r w:rsidR="009631A5" w:rsidRPr="00010F95">
        <w:rPr>
          <w:rFonts w:ascii="Times New Roman" w:hAnsi="Times New Roman" w:cs="Times New Roman"/>
          <w:sz w:val="24"/>
          <w:szCs w:val="24"/>
        </w:rPr>
        <w:t>data</w:t>
      </w:r>
      <w:r w:rsidRPr="00010F95">
        <w:rPr>
          <w:rFonts w:ascii="Times New Roman" w:hAnsi="Times New Roman" w:cs="Times New Roman"/>
          <w:sz w:val="24"/>
          <w:szCs w:val="24"/>
        </w:rPr>
        <w:t xml:space="preserve">. With </w:t>
      </w:r>
      <w:del w:id="36" w:author="Cavanaugh, Rob" w:date="2025-08-08T10:12:00Z" w16du:dateUtc="2025-08-08T14:12:00Z">
        <w:r w:rsidRPr="00010F95" w:rsidDel="00F139F4">
          <w:rPr>
            <w:rFonts w:ascii="Times New Roman" w:hAnsi="Times New Roman" w:cs="Times New Roman"/>
            <w:sz w:val="24"/>
            <w:szCs w:val="24"/>
          </w:rPr>
          <w:delText>so many ways to</w:delText>
        </w:r>
      </w:del>
      <w:ins w:id="37" w:author="Cavanaugh, Rob" w:date="2025-08-08T10:12:00Z" w16du:dateUtc="2025-08-08T14:12:00Z">
        <w:r w:rsidR="00F139F4">
          <w:rPr>
            <w:rFonts w:ascii="Times New Roman" w:hAnsi="Times New Roman" w:cs="Times New Roman"/>
            <w:sz w:val="24"/>
            <w:szCs w:val="24"/>
          </w:rPr>
          <w:t xml:space="preserve">many </w:t>
        </w:r>
        <w:del w:id="38" w:author="Mui, Brianne" w:date="2025-08-12T15:33:00Z" w16du:dateUtc="2025-08-12T19:33:00Z">
          <w:r w:rsidR="00F139F4" w:rsidDel="0053634A">
            <w:rPr>
              <w:rFonts w:ascii="Times New Roman" w:hAnsi="Times New Roman" w:cs="Times New Roman"/>
              <w:sz w:val="24"/>
              <w:szCs w:val="24"/>
            </w:rPr>
            <w:delText xml:space="preserve">administrative </w:delText>
          </w:r>
        </w:del>
        <w:del w:id="39" w:author="Mui, Brianne" w:date="2025-08-12T15:32:00Z" w16du:dateUtc="2025-08-12T19:32:00Z">
          <w:r w:rsidR="00F139F4" w:rsidDel="0053634A">
            <w:rPr>
              <w:rFonts w:ascii="Times New Roman" w:hAnsi="Times New Roman" w:cs="Times New Roman"/>
              <w:sz w:val="24"/>
              <w:szCs w:val="24"/>
            </w:rPr>
            <w:delText>frailty instruments</w:delText>
          </w:r>
        </w:del>
      </w:ins>
      <w:ins w:id="40" w:author="Mui, Brianne" w:date="2025-08-12T15:32:00Z" w16du:dateUtc="2025-08-12T19:32:00Z">
        <w:r w:rsidR="0053634A">
          <w:rPr>
            <w:rFonts w:ascii="Times New Roman" w:hAnsi="Times New Roman" w:cs="Times New Roman"/>
            <w:sz w:val="24"/>
            <w:szCs w:val="24"/>
          </w:rPr>
          <w:t>F</w:t>
        </w:r>
      </w:ins>
      <w:ins w:id="41" w:author="Mui, Brianne" w:date="2025-08-12T15:33:00Z" w16du:dateUtc="2025-08-12T19:33:00Z">
        <w:r w:rsidR="0053634A">
          <w:rPr>
            <w:rFonts w:ascii="Times New Roman" w:hAnsi="Times New Roman" w:cs="Times New Roman"/>
            <w:sz w:val="24"/>
            <w:szCs w:val="24"/>
          </w:rPr>
          <w:t>I</w:t>
        </w:r>
      </w:ins>
      <w:ins w:id="42" w:author="Mui, Brianne" w:date="2025-08-12T15:32:00Z" w16du:dateUtc="2025-08-12T19:32:00Z">
        <w:r w:rsidR="0053634A">
          <w:rPr>
            <w:rFonts w:ascii="Times New Roman" w:hAnsi="Times New Roman" w:cs="Times New Roman"/>
            <w:sz w:val="24"/>
            <w:szCs w:val="24"/>
          </w:rPr>
          <w:t>s</w:t>
        </w:r>
      </w:ins>
      <w:ins w:id="43" w:author="Mui, Brianne" w:date="2025-08-12T15:33:00Z" w16du:dateUtc="2025-08-12T19:33:00Z">
        <w:r w:rsidR="0053634A">
          <w:rPr>
            <w:rFonts w:ascii="Times New Roman" w:hAnsi="Times New Roman" w:cs="Times New Roman"/>
            <w:sz w:val="24"/>
            <w:szCs w:val="24"/>
          </w:rPr>
          <w:t xml:space="preserve"> to choose from</w:t>
        </w:r>
      </w:ins>
      <w:del w:id="44" w:author="Cavanaugh, Rob" w:date="2025-08-08T10:12:00Z" w16du:dateUtc="2025-08-08T14:12:00Z">
        <w:r w:rsidRPr="00010F95" w:rsidDel="00F139F4">
          <w:rPr>
            <w:rFonts w:ascii="Times New Roman" w:hAnsi="Times New Roman" w:cs="Times New Roman"/>
            <w:sz w:val="24"/>
            <w:szCs w:val="24"/>
          </w:rPr>
          <w:delText xml:space="preserve"> measure a frailty index</w:delText>
        </w:r>
      </w:del>
      <w:r w:rsidRPr="00010F95">
        <w:rPr>
          <w:rFonts w:ascii="Times New Roman" w:hAnsi="Times New Roman" w:cs="Times New Roman"/>
          <w:sz w:val="24"/>
          <w:szCs w:val="24"/>
        </w:rPr>
        <w:t xml:space="preserve">, </w:t>
      </w:r>
      <w:ins w:id="45" w:author="Mui, Brianne" w:date="2025-08-12T15:42:00Z" w16du:dateUtc="2025-08-12T19:42:00Z">
        <w:r w:rsidR="000E160B">
          <w:rPr>
            <w:rFonts w:ascii="Times New Roman" w:hAnsi="Times New Roman" w:cs="Times New Roman"/>
            <w:sz w:val="24"/>
            <w:szCs w:val="24"/>
          </w:rPr>
          <w:t>there is no</w:t>
        </w:r>
      </w:ins>
      <w:ins w:id="46" w:author="Chen Yanover" w:date="2025-08-14T13:30:00Z" w16du:dateUtc="2025-08-14T10:30:00Z">
        <w:r w:rsidR="00B76CB2">
          <w:rPr>
            <w:rFonts w:ascii="Times New Roman" w:hAnsi="Times New Roman" w:cs="Times New Roman"/>
            <w:sz w:val="24"/>
            <w:szCs w:val="24"/>
          </w:rPr>
          <w:t>w</w:t>
        </w:r>
      </w:ins>
      <w:ins w:id="47" w:author="Mui, Brianne" w:date="2025-08-12T15:42:00Z" w16du:dateUtc="2025-08-12T19:42:00Z">
        <w:r w:rsidR="000E160B">
          <w:rPr>
            <w:rFonts w:ascii="Times New Roman" w:hAnsi="Times New Roman" w:cs="Times New Roman"/>
            <w:sz w:val="24"/>
            <w:szCs w:val="24"/>
          </w:rPr>
          <w:t xml:space="preserve"> a movement toward understanding frailty agreement across measures. Kim et al. (2024) at Harvard University have </w:t>
        </w:r>
        <w:r w:rsidR="000E160B" w:rsidRPr="00010F95">
          <w:rPr>
            <w:rFonts w:ascii="Times New Roman" w:hAnsi="Times New Roman" w:cs="Times New Roman"/>
            <w:sz w:val="24"/>
            <w:szCs w:val="24"/>
          </w:rPr>
          <w:t xml:space="preserve">developed a tool for understanding </w:t>
        </w:r>
        <w:r w:rsidR="000E160B">
          <w:rPr>
            <w:rFonts w:ascii="Times New Roman" w:hAnsi="Times New Roman" w:cs="Times New Roman"/>
            <w:sz w:val="24"/>
            <w:szCs w:val="24"/>
          </w:rPr>
          <w:t>differences in FIs and selecting appropriate FIs in</w:t>
        </w:r>
        <w:r w:rsidR="000E160B" w:rsidRPr="00010F95">
          <w:rPr>
            <w:rFonts w:ascii="Times New Roman" w:hAnsi="Times New Roman" w:cs="Times New Roman"/>
            <w:sz w:val="24"/>
            <w:szCs w:val="24"/>
          </w:rPr>
          <w:t xml:space="preserve"> clinical setting</w:t>
        </w:r>
        <w:r w:rsidR="000E160B">
          <w:rPr>
            <w:rFonts w:ascii="Times New Roman" w:hAnsi="Times New Roman" w:cs="Times New Roman"/>
            <w:sz w:val="24"/>
            <w:szCs w:val="24"/>
          </w:rPr>
          <w:t xml:space="preserve">s </w:t>
        </w:r>
        <w:r w:rsidR="000E160B" w:rsidRPr="00010F95">
          <w:rPr>
            <w:rFonts w:ascii="Times New Roman" w:hAnsi="Times New Roman" w:cs="Times New Roman"/>
            <w:sz w:val="24"/>
            <w:szCs w:val="24"/>
          </w:rPr>
          <w:fldChar w:fldCharType="begin"/>
        </w:r>
      </w:ins>
      <w:r w:rsidR="003A2329">
        <w:rPr>
          <w:rFonts w:ascii="Times New Roman" w:hAnsi="Times New Roman" w:cs="Times New Roman"/>
          <w:sz w:val="24"/>
          <w:szCs w:val="24"/>
        </w:rPr>
        <w:instrText xml:space="preserve"> ADDIN ZOTERO_ITEM CSL_CITATION {"citationID":"cQvlcuX3","properties":{"formattedCitation":"(11)","plainCitation":"(11)","noteIndex":0},"citationItems":[{"id":9829,"uris":["http://zotero.org/groups/6096250/items/YMISZVA5"],"itemData":{"id":9829,"type":"article-journal","container-title":"Journal of the American Geriatrics Society","DOI":"10.1111/jgs.19138","ISSN":"1532-5415","journalAbbreviation":"J Am Geriatr Soc","language":"eng","note":"PMID: 39134464","source":"PubMed","title":"eFrailty: Making frailty assessment accessible to clinicians and researchers","title-short":"eFrailty","author":[{"family":"Kim","given":"Dae Hyun"},{"family":"Cheslock","given":"Megan"},{"family":"Sison","given":"Stephanie M."},{"family":"Orkaby","given":"Ariela R."},{"family":"Schwartz","given":"Andrea Wershof"}],"issued":{"date-parts":[["2024",8,12]]}}}],"schema":"https://github.com/citation-style-language/schema/raw/master/csl-citation.json"} </w:instrText>
      </w:r>
      <w:ins w:id="48" w:author="Mui, Brianne" w:date="2025-08-12T15:42:00Z" w16du:dateUtc="2025-08-12T19:42:00Z">
        <w:r w:rsidR="000E160B" w:rsidRPr="00010F95">
          <w:rPr>
            <w:rFonts w:ascii="Times New Roman" w:hAnsi="Times New Roman" w:cs="Times New Roman"/>
            <w:sz w:val="24"/>
            <w:szCs w:val="24"/>
          </w:rPr>
          <w:fldChar w:fldCharType="separate"/>
        </w:r>
      </w:ins>
      <w:r w:rsidR="0048000F">
        <w:rPr>
          <w:rFonts w:ascii="Times New Roman" w:hAnsi="Times New Roman" w:cs="Times New Roman"/>
          <w:noProof/>
          <w:sz w:val="24"/>
          <w:szCs w:val="24"/>
        </w:rPr>
        <w:t>(11)</w:t>
      </w:r>
      <w:ins w:id="49" w:author="Mui, Brianne" w:date="2025-08-12T15:42:00Z" w16du:dateUtc="2025-08-12T19:42:00Z">
        <w:r w:rsidR="000E160B" w:rsidRPr="00010F95">
          <w:rPr>
            <w:rFonts w:ascii="Times New Roman" w:hAnsi="Times New Roman" w:cs="Times New Roman"/>
            <w:sz w:val="24"/>
            <w:szCs w:val="24"/>
          </w:rPr>
          <w:fldChar w:fldCharType="end"/>
        </w:r>
        <w:r w:rsidR="000E160B">
          <w:rPr>
            <w:rFonts w:ascii="Times New Roman" w:hAnsi="Times New Roman" w:cs="Times New Roman"/>
            <w:sz w:val="24"/>
            <w:szCs w:val="24"/>
          </w:rPr>
          <w:t>.</w:t>
        </w:r>
        <w:r w:rsidR="000E160B" w:rsidRPr="00010F95">
          <w:rPr>
            <w:rFonts w:ascii="Times New Roman" w:hAnsi="Times New Roman" w:cs="Times New Roman"/>
            <w:sz w:val="24"/>
            <w:szCs w:val="24"/>
          </w:rPr>
          <w:t xml:space="preserve"> </w:t>
        </w:r>
      </w:ins>
      <w:ins w:id="50" w:author="Mui, Brianne" w:date="2025-08-12T15:43:00Z" w16du:dateUtc="2025-08-12T19:43:00Z">
        <w:del w:id="51" w:author="Chen Yanover" w:date="2025-08-14T13:32:00Z" w16du:dateUtc="2025-08-14T10:32:00Z">
          <w:r w:rsidR="000E160B" w:rsidDel="0005651B">
            <w:rPr>
              <w:rFonts w:ascii="Times New Roman" w:hAnsi="Times New Roman" w:cs="Times New Roman"/>
              <w:sz w:val="24"/>
              <w:szCs w:val="24"/>
            </w:rPr>
            <w:delText>Moreover t</w:delText>
          </w:r>
        </w:del>
      </w:ins>
      <w:ins w:id="52" w:author="Chen Yanover" w:date="2025-08-14T13:32:00Z" w16du:dateUtc="2025-08-14T10:32:00Z">
        <w:r w:rsidR="0005651B">
          <w:rPr>
            <w:rFonts w:ascii="Times New Roman" w:hAnsi="Times New Roman" w:cs="Times New Roman"/>
            <w:sz w:val="24"/>
            <w:szCs w:val="24"/>
          </w:rPr>
          <w:t>T</w:t>
        </w:r>
      </w:ins>
      <w:ins w:id="53" w:author="Mui, Brianne" w:date="2025-08-12T15:43:00Z" w16du:dateUtc="2025-08-12T19:43:00Z">
        <w:r w:rsidR="000E160B">
          <w:rPr>
            <w:rFonts w:ascii="Times New Roman" w:hAnsi="Times New Roman" w:cs="Times New Roman"/>
            <w:sz w:val="24"/>
            <w:szCs w:val="24"/>
          </w:rPr>
          <w:t xml:space="preserve">hey have also examined </w:t>
        </w:r>
      </w:ins>
      <w:r w:rsidRPr="00010F95">
        <w:rPr>
          <w:rFonts w:ascii="Times New Roman" w:hAnsi="Times New Roman" w:cs="Times New Roman"/>
          <w:sz w:val="24"/>
          <w:szCs w:val="24"/>
        </w:rPr>
        <w:t xml:space="preserve">the application of several </w:t>
      </w:r>
      <w:ins w:id="54" w:author="Mui, Brianne" w:date="2025-08-12T15:45:00Z" w16du:dateUtc="2025-08-12T19:45:00Z">
        <w:r w:rsidR="00720FB7">
          <w:rPr>
            <w:rFonts w:ascii="Times New Roman" w:hAnsi="Times New Roman" w:cs="Times New Roman"/>
            <w:sz w:val="24"/>
            <w:szCs w:val="24"/>
          </w:rPr>
          <w:t xml:space="preserve">clinical </w:t>
        </w:r>
      </w:ins>
      <w:r w:rsidRPr="00010F95">
        <w:rPr>
          <w:rFonts w:ascii="Times New Roman" w:hAnsi="Times New Roman" w:cs="Times New Roman"/>
          <w:sz w:val="24"/>
          <w:szCs w:val="24"/>
        </w:rPr>
        <w:t xml:space="preserve">FIs to one single database </w:t>
      </w:r>
      <w:del w:id="55" w:author="Mui, Brianne" w:date="2025-08-12T15:43:00Z" w16du:dateUtc="2025-08-12T19:43:00Z">
        <w:r w:rsidRPr="00010F95" w:rsidDel="000E160B">
          <w:rPr>
            <w:rFonts w:ascii="Times New Roman" w:hAnsi="Times New Roman" w:cs="Times New Roman"/>
            <w:sz w:val="24"/>
            <w:szCs w:val="24"/>
          </w:rPr>
          <w:delText>has been a growing trend in frailty research and has shown that frailty on one measure does not necessarily mean frailty on another</w:delText>
        </w:r>
      </w:del>
      <w:ins w:id="56" w:author="Cavanaugh, Rob" w:date="2025-08-08T10:12:00Z" w16du:dateUtc="2025-08-08T14:12:00Z">
        <w:del w:id="57" w:author="Mui, Brianne" w:date="2025-08-12T15:43:00Z" w16du:dateUtc="2025-08-12T19:43:00Z">
          <w:r w:rsidR="00F139F4" w:rsidDel="000E160B">
            <w:rPr>
              <w:rFonts w:ascii="Times New Roman" w:hAnsi="Times New Roman" w:cs="Times New Roman"/>
              <w:sz w:val="24"/>
              <w:szCs w:val="24"/>
            </w:rPr>
            <w:delText xml:space="preserve">emerging evidence </w:delText>
          </w:r>
        </w:del>
        <w:r w:rsidR="00F139F4">
          <w:rPr>
            <w:rFonts w:ascii="Times New Roman" w:hAnsi="Times New Roman" w:cs="Times New Roman"/>
            <w:sz w:val="24"/>
            <w:szCs w:val="24"/>
          </w:rPr>
          <w:t>suggest</w:t>
        </w:r>
      </w:ins>
      <w:ins w:id="58" w:author="Mui, Brianne" w:date="2025-08-12T15:43:00Z" w16du:dateUtc="2025-08-12T19:43:00Z">
        <w:r w:rsidR="000E160B">
          <w:rPr>
            <w:rFonts w:ascii="Times New Roman" w:hAnsi="Times New Roman" w:cs="Times New Roman"/>
            <w:sz w:val="24"/>
            <w:szCs w:val="24"/>
          </w:rPr>
          <w:t>ing</w:t>
        </w:r>
      </w:ins>
      <w:ins w:id="59" w:author="Cavanaugh, Rob" w:date="2025-08-08T10:12:00Z" w16du:dateUtc="2025-08-08T14:12:00Z">
        <w:del w:id="60" w:author="Mui, Brianne" w:date="2025-08-12T15:43:00Z" w16du:dateUtc="2025-08-12T19:43:00Z">
          <w:r w:rsidR="00F139F4" w:rsidDel="000E160B">
            <w:rPr>
              <w:rFonts w:ascii="Times New Roman" w:hAnsi="Times New Roman" w:cs="Times New Roman"/>
              <w:sz w:val="24"/>
              <w:szCs w:val="24"/>
            </w:rPr>
            <w:delText>s</w:delText>
          </w:r>
        </w:del>
        <w:r w:rsidR="00F139F4">
          <w:rPr>
            <w:rFonts w:ascii="Times New Roman" w:hAnsi="Times New Roman" w:cs="Times New Roman"/>
            <w:sz w:val="24"/>
            <w:szCs w:val="24"/>
          </w:rPr>
          <w:t xml:space="preserve"> </w:t>
        </w:r>
        <w:del w:id="61" w:author="Mui, Brianne" w:date="2025-08-12T15:33:00Z" w16du:dateUtc="2025-08-12T19:33:00Z">
          <w:r w:rsidR="00F139F4" w:rsidDel="0053634A">
            <w:rPr>
              <w:rFonts w:ascii="Times New Roman" w:hAnsi="Times New Roman" w:cs="Times New Roman"/>
              <w:sz w:val="24"/>
              <w:szCs w:val="24"/>
            </w:rPr>
            <w:delText>[</w:delText>
          </w:r>
          <w:r w:rsidR="00F139F4" w:rsidRPr="00F139F4" w:rsidDel="0053634A">
            <w:rPr>
              <w:rFonts w:ascii="Times New Roman" w:hAnsi="Times New Roman" w:cs="Times New Roman"/>
              <w:sz w:val="24"/>
              <w:szCs w:val="24"/>
              <w:highlight w:val="yellow"/>
              <w:rPrChange w:id="62" w:author="Cavanaugh, Rob" w:date="2025-08-08T10:13:00Z" w16du:dateUtc="2025-08-08T14:13:00Z">
                <w:rPr>
                  <w:rFonts w:ascii="Times New Roman" w:hAnsi="Times New Roman" w:cs="Times New Roman"/>
                  <w:sz w:val="24"/>
                  <w:szCs w:val="24"/>
                </w:rPr>
              </w:rPrChange>
            </w:rPr>
            <w:delText>POOR? Only mo</w:delText>
          </w:r>
        </w:del>
      </w:ins>
      <w:ins w:id="63" w:author="Cavanaugh, Rob" w:date="2025-08-08T10:13:00Z" w16du:dateUtc="2025-08-08T14:13:00Z">
        <w:del w:id="64" w:author="Mui, Brianne" w:date="2025-08-12T15:33:00Z" w16du:dateUtc="2025-08-12T19:33:00Z">
          <w:r w:rsidR="00F139F4" w:rsidRPr="00F139F4" w:rsidDel="0053634A">
            <w:rPr>
              <w:rFonts w:ascii="Times New Roman" w:hAnsi="Times New Roman" w:cs="Times New Roman"/>
              <w:sz w:val="24"/>
              <w:szCs w:val="24"/>
              <w:highlight w:val="yellow"/>
              <w:rPrChange w:id="65" w:author="Cavanaugh, Rob" w:date="2025-08-08T10:13:00Z" w16du:dateUtc="2025-08-08T14:13:00Z">
                <w:rPr>
                  <w:rFonts w:ascii="Times New Roman" w:hAnsi="Times New Roman" w:cs="Times New Roman"/>
                  <w:sz w:val="24"/>
                  <w:szCs w:val="24"/>
                </w:rPr>
              </w:rPrChange>
            </w:rPr>
            <w:delText>dest?]</w:delText>
          </w:r>
        </w:del>
      </w:ins>
      <w:ins w:id="66" w:author="Mui, Brianne" w:date="2025-08-12T15:33:00Z" w16du:dateUtc="2025-08-12T19:33:00Z">
        <w:r w:rsidR="0053634A">
          <w:rPr>
            <w:rFonts w:ascii="Times New Roman" w:hAnsi="Times New Roman" w:cs="Times New Roman"/>
            <w:sz w:val="24"/>
            <w:szCs w:val="24"/>
          </w:rPr>
          <w:t>only modest</w:t>
        </w:r>
      </w:ins>
      <w:ins w:id="67" w:author="Cavanaugh, Rob" w:date="2025-08-08T10:13:00Z" w16du:dateUtc="2025-08-08T14:13:00Z">
        <w:r w:rsidR="00F139F4">
          <w:rPr>
            <w:rFonts w:ascii="Times New Roman" w:hAnsi="Times New Roman" w:cs="Times New Roman"/>
            <w:sz w:val="24"/>
            <w:szCs w:val="24"/>
          </w:rPr>
          <w:t xml:space="preserve"> agreement among measures</w:t>
        </w:r>
      </w:ins>
      <w:r w:rsidR="00CE7143">
        <w:rPr>
          <w:rFonts w:ascii="Times New Roman" w:hAnsi="Times New Roman" w:cs="Times New Roman"/>
          <w:sz w:val="24"/>
          <w:szCs w:val="24"/>
        </w:rPr>
        <w:t xml:space="preserve"> </w:t>
      </w:r>
      <w:r w:rsidR="00AB1A3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{"citationID":"gzEkAKlZ","properties":{"formattedCitation":"(12,13)","plainCitation":"(12,13)","noteIndex":0},"citationItems":[{"id":9832,"uris":["http://zotero.org/groups/6096250/items/I45SKSWV"],"itemData":{"id":9832,"type":"article-journal","abstract":"BACKGROUND: Several validated scales have been developed to measure frailty, yet the direct relationship between these measures and their scores remains unknown. To bridge this gap, we created a crosswalk of the most commonly used frailty scales.\nMETHODS: We used data from 7070 community-dwelling older adults who participated in National Health and Aging Trends Study (NHATS) Round 5 to construct a crosswalk among frailty scales. We operationalized the Study of Osteoporotic Fracture Index (SOF), FRAIL Scale, Frailty Phenotype, Clinical Frailty Scale (CFS), Vulnerable Elder Survey-13 (VES-13), Tilburg Frailty Indictor (TFI), Groningen Frailty Indicator (GFI), Edmonton Frailty Scale (EFS), and 40-item Frailty Index (FI). A crosswalk between FI and the frailty scales was created using the equipercentile linking method, a statistical procedure that produces equivalent scoring between scales according to percentile distributions. To demonstrate its validity, we determined the 4-year mortality risk across all scales for low-risk (equivalent to FI &lt;0.20), moderate-risk (FI 0.20 to &lt;0.40), and high-risk (FI ≥0.40) categories.\nRESULTS: Using NHATS, the feasibility of calculating frailty scores was at least 90% for all nine scales, with the FI having the highest number of calculable scores. Participants considered frail on FI (cutpoint of 0.25) corresponded to the following scores on each frailty measure: SOF 1.3, FRAIL 1.7, Phenotype 1.7, CFS 5.3, VES-13 5.5, TFI 4.4, GFI 4.8, and EFS 5.8. Conversely, individuals considered frail according to the cutpoint of each frailty measure corresponded to the following FI scores: 0.37 for SOF, 0.40 for FRAIL, 0.42 for Phenotype, 0.21 for CFS, 0.16 for VES-13, 0.28 for TFI, 0.21 for GFI, and 0.37 for EFS. Across frailty scales, the 4-year mortality risks between the same categories were similar in magnitude.\nCONCLUSION: Our results provide clinicians and researchers with a useful tool to directly compare and interpret frailty scores across scales.","container-title":"Journal of the American Geriatrics Society","DOI":"10.1111/jgs.18453","ISSN":"1532-5415","issue":"10","journalAbbreviation":"J Am Geriatr Soc","language":"eng","note":"PMID: 37289180\nPMCID: PMC10592534","page":"3189-3198","source":"PubMed","title":"A crosswalk of commonly used frailty scales","volume":"71","author":[{"family":"Sison","given":"Stephanie Denise M."},{"family":"Shi","given":"Sandra M."},{"family":"Kim","given":"Kyung Moo"},{"family":"Steinberg","given":"Nessa"},{"family":"Jeong","given":"Sohyun"},{"family":"McCarthy","given":"Ellen P."},{"family":"Kim","given":"Dae Hyun"}],"issued":{"date-parts":[["2023",10]]}}},{"id":9834,"uris":["http://zotero.org/groups/6096250/items/8WUI7MDI"],"itemData":{"id":9834,"type":"article-journal","abstract":"BACKGROUND: As the population ages it is important to identify frailty, a powerful predictor of morbidity and mortality, and often an important unmeasured confounder. We sought to develop a frailty index in the Physician's Health Study (PHS) and estimate the association with mortality.\nMETHODS: Prospective cohort study. Annual questionnaire assessed mood, function and health status. Two frailty scores were compared - cumulative deficit frailty index (PHS FI) and modified Study of Osteoporotic Fracture (mSOF) frailty score. Endpoints committee confirmed mortality.\nRESULTS: 12,180 male physicians ≥60 years were analyzed. Mean(SD) follow-up was 10(3) years, 2168 deaths occurred. PHS FI identified 4412 (36%) physicians robust, 5305 (44%) pre-frail, and 2463 (20%) frail, while mSOF identified 7323 (61%) robust, 3505 (29%) pre-frail and 1215 (10%) frail. Age-standardized rate of death was lower among subjects identified as robust using the PHS FI, 11/1000 person-years (PY) (95% Confidence Interval (CI): 9.5-11.9) compared to 14/1000PY (95% CI: 13.5-15.4) using mSOF [P-difference &lt;0.001]. In the prefrail group, death rates were 16/1000PY in PHS FI and 21/1000PY in mSOF, [P-difference &lt;0.001]. There was no difference in age-adjusted mortality rates in the frail group according to each definition (35 vs 33/1000PY). Survival analysis showed an increased risk of mortality in each frailty category using either definition, (log-rank p&lt;0.001).\nCONCLUSION: The PHS FI outperformed mSOF in identifying risk of death particularly in robust and pre-frail categories. Similar indices can be created in existing datasets to identify frail individuals and where appropriate account for frailty, an often unmeasured confounder.","container-title":"Archives of Gerontology and Geriatrics","DOI":"10.1016/j.archger.2017.02.009","ISSN":"1872-6976","journalAbbreviation":"Arch Gerontol Geriatr","language":"eng","note":"PMID: 28242579\nPMCID: PMC5618108","page":"21-27","source":"PubMed","title":"Comparison of two frailty indices in the physicians' health study","volume":"71","author":[{"family":"Orkaby","given":"Ariela R."},{"family":"Hshieh","given":"Tammy T."},{"family":"Gaziano","given":"John M."},{"family":"Djousse","given":"Luc"},{"family":"Driver","given":"Jane A."}],"issued":{"date-parts":[["2017",7]]}}}],"schema":"https://github.com/citation-style-language/schema/raw/master/csl-citation.json"} </w:instrText>
      </w:r>
      <w:r w:rsidR="00AB1A3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(12,13)</w:t>
      </w:r>
      <w:r w:rsidR="00AB1A3D" w:rsidRPr="00010F95">
        <w:rPr>
          <w:rFonts w:ascii="Times New Roman" w:hAnsi="Times New Roman" w:cs="Times New Roman"/>
          <w:sz w:val="24"/>
          <w:szCs w:val="24"/>
        </w:rPr>
        <w:fldChar w:fldCharType="end"/>
      </w:r>
      <w:del w:id="68" w:author="Chen Yanover" w:date="2025-08-11T15:16:00Z" w16du:dateUtc="2025-08-11T12:16:00Z">
        <w:r w:rsidR="00AB1A3D" w:rsidRPr="00010F95" w:rsidDel="007C5075">
          <w:rPr>
            <w:rFonts w:ascii="Times New Roman" w:hAnsi="Times New Roman" w:cs="Times New Roman"/>
            <w:sz w:val="24"/>
            <w:szCs w:val="24"/>
          </w:rPr>
          <w:fldChar w:fldCharType="begin"/>
        </w:r>
        <w:r w:rsidR="007C5075" w:rsidDel="007C5075">
          <w:rPr>
            <w:rFonts w:ascii="Times New Roman" w:hAnsi="Times New Roman" w:cs="Times New Roman"/>
            <w:sz w:val="24"/>
            <w:szCs w:val="24"/>
          </w:rPr>
          <w:delInstrText xml:space="preserve"> ADDIN ZOTERO_ITEM CSL_CITATION {"citationID":"yp03IuU5","properties":{"formattedCitation":"(11)","plainCitation":"(11)","noteIndex":0},"citationItems":[{"id":"qnrCXdRn/sKayIRki","uris":["http://zotero.org/users/11024131/items/DYJM86CN"],"itemData":{"id":583,"type":"article-journal","abstract":"BACKGROUND: As the population ages it is important to identify frailty, a powerful predictor of morbidity and mortality, and often an important unmeasured confounder. We sought to develop a frailty index in the Physician's Health Study (PHS) and estimate the association with mortality.\nMETHODS: Prospective cohort study. Annual questionnaire assessed mood, function and health status. Two frailty scores were compared - cumulative deficit frailty index (PHS FI) and modified Study of Osteoporotic Fracture (mSOF) frailty score. Endpoints committee confirmed mortality.\nRESULTS: 12,180 male physicians ≥60 years were analyzed. Mean(SD) follow-up was 10(3) years, 2168 deaths occurred. PHS FI identified 4412 (36%) physicians robust, 5305 (44%) pre-frail, and 2463 (20%) frail, while mSOF identified 7323 (61%) robust, 3505 (29%) pre-frail and 1215 (10%) frail. Age-standardized rate of death was lower among subjects identified as robust using the PHS FI, 11/1000 person-years (PY) (95% Confidence Interval (CI): 9.5-11.9) compared to 14/1000PY (95% CI: 13.5-15.4) using mSOF [P-difference &lt;0.001]. In the prefrail group, death rates were 16/1000PY in PHS FI and 21/1000PY in mSOF, [P-difference &lt;0.001]. There was no difference in age-adjusted mortality rates in the frail group according to each definition (35 vs 33/1000PY). Survival analysis showed an increased risk of mortality in each frailty category using either definition, (log-rank p&lt;0.001).\nCONCLUSION: The PHS FI outperformed mSOF in identifying risk of death particularly in robust and pre-frail categories. Similar indices can be created in existing datasets to identify frail individuals and where appropriate account for frailty, an often unmeasured confounder.","container-title":"Archives of Gerontology and Geriatrics","DOI":"10.1016/j.archger.2017.02.009","ISSN":"1872-6976","journalAbbreviation":"Arch Gerontol Geriatr","language":"eng","note":"PMID: 28242579\nPMCID: PMC5618108","page":"21-27","source":"PubMed","title":"Comparison of two frailty indices in the physicians' health study","volume":"71","author":[{"family":"Orkaby","given":"Ariela R."},{"family":"Hshieh","given":"Tammy T."},{"family":"Gaziano","given":"John M."},{"family":"Djousse","given":"Luc"},{"family":"Driver","given":"Jane A."}],"issued":{"date-parts":[["2017",7]]}}}],"schema":"https://github.com/citation-style-language/schema/raw/master/csl-citation.json"} </w:delInstrText>
        </w:r>
        <w:r w:rsidR="00AB1A3D" w:rsidRPr="00010F95" w:rsidDel="007C5075">
          <w:rPr>
            <w:rFonts w:ascii="Times New Roman" w:hAnsi="Times New Roman" w:cs="Times New Roman"/>
            <w:sz w:val="24"/>
            <w:szCs w:val="24"/>
          </w:rPr>
          <w:fldChar w:fldCharType="separate"/>
        </w:r>
        <w:r w:rsidR="005820A2" w:rsidDel="007C5075">
          <w:rPr>
            <w:rFonts w:ascii="Times New Roman" w:hAnsi="Times New Roman" w:cs="Times New Roman"/>
            <w:noProof/>
            <w:sz w:val="24"/>
            <w:szCs w:val="24"/>
          </w:rPr>
          <w:delText>(11)</w:delText>
        </w:r>
        <w:r w:rsidR="00AB1A3D" w:rsidRPr="00010F95" w:rsidDel="007C5075">
          <w:rPr>
            <w:rFonts w:ascii="Times New Roman" w:hAnsi="Times New Roman" w:cs="Times New Roman"/>
            <w:sz w:val="24"/>
            <w:szCs w:val="24"/>
          </w:rPr>
          <w:fldChar w:fldCharType="end"/>
        </w:r>
      </w:del>
      <w:r w:rsidR="009078BB">
        <w:rPr>
          <w:rFonts w:ascii="Times New Roman" w:hAnsi="Times New Roman" w:cs="Times New Roman"/>
          <w:sz w:val="24"/>
          <w:szCs w:val="24"/>
        </w:rPr>
        <w:t>.</w:t>
      </w:r>
      <w:r w:rsidRPr="00010F95">
        <w:rPr>
          <w:rFonts w:ascii="Times New Roman" w:hAnsi="Times New Roman" w:cs="Times New Roman"/>
          <w:sz w:val="24"/>
          <w:szCs w:val="24"/>
        </w:rPr>
        <w:t xml:space="preserve"> </w:t>
      </w:r>
      <w:ins w:id="69" w:author="Cavanaugh, Rob" w:date="2025-08-08T10:13:00Z" w16du:dateUtc="2025-08-08T14:13:00Z">
        <w:del w:id="70" w:author="Mui, Brianne" w:date="2025-08-12T15:44:00Z" w16du:dateUtc="2025-08-12T19:44:00Z">
          <w:r w:rsidR="00F139F4" w:rsidDel="000E160B">
            <w:rPr>
              <w:rFonts w:ascii="Times New Roman" w:hAnsi="Times New Roman" w:cs="Times New Roman"/>
              <w:sz w:val="24"/>
              <w:szCs w:val="24"/>
            </w:rPr>
            <w:delText>[</w:delText>
          </w:r>
          <w:r w:rsidR="00F139F4" w:rsidRPr="007A5DD1" w:rsidDel="000E160B">
            <w:rPr>
              <w:rFonts w:ascii="Times New Roman" w:hAnsi="Times New Roman" w:cs="Times New Roman"/>
              <w:sz w:val="24"/>
              <w:szCs w:val="24"/>
              <w:highlight w:val="yellow"/>
              <w:rPrChange w:id="71" w:author="Cavanaugh, Rob" w:date="2025-08-08T10:32:00Z" w16du:dateUtc="2025-08-08T14:32:00Z">
                <w:rPr>
                  <w:rFonts w:ascii="Times New Roman" w:hAnsi="Times New Roman" w:cs="Times New Roman"/>
                  <w:sz w:val="24"/>
                  <w:szCs w:val="24"/>
                </w:rPr>
              </w:rPrChange>
            </w:rPr>
            <w:delText>AUTHORS AND COLLEAGUES]</w:delText>
          </w:r>
          <w:r w:rsidR="00F139F4" w:rsidDel="000E160B">
            <w:rPr>
              <w:rFonts w:ascii="Times New Roman" w:hAnsi="Times New Roman" w:cs="Times New Roman"/>
              <w:sz w:val="24"/>
              <w:szCs w:val="24"/>
            </w:rPr>
            <w:delText xml:space="preserve"> </w:delText>
          </w:r>
        </w:del>
      </w:ins>
      <w:del w:id="72" w:author="Mui, Brianne" w:date="2025-08-12T15:44:00Z" w16du:dateUtc="2025-08-12T19:44:00Z">
        <w:r w:rsidRPr="00010F95" w:rsidDel="000E160B">
          <w:rPr>
            <w:rFonts w:ascii="Times New Roman" w:hAnsi="Times New Roman" w:cs="Times New Roman"/>
            <w:sz w:val="24"/>
            <w:szCs w:val="24"/>
          </w:rPr>
          <w:delText xml:space="preserve">One study even showed </w:delText>
        </w:r>
      </w:del>
      <w:ins w:id="73" w:author="Cavanaugh, Rob" w:date="2025-08-08T10:13:00Z" w16du:dateUtc="2025-08-08T14:13:00Z">
        <w:del w:id="74" w:author="Mui, Brianne" w:date="2025-08-12T15:44:00Z" w16du:dateUtc="2025-08-12T19:44:00Z">
          <w:r w:rsidR="00F139F4" w:rsidDel="000E160B">
            <w:rPr>
              <w:rFonts w:ascii="Times New Roman" w:hAnsi="Times New Roman" w:cs="Times New Roman"/>
              <w:sz w:val="24"/>
              <w:szCs w:val="24"/>
            </w:rPr>
            <w:delText>demonstrated</w:delText>
          </w:r>
          <w:r w:rsidR="00F139F4" w:rsidRPr="00010F95" w:rsidDel="000E160B">
            <w:rPr>
              <w:rFonts w:ascii="Times New Roman" w:hAnsi="Times New Roman" w:cs="Times New Roman"/>
              <w:sz w:val="24"/>
              <w:szCs w:val="24"/>
            </w:rPr>
            <w:delText xml:space="preserve"> </w:delText>
          </w:r>
        </w:del>
      </w:ins>
      <w:del w:id="75" w:author="Mui, Brianne" w:date="2025-08-12T15:44:00Z" w16du:dateUtc="2025-08-12T19:44:00Z">
        <w:r w:rsidRPr="00010F95" w:rsidDel="000E160B">
          <w:rPr>
            <w:rFonts w:ascii="Times New Roman" w:hAnsi="Times New Roman" w:cs="Times New Roman"/>
            <w:sz w:val="24"/>
            <w:szCs w:val="24"/>
          </w:rPr>
          <w:delText xml:space="preserve">that an aggregate frailty measure based on the results of several FIs can be a useful approach to understanding frailty and the broader application of the variety of FIs </w:delText>
        </w:r>
        <w:commentRangeStart w:id="76"/>
        <w:commentRangeStart w:id="77"/>
        <w:r w:rsidRPr="00010F95" w:rsidDel="000E160B">
          <w:rPr>
            <w:rFonts w:ascii="Times New Roman" w:hAnsi="Times New Roman" w:cs="Times New Roman"/>
            <w:sz w:val="24"/>
            <w:szCs w:val="24"/>
          </w:rPr>
          <w:delText>available</w:delText>
        </w:r>
        <w:commentRangeEnd w:id="76"/>
        <w:r w:rsidRPr="00010F95" w:rsidDel="000E160B">
          <w:rPr>
            <w:rFonts w:ascii="Times New Roman" w:hAnsi="Times New Roman" w:cs="Times New Roman"/>
            <w:sz w:val="24"/>
            <w:szCs w:val="24"/>
          </w:rPr>
          <w:commentReference w:id="76"/>
        </w:r>
        <w:commentRangeEnd w:id="77"/>
        <w:r w:rsidR="0053634A" w:rsidDel="000E160B">
          <w:rPr>
            <w:rStyle w:val="CommentReference"/>
          </w:rPr>
          <w:commentReference w:id="77"/>
        </w:r>
        <w:r w:rsidRPr="00010F95" w:rsidDel="000E160B">
          <w:rPr>
            <w:rFonts w:ascii="Times New Roman" w:hAnsi="Times New Roman" w:cs="Times New Roman"/>
            <w:sz w:val="24"/>
            <w:szCs w:val="24"/>
          </w:rPr>
          <w:delText>.</w:delText>
        </w:r>
      </w:del>
      <w:del w:id="78" w:author="Chen Yanover" w:date="2025-08-14T13:32:00Z" w16du:dateUtc="2025-08-14T10:32:00Z">
        <w:r w:rsidRPr="00010F95" w:rsidDel="0005651B">
          <w:rPr>
            <w:rFonts w:ascii="Times New Roman" w:hAnsi="Times New Roman" w:cs="Times New Roman"/>
            <w:sz w:val="24"/>
            <w:szCs w:val="24"/>
          </w:rPr>
          <w:delText xml:space="preserve"> Moreover,</w:delText>
        </w:r>
      </w:del>
      <w:ins w:id="79" w:author="Mui, Brianne" w:date="2025-08-12T15:35:00Z" w16du:dateUtc="2025-08-12T19:35:00Z">
        <w:del w:id="80" w:author="Chen Yanover" w:date="2025-08-14T13:32:00Z" w16du:dateUtc="2025-08-14T10:32:00Z">
          <w:r w:rsidR="000E160B" w:rsidDel="0005651B">
            <w:rPr>
              <w:rFonts w:ascii="Times New Roman" w:hAnsi="Times New Roman" w:cs="Times New Roman"/>
              <w:sz w:val="24"/>
              <w:szCs w:val="24"/>
            </w:rPr>
            <w:delText xml:space="preserve"> </w:delText>
          </w:r>
        </w:del>
      </w:ins>
      <w:del w:id="81" w:author="Chen Yanover" w:date="2025-08-14T13:32:00Z" w16du:dateUtc="2025-08-14T10:32:00Z">
        <w:r w:rsidRPr="00010F95" w:rsidDel="0005651B">
          <w:rPr>
            <w:rFonts w:ascii="Times New Roman" w:hAnsi="Times New Roman" w:cs="Times New Roman"/>
            <w:sz w:val="24"/>
            <w:szCs w:val="24"/>
          </w:rPr>
          <w:delText xml:space="preserve"> </w:delText>
        </w:r>
      </w:del>
      <w:ins w:id="82" w:author="Cavanaugh, Rob" w:date="2025-08-08T10:13:00Z" w16du:dateUtc="2025-08-08T14:13:00Z">
        <w:del w:id="83" w:author="Mui, Brianne" w:date="2025-08-12T15:35:00Z" w16du:dateUtc="2025-08-12T19:35:00Z">
          <w:r w:rsidR="00F139F4" w:rsidDel="000E160B">
            <w:rPr>
              <w:rFonts w:ascii="Times New Roman" w:hAnsi="Times New Roman" w:cs="Times New Roman"/>
              <w:sz w:val="24"/>
              <w:szCs w:val="24"/>
            </w:rPr>
            <w:delText>[</w:delText>
          </w:r>
          <w:r w:rsidR="00F139F4" w:rsidRPr="007A5DD1" w:rsidDel="000E160B">
            <w:rPr>
              <w:rFonts w:ascii="Times New Roman" w:hAnsi="Times New Roman" w:cs="Times New Roman"/>
              <w:sz w:val="24"/>
              <w:szCs w:val="24"/>
              <w:highlight w:val="yellow"/>
              <w:rPrChange w:id="84" w:author="Cavanaugh, Rob" w:date="2025-08-08T10:32:00Z" w16du:dateUtc="2025-08-08T14:32:00Z">
                <w:rPr>
                  <w:rFonts w:ascii="Times New Roman" w:hAnsi="Times New Roman" w:cs="Times New Roman"/>
                  <w:sz w:val="24"/>
                  <w:szCs w:val="24"/>
                </w:rPr>
              </w:rPrChange>
            </w:rPr>
            <w:delText>AUTHORS ET AL</w:delText>
          </w:r>
          <w:r w:rsidR="00F139F4" w:rsidDel="000E160B">
            <w:rPr>
              <w:rFonts w:ascii="Times New Roman" w:hAnsi="Times New Roman" w:cs="Times New Roman"/>
              <w:sz w:val="24"/>
              <w:szCs w:val="24"/>
            </w:rPr>
            <w:delText xml:space="preserve">] </w:delText>
          </w:r>
        </w:del>
      </w:ins>
      <w:ins w:id="85" w:author="Cavanaugh, Rob" w:date="2025-08-08T10:14:00Z" w16du:dateUtc="2025-08-08T14:14:00Z">
        <w:del w:id="86" w:author="Mui, Brianne" w:date="2025-08-12T15:42:00Z" w16du:dateUtc="2025-08-12T19:42:00Z">
          <w:r w:rsidR="00F139F4" w:rsidDel="000E160B">
            <w:rPr>
              <w:rFonts w:ascii="Times New Roman" w:hAnsi="Times New Roman" w:cs="Times New Roman"/>
              <w:sz w:val="24"/>
              <w:szCs w:val="24"/>
            </w:rPr>
            <w:delText xml:space="preserve">at Harvard University have </w:delText>
          </w:r>
        </w:del>
      </w:ins>
      <w:del w:id="87" w:author="Mui, Brianne" w:date="2025-08-12T15:42:00Z" w16du:dateUtc="2025-08-12T19:42:00Z">
        <w:r w:rsidRPr="00010F95" w:rsidDel="000E160B">
          <w:rPr>
            <w:rFonts w:ascii="Times New Roman" w:hAnsi="Times New Roman" w:cs="Times New Roman"/>
            <w:sz w:val="24"/>
            <w:szCs w:val="24"/>
          </w:rPr>
          <w:delText xml:space="preserve">a group at </w:delText>
        </w:r>
        <w:r w:rsidR="00AB1A3D" w:rsidRPr="00010F95" w:rsidDel="000E160B">
          <w:rPr>
            <w:rFonts w:ascii="Times New Roman" w:hAnsi="Times New Roman" w:cs="Times New Roman"/>
            <w:sz w:val="24"/>
            <w:szCs w:val="24"/>
          </w:rPr>
          <w:delText>H</w:delText>
        </w:r>
        <w:r w:rsidRPr="00010F95" w:rsidDel="000E160B">
          <w:rPr>
            <w:rFonts w:ascii="Times New Roman" w:hAnsi="Times New Roman" w:cs="Times New Roman"/>
            <w:sz w:val="24"/>
            <w:szCs w:val="24"/>
          </w:rPr>
          <w:delText xml:space="preserve">arvard has developed a tool for understanding </w:delText>
        </w:r>
        <w:r w:rsidR="009631A5" w:rsidRPr="00010F95" w:rsidDel="000E160B">
          <w:rPr>
            <w:rFonts w:ascii="Times New Roman" w:hAnsi="Times New Roman" w:cs="Times New Roman"/>
            <w:sz w:val="24"/>
            <w:szCs w:val="24"/>
          </w:rPr>
          <w:delText>a myriad</w:delText>
        </w:r>
        <w:r w:rsidRPr="00010F95" w:rsidDel="000E160B">
          <w:rPr>
            <w:rFonts w:ascii="Times New Roman" w:hAnsi="Times New Roman" w:cs="Times New Roman"/>
            <w:sz w:val="24"/>
            <w:szCs w:val="24"/>
          </w:rPr>
          <w:delText xml:space="preserve"> frailty indices</w:delText>
        </w:r>
      </w:del>
      <w:ins w:id="88" w:author="Cavanaugh, Rob" w:date="2025-08-08T10:14:00Z" w16du:dateUtc="2025-08-08T14:14:00Z">
        <w:del w:id="89" w:author="Mui, Brianne" w:date="2025-08-12T15:42:00Z" w16du:dateUtc="2025-08-12T19:42:00Z">
          <w:r w:rsidR="00F139F4" w:rsidDel="000E160B">
            <w:rPr>
              <w:rFonts w:ascii="Times New Roman" w:hAnsi="Times New Roman" w:cs="Times New Roman"/>
              <w:sz w:val="24"/>
              <w:szCs w:val="24"/>
            </w:rPr>
            <w:delText>differences in FIs and selecting appropriate FIs in</w:delText>
          </w:r>
        </w:del>
      </w:ins>
      <w:del w:id="90" w:author="Mui, Brianne" w:date="2025-08-12T15:42:00Z" w16du:dateUtc="2025-08-12T19:42:00Z">
        <w:r w:rsidRPr="00010F95" w:rsidDel="000E160B">
          <w:rPr>
            <w:rFonts w:ascii="Times New Roman" w:hAnsi="Times New Roman" w:cs="Times New Roman"/>
            <w:sz w:val="24"/>
            <w:szCs w:val="24"/>
          </w:rPr>
          <w:delText xml:space="preserve"> and when in a clinical setting</w:delText>
        </w:r>
      </w:del>
      <w:ins w:id="91" w:author="Cavanaugh, Rob" w:date="2025-08-08T10:14:00Z" w16du:dateUtc="2025-08-08T14:14:00Z">
        <w:del w:id="92" w:author="Mui, Brianne" w:date="2025-08-12T15:42:00Z" w16du:dateUtc="2025-08-12T19:42:00Z">
          <w:r w:rsidR="00F139F4" w:rsidDel="000E160B">
            <w:rPr>
              <w:rFonts w:ascii="Times New Roman" w:hAnsi="Times New Roman" w:cs="Times New Roman"/>
              <w:sz w:val="24"/>
              <w:szCs w:val="24"/>
            </w:rPr>
            <w:delText xml:space="preserve">s </w:delText>
          </w:r>
        </w:del>
      </w:ins>
      <w:del w:id="93" w:author="Mui, Brianne" w:date="2025-08-12T15:42:00Z" w16du:dateUtc="2025-08-12T19:42:00Z">
        <w:r w:rsidRPr="00010F95" w:rsidDel="000E160B">
          <w:rPr>
            <w:rFonts w:ascii="Times New Roman" w:hAnsi="Times New Roman" w:cs="Times New Roman"/>
            <w:sz w:val="24"/>
            <w:szCs w:val="24"/>
          </w:rPr>
          <w:delText xml:space="preserve"> each measure might be used</w:delText>
        </w:r>
        <w:r w:rsidR="00EB7430" w:rsidDel="000E160B">
          <w:rPr>
            <w:rFonts w:ascii="Times New Roman" w:hAnsi="Times New Roman" w:cs="Times New Roman"/>
            <w:sz w:val="24"/>
            <w:szCs w:val="24"/>
          </w:rPr>
          <w:delText xml:space="preserve"> </w:delText>
        </w:r>
        <w:r w:rsidR="00AB1A3D" w:rsidRPr="00010F95" w:rsidDel="000E160B">
          <w:rPr>
            <w:rFonts w:ascii="Times New Roman" w:hAnsi="Times New Roman" w:cs="Times New Roman"/>
            <w:sz w:val="24"/>
            <w:szCs w:val="24"/>
          </w:rPr>
          <w:fldChar w:fldCharType="begin"/>
        </w:r>
        <w:r w:rsidR="00AF2EB2" w:rsidDel="000E160B">
          <w:rPr>
            <w:rFonts w:ascii="Times New Roman" w:hAnsi="Times New Roman" w:cs="Times New Roman"/>
            <w:sz w:val="24"/>
            <w:szCs w:val="24"/>
          </w:rPr>
          <w:delInstrText xml:space="preserve"> ADDIN ZOTERO_ITEM CSL_CITATION {"citationID":"YPVxXLWN","properties":{"formattedCitation":"(13)","plainCitation":"(13)","noteIndex":0},"citationItems":[{"id":717,"uris":["http://zotero.org/users/11024131/items/QZYUY4TZ"],"itemData":{"id":717,"type":"article-journal","container-title":"Journal of the American Geriatrics Society","DOI":"10.1111/jgs.19138","ISSN":"1532-5415","journalAbbreviation":"J Am Geriatr Soc","language":"eng","note":"PMID: 39134464","source":"PubMed","title":"eFrailty: Making frailty assessment accessible to clinicians and researchers","title-short":"eFrailty","author":[{"family":"Kim","given":"Dae Hyun"},{"family":"Cheslock","given":"Megan"},{"family":"Sison","given":"Stephanie M."},{"family":"Orkaby","given":"Ariela R."},{"family":"Schwartz","given":"Andrea Wershof"}],"issued":{"date-parts":[["2024",8,12]]}}}],"schema":"https://github.com/citation-style-language/schema/raw/master/csl-citation.json"} </w:delInstrText>
        </w:r>
        <w:r w:rsidR="00AB1A3D" w:rsidRPr="00010F95" w:rsidDel="000E160B">
          <w:rPr>
            <w:rFonts w:ascii="Times New Roman" w:hAnsi="Times New Roman" w:cs="Times New Roman"/>
            <w:sz w:val="24"/>
            <w:szCs w:val="24"/>
          </w:rPr>
          <w:fldChar w:fldCharType="separate"/>
        </w:r>
        <w:r w:rsidR="00AF2EB2" w:rsidDel="000E160B">
          <w:rPr>
            <w:rFonts w:ascii="Times New Roman" w:hAnsi="Times New Roman" w:cs="Times New Roman"/>
            <w:noProof/>
            <w:sz w:val="24"/>
            <w:szCs w:val="24"/>
          </w:rPr>
          <w:delText>(13)</w:delText>
        </w:r>
        <w:r w:rsidR="00AB1A3D" w:rsidRPr="00010F95" w:rsidDel="000E160B">
          <w:rPr>
            <w:rFonts w:ascii="Times New Roman" w:hAnsi="Times New Roman" w:cs="Times New Roman"/>
            <w:sz w:val="24"/>
            <w:szCs w:val="24"/>
          </w:rPr>
          <w:fldChar w:fldCharType="end"/>
        </w:r>
        <w:r w:rsidR="00EB7430" w:rsidDel="000E160B">
          <w:rPr>
            <w:rFonts w:ascii="Times New Roman" w:hAnsi="Times New Roman" w:cs="Times New Roman"/>
            <w:sz w:val="24"/>
            <w:szCs w:val="24"/>
          </w:rPr>
          <w:delText>.</w:delText>
        </w:r>
        <w:r w:rsidRPr="00010F95" w:rsidDel="000E160B">
          <w:rPr>
            <w:rFonts w:ascii="Times New Roman" w:hAnsi="Times New Roman" w:cs="Times New Roman"/>
            <w:sz w:val="24"/>
            <w:szCs w:val="24"/>
          </w:rPr>
          <w:delText xml:space="preserve"> </w:delText>
        </w:r>
      </w:del>
      <w:r w:rsidR="00786AC2">
        <w:rPr>
          <w:rFonts w:ascii="Times New Roman" w:hAnsi="Times New Roman" w:cs="Times New Roman"/>
          <w:sz w:val="24"/>
          <w:szCs w:val="24"/>
        </w:rPr>
        <w:t>The variety of measures</w:t>
      </w:r>
      <w:ins w:id="94" w:author="Mui, Brianne" w:date="2025-08-12T15:44:00Z" w16du:dateUtc="2025-08-12T19:44:00Z">
        <w:r w:rsidR="000E160B">
          <w:rPr>
            <w:rFonts w:ascii="Times New Roman" w:hAnsi="Times New Roman" w:cs="Times New Roman"/>
            <w:sz w:val="24"/>
            <w:szCs w:val="24"/>
          </w:rPr>
          <w:t xml:space="preserve">, even within only those using observational or administrative health data, </w:t>
        </w:r>
      </w:ins>
      <w:del w:id="95" w:author="Mui, Brianne" w:date="2025-08-12T15:44:00Z" w16du:dateUtc="2025-08-12T19:44:00Z">
        <w:r w:rsidR="00786AC2" w:rsidDel="000E160B">
          <w:rPr>
            <w:rFonts w:ascii="Times New Roman" w:hAnsi="Times New Roman" w:cs="Times New Roman"/>
            <w:sz w:val="24"/>
            <w:szCs w:val="24"/>
          </w:rPr>
          <w:delText xml:space="preserve"> </w:delText>
        </w:r>
      </w:del>
      <w:r w:rsidR="00786AC2">
        <w:rPr>
          <w:rFonts w:ascii="Times New Roman" w:hAnsi="Times New Roman" w:cs="Times New Roman"/>
          <w:sz w:val="24"/>
          <w:szCs w:val="24"/>
        </w:rPr>
        <w:t>speaks to the complexity of frailty a</w:t>
      </w:r>
      <w:r w:rsidRPr="00010F95">
        <w:rPr>
          <w:rFonts w:ascii="Times New Roman" w:hAnsi="Times New Roman" w:cs="Times New Roman"/>
          <w:sz w:val="24"/>
          <w:szCs w:val="24"/>
        </w:rPr>
        <w:t>nd each measure, though valid</w:t>
      </w:r>
      <w:ins w:id="96" w:author="Cavanaugh, Rob" w:date="2025-08-08T10:14:00Z" w16du:dateUtc="2025-08-08T14:14:00Z">
        <w:r w:rsidR="00F139F4">
          <w:rPr>
            <w:rFonts w:ascii="Times New Roman" w:hAnsi="Times New Roman" w:cs="Times New Roman"/>
            <w:sz w:val="24"/>
            <w:szCs w:val="24"/>
          </w:rPr>
          <w:t xml:space="preserve"> in its own context</w:t>
        </w:r>
      </w:ins>
      <w:r w:rsidRPr="00010F95">
        <w:rPr>
          <w:rFonts w:ascii="Times New Roman" w:hAnsi="Times New Roman" w:cs="Times New Roman"/>
          <w:sz w:val="24"/>
          <w:szCs w:val="24"/>
        </w:rPr>
        <w:t xml:space="preserve">, has an appropriate use in time and clinical space. </w:t>
      </w:r>
    </w:p>
    <w:p w14:paraId="3B6F695E" w14:textId="6B13E0F2" w:rsidR="00A51C4A" w:rsidRDefault="00720FB7" w:rsidP="00A51C4A">
      <w:pPr>
        <w:spacing w:after="0"/>
        <w:ind w:firstLine="720"/>
        <w:rPr>
          <w:ins w:id="97" w:author="Cavanaugh, Rob" w:date="2025-08-08T10:23:00Z" w16du:dateUtc="2025-08-08T14:23:00Z"/>
          <w:rFonts w:ascii="Times New Roman" w:hAnsi="Times New Roman" w:cs="Times New Roman"/>
          <w:sz w:val="24"/>
          <w:szCs w:val="24"/>
        </w:rPr>
      </w:pPr>
      <w:ins w:id="98" w:author="Mui, Brianne" w:date="2025-08-12T15:49:00Z" w16du:dateUtc="2025-08-12T19:49:00Z">
        <w:r>
          <w:rPr>
            <w:rFonts w:ascii="Times New Roman" w:hAnsi="Times New Roman" w:cs="Times New Roman"/>
            <w:sz w:val="24"/>
            <w:szCs w:val="24"/>
          </w:rPr>
          <w:t>However, whether clinical time and space</w:t>
        </w:r>
      </w:ins>
      <w:ins w:id="99" w:author="Mui, Brianne" w:date="2025-08-12T15:50:00Z" w16du:dateUtc="2025-08-12T19:50:00Z">
        <w:r>
          <w:rPr>
            <w:rFonts w:ascii="Times New Roman" w:hAnsi="Times New Roman" w:cs="Times New Roman"/>
            <w:sz w:val="24"/>
            <w:szCs w:val="24"/>
          </w:rPr>
          <w:t xml:space="preserve"> for a certain FI</w:t>
        </w:r>
      </w:ins>
      <w:ins w:id="100" w:author="Mui, Brianne" w:date="2025-08-12T15:49:00Z" w16du:dateUtc="2025-08-12T19:49:00Z">
        <w:r>
          <w:rPr>
            <w:rFonts w:ascii="Times New Roman" w:hAnsi="Times New Roman" w:cs="Times New Roman"/>
            <w:sz w:val="24"/>
            <w:szCs w:val="24"/>
          </w:rPr>
          <w:t xml:space="preserve"> in one country</w:t>
        </w:r>
      </w:ins>
      <w:ins w:id="101" w:author="Mui, Brianne" w:date="2025-08-12T15:50:00Z" w16du:dateUtc="2025-08-12T19:50:00Z">
        <w:r>
          <w:rPr>
            <w:rFonts w:ascii="Times New Roman" w:hAnsi="Times New Roman" w:cs="Times New Roman"/>
            <w:sz w:val="24"/>
            <w:szCs w:val="24"/>
          </w:rPr>
          <w:t>’s data</w:t>
        </w:r>
      </w:ins>
      <w:ins w:id="102" w:author="Mui, Brianne" w:date="2025-08-12T15:49:00Z" w16du:dateUtc="2025-08-12T19:49:00Z">
        <w:r>
          <w:rPr>
            <w:rFonts w:ascii="Times New Roman" w:hAnsi="Times New Roman" w:cs="Times New Roman"/>
            <w:sz w:val="24"/>
            <w:szCs w:val="24"/>
          </w:rPr>
          <w:t xml:space="preserve"> translates to clinical time and space for the same FI in another is </w:t>
        </w:r>
      </w:ins>
      <w:ins w:id="103" w:author="Mui, Brianne" w:date="2025-08-12T15:50:00Z" w16du:dateUtc="2025-08-12T19:50:00Z">
        <w:r>
          <w:rPr>
            <w:rFonts w:ascii="Times New Roman" w:hAnsi="Times New Roman" w:cs="Times New Roman"/>
            <w:sz w:val="24"/>
            <w:szCs w:val="24"/>
          </w:rPr>
          <w:t xml:space="preserve">not fully understood. </w:t>
        </w:r>
      </w:ins>
      <w:del w:id="104" w:author="Mui, Brianne" w:date="2025-08-12T15:49:00Z" w16du:dateUtc="2025-08-12T19:49:00Z">
        <w:r w:rsidR="009631A5" w:rsidRPr="00010F95" w:rsidDel="00720FB7">
          <w:rPr>
            <w:rFonts w:ascii="Times New Roman" w:hAnsi="Times New Roman" w:cs="Times New Roman"/>
            <w:sz w:val="24"/>
            <w:szCs w:val="24"/>
          </w:rPr>
          <w:delText>It follows then, that</w:delText>
        </w:r>
      </w:del>
      <w:ins w:id="105" w:author="Cavanaugh, Rob" w:date="2025-08-08T10:22:00Z" w16du:dateUtc="2025-08-08T14:22:00Z">
        <w:r w:rsidR="00A51C4A">
          <w:rPr>
            <w:rFonts w:ascii="Times New Roman" w:hAnsi="Times New Roman" w:cs="Times New Roman"/>
            <w:sz w:val="24"/>
            <w:szCs w:val="24"/>
          </w:rPr>
          <w:t>To date,</w:t>
        </w:r>
      </w:ins>
      <w:r w:rsidR="009631A5" w:rsidRPr="00010F95">
        <w:rPr>
          <w:rFonts w:ascii="Times New Roman" w:hAnsi="Times New Roman" w:cs="Times New Roman"/>
          <w:sz w:val="24"/>
          <w:szCs w:val="24"/>
        </w:rPr>
        <w:t xml:space="preserve"> few studies have compared frailty across international clinical settings</w:t>
      </w:r>
      <w:ins w:id="106" w:author="Mui, Brianne" w:date="2025-08-12T15:50:00Z" w16du:dateUtc="2025-08-12T19:50:00Z">
        <w:r>
          <w:rPr>
            <w:rFonts w:ascii="Times New Roman" w:hAnsi="Times New Roman" w:cs="Times New Roman"/>
            <w:sz w:val="24"/>
            <w:szCs w:val="24"/>
          </w:rPr>
          <w:t xml:space="preserve"> and even fewer have done it using administrative health data</w:t>
        </w:r>
      </w:ins>
      <w:r w:rsidR="009631A5" w:rsidRPr="00010F95">
        <w:rPr>
          <w:rFonts w:ascii="Times New Roman" w:hAnsi="Times New Roman" w:cs="Times New Roman"/>
          <w:sz w:val="24"/>
          <w:szCs w:val="24"/>
        </w:rPr>
        <w:t xml:space="preserve">. </w:t>
      </w:r>
      <w:moveToRangeStart w:id="107" w:author="Cavanaugh, Rob" w:date="2025-08-08T10:23:00Z" w:name="move205541003"/>
      <w:moveTo w:id="108" w:author="Cavanaugh, Rob" w:date="2025-08-08T10:23:00Z" w16du:dateUtc="2025-08-08T14:23:00Z">
        <w:r w:rsidR="00A51C4A" w:rsidRPr="00010F95">
          <w:rPr>
            <w:rFonts w:ascii="Times New Roman" w:hAnsi="Times New Roman" w:cs="Times New Roman"/>
            <w:sz w:val="24"/>
            <w:szCs w:val="24"/>
          </w:rPr>
          <w:t>It is critical to understand how FIs might be applied across international settings because of the importance of frailty as a prognostic and predictive tool for</w:t>
        </w:r>
      </w:moveTo>
      <w:ins w:id="109" w:author="Cavanaugh, Rob" w:date="2025-08-08T10:23:00Z" w16du:dateUtc="2025-08-08T14:23:00Z">
        <w:r w:rsidR="00A51C4A">
          <w:rPr>
            <w:rFonts w:ascii="Times New Roman" w:hAnsi="Times New Roman" w:cs="Times New Roman"/>
            <w:sz w:val="24"/>
            <w:szCs w:val="24"/>
          </w:rPr>
          <w:t xml:space="preserve"> examining</w:t>
        </w:r>
      </w:ins>
      <w:moveTo w:id="110" w:author="Cavanaugh, Rob" w:date="2025-08-08T10:23:00Z" w16du:dateUtc="2025-08-08T14:23:00Z">
        <w:r w:rsidR="00A51C4A" w:rsidRPr="00010F95">
          <w:rPr>
            <w:rFonts w:ascii="Times New Roman" w:hAnsi="Times New Roman" w:cs="Times New Roman"/>
            <w:sz w:val="24"/>
            <w:szCs w:val="24"/>
          </w:rPr>
          <w:t xml:space="preserve"> </w:t>
        </w:r>
      </w:moveTo>
      <w:ins w:id="111" w:author="Cavanaugh, Rob" w:date="2025-08-08T10:23:00Z" w16du:dateUtc="2025-08-08T14:23:00Z">
        <w:r w:rsidR="00A51C4A">
          <w:rPr>
            <w:rFonts w:ascii="Times New Roman" w:hAnsi="Times New Roman" w:cs="Times New Roman"/>
            <w:sz w:val="24"/>
            <w:szCs w:val="24"/>
          </w:rPr>
          <w:t xml:space="preserve">population-level </w:t>
        </w:r>
      </w:ins>
      <w:moveTo w:id="112" w:author="Cavanaugh, Rob" w:date="2025-08-08T10:23:00Z" w16du:dateUtc="2025-08-08T14:23:00Z">
        <w:r w:rsidR="00A51C4A" w:rsidRPr="00010F95">
          <w:rPr>
            <w:rFonts w:ascii="Times New Roman" w:hAnsi="Times New Roman" w:cs="Times New Roman"/>
            <w:sz w:val="24"/>
            <w:szCs w:val="24"/>
          </w:rPr>
          <w:t xml:space="preserve">health outcomes and healthcare utilization. </w:t>
        </w:r>
      </w:moveTo>
      <w:moveToRangeEnd w:id="107"/>
      <w:del w:id="113" w:author="Cavanaugh, Rob" w:date="2025-08-08T10:23:00Z" w16du:dateUtc="2025-08-08T14:23:00Z">
        <w:r w:rsidR="009631A5" w:rsidRPr="00010F95" w:rsidDel="00A51C4A">
          <w:rPr>
            <w:rFonts w:ascii="Times New Roman" w:hAnsi="Times New Roman" w:cs="Times New Roman"/>
            <w:sz w:val="24"/>
            <w:szCs w:val="24"/>
          </w:rPr>
          <w:delText xml:space="preserve">And the </w:delText>
        </w:r>
      </w:del>
      <w:ins w:id="114" w:author="Cavanaugh, Rob" w:date="2025-08-08T10:23:00Z" w16du:dateUtc="2025-08-08T14:23:00Z">
        <w:r w:rsidR="00A51C4A">
          <w:rPr>
            <w:rFonts w:ascii="Times New Roman" w:hAnsi="Times New Roman" w:cs="Times New Roman"/>
            <w:sz w:val="24"/>
            <w:szCs w:val="24"/>
          </w:rPr>
          <w:t>S</w:t>
        </w:r>
      </w:ins>
      <w:del w:id="115" w:author="Cavanaugh, Rob" w:date="2025-08-08T10:23:00Z" w16du:dateUtc="2025-08-08T14:23:00Z">
        <w:r w:rsidR="009631A5" w:rsidRPr="00010F95" w:rsidDel="00A51C4A">
          <w:rPr>
            <w:rFonts w:ascii="Times New Roman" w:hAnsi="Times New Roman" w:cs="Times New Roman"/>
            <w:sz w:val="24"/>
            <w:szCs w:val="24"/>
          </w:rPr>
          <w:delText>s</w:delText>
        </w:r>
      </w:del>
      <w:r w:rsidR="009631A5" w:rsidRPr="00010F95">
        <w:rPr>
          <w:rFonts w:ascii="Times New Roman" w:hAnsi="Times New Roman" w:cs="Times New Roman"/>
          <w:sz w:val="24"/>
          <w:szCs w:val="24"/>
        </w:rPr>
        <w:t xml:space="preserve">tudies that do manage </w:t>
      </w:r>
      <w:r w:rsidR="00413816" w:rsidRPr="00010F95">
        <w:rPr>
          <w:rFonts w:ascii="Times New Roman" w:hAnsi="Times New Roman" w:cs="Times New Roman"/>
          <w:sz w:val="24"/>
          <w:szCs w:val="24"/>
        </w:rPr>
        <w:t xml:space="preserve">such </w:t>
      </w:r>
      <w:r w:rsidR="009631A5" w:rsidRPr="00010F95">
        <w:rPr>
          <w:rFonts w:ascii="Times New Roman" w:hAnsi="Times New Roman" w:cs="Times New Roman"/>
          <w:sz w:val="24"/>
          <w:szCs w:val="24"/>
        </w:rPr>
        <w:t xml:space="preserve">a comparison are limited to </w:t>
      </w:r>
      <w:del w:id="116" w:author="Chen Yanover" w:date="2025-08-14T14:27:00Z" w16du:dateUtc="2025-08-14T11:27:00Z">
        <w:r w:rsidR="009631A5" w:rsidRPr="00010F95" w:rsidDel="00A66371">
          <w:rPr>
            <w:rFonts w:ascii="Times New Roman" w:hAnsi="Times New Roman" w:cs="Times New Roman"/>
            <w:sz w:val="24"/>
            <w:szCs w:val="24"/>
          </w:rPr>
          <w:delText xml:space="preserve">multi-site primary data collection </w:delText>
        </w:r>
        <w:r w:rsidR="00786AC2" w:rsidDel="00A66371">
          <w:rPr>
            <w:rFonts w:ascii="Times New Roman" w:hAnsi="Times New Roman" w:cs="Times New Roman"/>
            <w:sz w:val="24"/>
            <w:szCs w:val="24"/>
          </w:rPr>
          <w:delText xml:space="preserve">using </w:delText>
        </w:r>
      </w:del>
      <w:r w:rsidR="00786AC2">
        <w:rPr>
          <w:rFonts w:ascii="Times New Roman" w:hAnsi="Times New Roman" w:cs="Times New Roman"/>
          <w:sz w:val="24"/>
          <w:szCs w:val="24"/>
        </w:rPr>
        <w:t xml:space="preserve">a </w:t>
      </w:r>
      <w:ins w:id="117" w:author="Chen Yanover" w:date="2025-08-14T14:27:00Z" w16du:dateUtc="2025-08-14T11:27:00Z">
        <w:r w:rsidR="00A66371">
          <w:rPr>
            <w:rFonts w:ascii="Times New Roman" w:hAnsi="Times New Roman" w:cs="Times New Roman"/>
            <w:sz w:val="24"/>
            <w:szCs w:val="24"/>
          </w:rPr>
          <w:t xml:space="preserve">multi-site, </w:t>
        </w:r>
      </w:ins>
      <w:r w:rsidR="00786AC2">
        <w:rPr>
          <w:rFonts w:ascii="Times New Roman" w:hAnsi="Times New Roman" w:cs="Times New Roman"/>
          <w:sz w:val="24"/>
          <w:szCs w:val="24"/>
        </w:rPr>
        <w:t xml:space="preserve">prefabricated </w:t>
      </w:r>
      <w:ins w:id="118" w:author="Chen Yanover" w:date="2025-08-14T14:27:00Z" w16du:dateUtc="2025-08-14T11:27:00Z">
        <w:r w:rsidR="00A66371">
          <w:rPr>
            <w:rFonts w:ascii="Times New Roman" w:hAnsi="Times New Roman" w:cs="Times New Roman"/>
            <w:sz w:val="24"/>
            <w:szCs w:val="24"/>
          </w:rPr>
          <w:t xml:space="preserve">and </w:t>
        </w:r>
      </w:ins>
      <w:r w:rsidR="00786AC2">
        <w:rPr>
          <w:rFonts w:ascii="Times New Roman" w:hAnsi="Times New Roman" w:cs="Times New Roman"/>
          <w:sz w:val="24"/>
          <w:szCs w:val="24"/>
        </w:rPr>
        <w:t xml:space="preserve">harmonized data collection method </w:t>
      </w:r>
      <w:r w:rsidR="009631A5" w:rsidRPr="00010F95">
        <w:rPr>
          <w:rFonts w:ascii="Times New Roman" w:hAnsi="Times New Roman" w:cs="Times New Roman"/>
          <w:sz w:val="24"/>
          <w:szCs w:val="24"/>
        </w:rPr>
        <w:t>that ensures all documentation across clinical domains are uniform</w:t>
      </w:r>
      <w:r w:rsidR="00C3449A">
        <w:rPr>
          <w:rFonts w:ascii="Times New Roman" w:hAnsi="Times New Roman" w:cs="Times New Roman"/>
          <w:sz w:val="24"/>
          <w:szCs w:val="24"/>
        </w:rPr>
        <w:t xml:space="preserve"> </w:t>
      </w:r>
      <w:r w:rsidR="00AB1A3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{"citationID":"rrZbAs02","properties":{"formattedCitation":"(14)","plainCitation":"(14)","noteIndex":0},"citationItems":[{"id":9837,"uris":["http://zotero.org/groups/6096250/items/VLZPHNXQ"],"itemData":{"id":9837,"type":"article-journal","abstract":"BACKGROUND: Frailty is an indicator of health status in old age. Its frequency has been described mainly for North America; comparable data from other countries are lacking. Here we report on the prevalence of frailty in 10 European countries included in a population-based survey.\nMETHODS: Cross-sectional analysis of 18,227 randomly selected community-dwelling individuals 50 years of age and older, enrolled in the Survey of Health, Aging and Retirement in Europe (SHARE) in 2004. Complete data for assessing a frailty phenotype (exhaustion, shrinking, weakness, slowness, and low physical activity) were available for 16,584 participants. Prevalences of frailty and prefrailty were estimated for individuals 50-64 years and 65 years of age and older from each country. The latter group was analyzed further after excluding disabled individuals. We estimated country effects in this subset using multivariate logistic regression models, controlling first for age, gender, and then demographics and education.\nRESULTS: The proportion of frailty (three to five criteria) or prefrailty (one to two criteria) was higher in southern than in northern Europe. International differences in the prevalences of frailty and prefrailty for 65 years and older group persisted after excluding the disabled. Demographic characteristics did not account for international differences; however, education was associated with frailty. Controlling for education, age and gender diminished the effects of residing in Italy and Spain.\nCONCLUSIONS: A higher prevalence of frailty in southern countries is consistent with previous findings of a north-south gradient for other health indicators in SHARE. Our data suggest that socioeconomic factors like education contribute to these differences in frailty and prefrailty.","container-title":"The Journals of Gerontology. Series A, Biological Sciences and Medical Sciences","DOI":"10.1093/gerona/glp012","ISSN":"1758-535X","issue":"6","journalAbbreviation":"J Gerontol A Biol Sci Med Sci","language":"eng","note":"PMID: 19276189\nPMCID: PMC2800805","page":"675-681","source":"PubMed","title":"Prevalence of frailty in middle-aged and older community-dwelling Europeans living in 10 countries","volume":"64","author":[{"family":"Santos-Eggimann","given":"Brigitte"},{"family":"Cuénoud","given":"Patrick"},{"family":"Spagnoli","given":"Jacques"},{"family":"Junod","given":"Julien"}],"issued":{"date-parts":[["2009",6]]}},"label":"page"}],"schema":"https://github.com/citation-style-language/schema/raw/master/csl-citation.json"} </w:instrText>
      </w:r>
      <w:r w:rsidR="00AB1A3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(14)</w:t>
      </w:r>
      <w:r w:rsidR="00AB1A3D" w:rsidRPr="00010F95">
        <w:rPr>
          <w:rFonts w:ascii="Times New Roman" w:hAnsi="Times New Roman" w:cs="Times New Roman"/>
          <w:sz w:val="24"/>
          <w:szCs w:val="24"/>
        </w:rPr>
        <w:fldChar w:fldCharType="end"/>
      </w:r>
      <w:r w:rsidR="00C3449A">
        <w:rPr>
          <w:rFonts w:ascii="Times New Roman" w:hAnsi="Times New Roman" w:cs="Times New Roman"/>
          <w:sz w:val="24"/>
          <w:szCs w:val="24"/>
        </w:rPr>
        <w:t>.</w:t>
      </w:r>
      <w:r w:rsidR="009631A5" w:rsidRPr="00010F95">
        <w:rPr>
          <w:rFonts w:ascii="Times New Roman" w:hAnsi="Times New Roman" w:cs="Times New Roman"/>
          <w:sz w:val="24"/>
          <w:szCs w:val="24"/>
        </w:rPr>
        <w:t xml:space="preserve"> </w:t>
      </w:r>
      <w:r w:rsidR="00DF61DF" w:rsidRPr="00010F95">
        <w:rPr>
          <w:rFonts w:ascii="Times New Roman" w:hAnsi="Times New Roman" w:cs="Times New Roman"/>
          <w:sz w:val="24"/>
          <w:szCs w:val="24"/>
        </w:rPr>
        <w:t xml:space="preserve">Alternatively, literature reviews or meta analyses have also </w:t>
      </w:r>
      <w:r w:rsidR="0053721F" w:rsidRPr="00010F95">
        <w:rPr>
          <w:rFonts w:ascii="Times New Roman" w:hAnsi="Times New Roman" w:cs="Times New Roman"/>
          <w:sz w:val="24"/>
          <w:szCs w:val="24"/>
        </w:rPr>
        <w:t>compared</w:t>
      </w:r>
      <w:r w:rsidR="00DF61DF" w:rsidRPr="00010F95">
        <w:rPr>
          <w:rFonts w:ascii="Times New Roman" w:hAnsi="Times New Roman" w:cs="Times New Roman"/>
          <w:sz w:val="24"/>
          <w:szCs w:val="24"/>
        </w:rPr>
        <w:t xml:space="preserve"> frailty across international populations</w:t>
      </w:r>
      <w:r w:rsidR="0053721F" w:rsidRPr="00010F95">
        <w:rPr>
          <w:rFonts w:ascii="Times New Roman" w:hAnsi="Times New Roman" w:cs="Times New Roman"/>
          <w:sz w:val="24"/>
          <w:szCs w:val="24"/>
        </w:rPr>
        <w:t>, but seem to focus more on phenotypic frailty</w:t>
      </w:r>
      <w:r w:rsidR="00786AC2">
        <w:rPr>
          <w:rFonts w:ascii="Times New Roman" w:hAnsi="Times New Roman" w:cs="Times New Roman"/>
          <w:sz w:val="24"/>
          <w:szCs w:val="24"/>
        </w:rPr>
        <w:t>, frailty measured as a function of physical strength in extremities</w:t>
      </w:r>
      <w:r w:rsidR="005034AE">
        <w:rPr>
          <w:rFonts w:ascii="Times New Roman" w:hAnsi="Times New Roman" w:cs="Times New Roman"/>
          <w:sz w:val="24"/>
          <w:szCs w:val="24"/>
        </w:rPr>
        <w:t xml:space="preserve"> </w:t>
      </w:r>
      <w:r w:rsidR="00AB1A3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{"citationID":"tLKJJgcX","properties":{"formattedCitation":"(15,16)","plainCitation":"(15,16)","noteIndex":0},"citationItems":[{"id":9840,"uris":["http://zotero.org/groups/6096250/items/H56K5NVG"],"itemData":{"id":9840,"type":"article-journal","abstract":"Frailty is a common geriatric syndrome of significant public health importance, yet there is limited understanding of the risk of frailty development at a population level.To estimate the global incidence of frailty and prefrailty among community-dwelling adults 60 years or older.MEDLINE, Embase, PsycINFO, Web of Science, CINAHL Plus, and AMED (Allied and Complementary Medicine Database) were searched from inception to January 2019 without language restrictions using combinations of the keywords frailty, older adults, and incidence. The reference lists of eligible studies were hand searched.In the systematic review, 2 authors undertook the search, article screening, and study selection. Cohort studies that reported or had sufficient data to compute incidence of frailty or prefrailty among community-dwelling adults 60 years or older at baseline were eligible.The methodological quality of included studies was assessed using The Joanna Briggs Institute’s Critical Appraisal Checklist for Prevalence and Incidence Studies. Meta-analysis was conducted using a random-effects (DerSimonian and Laird) model.Incidence of frailty (defined as new cases of frailty among robust or prefrail individuals) and incidence of prefrailty (defined as new cases of prefrailty among robust individuals), both over a specified duration.Of 15 176 retrieved references, 46 observational studies involving 120 805 nonfrail (robust or prefrail) participants from 28 countries were included in this systematic review. Among the nonfrail individuals who survived a median follow-up of 3.0 (range, 1.0-11.7) years, 13.6% (13 678 of 100 313) became frail, with the pooled incidence rate being 43.4 (95% CI, 37.3-50.4; I2 = 98.5%) cases per 1000 person-years. The incidence of frailty was significantly higher in prefrail individuals than robust individuals (pooled incidence rates, 62.7 [95% CI, 49.2-79.8; I2 = 97.8%] vs 12.0 [95% CI, 8.2-17.5; I2 = 94.9%] cases per 1000 person-years, respectively; P for difference &amp;lt; .001). Among robust individuals in 21 studies who survived a median follow-up of 2.5 (range, 1.0-10.0) years, 30.9% (9974 of 32 268) became prefrail, with the pooled incidence rate being 150.6 (95% CI, 123.3-184.1; I2 = 98.9%) cases per 1000 person-years. The frailty and prefrailty incidence rates were significantly higher in women than men (frailty: 44.8 [95% CI, 36.7-61.3; I2 = 97.9%] vs 24.3 [95% CI, 19.6-30.1; I2 = 8.94%] cases per 1000 person-years; prefrailty: 173.2 [95% CI, 87.9-341.2; I2 = 99.1%] vs 129.0 [95% CI, 73.8-225.0; I2 = 98.5%] cases per 1000 person-years). The incidence rates varied by diagnostic criteria and country income level. The frailty and prefrailty incidence rates were significantly reduced when accounting for the risk of death.Results of this study suggest that community-dwelling older adults are prone to developing frailty. Increased awareness of the factors that confer high risk of frailty in this population subgroup is vital to inform the design of interventions to prevent frailty and to minimize its consequences.","container-title":"JAMA Network Open","DOI":"10.1001/jamanetworkopen.2019.8398","ISSN":"2574-3805","issue":"8","journalAbbreviation":"JAMA Network Open","page":"e198398","source":"Silverchair","title":"Global Incidence of Frailty and Prefrailty Among Community-Dwelling Older Adults: A Systematic Review and Meta-analysis","title-short":"Global Incidence of Frailty and Prefrailty Among Community-Dwelling Older Adults","volume":"2","author":[{"family":"Ofori-Asenso","given":"Richard"},{"family":"Chin","given":"Ken L."},{"family":"Mazidi","given":"Mohsen"},{"family":"Zomer","given":"Ella"},{"family":"Ilomaki","given":"Jenni"},{"family":"Zullo","given":"Andrew R."},{"family":"Gasevic","given":"Danijela"},{"family":"Ademi","given":"Zanfina"},{"family":"Korhonen","given":"Maarit J."},{"family":"LoGiudice","given":"Dina"},{"family":"Bell","given":"J. Simon"},{"family":"Liew","given":"Danny"}],"issued":{"date-parts":[["2019",8,2]]}}},{"id":9841,"uris":["http://zotero.org/groups/6096250/items/UJGL2Y7R"],"itemData":{"id":9841,"type":"article-journal","abstract":"Background\nAs the population ages, the prevalence and clinical importance of frailty are increasing. There have been few published studies about frailty in developing world. This study aims to review the evidence from developing countries on the prevalence of frailty, definition of frailty and factors associated with frailty.\nMethod\nA literature search was conducted via MEDLINE and EMBASE. Keywords included “frail”, “frailty”, “prevalence”, “criteria”, “definition”, “risk factors”, “outcomes”, “developing country”, “developing world”, and names of low and middle income countries according to the classification of the World Bank.\nResult\nA total of 14 articles were reviewed from Brazil (n=6), China (n=3), Mexico (n=2), and one each from Russia, India, and Peru. There were 9 articles from community-based studies and 5 articles from hospital-based studies. Fried's phenotype for frailty was used to define frailty in the majority of studies. The prevalence of frailty in community-dwelling older people was 17%–31% in Brazil, 15% in Mexico, 5%–31% in China, and 21%–44% in Russia. The prevalence of frailty was 49% in institutionalized older patients in Brazil and 32% in hospitalized older patients in India. The prevalence of frailty in outpatient clinics was 55%–71% in Brazil and 28% in Peru. Frailty was associated with increased mortality and comorbidities, decreased physical and cognitive function, and poor perceptions of health.\nConclusion\nThe limited studies available suggest that frailty occurs frequently in older people in the developing world and it appears to be associated with adverse outcomes. This has implications for policy and health care provision for these ageing populations.","container-title":"The Journal of nutrition, health and aging","DOI":"10.1007/s12603-015-0503-2","ISSN":"1279-7707","issue":"9","journalAbbreviation":"The Journal of nutrition, health and aging","page":"941-946","source":"ScienceDirect","title":"A review of frailty in developing countries","volume":"19","author":[{"family":"Nguyen","given":"Tu"},{"family":"Cumming","given":"R. G."},{"family":"Hilmer","given":"S. N."}],"issued":{"date-parts":[["2015",11,1]]}}}],"schema":"https://github.com/citation-style-language/schema/raw/master/csl-citation.json"} </w:instrText>
      </w:r>
      <w:r w:rsidR="00AB1A3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(15,16)</w:t>
      </w:r>
      <w:r w:rsidR="00AB1A3D" w:rsidRPr="00010F95">
        <w:rPr>
          <w:rFonts w:ascii="Times New Roman" w:hAnsi="Times New Roman" w:cs="Times New Roman"/>
          <w:sz w:val="24"/>
          <w:szCs w:val="24"/>
        </w:rPr>
        <w:fldChar w:fldCharType="end"/>
      </w:r>
      <w:r w:rsidR="00DF61DF" w:rsidRPr="00010F95">
        <w:rPr>
          <w:rFonts w:ascii="Times New Roman" w:hAnsi="Times New Roman" w:cs="Times New Roman"/>
          <w:sz w:val="24"/>
          <w:szCs w:val="24"/>
        </w:rPr>
        <w:t>.</w:t>
      </w:r>
      <w:r w:rsidR="0053721F" w:rsidRPr="00010F95">
        <w:rPr>
          <w:rFonts w:ascii="Times New Roman" w:hAnsi="Times New Roman" w:cs="Times New Roman"/>
          <w:sz w:val="24"/>
          <w:szCs w:val="24"/>
        </w:rPr>
        <w:t xml:space="preserve"> </w:t>
      </w:r>
    </w:p>
    <w:p w14:paraId="32074707" w14:textId="372EFFB3" w:rsidR="00A51C4A" w:rsidRDefault="00A51C4A" w:rsidP="00A51C4A">
      <w:pPr>
        <w:spacing w:after="0"/>
        <w:ind w:firstLine="720"/>
        <w:rPr>
          <w:ins w:id="119" w:author="Cavanaugh, Rob" w:date="2025-08-08T10:23:00Z" w16du:dateUtc="2025-08-08T14:23:00Z"/>
          <w:rFonts w:ascii="Times New Roman" w:hAnsi="Times New Roman" w:cs="Times New Roman"/>
          <w:sz w:val="24"/>
          <w:szCs w:val="24"/>
        </w:rPr>
      </w:pPr>
      <w:moveToRangeStart w:id="120" w:author="Cavanaugh, Rob" w:date="2025-08-08T10:24:00Z" w:name="move205541091"/>
      <w:moveTo w:id="121" w:author="Cavanaugh, Rob" w:date="2025-08-08T10:24:00Z" w16du:dateUtc="2025-08-08T14:24:00Z">
        <w:r w:rsidRPr="00010F95">
          <w:rPr>
            <w:rFonts w:ascii="Times New Roman" w:hAnsi="Times New Roman" w:cs="Times New Roman"/>
            <w:sz w:val="24"/>
            <w:szCs w:val="24"/>
          </w:rPr>
          <w:t>The growing use of common data models (CDMs) such as the Observational Medical Outcomes Partnership (OMOP) CDM facilitate</w:t>
        </w:r>
      </w:moveTo>
      <w:ins w:id="122" w:author="Chen Yanover" w:date="2025-08-11T15:18:00Z" w16du:dateUtc="2025-08-11T12:18:00Z">
        <w:r w:rsidR="007C5075">
          <w:rPr>
            <w:rFonts w:ascii="Times New Roman" w:hAnsi="Times New Roman" w:cs="Times New Roman"/>
            <w:sz w:val="24"/>
            <w:szCs w:val="24"/>
          </w:rPr>
          <w:t>s</w:t>
        </w:r>
      </w:ins>
      <w:moveTo w:id="123" w:author="Cavanaugh, Rob" w:date="2025-08-08T10:24:00Z" w16du:dateUtc="2025-08-08T14:24:00Z">
        <w:r w:rsidRPr="00010F95">
          <w:rPr>
            <w:rFonts w:ascii="Times New Roman" w:hAnsi="Times New Roman" w:cs="Times New Roman"/>
            <w:sz w:val="24"/>
            <w:szCs w:val="24"/>
          </w:rPr>
          <w:t xml:space="preserve"> the concurrent analysis of data </w:t>
        </w:r>
        <w:del w:id="124" w:author="Cavanaugh, Rob" w:date="2025-08-08T10:27:00Z" w16du:dateUtc="2025-08-08T14:27:00Z">
          <w:r w:rsidRPr="00010F95" w:rsidDel="007A5DD1">
            <w:rPr>
              <w:rFonts w:ascii="Times New Roman" w:hAnsi="Times New Roman" w:cs="Times New Roman"/>
              <w:sz w:val="24"/>
              <w:szCs w:val="24"/>
            </w:rPr>
            <w:delText>from various institutions</w:delText>
          </w:r>
        </w:del>
      </w:moveTo>
      <w:ins w:id="125" w:author="Cavanaugh, Rob" w:date="2025-08-08T10:27:00Z" w16du:dateUtc="2025-08-08T14:27:00Z">
        <w:r w:rsidR="007A5DD1">
          <w:rPr>
            <w:rFonts w:ascii="Times New Roman" w:hAnsi="Times New Roman" w:cs="Times New Roman"/>
            <w:sz w:val="24"/>
            <w:szCs w:val="24"/>
          </w:rPr>
          <w:t xml:space="preserve">across institutions </w:t>
        </w:r>
      </w:ins>
      <w:ins w:id="126" w:author="Cavanaugh, Rob" w:date="2025-08-08T10:26:00Z" w16du:dateUtc="2025-08-08T14:26:00Z">
        <w:r>
          <w:rPr>
            <w:rFonts w:ascii="Times New Roman" w:hAnsi="Times New Roman" w:cs="Times New Roman"/>
            <w:sz w:val="24"/>
            <w:szCs w:val="24"/>
          </w:rPr>
          <w:t xml:space="preserve">and </w:t>
        </w:r>
      </w:ins>
      <w:ins w:id="127" w:author="Cavanaugh, Rob" w:date="2025-08-08T10:27:00Z" w16du:dateUtc="2025-08-08T14:27:00Z">
        <w:r w:rsidR="007A5DD1">
          <w:rPr>
            <w:rFonts w:ascii="Times New Roman" w:hAnsi="Times New Roman" w:cs="Times New Roman"/>
            <w:sz w:val="24"/>
            <w:szCs w:val="24"/>
          </w:rPr>
          <w:t xml:space="preserve">specifically </w:t>
        </w:r>
      </w:ins>
      <w:ins w:id="128" w:author="Cavanaugh, Rob" w:date="2025-08-08T10:26:00Z" w16du:dateUtc="2025-08-08T14:26:00Z">
        <w:r>
          <w:rPr>
            <w:rFonts w:ascii="Times New Roman" w:hAnsi="Times New Roman" w:cs="Times New Roman"/>
            <w:sz w:val="24"/>
            <w:szCs w:val="24"/>
          </w:rPr>
          <w:t>provide the infrastructure necessary to c</w:t>
        </w:r>
      </w:ins>
      <w:ins w:id="129" w:author="Cavanaugh, Rob" w:date="2025-08-08T10:27:00Z" w16du:dateUtc="2025-08-08T14:27:00Z">
        <w:r>
          <w:rPr>
            <w:rFonts w:ascii="Times New Roman" w:hAnsi="Times New Roman" w:cs="Times New Roman"/>
            <w:sz w:val="24"/>
            <w:szCs w:val="24"/>
          </w:rPr>
          <w:t>alculate and compare FIs across international databases</w:t>
        </w:r>
      </w:ins>
      <w:moveTo w:id="130" w:author="Cavanaugh, Rob" w:date="2025-08-08T10:24:00Z" w16du:dateUtc="2025-08-08T14:24:00Z">
        <w:del w:id="131" w:author="Chen Yanover" w:date="2025-08-14T14:30:00Z" w16du:dateUtc="2025-08-14T11:30:00Z">
          <w:r w:rsidDel="00A66371">
            <w:rPr>
              <w:rFonts w:ascii="Times New Roman" w:hAnsi="Times New Roman" w:cs="Times New Roman"/>
              <w:sz w:val="24"/>
              <w:szCs w:val="24"/>
            </w:rPr>
            <w:delText xml:space="preserve">. </w:delText>
          </w:r>
          <w:commentRangeStart w:id="132"/>
          <w:r w:rsidDel="00A66371">
            <w:rPr>
              <w:rFonts w:ascii="Times New Roman" w:hAnsi="Times New Roman" w:cs="Times New Roman"/>
              <w:sz w:val="24"/>
              <w:szCs w:val="24"/>
            </w:rPr>
            <w:delText>By loading multi-site, multi-source data into harmonized data structures, researchers are able</w:delText>
          </w:r>
          <w:r w:rsidRPr="00010F95" w:rsidDel="00A66371">
            <w:rPr>
              <w:rFonts w:ascii="Times New Roman" w:hAnsi="Times New Roman" w:cs="Times New Roman"/>
              <w:sz w:val="24"/>
              <w:szCs w:val="24"/>
            </w:rPr>
            <w:delText xml:space="preserve"> to conduct multi-institutional, international studies with structural consistency</w:delText>
          </w:r>
        </w:del>
      </w:moveTo>
      <w:commentRangeEnd w:id="132"/>
      <w:del w:id="133" w:author="Chen Yanover" w:date="2025-08-14T14:30:00Z" w16du:dateUtc="2025-08-14T11:30:00Z">
        <w:r w:rsidR="007C5075" w:rsidDel="00A66371">
          <w:rPr>
            <w:rStyle w:val="CommentReference"/>
          </w:rPr>
          <w:commentReference w:id="132"/>
        </w:r>
      </w:del>
      <w:moveTo w:id="134" w:author="Cavanaugh, Rob" w:date="2025-08-08T10:24:00Z" w16du:dateUtc="2025-08-08T14:24:00Z">
        <w:r>
          <w:rPr>
            <w:rFonts w:ascii="Times New Roman" w:hAnsi="Times New Roman" w:cs="Times New Roman"/>
            <w:sz w:val="24"/>
            <w:szCs w:val="24"/>
          </w:rPr>
          <w:t xml:space="preserve"> </w:t>
        </w:r>
        <w:r w:rsidRPr="00010F95">
          <w:rPr>
            <w:rFonts w:ascii="Times New Roman" w:hAnsi="Times New Roman" w:cs="Times New Roman"/>
            <w:sz w:val="24"/>
            <w:szCs w:val="24"/>
          </w:rPr>
          <w:fldChar w:fldCharType="begin"/>
        </w:r>
      </w:moveTo>
      <w:r w:rsidR="003A2329">
        <w:rPr>
          <w:rFonts w:ascii="Times New Roman" w:hAnsi="Times New Roman" w:cs="Times New Roman"/>
          <w:sz w:val="24"/>
          <w:szCs w:val="24"/>
        </w:rPr>
        <w:instrText xml:space="preserve"> ADDIN ZOTERO_ITEM CSL_CITATION {"citationID":"Vvwo0tjF","properties":{"formattedCitation":"(17)","plainCitation":"(17)","noteIndex":0},"citationItems":[{"id":9845,"uris":["http://zotero.org/groups/6096250/items/XJ3YHG7P"],"itemData":{"id":9845,"type":"article-journal","abstract":"Objectives To evaluate the utility of applying the Observational Medical Outcomes Partnership (OMOP) Common Data Model (CDM) across multiple observational databases within an organization and to apply standardized analytics tools for conducting observational research.Materials and methods Six deidentified patient-level datasets were transformed to the OMOP CDM. We evaluated the extent of information loss that occurred through the standardization process. We developed a standardized analytic tool to replicate the cohort construction process from a published epidemiology protocol and applied the analysis to all 6 databases to assess time-to-execution and comparability of results.Results Transformation to the CDM resulted in minimal information loss across all 6 databases. Patients and observations excluded were due to identified data quality issues in the source system, 96% to 99% of condition records and 90% to 99% of drug records were successfully mapped into the CDM using the standard vocabulary. The full cohort replication and descriptive baseline summary was executed for 2 cohorts in 6 databases in less than 1 hour.Discussion The standardization process improved data quality, increased efficiency, and facilitated cross-database comparisons to support a more systematic approach to observational research. Comparisons across data sources showed consistency in the impact of inclusion criteria, using the protocol and identified differences in patient characteristics and coding practices across databases.Conclusion Standardizing data structure (through a CDM), content (through a standard vocabulary with source code mappings), and analytics can enable an institution to apply a network-based approach to observational research across multiple, disparate observational health databases.","container-title":"Journal of the American Medical Informatics Association","DOI":"10.1093/jamia/ocu023","ISSN":"1067-5027","issue":"3","journalAbbreviation":"Journal of the American Medical Informatics Association","page":"553-564","source":"Silverchair","title":"Feasibility and utility of applications of the common data model to multiple, disparate observational health databases","volume":"22","author":[{"family":"Voss","given":"Erica A"},{"family":"Makadia","given":"Rupa"},{"family":"Matcho","given":"Amy"},{"family":"Ma","given":"Qianli"},{"family":"Knoll","given":"Chris"},{"family":"Schuemie","given":"Martijn"},{"family":"DeFalco","given":"Frank J"},{"family":"Londhe","given":"Ajit"},{"family":"Zhu","given":"Vivienne"},{"family":"Ryan","given":"Patrick B"}],"issued":{"date-parts":[["2015",3,1]]}}}],"schema":"https://github.com/citation-style-language/schema/raw/master/csl-citation.json"} </w:instrText>
      </w:r>
      <w:moveTo w:id="135" w:author="Cavanaugh, Rob" w:date="2025-08-08T10:24:00Z" w16du:dateUtc="2025-08-08T14:24:00Z">
        <w:r w:rsidRPr="00010F95">
          <w:rPr>
            <w:rFonts w:ascii="Times New Roman" w:hAnsi="Times New Roman" w:cs="Times New Roman"/>
            <w:sz w:val="24"/>
            <w:szCs w:val="24"/>
          </w:rPr>
          <w:fldChar w:fldCharType="separate"/>
        </w:r>
      </w:moveTo>
      <w:r w:rsidR="0048000F">
        <w:rPr>
          <w:rFonts w:ascii="Times New Roman" w:hAnsi="Times New Roman" w:cs="Times New Roman"/>
          <w:noProof/>
          <w:sz w:val="24"/>
          <w:szCs w:val="24"/>
        </w:rPr>
        <w:t>(17)</w:t>
      </w:r>
      <w:moveTo w:id="136" w:author="Cavanaugh, Rob" w:date="2025-08-08T10:24:00Z" w16du:dateUtc="2025-08-08T14:24:00Z">
        <w:r w:rsidRPr="00010F95">
          <w:rPr>
            <w:rFonts w:ascii="Times New Roman" w:hAnsi="Times New Roman" w:cs="Times New Roman"/>
            <w:sz w:val="24"/>
            <w:szCs w:val="24"/>
          </w:rPr>
          <w:fldChar w:fldCharType="end"/>
        </w:r>
        <w:r>
          <w:rPr>
            <w:rFonts w:ascii="Times New Roman" w:hAnsi="Times New Roman" w:cs="Times New Roman"/>
            <w:sz w:val="24"/>
            <w:szCs w:val="24"/>
          </w:rPr>
          <w:t>.</w:t>
        </w:r>
        <w:r w:rsidRPr="00010F95">
          <w:rPr>
            <w:rFonts w:ascii="Times New Roman" w:hAnsi="Times New Roman" w:cs="Times New Roman"/>
            <w:sz w:val="24"/>
            <w:szCs w:val="24"/>
          </w:rPr>
          <w:t xml:space="preserve"> As a result, CDMs overcome challenges associated with </w:t>
        </w:r>
      </w:moveTo>
      <w:ins w:id="137" w:author="Cavanaugh, Rob" w:date="2025-08-08T10:28:00Z" w16du:dateUtc="2025-08-08T14:28:00Z">
        <w:r w:rsidR="007A5DD1">
          <w:rPr>
            <w:rFonts w:ascii="Times New Roman" w:hAnsi="Times New Roman" w:cs="Times New Roman"/>
            <w:sz w:val="24"/>
            <w:szCs w:val="24"/>
          </w:rPr>
          <w:t xml:space="preserve">international comparisons of frailty to date: </w:t>
        </w:r>
      </w:ins>
      <w:moveTo w:id="138" w:author="Cavanaugh, Rob" w:date="2025-08-08T10:24:00Z" w16du:dateUtc="2025-08-08T14:24:00Z">
        <w:r w:rsidRPr="00010F95">
          <w:rPr>
            <w:rFonts w:ascii="Times New Roman" w:hAnsi="Times New Roman" w:cs="Times New Roman"/>
            <w:sz w:val="24"/>
            <w:szCs w:val="24"/>
          </w:rPr>
          <w:t xml:space="preserve">data heterogeneity and </w:t>
        </w:r>
        <w:r>
          <w:rPr>
            <w:rFonts w:ascii="Times New Roman" w:hAnsi="Times New Roman" w:cs="Times New Roman"/>
            <w:sz w:val="24"/>
            <w:szCs w:val="24"/>
          </w:rPr>
          <w:t>inconsistencies in how data are captured</w:t>
        </w:r>
      </w:moveTo>
      <w:ins w:id="139" w:author="Cavanaugh, Rob" w:date="2025-08-08T10:28:00Z" w16du:dateUtc="2025-08-08T14:28:00Z">
        <w:r w:rsidR="007A5DD1">
          <w:rPr>
            <w:rFonts w:ascii="Times New Roman" w:hAnsi="Times New Roman" w:cs="Times New Roman"/>
            <w:sz w:val="24"/>
            <w:szCs w:val="24"/>
          </w:rPr>
          <w:t xml:space="preserve">. This </w:t>
        </w:r>
      </w:ins>
      <w:moveTo w:id="140" w:author="Cavanaugh, Rob" w:date="2025-08-08T10:24:00Z" w16du:dateUtc="2025-08-08T14:24:00Z">
        <w:del w:id="141" w:author="Cavanaugh, Rob" w:date="2025-08-08T10:28:00Z" w16du:dateUtc="2025-08-08T14:28:00Z">
          <w:r w:rsidRPr="00010F95" w:rsidDel="007A5DD1">
            <w:rPr>
              <w:rFonts w:ascii="Times New Roman" w:hAnsi="Times New Roman" w:cs="Times New Roman"/>
              <w:sz w:val="24"/>
              <w:szCs w:val="24"/>
            </w:rPr>
            <w:delText xml:space="preserve">, </w:delText>
          </w:r>
        </w:del>
        <w:r w:rsidRPr="00010F95">
          <w:rPr>
            <w:rFonts w:ascii="Times New Roman" w:hAnsi="Times New Roman" w:cs="Times New Roman"/>
            <w:sz w:val="24"/>
            <w:szCs w:val="24"/>
          </w:rPr>
          <w:t>allow</w:t>
        </w:r>
      </w:moveTo>
      <w:ins w:id="142" w:author="Cavanaugh, Rob" w:date="2025-08-08T10:28:00Z" w16du:dateUtc="2025-08-08T14:28:00Z">
        <w:r w:rsidR="007A5DD1">
          <w:rPr>
            <w:rFonts w:ascii="Times New Roman" w:hAnsi="Times New Roman" w:cs="Times New Roman"/>
            <w:sz w:val="24"/>
            <w:szCs w:val="24"/>
          </w:rPr>
          <w:t>s</w:t>
        </w:r>
      </w:ins>
      <w:moveTo w:id="143" w:author="Cavanaugh, Rob" w:date="2025-08-08T10:24:00Z" w16du:dateUtc="2025-08-08T14:24:00Z">
        <w:del w:id="144" w:author="Cavanaugh, Rob" w:date="2025-08-08T10:28:00Z" w16du:dateUtc="2025-08-08T14:28:00Z">
          <w:r w:rsidRPr="00010F95" w:rsidDel="007A5DD1">
            <w:rPr>
              <w:rFonts w:ascii="Times New Roman" w:hAnsi="Times New Roman" w:cs="Times New Roman"/>
              <w:sz w:val="24"/>
              <w:szCs w:val="24"/>
            </w:rPr>
            <w:delText>ing</w:delText>
          </w:r>
        </w:del>
        <w:r w:rsidRPr="00010F95">
          <w:rPr>
            <w:rFonts w:ascii="Times New Roman" w:hAnsi="Times New Roman" w:cs="Times New Roman"/>
            <w:sz w:val="24"/>
            <w:szCs w:val="24"/>
          </w:rPr>
          <w:t xml:space="preserve"> for more robust analyses</w:t>
        </w:r>
      </w:moveTo>
      <w:ins w:id="145" w:author="Chen Yanover" w:date="2025-08-11T15:22:00Z" w16du:dateUtc="2025-08-11T12:22:00Z">
        <w:r w:rsidR="007C5075">
          <w:rPr>
            <w:rFonts w:ascii="Times New Roman" w:hAnsi="Times New Roman" w:cs="Times New Roman"/>
            <w:sz w:val="24"/>
            <w:szCs w:val="24"/>
          </w:rPr>
          <w:t xml:space="preserve"> and</w:t>
        </w:r>
      </w:ins>
      <w:moveTo w:id="146" w:author="Cavanaugh, Rob" w:date="2025-08-08T10:24:00Z" w16du:dateUtc="2025-08-08T14:24:00Z">
        <w:del w:id="147" w:author="Chen Yanover" w:date="2025-08-11T15:22:00Z" w16du:dateUtc="2025-08-11T12:22:00Z">
          <w:r w:rsidRPr="00010F95" w:rsidDel="007C5075">
            <w:rPr>
              <w:rFonts w:ascii="Times New Roman" w:hAnsi="Times New Roman" w:cs="Times New Roman"/>
              <w:sz w:val="24"/>
              <w:szCs w:val="24"/>
            </w:rPr>
            <w:delText>,</w:delText>
          </w:r>
        </w:del>
        <w:r w:rsidRPr="00010F95">
          <w:rPr>
            <w:rFonts w:ascii="Times New Roman" w:hAnsi="Times New Roman" w:cs="Times New Roman"/>
            <w:sz w:val="24"/>
            <w:szCs w:val="24"/>
          </w:rPr>
          <w:t xml:space="preserve"> data interoperability, facilitating </w:t>
        </w:r>
        <w:del w:id="148" w:author="Chen Yanover" w:date="2025-08-11T15:22:00Z" w16du:dateUtc="2025-08-11T12:22:00Z">
          <w:r w:rsidRPr="00010F95" w:rsidDel="007C5075">
            <w:rPr>
              <w:rFonts w:ascii="Times New Roman" w:hAnsi="Times New Roman" w:cs="Times New Roman"/>
              <w:sz w:val="24"/>
              <w:szCs w:val="24"/>
            </w:rPr>
            <w:delText xml:space="preserve">data and </w:delText>
          </w:r>
        </w:del>
        <w:r w:rsidRPr="00010F95">
          <w:rPr>
            <w:rFonts w:ascii="Times New Roman" w:hAnsi="Times New Roman" w:cs="Times New Roman"/>
            <w:sz w:val="24"/>
            <w:szCs w:val="24"/>
          </w:rPr>
          <w:t>query sharing across multiple organizations</w:t>
        </w:r>
      </w:moveTo>
      <w:ins w:id="149" w:author="Chen Yanover" w:date="2025-08-11T15:22:00Z" w16du:dateUtc="2025-08-11T12:22:00Z">
        <w:r w:rsidR="007C5075">
          <w:rPr>
            <w:rFonts w:ascii="Times New Roman" w:hAnsi="Times New Roman" w:cs="Times New Roman"/>
            <w:sz w:val="24"/>
            <w:szCs w:val="24"/>
          </w:rPr>
          <w:t xml:space="preserve">, </w:t>
        </w:r>
      </w:ins>
      <w:ins w:id="150" w:author="Chen Yanover" w:date="2025-08-11T15:23:00Z" w16du:dateUtc="2025-08-11T12:23:00Z">
        <w:r w:rsidR="007C5075">
          <w:rPr>
            <w:rFonts w:ascii="Times New Roman" w:hAnsi="Times New Roman" w:cs="Times New Roman"/>
            <w:sz w:val="24"/>
            <w:szCs w:val="24"/>
          </w:rPr>
          <w:t>maintaining</w:t>
        </w:r>
      </w:ins>
      <w:ins w:id="151" w:author="Chen Yanover" w:date="2025-08-11T15:22:00Z" w16du:dateUtc="2025-08-11T12:22:00Z">
        <w:r w:rsidR="007C5075">
          <w:rPr>
            <w:rFonts w:ascii="Times New Roman" w:hAnsi="Times New Roman" w:cs="Times New Roman"/>
            <w:sz w:val="24"/>
            <w:szCs w:val="24"/>
          </w:rPr>
          <w:t xml:space="preserve"> </w:t>
        </w:r>
      </w:ins>
      <w:ins w:id="152" w:author="Chen Yanover" w:date="2025-08-11T15:23:00Z" w16du:dateUtc="2025-08-11T12:23:00Z">
        <w:r w:rsidR="007C5075">
          <w:rPr>
            <w:rFonts w:ascii="Times New Roman" w:hAnsi="Times New Roman" w:cs="Times New Roman"/>
            <w:sz w:val="24"/>
            <w:szCs w:val="24"/>
          </w:rPr>
          <w:t xml:space="preserve">privacy of </w:t>
        </w:r>
      </w:ins>
      <w:ins w:id="153" w:author="Chen Yanover" w:date="2025-08-11T15:22:00Z" w16du:dateUtc="2025-08-11T12:22:00Z">
        <w:r w:rsidR="007C5075">
          <w:rPr>
            <w:rFonts w:ascii="Times New Roman" w:hAnsi="Times New Roman" w:cs="Times New Roman"/>
            <w:sz w:val="24"/>
            <w:szCs w:val="24"/>
          </w:rPr>
          <w:t xml:space="preserve">patient-level data </w:t>
        </w:r>
      </w:ins>
      <w:moveTo w:id="154" w:author="Cavanaugh, Rob" w:date="2025-08-08T10:24:00Z" w16du:dateUtc="2025-08-08T14:24:00Z">
        <w:del w:id="155" w:author="Chen Yanover" w:date="2025-08-11T15:23:00Z" w16du:dateUtc="2025-08-11T12:23:00Z">
          <w:r w:rsidDel="007C5075">
            <w:rPr>
              <w:rFonts w:ascii="Times New Roman" w:hAnsi="Times New Roman" w:cs="Times New Roman"/>
              <w:sz w:val="24"/>
              <w:szCs w:val="24"/>
            </w:rPr>
            <w:delText xml:space="preserve"> </w:delText>
          </w:r>
        </w:del>
        <w:r>
          <w:rPr>
            <w:rFonts w:ascii="Times New Roman" w:hAnsi="Times New Roman" w:cs="Times New Roman"/>
            <w:sz w:val="24"/>
            <w:szCs w:val="24"/>
          </w:rPr>
          <w:fldChar w:fldCharType="begin"/>
        </w:r>
      </w:moveTo>
      <w:r w:rsidR="003A2329">
        <w:rPr>
          <w:rFonts w:ascii="Times New Roman" w:hAnsi="Times New Roman" w:cs="Times New Roman"/>
          <w:sz w:val="24"/>
          <w:szCs w:val="24"/>
        </w:rPr>
        <w:instrText xml:space="preserve"> ADDIN ZOTERO_ITEM CSL_CITATION {"citationID":"alwuFOiH","properties":{"formattedCitation":"(18)","plainCitation":"(18)","noteIndex":0},"citationItems":[{"id":9848,"uris":["http://zotero.org/groups/6096250/items/R5XWKANP"],"itemData":{"id":9848,"type":"article-journal","abstract":"OBJECTIVE: To review the methods and dimensions of data quality assessment in the context of electronic health record (EHR) data reuse for research.\nMATERIALS AND METHODS: A review of the clinical research literature discussing data quality assessment methodology for EHR data was performed. Using an iterative process, the aspects of data quality being measured were abstracted and categorized, as well as the methods of assessment used.\nRESULTS: Five dimensions of data quality were identified, which are completeness, correctness, concordance, plausibility, and currency, and seven broad categories of data quality assessment methods: comparison with gold standards, data element agreement, data source agreement, distribution comparison, validity checks, log review, and element presence.\nDISCUSSION: Examination of the methods by which clinical researchers have investigated the quality and suitability of EHR data for research shows that there are fundamental features of data quality, which may be difficult to measure, as well as proxy dimensions. Researchers interested in the reuse of EHR data for clinical research are recommended to consider the adoption of a consistent taxonomy of EHR data quality, to remain aware of the task-dependence of data quality, to integrate work on data quality assessment from other fields, and to adopt systematic, empirically driven, statistically based methods of data quality assessment.\nCONCLUSION: There is currently little consistency or potential generalizability in the methods used to assess EHR data quality. If the reuse of EHR data for clinical research is to become accepted, researchers should adopt validated, systematic methods of EHR data quality assessment.","container-title":"Journal of the American Medical Informatics Association: JAMIA","DOI":"10.1136/amiajnl-2011-000681","ISSN":"1527-974X","issue":"1","journalAbbreviation":"J Am Med Inform Assoc","language":"eng","note":"PMID: 22733976\nPMCID: PMC3555312","page":"144-151","source":"PubMed","title":"Methods and dimensions of electronic health record data quality assessment: enabling reuse for clinical research","title-short":"Methods and dimensions of electronic health record data quality assessment","volume":"20","author":[{"family":"Weiskopf","given":"Nicole Gray"},{"family":"Weng","given":"Chunhua"}],"issued":{"date-parts":[["2013",1,1]]}}}],"schema":"https://github.com/citation-style-language/schema/raw/master/csl-citation.json"} </w:instrText>
      </w:r>
      <w:moveTo w:id="156" w:author="Cavanaugh, Rob" w:date="2025-08-08T10:24:00Z" w16du:dateUtc="2025-08-08T14:24:00Z">
        <w:r>
          <w:rPr>
            <w:rFonts w:ascii="Times New Roman" w:hAnsi="Times New Roman" w:cs="Times New Roman"/>
            <w:sz w:val="24"/>
            <w:szCs w:val="24"/>
          </w:rPr>
          <w:fldChar w:fldCharType="separate"/>
        </w:r>
      </w:moveTo>
      <w:r w:rsidR="0048000F">
        <w:rPr>
          <w:rFonts w:ascii="Times New Roman" w:hAnsi="Times New Roman" w:cs="Times New Roman"/>
          <w:sz w:val="24"/>
        </w:rPr>
        <w:t>(18)</w:t>
      </w:r>
      <w:moveTo w:id="157" w:author="Cavanaugh, Rob" w:date="2025-08-08T10:24:00Z" w16du:dateUtc="2025-08-08T14:24:00Z">
        <w:r>
          <w:rPr>
            <w:rFonts w:ascii="Times New Roman" w:hAnsi="Times New Roman" w:cs="Times New Roman"/>
            <w:sz w:val="24"/>
            <w:szCs w:val="24"/>
          </w:rPr>
          <w:fldChar w:fldCharType="end"/>
        </w:r>
        <w:r>
          <w:rPr>
            <w:rFonts w:ascii="Times New Roman" w:hAnsi="Times New Roman" w:cs="Times New Roman"/>
            <w:sz w:val="24"/>
            <w:szCs w:val="24"/>
          </w:rPr>
          <w:t xml:space="preserve">. </w:t>
        </w:r>
        <w:del w:id="158" w:author="Cavanaugh, Rob" w:date="2025-08-08T10:25:00Z" w16du:dateUtc="2025-08-08T14:25:00Z">
          <w:r w:rsidRPr="00010F95" w:rsidDel="00A51C4A">
            <w:rPr>
              <w:rFonts w:ascii="Times New Roman" w:hAnsi="Times New Roman" w:cs="Times New Roman"/>
              <w:sz w:val="24"/>
              <w:szCs w:val="24"/>
            </w:rPr>
            <w:delText>The utility of t</w:delText>
          </w:r>
        </w:del>
        <w:del w:id="159" w:author="Cavanaugh, Rob" w:date="2025-08-08T10:27:00Z" w16du:dateUtc="2025-08-08T14:27:00Z">
          <w:r w:rsidRPr="00010F95" w:rsidDel="00A51C4A">
            <w:rPr>
              <w:rFonts w:ascii="Times New Roman" w:hAnsi="Times New Roman" w:cs="Times New Roman"/>
              <w:sz w:val="24"/>
              <w:szCs w:val="24"/>
            </w:rPr>
            <w:delText xml:space="preserve">his type of data structure in the frailty research </w:delText>
          </w:r>
        </w:del>
        <w:del w:id="160" w:author="Cavanaugh, Rob" w:date="2025-08-08T10:25:00Z" w16du:dateUtc="2025-08-08T14:25:00Z">
          <w:r w:rsidRPr="00010F95" w:rsidDel="00A51C4A">
            <w:rPr>
              <w:rFonts w:ascii="Times New Roman" w:hAnsi="Times New Roman" w:cs="Times New Roman"/>
              <w:sz w:val="24"/>
              <w:szCs w:val="24"/>
            </w:rPr>
            <w:delText>arena is</w:delText>
          </w:r>
        </w:del>
        <w:del w:id="161" w:author="Cavanaugh, Rob" w:date="2025-08-08T10:27:00Z" w16du:dateUtc="2025-08-08T14:27:00Z">
          <w:r w:rsidRPr="00010F95" w:rsidDel="00A51C4A">
            <w:rPr>
              <w:rFonts w:ascii="Times New Roman" w:hAnsi="Times New Roman" w:cs="Times New Roman"/>
              <w:sz w:val="24"/>
              <w:szCs w:val="24"/>
            </w:rPr>
            <w:delText xml:space="preserve"> </w:delText>
          </w:r>
        </w:del>
        <w:del w:id="162" w:author="Cavanaugh, Rob" w:date="2025-08-08T10:26:00Z" w16du:dateUtc="2025-08-08T14:26:00Z">
          <w:r w:rsidDel="00A51C4A">
            <w:rPr>
              <w:rFonts w:ascii="Times New Roman" w:hAnsi="Times New Roman" w:cs="Times New Roman"/>
              <w:sz w:val="24"/>
              <w:szCs w:val="24"/>
            </w:rPr>
            <w:delText xml:space="preserve">in </w:delText>
          </w:r>
          <w:r w:rsidRPr="00010F95" w:rsidDel="00A51C4A">
            <w:rPr>
              <w:rFonts w:ascii="Times New Roman" w:hAnsi="Times New Roman" w:cs="Times New Roman"/>
              <w:sz w:val="24"/>
              <w:szCs w:val="24"/>
            </w:rPr>
            <w:delText>the</w:delText>
          </w:r>
        </w:del>
        <w:del w:id="163" w:author="Cavanaugh, Rob" w:date="2025-08-08T10:27:00Z" w16du:dateUtc="2025-08-08T14:27:00Z">
          <w:r w:rsidRPr="00010F95" w:rsidDel="00A51C4A">
            <w:rPr>
              <w:rFonts w:ascii="Times New Roman" w:hAnsi="Times New Roman" w:cs="Times New Roman"/>
              <w:sz w:val="24"/>
              <w:szCs w:val="24"/>
            </w:rPr>
            <w:delText xml:space="preserve"> </w:delText>
          </w:r>
        </w:del>
        <w:del w:id="164" w:author="Cavanaugh, Rob" w:date="2025-08-08T10:26:00Z" w16du:dateUtc="2025-08-08T14:26:00Z">
          <w:r w:rsidRPr="00010F95" w:rsidDel="00A51C4A">
            <w:rPr>
              <w:rFonts w:ascii="Times New Roman" w:hAnsi="Times New Roman" w:cs="Times New Roman"/>
              <w:sz w:val="24"/>
              <w:szCs w:val="24"/>
            </w:rPr>
            <w:delText xml:space="preserve">ability </w:delText>
          </w:r>
        </w:del>
        <w:del w:id="165" w:author="Cavanaugh, Rob" w:date="2025-08-08T10:27:00Z" w16du:dateUtc="2025-08-08T14:27:00Z">
          <w:r w:rsidRPr="00010F95" w:rsidDel="00A51C4A">
            <w:rPr>
              <w:rFonts w:ascii="Times New Roman" w:hAnsi="Times New Roman" w:cs="Times New Roman"/>
              <w:sz w:val="24"/>
              <w:szCs w:val="24"/>
            </w:rPr>
            <w:delText xml:space="preserve">to calculate and explore </w:delText>
          </w:r>
          <w:r w:rsidDel="00A51C4A">
            <w:rPr>
              <w:rFonts w:ascii="Times New Roman" w:hAnsi="Times New Roman" w:cs="Times New Roman"/>
              <w:sz w:val="24"/>
              <w:szCs w:val="24"/>
            </w:rPr>
            <w:delText>FI</w:delText>
          </w:r>
          <w:r w:rsidRPr="00010F95" w:rsidDel="00A51C4A">
            <w:rPr>
              <w:rFonts w:ascii="Times New Roman" w:hAnsi="Times New Roman" w:cs="Times New Roman"/>
              <w:sz w:val="24"/>
              <w:szCs w:val="24"/>
            </w:rPr>
            <w:delText xml:space="preserve">s across international </w:delText>
          </w:r>
        </w:del>
        <w:del w:id="166" w:author="Cavanaugh, Rob" w:date="2025-08-08T10:26:00Z" w16du:dateUtc="2025-08-08T14:26:00Z">
          <w:r w:rsidRPr="00010F95" w:rsidDel="00A51C4A">
            <w:rPr>
              <w:rFonts w:ascii="Times New Roman" w:hAnsi="Times New Roman" w:cs="Times New Roman"/>
              <w:sz w:val="24"/>
              <w:szCs w:val="24"/>
            </w:rPr>
            <w:delText>EHRs.</w:delText>
          </w:r>
        </w:del>
      </w:moveTo>
      <w:moveToRangeEnd w:id="120"/>
    </w:p>
    <w:p w14:paraId="728D653D" w14:textId="140F0DCD" w:rsidR="00F139F4" w:rsidRPr="00010F95" w:rsidDel="007A5DD1" w:rsidRDefault="007A5DD1">
      <w:pPr>
        <w:spacing w:after="0"/>
        <w:ind w:firstLine="720"/>
        <w:rPr>
          <w:del w:id="167" w:author="Cavanaugh, Rob" w:date="2025-08-08T10:31:00Z" w16du:dateUtc="2025-08-08T14:31:00Z"/>
          <w:rFonts w:ascii="Times New Roman" w:hAnsi="Times New Roman" w:cs="Times New Roman"/>
          <w:sz w:val="24"/>
          <w:szCs w:val="24"/>
        </w:rPr>
      </w:pPr>
      <w:ins w:id="168" w:author="Cavanaugh, Rob" w:date="2025-08-08T10:29:00Z" w16du:dateUtc="2025-08-08T14:29:00Z">
        <w:r>
          <w:rPr>
            <w:rFonts w:ascii="Times New Roman" w:hAnsi="Times New Roman" w:cs="Times New Roman"/>
            <w:sz w:val="24"/>
            <w:szCs w:val="24"/>
          </w:rPr>
          <w:lastRenderedPageBreak/>
          <w:t xml:space="preserve">However, while CDMs enable calculation of frailty across international databases, they do not ensure that the tools </w:t>
        </w:r>
      </w:ins>
      <w:ins w:id="169" w:author="Cavanaugh, Rob" w:date="2025-08-08T10:30:00Z" w16du:dateUtc="2025-08-08T14:30:00Z">
        <w:r>
          <w:rPr>
            <w:rFonts w:ascii="Times New Roman" w:hAnsi="Times New Roman" w:cs="Times New Roman"/>
            <w:sz w:val="24"/>
            <w:szCs w:val="24"/>
          </w:rPr>
          <w:t xml:space="preserve">used to calculate frailty (FIs) are valid outside of the contexts in which they were developed. </w:t>
        </w:r>
      </w:ins>
      <w:ins w:id="170" w:author="Chen Yanover" w:date="2025-08-14T14:32:00Z" w16du:dateUtc="2025-08-14T11:32:00Z">
        <w:r w:rsidR="00A66371">
          <w:rPr>
            <w:rFonts w:ascii="Times New Roman" w:hAnsi="Times New Roman" w:cs="Times New Roman"/>
            <w:sz w:val="24"/>
            <w:szCs w:val="24"/>
          </w:rPr>
          <w:t xml:space="preserve">Indeed, </w:t>
        </w:r>
      </w:ins>
      <w:ins w:id="171" w:author="Chen Yanover" w:date="2025-08-14T14:33:00Z" w16du:dateUtc="2025-08-14T11:33:00Z">
        <w:r w:rsidR="00A66371">
          <w:rPr>
            <w:rFonts w:ascii="Times New Roman" w:hAnsi="Times New Roman" w:cs="Times New Roman"/>
            <w:sz w:val="24"/>
            <w:szCs w:val="24"/>
          </w:rPr>
          <w:t>in some cases a</w:t>
        </w:r>
      </w:ins>
      <w:ins w:id="172" w:author="Cavanaugh, Rob" w:date="2025-08-14T10:47:00Z" w16du:dateUtc="2025-08-14T14:47:00Z">
        <w:r w:rsidR="001B6814">
          <w:rPr>
            <w:rFonts w:ascii="Times New Roman" w:hAnsi="Times New Roman" w:cs="Times New Roman"/>
            <w:sz w:val="24"/>
            <w:szCs w:val="24"/>
          </w:rPr>
          <w:t>d</w:t>
        </w:r>
      </w:ins>
      <w:ins w:id="173" w:author="Chen Yanover" w:date="2025-08-14T14:33:00Z" w16du:dateUtc="2025-08-14T11:33:00Z">
        <w:r w:rsidR="00A66371">
          <w:rPr>
            <w:rFonts w:ascii="Times New Roman" w:hAnsi="Times New Roman" w:cs="Times New Roman"/>
            <w:sz w:val="24"/>
            <w:szCs w:val="24"/>
          </w:rPr>
          <w:t xml:space="preserve">aptations are required to adjust </w:t>
        </w:r>
      </w:ins>
      <w:del w:id="174" w:author="Chen Yanover" w:date="2025-08-14T14:33:00Z" w16du:dateUtc="2025-08-14T11:33:00Z">
        <w:r w:rsidR="0053721F" w:rsidRPr="00010F95" w:rsidDel="00A66371">
          <w:rPr>
            <w:rFonts w:ascii="Times New Roman" w:hAnsi="Times New Roman" w:cs="Times New Roman"/>
            <w:sz w:val="24"/>
            <w:szCs w:val="24"/>
          </w:rPr>
          <w:delText xml:space="preserve">Without a frailty measure that is valid for international </w:delText>
        </w:r>
        <w:r w:rsidR="00786AC2" w:rsidDel="00A66371">
          <w:rPr>
            <w:rFonts w:ascii="Times New Roman" w:hAnsi="Times New Roman" w:cs="Times New Roman"/>
            <w:sz w:val="24"/>
            <w:szCs w:val="24"/>
          </w:rPr>
          <w:delText>comparisons</w:delText>
        </w:r>
        <w:r w:rsidR="0053721F" w:rsidRPr="00010F95" w:rsidDel="00A66371">
          <w:rPr>
            <w:rFonts w:ascii="Times New Roman" w:hAnsi="Times New Roman" w:cs="Times New Roman"/>
            <w:sz w:val="24"/>
            <w:szCs w:val="24"/>
          </w:rPr>
          <w:delText xml:space="preserve">, </w:delText>
        </w:r>
        <w:commentRangeStart w:id="175"/>
        <w:commentRangeStart w:id="176"/>
        <w:r w:rsidR="0053721F" w:rsidRPr="00010F95" w:rsidDel="00A66371">
          <w:rPr>
            <w:rFonts w:ascii="Times New Roman" w:hAnsi="Times New Roman" w:cs="Times New Roman"/>
            <w:sz w:val="24"/>
            <w:szCs w:val="24"/>
          </w:rPr>
          <w:delText xml:space="preserve">research is showing adaptations of </w:delText>
        </w:r>
      </w:del>
      <w:r w:rsidR="0053721F" w:rsidRPr="00010F95">
        <w:rPr>
          <w:rFonts w:ascii="Times New Roman" w:hAnsi="Times New Roman" w:cs="Times New Roman"/>
          <w:sz w:val="24"/>
          <w:szCs w:val="24"/>
        </w:rPr>
        <w:t xml:space="preserve">existing </w:t>
      </w:r>
      <w:del w:id="177" w:author="Chen Yanover" w:date="2025-08-14T14:33:00Z" w16du:dateUtc="2025-08-14T11:33:00Z">
        <w:r w:rsidR="0053721F" w:rsidRPr="00010F95" w:rsidDel="00A66371">
          <w:rPr>
            <w:rFonts w:ascii="Times New Roman" w:hAnsi="Times New Roman" w:cs="Times New Roman"/>
            <w:sz w:val="24"/>
            <w:szCs w:val="24"/>
          </w:rPr>
          <w:delText xml:space="preserve">measures such as </w:delText>
        </w:r>
      </w:del>
      <w:r w:rsidR="00786AC2">
        <w:rPr>
          <w:rFonts w:ascii="Times New Roman" w:hAnsi="Times New Roman" w:cs="Times New Roman"/>
          <w:sz w:val="24"/>
          <w:szCs w:val="24"/>
        </w:rPr>
        <w:t>FIs</w:t>
      </w:r>
      <w:r w:rsidR="0053721F" w:rsidRPr="00010F95">
        <w:rPr>
          <w:rFonts w:ascii="Times New Roman" w:hAnsi="Times New Roman" w:cs="Times New Roman"/>
          <w:sz w:val="24"/>
          <w:szCs w:val="24"/>
        </w:rPr>
        <w:t xml:space="preserve"> </w:t>
      </w:r>
      <w:ins w:id="178" w:author="Chen Yanover" w:date="2025-08-14T14:33:00Z" w16du:dateUtc="2025-08-14T11:33:00Z">
        <w:r w:rsidR="00A66371">
          <w:rPr>
            <w:rFonts w:ascii="Times New Roman" w:hAnsi="Times New Roman" w:cs="Times New Roman"/>
            <w:sz w:val="24"/>
            <w:szCs w:val="24"/>
          </w:rPr>
          <w:t>to local data</w:t>
        </w:r>
      </w:ins>
      <w:ins w:id="179" w:author="Chen Yanover" w:date="2025-08-14T14:34:00Z" w16du:dateUtc="2025-08-14T11:34:00Z">
        <w:r w:rsidR="00A66371">
          <w:rPr>
            <w:rFonts w:ascii="Times New Roman" w:hAnsi="Times New Roman" w:cs="Times New Roman"/>
            <w:sz w:val="24"/>
            <w:szCs w:val="24"/>
          </w:rPr>
          <w:t xml:space="preserve">; </w:t>
        </w:r>
      </w:ins>
      <w:del w:id="180" w:author="Chen Yanover" w:date="2025-08-14T14:34:00Z" w16du:dateUtc="2025-08-14T11:34:00Z">
        <w:r w:rsidR="0053721F" w:rsidRPr="00010F95" w:rsidDel="00A66371">
          <w:rPr>
            <w:rFonts w:ascii="Times New Roman" w:hAnsi="Times New Roman" w:cs="Times New Roman"/>
            <w:sz w:val="24"/>
            <w:szCs w:val="24"/>
          </w:rPr>
          <w:delText xml:space="preserve">that are based on the </w:delText>
        </w:r>
        <w:r w:rsidR="00786AC2" w:rsidDel="00A66371">
          <w:rPr>
            <w:rFonts w:ascii="Times New Roman" w:hAnsi="Times New Roman" w:cs="Times New Roman"/>
            <w:sz w:val="24"/>
            <w:szCs w:val="24"/>
          </w:rPr>
          <w:delText xml:space="preserve">deficit </w:delText>
        </w:r>
        <w:r w:rsidR="0053721F" w:rsidRPr="00010F95" w:rsidDel="00A66371">
          <w:rPr>
            <w:rFonts w:ascii="Times New Roman" w:hAnsi="Times New Roman" w:cs="Times New Roman"/>
            <w:sz w:val="24"/>
            <w:szCs w:val="24"/>
          </w:rPr>
          <w:delText>accumulat</w:delText>
        </w:r>
        <w:r w:rsidR="00786AC2" w:rsidDel="00A66371">
          <w:rPr>
            <w:rFonts w:ascii="Times New Roman" w:hAnsi="Times New Roman" w:cs="Times New Roman"/>
            <w:sz w:val="24"/>
            <w:szCs w:val="24"/>
          </w:rPr>
          <w:delText>ion</w:delText>
        </w:r>
        <w:r w:rsidR="0053721F" w:rsidRPr="00010F95" w:rsidDel="00A66371">
          <w:rPr>
            <w:rFonts w:ascii="Times New Roman" w:hAnsi="Times New Roman" w:cs="Times New Roman"/>
            <w:sz w:val="24"/>
            <w:szCs w:val="24"/>
          </w:rPr>
          <w:delText xml:space="preserve"> theory. </w:delText>
        </w:r>
        <w:commentRangeEnd w:id="175"/>
        <w:r w:rsidDel="00A66371">
          <w:rPr>
            <w:rStyle w:val="CommentReference"/>
          </w:rPr>
          <w:commentReference w:id="175"/>
        </w:r>
      </w:del>
      <w:commentRangeEnd w:id="176"/>
      <w:r w:rsidR="003A2329">
        <w:rPr>
          <w:rStyle w:val="CommentReference"/>
        </w:rPr>
        <w:commentReference w:id="176"/>
      </w:r>
      <w:del w:id="181" w:author="Chen Yanover" w:date="2025-08-14T14:34:00Z" w16du:dateUtc="2025-08-14T11:34:00Z">
        <w:r w:rsidR="0053721F" w:rsidRPr="00010F95" w:rsidDel="00A66371">
          <w:rPr>
            <w:rFonts w:ascii="Times New Roman" w:hAnsi="Times New Roman" w:cs="Times New Roman"/>
            <w:sz w:val="24"/>
            <w:szCs w:val="24"/>
          </w:rPr>
          <w:delText>F</w:delText>
        </w:r>
      </w:del>
      <w:ins w:id="182" w:author="Chen Yanover" w:date="2025-08-14T14:34:00Z" w16du:dateUtc="2025-08-14T11:34:00Z">
        <w:r w:rsidR="00A66371">
          <w:rPr>
            <w:rFonts w:ascii="Times New Roman" w:hAnsi="Times New Roman" w:cs="Times New Roman"/>
            <w:sz w:val="24"/>
            <w:szCs w:val="24"/>
          </w:rPr>
          <w:t>f</w:t>
        </w:r>
      </w:ins>
      <w:r w:rsidR="0053721F" w:rsidRPr="00010F95">
        <w:rPr>
          <w:rFonts w:ascii="Times New Roman" w:hAnsi="Times New Roman" w:cs="Times New Roman"/>
          <w:sz w:val="24"/>
          <w:szCs w:val="24"/>
        </w:rPr>
        <w:t xml:space="preserve">or example, </w:t>
      </w:r>
      <w:proofErr w:type="spellStart"/>
      <w:r w:rsidR="0053721F" w:rsidRPr="00010F95">
        <w:rPr>
          <w:rFonts w:ascii="Times New Roman" w:hAnsi="Times New Roman" w:cs="Times New Roman"/>
          <w:sz w:val="24"/>
          <w:szCs w:val="24"/>
        </w:rPr>
        <w:t>eFRAGICAP</w:t>
      </w:r>
      <w:proofErr w:type="spellEnd"/>
      <w:r w:rsidR="0053721F" w:rsidRPr="00010F95">
        <w:rPr>
          <w:rFonts w:ascii="Times New Roman" w:hAnsi="Times New Roman" w:cs="Times New Roman"/>
          <w:sz w:val="24"/>
          <w:szCs w:val="24"/>
        </w:rPr>
        <w:t xml:space="preserve"> is an adaptation of the </w:t>
      </w:r>
      <w:r w:rsidR="00CC0365">
        <w:rPr>
          <w:rFonts w:ascii="Times New Roman" w:hAnsi="Times New Roman" w:cs="Times New Roman"/>
          <w:sz w:val="24"/>
          <w:szCs w:val="24"/>
        </w:rPr>
        <w:t>UK</w:t>
      </w:r>
      <w:r w:rsidR="00786AC2">
        <w:rPr>
          <w:rFonts w:ascii="Times New Roman" w:hAnsi="Times New Roman" w:cs="Times New Roman"/>
          <w:sz w:val="24"/>
          <w:szCs w:val="24"/>
        </w:rPr>
        <w:t xml:space="preserve">-based </w:t>
      </w:r>
      <w:proofErr w:type="spellStart"/>
      <w:r w:rsidR="0053721F" w:rsidRPr="00010F95">
        <w:rPr>
          <w:rFonts w:ascii="Times New Roman" w:hAnsi="Times New Roman" w:cs="Times New Roman"/>
          <w:sz w:val="24"/>
          <w:szCs w:val="24"/>
        </w:rPr>
        <w:t>eFI</w:t>
      </w:r>
      <w:proofErr w:type="spellEnd"/>
      <w:r w:rsidR="0053721F" w:rsidRPr="00010F95">
        <w:rPr>
          <w:rFonts w:ascii="Times New Roman" w:hAnsi="Times New Roman" w:cs="Times New Roman"/>
          <w:sz w:val="24"/>
          <w:szCs w:val="24"/>
        </w:rPr>
        <w:t xml:space="preserve"> in the context of primary healthcare centers in Barcelona</w:t>
      </w:r>
      <w:r w:rsidR="00E61BED">
        <w:rPr>
          <w:rFonts w:ascii="Times New Roman" w:hAnsi="Times New Roman" w:cs="Times New Roman"/>
          <w:sz w:val="24"/>
          <w:szCs w:val="24"/>
        </w:rPr>
        <w:t xml:space="preserve"> </w:t>
      </w:r>
      <w:r w:rsidR="00AB1A3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{"citationID":"XYP54M9E","properties":{"formattedCitation":"(19)","plainCitation":"(19)","noteIndex":0},"citationItems":[{"id":"9hbA5W48/v1dudGsb","uris":["http://zotero.org/groups/4934829/items/KG7AVMWC"],"itemData":{"id":93,"type":"article-journal","abstract":"To create an electronic frailty index (eFRAGICAP) using electronic health records (EHR) in Catalunya (Spain) and assess its predictive validity with a two-year follow-up of the outcomes: homecare need, institutionalization and mortality in the elderly. Additionally, to assess its concurrent validity compared to other standardized measures: the Clinical Frailty Scale (CFS) and the Risk Instrument for Screening in the Community (RISC).","container-title":"BMC Geriatrics","DOI":"10.1186/s12877-022-03090-8","ISSN":"1471-2318","issue":"1","journalAbbreviation":"BMC Geriatrics","note":"PMID: 35525922\nPMCID: PMC9080132","page":"404","source":"BioMed Central","title":"Validation of an electronic frailty index with electronic health records: eFRAGICAP index","title-short":"Validation of an electronic frailty index with electronic health records","volume":"22","author":[{"family":"Orfila","given":"Francesc"},{"family":"Carrasco-Ribelles","given":"Lucía A."},{"family":"Abellana","given":"Rosa"},{"family":"Roso-Llorach","given":"Albert"},{"family":"Cegri","given":"Francisco"},{"family":"Reyes","given":"Carlen"},{"family":"Violán","given":"Concepción"}],"issued":{"date-parts":[["2022",5,7]]}},"label":"page"}],"schema":"https://github.com/citation-style-language/schema/raw/master/csl-citation.json"} </w:instrText>
      </w:r>
      <w:r w:rsidR="00AB1A3D" w:rsidRPr="00010F95">
        <w:rPr>
          <w:rFonts w:ascii="Times New Roman" w:hAnsi="Times New Roman" w:cs="Times New Roman"/>
          <w:sz w:val="24"/>
          <w:szCs w:val="24"/>
        </w:rPr>
        <w:fldChar w:fldCharType="separate"/>
      </w:r>
      <w:r w:rsidR="0048000F">
        <w:rPr>
          <w:rFonts w:ascii="Times New Roman" w:hAnsi="Times New Roman" w:cs="Times New Roman"/>
          <w:noProof/>
          <w:sz w:val="24"/>
          <w:szCs w:val="24"/>
        </w:rPr>
        <w:t>(19)</w:t>
      </w:r>
      <w:r w:rsidR="00AB1A3D" w:rsidRPr="00010F95">
        <w:rPr>
          <w:rFonts w:ascii="Times New Roman" w:hAnsi="Times New Roman" w:cs="Times New Roman"/>
          <w:sz w:val="24"/>
          <w:szCs w:val="24"/>
        </w:rPr>
        <w:fldChar w:fldCharType="end"/>
      </w:r>
      <w:r w:rsidR="00E61BED">
        <w:rPr>
          <w:rFonts w:ascii="Times New Roman" w:hAnsi="Times New Roman" w:cs="Times New Roman"/>
          <w:sz w:val="24"/>
          <w:szCs w:val="24"/>
        </w:rPr>
        <w:t>.</w:t>
      </w:r>
      <w:r w:rsidR="00DF61DF" w:rsidRPr="00010F95">
        <w:rPr>
          <w:rFonts w:ascii="Times New Roman" w:hAnsi="Times New Roman" w:cs="Times New Roman"/>
          <w:sz w:val="24"/>
          <w:szCs w:val="24"/>
        </w:rPr>
        <w:t xml:space="preserve"> </w:t>
      </w:r>
      <w:r w:rsidR="0053721F" w:rsidRPr="00010F95">
        <w:rPr>
          <w:rFonts w:ascii="Times New Roman" w:hAnsi="Times New Roman" w:cs="Times New Roman"/>
          <w:sz w:val="24"/>
          <w:szCs w:val="24"/>
        </w:rPr>
        <w:t xml:space="preserve">However, adaptations and applications outside of the original setting run the risk of misclassification. </w:t>
      </w:r>
      <w:ins w:id="183" w:author="Cavanaugh, Rob" w:date="2025-08-08T10:31:00Z" w16du:dateUtc="2025-08-08T14:31:00Z">
        <w:del w:id="184" w:author="Chen Yanover" w:date="2025-08-14T14:34:00Z" w16du:dateUtc="2025-08-14T11:34:00Z">
          <w:r w:rsidDel="00A66371">
            <w:rPr>
              <w:rFonts w:ascii="Times New Roman" w:hAnsi="Times New Roman" w:cs="Times New Roman"/>
              <w:sz w:val="24"/>
              <w:szCs w:val="24"/>
            </w:rPr>
            <w:delText xml:space="preserve"> </w:delText>
          </w:r>
          <w:r w:rsidDel="00A66371">
            <w:rPr>
              <w:rFonts w:ascii="Times New Roman" w:hAnsi="Times New Roman" w:cs="Times New Roman"/>
              <w:sz w:val="24"/>
              <w:szCs w:val="24"/>
            </w:rPr>
            <w:tab/>
          </w:r>
        </w:del>
      </w:ins>
    </w:p>
    <w:p w14:paraId="74568903" w14:textId="79254825" w:rsidR="00236E00" w:rsidRPr="007A5DD1" w:rsidRDefault="0053721F" w:rsidP="00236E00">
      <w:pPr>
        <w:spacing w:after="0"/>
        <w:ind w:firstLine="720"/>
        <w:rPr>
          <w:ins w:id="185" w:author="Cavanaugh, Rob" w:date="2025-08-08T10:31:00Z"/>
          <w:rFonts w:ascii="Times New Roman" w:hAnsi="Times New Roman" w:cs="Times New Roman"/>
          <w:sz w:val="24"/>
          <w:szCs w:val="24"/>
        </w:rPr>
      </w:pPr>
      <w:moveFromRangeStart w:id="186" w:author="Cavanaugh, Rob" w:date="2025-08-08T10:23:00Z" w:name="move205541003"/>
      <w:moveFrom w:id="187" w:author="Cavanaugh, Rob" w:date="2025-08-08T10:23:00Z" w16du:dateUtc="2025-08-08T14:23:00Z">
        <w:del w:id="188" w:author="Cavanaugh, Rob" w:date="2025-08-08T10:31:00Z" w16du:dateUtc="2025-08-08T14:31:00Z">
          <w:r w:rsidRPr="00010F95" w:rsidDel="007A5DD1">
            <w:rPr>
              <w:rFonts w:ascii="Times New Roman" w:hAnsi="Times New Roman" w:cs="Times New Roman"/>
              <w:sz w:val="24"/>
              <w:szCs w:val="24"/>
            </w:rPr>
            <w:delText xml:space="preserve">It is critical to understand how FIs might be applied across international settings because of the </w:delText>
          </w:r>
          <w:commentRangeStart w:id="189"/>
          <w:r w:rsidRPr="00010F95" w:rsidDel="007A5DD1">
            <w:rPr>
              <w:rFonts w:ascii="Times New Roman" w:hAnsi="Times New Roman" w:cs="Times New Roman"/>
              <w:sz w:val="24"/>
              <w:szCs w:val="24"/>
            </w:rPr>
            <w:delText>importance of frailty as a prognostic and predictive tool for health outcomes</w:delText>
          </w:r>
          <w:r w:rsidR="009A42F9" w:rsidRPr="00010F95" w:rsidDel="007A5DD1">
            <w:rPr>
              <w:rFonts w:ascii="Times New Roman" w:hAnsi="Times New Roman" w:cs="Times New Roman"/>
              <w:sz w:val="24"/>
              <w:szCs w:val="24"/>
            </w:rPr>
            <w:delText xml:space="preserve"> and healthcare utilization. </w:delText>
          </w:r>
          <w:commentRangeEnd w:id="189"/>
          <w:r w:rsidR="00A51C4A" w:rsidDel="007A5DD1">
            <w:rPr>
              <w:rStyle w:val="CommentReference"/>
            </w:rPr>
            <w:commentReference w:id="189"/>
          </w:r>
        </w:del>
      </w:moveFrom>
      <w:moveFromRangeStart w:id="190" w:author="Cavanaugh, Rob" w:date="2025-08-08T10:24:00Z" w:name="move205541091"/>
      <w:moveFromRangeEnd w:id="186"/>
      <w:moveFrom w:id="191" w:author="Cavanaugh, Rob" w:date="2025-08-08T10:24:00Z" w16du:dateUtc="2025-08-08T14:24:00Z">
        <w:del w:id="192" w:author="Cavanaugh, Rob" w:date="2025-08-08T10:31:00Z" w16du:dateUtc="2025-08-08T14:31:00Z">
          <w:r w:rsidRPr="00010F95" w:rsidDel="007A5DD1">
            <w:rPr>
              <w:rFonts w:ascii="Times New Roman" w:hAnsi="Times New Roman" w:cs="Times New Roman"/>
              <w:sz w:val="24"/>
              <w:szCs w:val="24"/>
            </w:rPr>
            <w:delText>The growing use of common data models (CDMs) such as the Observational Medical Outcomes Partnership (OMOP) CDM facilitate the concurrent analysis of data from various institutions</w:delText>
          </w:r>
          <w:r w:rsidR="00786AC2" w:rsidDel="007A5DD1">
            <w:rPr>
              <w:rFonts w:ascii="Times New Roman" w:hAnsi="Times New Roman" w:cs="Times New Roman"/>
              <w:sz w:val="24"/>
              <w:szCs w:val="24"/>
            </w:rPr>
            <w:delText>. By loading multi-site, multi-source data into harmonized data structures, researchers are able</w:delText>
          </w:r>
          <w:r w:rsidRPr="00010F95" w:rsidDel="007A5DD1">
            <w:rPr>
              <w:rFonts w:ascii="Times New Roman" w:hAnsi="Times New Roman" w:cs="Times New Roman"/>
              <w:sz w:val="24"/>
              <w:szCs w:val="24"/>
            </w:rPr>
            <w:delText xml:space="preserve"> to conduct multi-institutional, international studies with structural consistency</w:delText>
          </w:r>
          <w:r w:rsidR="007D2E89" w:rsidDel="007A5DD1">
            <w:rPr>
              <w:rFonts w:ascii="Times New Roman" w:hAnsi="Times New Roman" w:cs="Times New Roman"/>
              <w:sz w:val="24"/>
              <w:szCs w:val="24"/>
            </w:rPr>
            <w:delText xml:space="preserve"> </w:delText>
          </w:r>
          <w:r w:rsidR="008D27F9" w:rsidRPr="00010F95" w:rsidDel="007A5DD1">
            <w:rPr>
              <w:rFonts w:ascii="Times New Roman" w:hAnsi="Times New Roman" w:cs="Times New Roman"/>
              <w:sz w:val="24"/>
              <w:szCs w:val="24"/>
            </w:rPr>
            <w:fldChar w:fldCharType="begin"/>
          </w:r>
          <w:r w:rsidR="009921DC" w:rsidDel="007A5DD1">
            <w:rPr>
              <w:rFonts w:ascii="Times New Roman" w:hAnsi="Times New Roman" w:cs="Times New Roman"/>
              <w:sz w:val="24"/>
              <w:szCs w:val="24"/>
            </w:rPr>
            <w:delInstrText xml:space="preserve"> ADDIN ZOTERO_ITEM CSL_CITATION {"citationID":"lkcMTD2i","properties":{"formattedCitation":"(17)","plainCitation":"(17)","noteIndex":0},"citationItems":[{"id":720,"uris":["http://zotero.org/users/11024131/items/DE8WSGSY"],"itemData":{"id":720,"type":"article-journal","abstract":"Objectives To evaluate the utility of applying the Observational Medical Outcomes Partnership (OMOP) Common Data Model (CDM) across multiple observational databases within an organization and to apply standardized analytics tools for conducting observational research.Materials and methods Six deidentified patient-level datasets were transformed to the OMOP CDM. We evaluated the extent of information loss that occurred through the standardization process. We developed a standardized analytic tool to replicate the cohort construction process from a published epidemiology protocol and applied the analysis to all 6 databases to assess time-to-execution and comparability of results.Results Transformation to the CDM resulted in minimal information loss across all 6 databases. Patients and observations excluded were due to identified data quality issues in the source system, 96% to 99% of condition records and 90% to 99% of drug records were successfully mapped into the CDM using the standard vocabulary. The full cohort replication and descriptive baseline summary was executed for 2 cohorts in 6 databases in less than 1 hour.Discussion The standardization process improved data quality, increased efficiency, and facilitated cross-database comparisons to support a more systematic approach to observational research. Comparisons across data sources showed consistency in the impact of inclusion criteria, using the protocol and identified differences in patient characteristics and coding practices across databases.Conclusion Standardizing data structure (through a CDM), content (through a standard vocabulary with source code mappings), and analytics can enable an institution to apply a network-based approach to observational research across multiple, disparate observational health databases.","container-title":"Journal of the American Medical Informatics Association","DOI":"10.1093/jamia/ocu023","ISSN":"1067-5027","issue":"3","journalAbbreviation":"Journal of the American Medical Informatics Association","page":"553-564","source":"Silverchair","title":"Feasibility and utility of applications of the common data model to multiple, disparate observational health databases","volume":"22","author":[{"family":"Voss","given":"Erica A"},{"family":"Makadia","given":"Rupa"},{"family":"Matcho","given":"Amy"},{"family":"Ma","given":"Qianli"},{"family":"Knoll","given":"Chris"},{"family":"Schuemie","given":"Martijn"},{"family":"DeFalco","given":"Frank J"},{"family":"Londhe","given":"Ajit"},{"family":"Zhu","given":"Vivienne"},{"family":"Ryan","given":"Patrick B"}],"issued":{"date-parts":[["2015",3,1]]}}}],"schema":"https://github.com/citation-style-language/schema/raw/master/csl-citation.json"} </w:delInstrText>
          </w:r>
          <w:r w:rsidR="008D27F9" w:rsidRPr="00010F95" w:rsidDel="007A5DD1">
            <w:rPr>
              <w:rFonts w:ascii="Times New Roman" w:hAnsi="Times New Roman" w:cs="Times New Roman"/>
              <w:sz w:val="24"/>
              <w:szCs w:val="24"/>
            </w:rPr>
            <w:fldChar w:fldCharType="separate"/>
          </w:r>
          <w:r w:rsidR="005820A2" w:rsidDel="007A5DD1">
            <w:rPr>
              <w:rFonts w:ascii="Times New Roman" w:hAnsi="Times New Roman" w:cs="Times New Roman"/>
              <w:noProof/>
              <w:sz w:val="24"/>
              <w:szCs w:val="24"/>
            </w:rPr>
            <w:delText>(17)</w:delText>
          </w:r>
          <w:r w:rsidR="008D27F9" w:rsidRPr="00010F95" w:rsidDel="007A5DD1">
            <w:rPr>
              <w:rFonts w:ascii="Times New Roman" w:hAnsi="Times New Roman" w:cs="Times New Roman"/>
              <w:sz w:val="24"/>
              <w:szCs w:val="24"/>
            </w:rPr>
            <w:fldChar w:fldCharType="end"/>
          </w:r>
          <w:r w:rsidR="007D2E89" w:rsidDel="007A5DD1">
            <w:rPr>
              <w:rFonts w:ascii="Times New Roman" w:hAnsi="Times New Roman" w:cs="Times New Roman"/>
              <w:sz w:val="24"/>
              <w:szCs w:val="24"/>
            </w:rPr>
            <w:delText>.</w:delText>
          </w:r>
          <w:r w:rsidRPr="00010F95" w:rsidDel="007A5DD1">
            <w:rPr>
              <w:rFonts w:ascii="Times New Roman" w:hAnsi="Times New Roman" w:cs="Times New Roman"/>
              <w:sz w:val="24"/>
              <w:szCs w:val="24"/>
            </w:rPr>
            <w:delText xml:space="preserve"> As a result, CDMs overcome challenges associated with data heterogeneity and </w:delText>
          </w:r>
          <w:r w:rsidR="00786AC2" w:rsidDel="007A5DD1">
            <w:rPr>
              <w:rFonts w:ascii="Times New Roman" w:hAnsi="Times New Roman" w:cs="Times New Roman"/>
              <w:sz w:val="24"/>
              <w:szCs w:val="24"/>
            </w:rPr>
            <w:delText>inconsistencies in how data are captured</w:delText>
          </w:r>
          <w:r w:rsidRPr="00010F95" w:rsidDel="007A5DD1">
            <w:rPr>
              <w:rFonts w:ascii="Times New Roman" w:hAnsi="Times New Roman" w:cs="Times New Roman"/>
              <w:sz w:val="24"/>
              <w:szCs w:val="24"/>
            </w:rPr>
            <w:delText>, allowing for more robust analyses, data interoperability, facilitating data and query sharing across multiple organizations</w:delText>
          </w:r>
          <w:r w:rsidR="005C5A5A" w:rsidDel="007A5DD1">
            <w:rPr>
              <w:rFonts w:ascii="Times New Roman" w:hAnsi="Times New Roman" w:cs="Times New Roman"/>
              <w:sz w:val="24"/>
              <w:szCs w:val="24"/>
            </w:rPr>
            <w:delText xml:space="preserve"> </w:delText>
          </w:r>
          <w:r w:rsidR="002C34F6" w:rsidDel="007A5DD1">
            <w:rPr>
              <w:rFonts w:ascii="Times New Roman" w:hAnsi="Times New Roman" w:cs="Times New Roman"/>
              <w:sz w:val="24"/>
              <w:szCs w:val="24"/>
            </w:rPr>
            <w:fldChar w:fldCharType="begin"/>
          </w:r>
          <w:r w:rsidR="009921DC" w:rsidDel="007A5DD1">
            <w:rPr>
              <w:rFonts w:ascii="Times New Roman" w:hAnsi="Times New Roman" w:cs="Times New Roman"/>
              <w:sz w:val="24"/>
              <w:szCs w:val="24"/>
            </w:rPr>
            <w:delInstrText xml:space="preserve"> ADDIN ZOTERO_ITEM CSL_CITATION {"citationID":"1jzjDGB5","properties":{"formattedCitation":"(18)","plainCitation":"(18)","noteIndex":0},"citationItems":[{"id":1541,"uris":["http://zotero.org/users/11024131/items/DAHH2X38"],"itemData":{"id":1541,"type":"article-journal","abstract":"OBJECTIVE: To review the methods and dimensions of data quality assessment in the context of electronic health record (EHR) data reuse for research.\nMATERIALS AND METHODS: A review of the clinical research literature discussing data quality assessment methodology for EHR data was performed. Using an iterative process, the aspects of data quality being measured were abstracted and categorized, as well as the methods of assessment used.\nRESULTS: Five dimensions of data quality were identified, which are completeness, correctness, concordance, plausibility, and currency, and seven broad categories of data quality assessment methods: comparison with gold standards, data element agreement, data source agreement, distribution comparison, validity checks, log review, and element presence.\nDISCUSSION: Examination of the methods by which clinical researchers have investigated the quality and suitability of EHR data for research shows that there are fundamental features of data quality, which may be difficult to measure, as well as proxy dimensions. Researchers interested in the reuse of EHR data for clinical research are recommended to consider the adoption of a consistent taxonomy of EHR data quality, to remain aware of the task-dependence of data quality, to integrate work on data quality assessment from other fields, and to adopt systematic, empirically driven, statistically based methods of data quality assessment.\nCONCLUSION: There is currently little consistency or potential generalizability in the methods used to assess EHR data quality. If the reuse of EHR data for clinical research is to become accepted, researchers should adopt validated, systematic methods of EHR data quality assessment.","container-title":"Journal of the American Medical Informatics Association: JAMIA","DOI":"10.1136/amiajnl-2011-000681","ISSN":"1527-974X","issue":"1","journalAbbreviation":"J Am Med Inform Assoc","language":"eng","note":"PMID: 22733976\nPMCID: PMC3555312","page":"144-151","source":"PubMed","title":"Methods and dimensions of electronic health record data quality assessment: enabling reuse for clinical research","title-short":"Methods and dimensions of electronic health record data quality assessment","volume":"20","author":[{"family":"Weiskopf","given":"Nicole Gray"},{"family":"Weng","given":"Chunhua"}],"issued":{"date-parts":[["2013",1,1]]}}}],"schema":"https://github.com/citation-style-language/schema/raw/master/csl-citation.json"} </w:delInstrText>
          </w:r>
          <w:r w:rsidR="002C34F6" w:rsidDel="007A5DD1">
            <w:rPr>
              <w:rFonts w:ascii="Times New Roman" w:hAnsi="Times New Roman" w:cs="Times New Roman"/>
              <w:sz w:val="24"/>
              <w:szCs w:val="24"/>
            </w:rPr>
            <w:fldChar w:fldCharType="separate"/>
          </w:r>
          <w:r w:rsidR="005820A2" w:rsidDel="007A5DD1">
            <w:rPr>
              <w:rFonts w:ascii="Times New Roman" w:hAnsi="Times New Roman" w:cs="Times New Roman"/>
              <w:sz w:val="24"/>
            </w:rPr>
            <w:delText>(18)</w:delText>
          </w:r>
          <w:r w:rsidR="002C34F6" w:rsidDel="007A5DD1">
            <w:rPr>
              <w:rFonts w:ascii="Times New Roman" w:hAnsi="Times New Roman" w:cs="Times New Roman"/>
              <w:sz w:val="24"/>
              <w:szCs w:val="24"/>
            </w:rPr>
            <w:fldChar w:fldCharType="end"/>
          </w:r>
          <w:r w:rsidR="005C5A5A" w:rsidDel="007A5DD1">
            <w:rPr>
              <w:rFonts w:ascii="Times New Roman" w:hAnsi="Times New Roman" w:cs="Times New Roman"/>
              <w:sz w:val="24"/>
              <w:szCs w:val="24"/>
            </w:rPr>
            <w:delText>.</w:delText>
          </w:r>
          <w:r w:rsidR="00D20737" w:rsidDel="007A5DD1">
            <w:rPr>
              <w:rFonts w:ascii="Times New Roman" w:hAnsi="Times New Roman" w:cs="Times New Roman"/>
              <w:sz w:val="24"/>
              <w:szCs w:val="24"/>
            </w:rPr>
            <w:delText xml:space="preserve"> </w:delText>
          </w:r>
          <w:r w:rsidRPr="00010F95" w:rsidDel="007A5DD1">
            <w:rPr>
              <w:rFonts w:ascii="Times New Roman" w:hAnsi="Times New Roman" w:cs="Times New Roman"/>
              <w:sz w:val="24"/>
              <w:szCs w:val="24"/>
            </w:rPr>
            <w:delText xml:space="preserve">The utility of this type of data structure in the frailty research arena is </w:delText>
          </w:r>
          <w:r w:rsidR="00786AC2" w:rsidDel="007A5DD1">
            <w:rPr>
              <w:rFonts w:ascii="Times New Roman" w:hAnsi="Times New Roman" w:cs="Times New Roman"/>
              <w:sz w:val="24"/>
              <w:szCs w:val="24"/>
            </w:rPr>
            <w:delText xml:space="preserve">in </w:delText>
          </w:r>
          <w:r w:rsidRPr="00010F95" w:rsidDel="007A5DD1">
            <w:rPr>
              <w:rFonts w:ascii="Times New Roman" w:hAnsi="Times New Roman" w:cs="Times New Roman"/>
              <w:sz w:val="24"/>
              <w:szCs w:val="24"/>
            </w:rPr>
            <w:delText xml:space="preserve">the ability to calculate and explore </w:delText>
          </w:r>
          <w:r w:rsidR="00786AC2" w:rsidDel="007A5DD1">
            <w:rPr>
              <w:rFonts w:ascii="Times New Roman" w:hAnsi="Times New Roman" w:cs="Times New Roman"/>
              <w:sz w:val="24"/>
              <w:szCs w:val="24"/>
            </w:rPr>
            <w:delText>FI</w:delText>
          </w:r>
          <w:r w:rsidRPr="00010F95" w:rsidDel="007A5DD1">
            <w:rPr>
              <w:rFonts w:ascii="Times New Roman" w:hAnsi="Times New Roman" w:cs="Times New Roman"/>
              <w:sz w:val="24"/>
              <w:szCs w:val="24"/>
            </w:rPr>
            <w:delText>s across international EHRs.</w:delText>
          </w:r>
        </w:del>
      </w:moveFrom>
      <w:moveFromRangeEnd w:id="190"/>
      <w:del w:id="193" w:author="Cavanaugh, Rob" w:date="2025-08-08T10:31:00Z" w16du:dateUtc="2025-08-08T14:31:00Z">
        <w:r w:rsidRPr="00010F95" w:rsidDel="007A5DD1">
          <w:rPr>
            <w:rFonts w:ascii="Times New Roman" w:hAnsi="Times New Roman" w:cs="Times New Roman"/>
            <w:sz w:val="24"/>
            <w:szCs w:val="24"/>
          </w:rPr>
          <w:delText xml:space="preserve"> Yet, there have been no international demonstrations of FIs applied to multiple international databases </w:delText>
        </w:r>
        <w:r w:rsidR="00786AC2" w:rsidDel="007A5DD1">
          <w:rPr>
            <w:rFonts w:ascii="Times New Roman" w:hAnsi="Times New Roman" w:cs="Times New Roman"/>
            <w:sz w:val="24"/>
            <w:szCs w:val="24"/>
          </w:rPr>
          <w:delText xml:space="preserve">which </w:delText>
        </w:r>
        <w:r w:rsidRPr="00010F95" w:rsidDel="007A5DD1">
          <w:rPr>
            <w:rFonts w:ascii="Times New Roman" w:hAnsi="Times New Roman" w:cs="Times New Roman"/>
            <w:sz w:val="24"/>
            <w:szCs w:val="24"/>
          </w:rPr>
          <w:delText>us</w:delText>
        </w:r>
        <w:r w:rsidR="00786AC2" w:rsidDel="007A5DD1">
          <w:rPr>
            <w:rFonts w:ascii="Times New Roman" w:hAnsi="Times New Roman" w:cs="Times New Roman"/>
            <w:sz w:val="24"/>
            <w:szCs w:val="24"/>
          </w:rPr>
          <w:delText xml:space="preserve">e </w:delText>
        </w:r>
        <w:r w:rsidRPr="00010F95" w:rsidDel="007A5DD1">
          <w:rPr>
            <w:rFonts w:ascii="Times New Roman" w:hAnsi="Times New Roman" w:cs="Times New Roman"/>
            <w:sz w:val="24"/>
            <w:szCs w:val="24"/>
          </w:rPr>
          <w:delText xml:space="preserve">the same CDM. </w:delText>
        </w:r>
      </w:del>
      <w:r w:rsidRPr="00010F95">
        <w:rPr>
          <w:rFonts w:ascii="Times New Roman" w:hAnsi="Times New Roman" w:cs="Times New Roman"/>
          <w:sz w:val="24"/>
          <w:szCs w:val="24"/>
        </w:rPr>
        <w:t>As such, we sought to examine</w:t>
      </w:r>
      <w:r w:rsidR="00010F95" w:rsidRPr="00010F95">
        <w:rPr>
          <w:rFonts w:ascii="Times New Roman" w:hAnsi="Times New Roman" w:cs="Times New Roman"/>
          <w:sz w:val="24"/>
          <w:szCs w:val="24"/>
        </w:rPr>
        <w:t xml:space="preserve">, first, the differences in frailty prevalence </w:t>
      </w:r>
      <w:r w:rsidR="00351D97">
        <w:rPr>
          <w:rFonts w:ascii="Times New Roman" w:hAnsi="Times New Roman" w:cs="Times New Roman"/>
          <w:sz w:val="24"/>
          <w:szCs w:val="24"/>
        </w:rPr>
        <w:t>for</w:t>
      </w:r>
      <w:r w:rsidRPr="00010F95">
        <w:rPr>
          <w:rFonts w:ascii="Times New Roman" w:hAnsi="Times New Roman" w:cs="Times New Roman"/>
          <w:sz w:val="24"/>
          <w:szCs w:val="24"/>
        </w:rPr>
        <w:t xml:space="preserve"> two FIs across two US and three UK EHR databases</w:t>
      </w:r>
      <w:r w:rsidR="00010F95" w:rsidRPr="00010F95">
        <w:rPr>
          <w:rFonts w:ascii="Times New Roman" w:hAnsi="Times New Roman" w:cs="Times New Roman"/>
          <w:sz w:val="24"/>
          <w:szCs w:val="24"/>
        </w:rPr>
        <w:t xml:space="preserve"> formatted for the OMOP CDM and, second,</w:t>
      </w:r>
      <w:r w:rsidRPr="00010F95">
        <w:rPr>
          <w:rFonts w:ascii="Times New Roman" w:hAnsi="Times New Roman" w:cs="Times New Roman"/>
          <w:sz w:val="24"/>
          <w:szCs w:val="24"/>
        </w:rPr>
        <w:t xml:space="preserve"> to demonstrate fidelity of the FIs </w:t>
      </w:r>
      <w:r w:rsidR="009A42F9" w:rsidRPr="00010F95">
        <w:rPr>
          <w:rFonts w:ascii="Times New Roman" w:hAnsi="Times New Roman" w:cs="Times New Roman"/>
          <w:sz w:val="24"/>
          <w:szCs w:val="24"/>
        </w:rPr>
        <w:t xml:space="preserve">within </w:t>
      </w:r>
      <w:r w:rsidR="00010F95" w:rsidRPr="00010F95">
        <w:rPr>
          <w:rFonts w:ascii="Times New Roman" w:hAnsi="Times New Roman" w:cs="Times New Roman"/>
          <w:sz w:val="24"/>
          <w:szCs w:val="24"/>
        </w:rPr>
        <w:t>these databases</w:t>
      </w:r>
      <w:r w:rsidRPr="00010F95">
        <w:rPr>
          <w:rFonts w:ascii="Times New Roman" w:hAnsi="Times New Roman" w:cs="Times New Roman"/>
          <w:sz w:val="24"/>
          <w:szCs w:val="24"/>
        </w:rPr>
        <w:t>. Our hypothesis was that UK patients would have lower frailty because of the universal healthcare access and known better health outcomes than the US population</w:t>
      </w:r>
      <w:r w:rsidR="0025740E">
        <w:rPr>
          <w:rFonts w:ascii="Times New Roman" w:hAnsi="Times New Roman" w:cs="Times New Roman"/>
          <w:sz w:val="24"/>
          <w:szCs w:val="24"/>
        </w:rPr>
        <w:t xml:space="preserve"> </w:t>
      </w:r>
      <w:r w:rsidR="00786AC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{"citationID":"2lOAqBra","properties":{"formattedCitation":"(20)","plainCitation":"(20)","noteIndex":0},"citationItems":[{"id":9854,"uris":["http://zotero.org/groups/6096250/items/6D6WUGED"],"itemData":{"id":9854,"type":"article-journal","abstract":"Summary\nDespite the historic significance of the healthcare reform bill that was passed into law by President Obama in March 2010, the debate still rages. The UK National Health Service (NHS) has featured prominently in the current American debate on healthcare reform, with critics calling attention to its perceived shortcomings. Some of these, such as the existence of ‘death panels’, can easily be dismissed, but others, such as the cancer survival deficit, cannot. This paper reviews the evidence on outcomes from cancer and other chronic non-communicable diseases, the two leading causes of death in both countries. The headline figures showing better cancer survival in the USA are exaggerated by methodological issues, but a gap remains, due in large part to better outcomes among older people. Outcomes among younger people with chronic disease are, however, much worse in the USA. Paradoxically, given the nature of the debate in the USA so far, those parts of the US health system that get the best results, such as the Veterans' Administration, or the elderly on Medicare, are those that most closely resemble the British NHS – but which are funded somewhat more generously.","container-title":"Journal of the Royal Society of Medicine","DOI":"10.1258/jrsm.2010.100126","ISSN":"0141-0768","issue":"7","journalAbbreviation":"J R Soc Med","note":"PMID: 20595532\nPMCID: PMC2895526","page":"283-287","source":"PubMed Central","title":"Two countries divided by a common language: health systems in the UK and USA","title-short":"Two countries divided by a common language","volume":"103","author":[{"family":"Desai","given":"Monica"},{"family":"Rachet","given":"Bernard"},{"family":"Coleman","given":"Michel P"},{"family":"McKee","given":"Martin"}],"issued":{"date-parts":[["2010",7,1]]}}}],"schema":"https://github.com/citation-style-language/schema/raw/master/csl-citation.json"} </w:instrText>
      </w:r>
      <w:r w:rsidR="00786AC2">
        <w:rPr>
          <w:rFonts w:ascii="Times New Roman" w:hAnsi="Times New Roman" w:cs="Times New Roman"/>
          <w:sz w:val="24"/>
          <w:szCs w:val="24"/>
        </w:rPr>
        <w:fldChar w:fldCharType="separate"/>
      </w:r>
      <w:r w:rsidR="0048000F">
        <w:rPr>
          <w:rFonts w:ascii="Times New Roman" w:hAnsi="Times New Roman" w:cs="Times New Roman"/>
          <w:sz w:val="24"/>
        </w:rPr>
        <w:t>(20)</w:t>
      </w:r>
      <w:r w:rsidR="00786AC2">
        <w:rPr>
          <w:rFonts w:ascii="Times New Roman" w:hAnsi="Times New Roman" w:cs="Times New Roman"/>
          <w:sz w:val="24"/>
          <w:szCs w:val="24"/>
        </w:rPr>
        <w:fldChar w:fldCharType="end"/>
      </w:r>
      <w:r w:rsidR="0025740E">
        <w:rPr>
          <w:rFonts w:ascii="Times New Roman" w:hAnsi="Times New Roman" w:cs="Times New Roman"/>
          <w:sz w:val="24"/>
          <w:szCs w:val="24"/>
        </w:rPr>
        <w:t>.</w:t>
      </w:r>
      <w:r w:rsidRPr="00010F95">
        <w:rPr>
          <w:rFonts w:ascii="Times New Roman" w:hAnsi="Times New Roman" w:cs="Times New Roman"/>
          <w:sz w:val="24"/>
          <w:szCs w:val="24"/>
        </w:rPr>
        <w:t xml:space="preserve"> </w:t>
      </w:r>
      <w:ins w:id="194" w:author="Cavanaugh, Rob" w:date="2025-08-08T10:32:00Z" w16du:dateUtc="2025-08-08T14:32:00Z">
        <w:r w:rsidR="007A5DD1">
          <w:rPr>
            <w:rFonts w:ascii="Times New Roman" w:hAnsi="Times New Roman" w:cs="Times New Roman"/>
            <w:sz w:val="24"/>
            <w:szCs w:val="24"/>
          </w:rPr>
          <w:t xml:space="preserve">Additionally, </w:t>
        </w:r>
      </w:ins>
      <w:del w:id="195" w:author="Cavanaugh, Rob" w:date="2025-08-08T10:32:00Z" w16du:dateUtc="2025-08-08T14:32:00Z">
        <w:r w:rsidRPr="00010F95" w:rsidDel="007A5DD1">
          <w:rPr>
            <w:rFonts w:ascii="Times New Roman" w:hAnsi="Times New Roman" w:cs="Times New Roman"/>
            <w:sz w:val="24"/>
            <w:szCs w:val="24"/>
          </w:rPr>
          <w:delText xml:space="preserve">   </w:delText>
        </w:r>
      </w:del>
      <w:ins w:id="196" w:author="Cavanaugh, Rob" w:date="2025-08-08T11:09:00Z" w16du:dateUtc="2025-08-08T15:09:00Z">
        <w:r w:rsidR="00236E00">
          <w:rPr>
            <w:rFonts w:ascii="Times New Roman" w:hAnsi="Times New Roman" w:cs="Times New Roman"/>
            <w:sz w:val="24"/>
            <w:szCs w:val="24"/>
          </w:rPr>
          <w:t>valid FIs should show similar distributions of frailty within each FI and systematic bias between FIs across databases.</w:t>
        </w:r>
      </w:ins>
    </w:p>
    <w:p w14:paraId="27F3008E" w14:textId="17E2F4EF" w:rsidR="003262AD" w:rsidRPr="00010F95" w:rsidRDefault="003262AD">
      <w:pPr>
        <w:spacing w:after="0"/>
        <w:rPr>
          <w:rFonts w:ascii="Times New Roman" w:hAnsi="Times New Roman" w:cs="Times New Roman"/>
          <w:sz w:val="24"/>
          <w:szCs w:val="24"/>
        </w:rPr>
        <w:pPrChange w:id="197" w:author="Cavanaugh, Rob" w:date="2025-08-08T10:34:00Z" w16du:dateUtc="2025-08-08T14:34:00Z">
          <w:pPr>
            <w:spacing w:after="0"/>
            <w:ind w:firstLine="720"/>
          </w:pPr>
        </w:pPrChange>
      </w:pPr>
    </w:p>
    <w:p w14:paraId="3B6792B7" w14:textId="77777777" w:rsidR="00010F95" w:rsidRPr="00010F95" w:rsidRDefault="00010F95" w:rsidP="00010F95">
      <w:pPr>
        <w:spacing w:after="0"/>
        <w:ind w:firstLine="720"/>
        <w:rPr>
          <w:rFonts w:ascii="Times New Roman" w:hAnsi="Times New Roman" w:cs="Times New Roman"/>
          <w:sz w:val="24"/>
          <w:szCs w:val="24"/>
        </w:rPr>
      </w:pPr>
    </w:p>
    <w:p w14:paraId="00000013" w14:textId="569AEE29" w:rsidR="009E3786" w:rsidRPr="00010F95" w:rsidRDefault="006477FF" w:rsidP="009631A5">
      <w:pPr>
        <w:pStyle w:val="Heading1"/>
        <w:spacing w:before="0"/>
        <w:rPr>
          <w:rFonts w:ascii="Times New Roman" w:hAnsi="Times New Roman" w:cs="Times New Roman"/>
          <w:b/>
          <w:bCs/>
          <w:color w:val="auto"/>
          <w:sz w:val="24"/>
          <w:szCs w:val="24"/>
        </w:rPr>
      </w:pPr>
      <w:r w:rsidRPr="00010F95">
        <w:rPr>
          <w:rFonts w:ascii="Times New Roman" w:hAnsi="Times New Roman" w:cs="Times New Roman"/>
          <w:b/>
          <w:bCs/>
          <w:color w:val="auto"/>
          <w:sz w:val="24"/>
          <w:szCs w:val="24"/>
        </w:rPr>
        <w:t>Methods</w:t>
      </w:r>
    </w:p>
    <w:p w14:paraId="00000014" w14:textId="77777777" w:rsidR="009E3786" w:rsidRPr="00010F95" w:rsidRDefault="006477FF" w:rsidP="009631A5">
      <w:pPr>
        <w:pStyle w:val="Heading2"/>
        <w:spacing w:before="0"/>
        <w:rPr>
          <w:rFonts w:ascii="Times New Roman" w:hAnsi="Times New Roman" w:cs="Times New Roman"/>
          <w:i/>
          <w:iCs/>
          <w:color w:val="auto"/>
          <w:sz w:val="24"/>
          <w:szCs w:val="24"/>
        </w:rPr>
      </w:pPr>
      <w:bookmarkStart w:id="198" w:name="_heading=h.ertwnd82stoo" w:colFirst="0" w:colLast="0"/>
      <w:bookmarkEnd w:id="198"/>
      <w:r w:rsidRPr="00010F95">
        <w:rPr>
          <w:rFonts w:ascii="Times New Roman" w:hAnsi="Times New Roman" w:cs="Times New Roman"/>
          <w:i/>
          <w:iCs/>
          <w:color w:val="auto"/>
          <w:sz w:val="24"/>
          <w:szCs w:val="24"/>
        </w:rPr>
        <w:t>Study design</w:t>
      </w:r>
    </w:p>
    <w:p w14:paraId="00000015" w14:textId="2AF87F1E" w:rsidR="009E3786" w:rsidRPr="00010F95" w:rsidRDefault="00A25B55" w:rsidP="00A25B55">
      <w:pPr>
        <w:spacing w:after="0"/>
        <w:rPr>
          <w:rFonts w:ascii="Times New Roman" w:hAnsi="Times New Roman" w:cs="Times New Roman"/>
          <w:sz w:val="24"/>
          <w:szCs w:val="24"/>
        </w:rPr>
      </w:pPr>
      <w:r w:rsidRPr="00010F95">
        <w:rPr>
          <w:rFonts w:ascii="Times New Roman" w:hAnsi="Times New Roman" w:cs="Times New Roman"/>
          <w:sz w:val="24"/>
          <w:szCs w:val="24"/>
        </w:rPr>
        <w:t>This was a multinational retrospective cohort study using routinely collected healthcare data</w:t>
      </w:r>
      <w:r w:rsidR="00404DFE">
        <w:rPr>
          <w:rFonts w:ascii="Times New Roman" w:hAnsi="Times New Roman" w:cs="Times New Roman"/>
          <w:sz w:val="24"/>
          <w:szCs w:val="24"/>
        </w:rPr>
        <w:t xml:space="preserve"> from both the US and UK</w:t>
      </w:r>
      <w:r w:rsidRPr="00010F95">
        <w:rPr>
          <w:rFonts w:ascii="Times New Roman" w:hAnsi="Times New Roman" w:cs="Times New Roman"/>
          <w:sz w:val="24"/>
          <w:szCs w:val="24"/>
        </w:rPr>
        <w:t>, standardized to the OMOP</w:t>
      </w:r>
      <w:r w:rsidR="00BA17EF">
        <w:rPr>
          <w:rFonts w:ascii="Times New Roman" w:hAnsi="Times New Roman" w:cs="Times New Roman"/>
          <w:sz w:val="24"/>
          <w:szCs w:val="24"/>
        </w:rPr>
        <w:t xml:space="preserve"> </w:t>
      </w:r>
      <w:r w:rsidRPr="00B34DD2">
        <w:rPr>
          <w:rFonts w:ascii="Times New Roman" w:hAnsi="Times New Roman" w:cs="Times New Roman"/>
          <w:sz w:val="24"/>
          <w:szCs w:val="24"/>
        </w:rPr>
        <w:t>CDM</w:t>
      </w:r>
      <w:r w:rsidR="00DD45ED" w:rsidRPr="00B34DD2">
        <w:rPr>
          <w:rFonts w:ascii="Times New Roman" w:hAnsi="Times New Roman" w:cs="Times New Roman"/>
          <w:sz w:val="24"/>
          <w:szCs w:val="24"/>
        </w:rPr>
        <w:t xml:space="preserve"> </w:t>
      </w:r>
      <w:r w:rsidR="00EA6100" w:rsidRPr="00B34DD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VmaM3CjI","properties":{"formattedCitation":"(21)","plainCitation":"(21)","noteIndex":0},"citationItems":[{"id":9918,"uris":["http://zotero.org/groups/6096250/items/J8GURLEM","http://zotero.org/groups/6096250/items/CRPSWAAS"],"itemData":{"id":9918,"type":"book","ISBN":"978-1-08-885519-5","publisher":"OHDSI","title":"The Book of OHDSI","URL":"https://books.google.co.il/books?id=JxpnzQEACAAJ","author":[{"literal":"OHDSI"}],"issued":{"date-parts":[["2019"]]}},"label":"page"}],"schema":"https://github.com/citation-style-language/schema/raw/master/csl-citation.json"} </w:instrText>
      </w:r>
      <w:r w:rsidR="00EA6100" w:rsidRPr="00B34DD2">
        <w:rPr>
          <w:rFonts w:ascii="Times New Roman" w:hAnsi="Times New Roman" w:cs="Times New Roman"/>
          <w:sz w:val="24"/>
          <w:szCs w:val="24"/>
        </w:rPr>
        <w:fldChar w:fldCharType="separate"/>
      </w:r>
      <w:r w:rsidR="0048000F">
        <w:rPr>
          <w:rFonts w:ascii="Times New Roman" w:hAnsi="Times New Roman" w:cs="Times New Roman"/>
          <w:noProof/>
          <w:sz w:val="24"/>
          <w:szCs w:val="24"/>
        </w:rPr>
        <w:t>(21)</w:t>
      </w:r>
      <w:r w:rsidR="00EA6100" w:rsidRPr="00B34DD2">
        <w:rPr>
          <w:rFonts w:ascii="Times New Roman" w:hAnsi="Times New Roman" w:cs="Times New Roman"/>
          <w:sz w:val="24"/>
          <w:szCs w:val="24"/>
        </w:rPr>
        <w:fldChar w:fldCharType="end"/>
      </w:r>
      <w:r w:rsidRPr="00B34DD2">
        <w:rPr>
          <w:rFonts w:ascii="Times New Roman" w:hAnsi="Times New Roman" w:cs="Times New Roman"/>
          <w:sz w:val="24"/>
          <w:szCs w:val="24"/>
        </w:rPr>
        <w:t>.</w:t>
      </w:r>
    </w:p>
    <w:p w14:paraId="46ABD746" w14:textId="77777777" w:rsidR="00A25B55" w:rsidRPr="00010F95" w:rsidRDefault="00A25B55" w:rsidP="009631A5">
      <w:pPr>
        <w:pStyle w:val="Heading2"/>
        <w:spacing w:before="0"/>
        <w:rPr>
          <w:rFonts w:ascii="Times New Roman" w:hAnsi="Times New Roman" w:cs="Times New Roman"/>
          <w:color w:val="auto"/>
          <w:sz w:val="24"/>
          <w:szCs w:val="24"/>
        </w:rPr>
      </w:pPr>
      <w:bookmarkStart w:id="199" w:name="_heading=h.ezkq93puj1t9" w:colFirst="0" w:colLast="0"/>
      <w:bookmarkEnd w:id="199"/>
    </w:p>
    <w:p w14:paraId="00000016" w14:textId="7C223082" w:rsidR="009E3786" w:rsidRPr="00BA17EF" w:rsidRDefault="006477FF" w:rsidP="009631A5">
      <w:pPr>
        <w:pStyle w:val="Heading2"/>
        <w:spacing w:before="0"/>
        <w:rPr>
          <w:rFonts w:ascii="Times New Roman" w:hAnsi="Times New Roman" w:cs="Times New Roman"/>
          <w:i/>
          <w:iCs/>
          <w:color w:val="auto"/>
          <w:sz w:val="24"/>
          <w:szCs w:val="24"/>
        </w:rPr>
      </w:pPr>
      <w:r w:rsidRPr="00BA17EF">
        <w:rPr>
          <w:rFonts w:ascii="Times New Roman" w:hAnsi="Times New Roman" w:cs="Times New Roman"/>
          <w:i/>
          <w:iCs/>
          <w:color w:val="auto"/>
          <w:sz w:val="24"/>
          <w:szCs w:val="24"/>
        </w:rPr>
        <w:t>Data sources</w:t>
      </w:r>
    </w:p>
    <w:p w14:paraId="27A1786A" w14:textId="37A7B9D5" w:rsidR="00673EAD" w:rsidRPr="00010F95" w:rsidRDefault="006477FF" w:rsidP="00B34DD2">
      <w:pPr>
        <w:pStyle w:val="ListParagraph"/>
        <w:numPr>
          <w:ilvl w:val="0"/>
          <w:numId w:val="20"/>
        </w:numPr>
        <w:spacing w:after="0"/>
        <w:rPr>
          <w:rFonts w:ascii="Times New Roman" w:hAnsi="Times New Roman" w:cs="Times New Roman"/>
          <w:sz w:val="24"/>
          <w:szCs w:val="24"/>
        </w:rPr>
      </w:pPr>
      <w:r w:rsidRPr="00010F95">
        <w:rPr>
          <w:rFonts w:ascii="Times New Roman" w:hAnsi="Times New Roman" w:cs="Times New Roman"/>
          <w:sz w:val="24"/>
          <w:szCs w:val="24"/>
        </w:rPr>
        <w:t>Five years of IQVIA PharMetrics+® for Academics (2017-2022) includes US commercial claims for inpatient and outpatient healthcare, and prescriptions from private health insurers</w:t>
      </w:r>
      <w:r w:rsidR="009A42F9" w:rsidRPr="00010F95">
        <w:rPr>
          <w:rFonts w:ascii="Times New Roman" w:hAnsi="Times New Roman" w:cs="Times New Roman"/>
          <w:sz w:val="24"/>
          <w:szCs w:val="24"/>
        </w:rPr>
        <w:t>, select managed care plans and supplements for Medicaid and Medicare</w:t>
      </w:r>
      <w:r w:rsidRPr="00010F95">
        <w:rPr>
          <w:rFonts w:ascii="Times New Roman" w:hAnsi="Times New Roman" w:cs="Times New Roman"/>
          <w:sz w:val="24"/>
          <w:szCs w:val="24"/>
        </w:rPr>
        <w:t xml:space="preserve"> for ~110 million people, 16 </w:t>
      </w:r>
      <w:proofErr w:type="spellStart"/>
      <w:r w:rsidRPr="00010F95">
        <w:rPr>
          <w:rFonts w:ascii="Times New Roman" w:hAnsi="Times New Roman" w:cs="Times New Roman"/>
          <w:sz w:val="24"/>
          <w:szCs w:val="24"/>
        </w:rPr>
        <w:t>million</w:t>
      </w:r>
      <w:proofErr w:type="spellEnd"/>
      <w:r w:rsidRPr="00010F95">
        <w:rPr>
          <w:rFonts w:ascii="Times New Roman" w:hAnsi="Times New Roman" w:cs="Times New Roman"/>
          <w:sz w:val="24"/>
          <w:szCs w:val="24"/>
        </w:rPr>
        <w:t xml:space="preserve"> of which have one full year of data; these data do not allow for following people switching insurers, limiting longitudinal analysis. These data include only age and binary sex demographic data. </w:t>
      </w:r>
      <w:ins w:id="200" w:author="Cavanaugh, Rob" w:date="2025-08-08T10:36:00Z" w16du:dateUtc="2025-08-08T14:36:00Z">
        <w:r w:rsidR="007A5DD1">
          <w:rPr>
            <w:rFonts w:ascii="Times New Roman" w:hAnsi="Times New Roman" w:cs="Times New Roman"/>
            <w:sz w:val="24"/>
            <w:szCs w:val="24"/>
          </w:rPr>
          <w:t>PharMetrics+ is licensed to Northeastern University and use of the data received a non-HSR determination from the Northeastern University IRB.</w:t>
        </w:r>
      </w:ins>
    </w:p>
    <w:p w14:paraId="74C8509E" w14:textId="201F9B07" w:rsidR="00673EAD" w:rsidRPr="001B6814" w:rsidRDefault="006477FF" w:rsidP="001B6814">
      <w:pPr>
        <w:pStyle w:val="ListParagraph"/>
        <w:numPr>
          <w:ilvl w:val="0"/>
          <w:numId w:val="20"/>
        </w:numPr>
        <w:spacing w:after="0"/>
        <w:rPr>
          <w:rFonts w:ascii="Times New Roman" w:hAnsi="Times New Roman" w:cs="Times New Roman"/>
          <w:sz w:val="24"/>
          <w:szCs w:val="24"/>
          <w:rPrChange w:id="201" w:author="Cavanaugh, Rob" w:date="2025-08-14T10:50:00Z" w16du:dateUtc="2025-08-14T14:50:00Z">
            <w:rPr/>
          </w:rPrChange>
        </w:rPr>
      </w:pPr>
      <w:r w:rsidRPr="007A5DD1">
        <w:rPr>
          <w:rFonts w:ascii="Times New Roman" w:hAnsi="Times New Roman" w:cs="Times New Roman"/>
          <w:i/>
          <w:iCs/>
          <w:sz w:val="24"/>
          <w:szCs w:val="24"/>
          <w:rPrChange w:id="202" w:author="Cavanaugh, Rob" w:date="2025-08-08T10:35:00Z" w16du:dateUtc="2025-08-08T14:35:00Z">
            <w:rPr>
              <w:rFonts w:ascii="Times New Roman" w:hAnsi="Times New Roman" w:cs="Times New Roman"/>
              <w:sz w:val="24"/>
              <w:szCs w:val="24"/>
            </w:rPr>
          </w:rPrChange>
        </w:rPr>
        <w:t>All of Us</w:t>
      </w:r>
      <w:r w:rsidRPr="00B34DD2">
        <w:rPr>
          <w:rFonts w:ascii="Times New Roman" w:hAnsi="Times New Roman" w:cs="Times New Roman"/>
          <w:sz w:val="24"/>
          <w:szCs w:val="24"/>
        </w:rPr>
        <w:t xml:space="preserve"> (AoU) Research Program data </w:t>
      </w:r>
      <w:r w:rsidR="007960BD" w:rsidRPr="00B34DD2">
        <w:rPr>
          <w:rFonts w:ascii="Times New Roman" w:hAnsi="Times New Roman" w:cs="Times New Roman"/>
          <w:sz w:val="24"/>
          <w:szCs w:val="24"/>
        </w:rPr>
        <w:t>(</w:t>
      </w:r>
      <w:del w:id="203" w:author="Cavanaugh, Rob" w:date="2025-08-08T10:34:00Z" w16du:dateUtc="2025-08-08T14:34:00Z">
        <w:r w:rsidR="007960BD" w:rsidRPr="00B34DD2" w:rsidDel="007A5DD1">
          <w:rPr>
            <w:rFonts w:ascii="Times New Roman" w:hAnsi="Times New Roman" w:cs="Times New Roman"/>
            <w:sz w:val="24"/>
            <w:szCs w:val="24"/>
          </w:rPr>
          <w:delText xml:space="preserve">updated </w:delText>
        </w:r>
        <w:r w:rsidR="00786AC2" w:rsidRPr="00B34DD2" w:rsidDel="007A5DD1">
          <w:rPr>
            <w:rFonts w:ascii="Times New Roman" w:hAnsi="Times New Roman" w:cs="Times New Roman"/>
            <w:sz w:val="24"/>
            <w:szCs w:val="24"/>
          </w:rPr>
          <w:delText xml:space="preserve">in </w:delText>
        </w:r>
        <w:r w:rsidR="007960BD" w:rsidRPr="00B34DD2" w:rsidDel="007A5DD1">
          <w:rPr>
            <w:rFonts w:ascii="Times New Roman" w:hAnsi="Times New Roman" w:cs="Times New Roman"/>
            <w:sz w:val="24"/>
            <w:szCs w:val="24"/>
          </w:rPr>
          <w:delText>2022</w:delText>
        </w:r>
      </w:del>
      <w:ins w:id="204" w:author="Cavanaugh, Rob" w:date="2025-08-08T10:34:00Z" w16du:dateUtc="2025-08-08T14:34:00Z">
        <w:r w:rsidR="007A5DD1">
          <w:rPr>
            <w:rFonts w:ascii="Times New Roman" w:hAnsi="Times New Roman" w:cs="Times New Roman"/>
            <w:sz w:val="24"/>
            <w:szCs w:val="24"/>
          </w:rPr>
          <w:t>V7; accessed July 2025</w:t>
        </w:r>
      </w:ins>
      <w:r w:rsidR="007960BD" w:rsidRPr="00B34DD2">
        <w:rPr>
          <w:rFonts w:ascii="Times New Roman" w:hAnsi="Times New Roman" w:cs="Times New Roman"/>
          <w:sz w:val="24"/>
          <w:szCs w:val="24"/>
        </w:rPr>
        <w:t xml:space="preserve">) represents a convenience sample of more than 400,000 participants across the </w:t>
      </w:r>
      <w:r w:rsidR="00786AC2" w:rsidRPr="00B34DD2">
        <w:rPr>
          <w:rFonts w:ascii="Times New Roman" w:hAnsi="Times New Roman" w:cs="Times New Roman"/>
          <w:sz w:val="24"/>
          <w:szCs w:val="24"/>
        </w:rPr>
        <w:t>US</w:t>
      </w:r>
      <w:ins w:id="205" w:author="Cavanaugh, Rob" w:date="2025-08-08T10:37:00Z" w16du:dateUtc="2025-08-08T14:37:00Z">
        <w:r w:rsidR="0028117F">
          <w:rPr>
            <w:rFonts w:ascii="Times New Roman" w:hAnsi="Times New Roman" w:cs="Times New Roman"/>
            <w:sz w:val="24"/>
            <w:szCs w:val="24"/>
          </w:rPr>
          <w:t>, with an emphasis of oversampling groups historically underrepresented in research</w:t>
        </w:r>
      </w:ins>
      <w:r w:rsidR="007960BD" w:rsidRPr="00B34DD2">
        <w:rPr>
          <w:rFonts w:ascii="Times New Roman" w:hAnsi="Times New Roman" w:cs="Times New Roman"/>
          <w:sz w:val="24"/>
          <w:szCs w:val="24"/>
        </w:rPr>
        <w:t xml:space="preserve">. These data </w:t>
      </w:r>
      <w:r w:rsidRPr="00B34DD2">
        <w:rPr>
          <w:rFonts w:ascii="Times New Roman" w:hAnsi="Times New Roman" w:cs="Times New Roman"/>
          <w:sz w:val="24"/>
          <w:szCs w:val="24"/>
        </w:rPr>
        <w:t xml:space="preserve">include self-report surveys on personal demographics, </w:t>
      </w:r>
      <w:r w:rsidR="007960BD" w:rsidRPr="00B34DD2">
        <w:rPr>
          <w:rFonts w:ascii="Times New Roman" w:hAnsi="Times New Roman" w:cs="Times New Roman"/>
          <w:sz w:val="24"/>
          <w:szCs w:val="24"/>
        </w:rPr>
        <w:t xml:space="preserve">family and personal </w:t>
      </w:r>
      <w:r w:rsidRPr="00B34DD2">
        <w:rPr>
          <w:rFonts w:ascii="Times New Roman" w:hAnsi="Times New Roman" w:cs="Times New Roman"/>
          <w:sz w:val="24"/>
          <w:szCs w:val="24"/>
        </w:rPr>
        <w:t xml:space="preserve">health and lifestyle, </w:t>
      </w:r>
      <w:r w:rsidR="00BA17EF" w:rsidRPr="00B34DD2">
        <w:rPr>
          <w:rFonts w:ascii="Times New Roman" w:hAnsi="Times New Roman" w:cs="Times New Roman"/>
          <w:sz w:val="24"/>
          <w:szCs w:val="24"/>
        </w:rPr>
        <w:t>data from</w:t>
      </w:r>
      <w:r w:rsidRPr="00B34DD2">
        <w:rPr>
          <w:rFonts w:ascii="Times New Roman" w:hAnsi="Times New Roman" w:cs="Times New Roman"/>
          <w:sz w:val="24"/>
          <w:szCs w:val="24"/>
        </w:rPr>
        <w:t xml:space="preserve"> </w:t>
      </w:r>
      <w:r w:rsidR="00BA17EF" w:rsidRPr="00B34DD2">
        <w:rPr>
          <w:rFonts w:ascii="Times New Roman" w:hAnsi="Times New Roman" w:cs="Times New Roman"/>
          <w:sz w:val="24"/>
          <w:szCs w:val="24"/>
        </w:rPr>
        <w:t xml:space="preserve">AoU admission </w:t>
      </w:r>
      <w:r w:rsidRPr="00B34DD2">
        <w:rPr>
          <w:rFonts w:ascii="Times New Roman" w:hAnsi="Times New Roman" w:cs="Times New Roman"/>
          <w:sz w:val="24"/>
          <w:szCs w:val="24"/>
        </w:rPr>
        <w:t>physical</w:t>
      </w:r>
      <w:r w:rsidR="00BA17EF" w:rsidRPr="00B34DD2">
        <w:rPr>
          <w:rFonts w:ascii="Times New Roman" w:hAnsi="Times New Roman" w:cs="Times New Roman"/>
          <w:sz w:val="24"/>
          <w:szCs w:val="24"/>
        </w:rPr>
        <w:t xml:space="preserve"> exams</w:t>
      </w:r>
      <w:r w:rsidRPr="00B34DD2">
        <w:rPr>
          <w:rFonts w:ascii="Times New Roman" w:hAnsi="Times New Roman" w:cs="Times New Roman"/>
          <w:sz w:val="24"/>
          <w:szCs w:val="24"/>
        </w:rPr>
        <w:t xml:space="preserve"> (e.g., height, weight, blood pressure), as well as EHR from contributing regional health centers, federally qualified health centers, Veterans Affairs medical centers, and genomic data from biospecimens</w:t>
      </w:r>
      <w:r w:rsidR="00BA17EF" w:rsidRPr="00B34DD2">
        <w:rPr>
          <w:rFonts w:ascii="Times New Roman" w:hAnsi="Times New Roman" w:cs="Times New Roman"/>
          <w:sz w:val="24"/>
          <w:szCs w:val="24"/>
        </w:rPr>
        <w:t>.</w:t>
      </w:r>
      <w:ins w:id="206" w:author="Cavanaugh, Rob" w:date="2025-08-14T10:50:00Z" w16du:dateUtc="2025-08-14T14:50:00Z">
        <w:r w:rsidR="001B6814">
          <w:rPr>
            <w:rFonts w:ascii="Times New Roman" w:hAnsi="Times New Roman" w:cs="Times New Roman"/>
            <w:sz w:val="24"/>
            <w:szCs w:val="24"/>
          </w:rPr>
          <w:t xml:space="preserve"> </w:t>
        </w:r>
      </w:ins>
      <w:ins w:id="207" w:author="Cavanaugh, Rob" w:date="2025-08-14T10:50:00Z">
        <w:r w:rsidR="001B6814" w:rsidRPr="001B6814">
          <w:rPr>
            <w:rFonts w:ascii="Times New Roman" w:hAnsi="Times New Roman" w:cs="Times New Roman"/>
            <w:sz w:val="24"/>
            <w:szCs w:val="24"/>
          </w:rPr>
          <w:t>All experimental protocols</w:t>
        </w:r>
      </w:ins>
      <w:ins w:id="208" w:author="Cavanaugh, Rob" w:date="2025-08-14T10:50:00Z" w16du:dateUtc="2025-08-14T14:50:00Z">
        <w:r w:rsidR="001B6814">
          <w:rPr>
            <w:rFonts w:ascii="Times New Roman" w:hAnsi="Times New Roman" w:cs="Times New Roman"/>
            <w:sz w:val="24"/>
            <w:szCs w:val="24"/>
          </w:rPr>
          <w:t xml:space="preserve"> </w:t>
        </w:r>
      </w:ins>
      <w:ins w:id="209" w:author="Cavanaugh, Rob" w:date="2025-08-14T10:50:00Z">
        <w:r w:rsidR="001B6814" w:rsidRPr="001B6814">
          <w:rPr>
            <w:rFonts w:ascii="Times New Roman" w:hAnsi="Times New Roman" w:cs="Times New Roman"/>
            <w:sz w:val="24"/>
            <w:szCs w:val="24"/>
            <w:rPrChange w:id="210" w:author="Cavanaugh, Rob" w:date="2025-08-14T10:50:00Z" w16du:dateUtc="2025-08-14T14:50:00Z">
              <w:rPr/>
            </w:rPrChange>
          </w:rPr>
          <w:t xml:space="preserve">and data collection involving human participants </w:t>
        </w:r>
      </w:ins>
      <w:ins w:id="211" w:author="Cavanaugh, Rob" w:date="2025-08-14T10:50:00Z" w16du:dateUtc="2025-08-14T14:50:00Z">
        <w:r w:rsidR="001B6814">
          <w:rPr>
            <w:rFonts w:ascii="Times New Roman" w:hAnsi="Times New Roman" w:cs="Times New Roman"/>
            <w:sz w:val="24"/>
            <w:szCs w:val="24"/>
          </w:rPr>
          <w:t>are</w:t>
        </w:r>
      </w:ins>
      <w:ins w:id="212" w:author="Cavanaugh, Rob" w:date="2025-08-14T10:51:00Z" w16du:dateUtc="2025-08-14T14:51:00Z">
        <w:r w:rsidR="001B6814">
          <w:rPr>
            <w:rFonts w:ascii="Times New Roman" w:hAnsi="Times New Roman" w:cs="Times New Roman"/>
            <w:sz w:val="24"/>
            <w:szCs w:val="24"/>
          </w:rPr>
          <w:t xml:space="preserve"> covered</w:t>
        </w:r>
      </w:ins>
      <w:ins w:id="213" w:author="Cavanaugh, Rob" w:date="2025-08-14T10:50:00Z">
        <w:r w:rsidR="001B6814" w:rsidRPr="001B6814">
          <w:rPr>
            <w:rFonts w:ascii="Times New Roman" w:hAnsi="Times New Roman" w:cs="Times New Roman"/>
            <w:sz w:val="24"/>
            <w:szCs w:val="24"/>
            <w:rPrChange w:id="214" w:author="Cavanaugh, Rob" w:date="2025-08-14T10:50:00Z" w16du:dateUtc="2025-08-14T14:50:00Z">
              <w:rPr/>
            </w:rPrChange>
          </w:rPr>
          <w:t xml:space="preserve"> by the Ethics Committee/Institutional Review Board</w:t>
        </w:r>
      </w:ins>
      <w:ins w:id="215" w:author="Cavanaugh, Rob" w:date="2025-08-14T10:50:00Z" w16du:dateUtc="2025-08-14T14:50:00Z">
        <w:r w:rsidR="001B6814" w:rsidRPr="001B6814">
          <w:rPr>
            <w:rFonts w:ascii="Times New Roman" w:hAnsi="Times New Roman" w:cs="Times New Roman"/>
            <w:sz w:val="24"/>
            <w:szCs w:val="24"/>
            <w:rPrChange w:id="216" w:author="Cavanaugh, Rob" w:date="2025-08-14T10:50:00Z" w16du:dateUtc="2025-08-14T14:50:00Z">
              <w:rPr/>
            </w:rPrChange>
          </w:rPr>
          <w:t xml:space="preserve"> </w:t>
        </w:r>
      </w:ins>
      <w:ins w:id="217" w:author="Cavanaugh, Rob" w:date="2025-08-14T10:50:00Z">
        <w:r w:rsidR="001B6814" w:rsidRPr="001B6814">
          <w:rPr>
            <w:rFonts w:ascii="Times New Roman" w:hAnsi="Times New Roman" w:cs="Times New Roman"/>
            <w:sz w:val="24"/>
            <w:szCs w:val="24"/>
            <w:rPrChange w:id="218" w:author="Cavanaugh, Rob" w:date="2025-08-14T10:50:00Z" w16du:dateUtc="2025-08-14T14:50:00Z">
              <w:rPr/>
            </w:rPrChange>
          </w:rPr>
          <w:t xml:space="preserve">(IRB) of the </w:t>
        </w:r>
        <w:r w:rsidR="001B6814" w:rsidRPr="001B6814">
          <w:rPr>
            <w:rFonts w:ascii="Times New Roman" w:hAnsi="Times New Roman" w:cs="Times New Roman"/>
            <w:i/>
            <w:iCs/>
            <w:sz w:val="24"/>
            <w:szCs w:val="24"/>
            <w:rPrChange w:id="219" w:author="Cavanaugh, Rob" w:date="2025-08-14T10:51:00Z" w16du:dateUtc="2025-08-14T14:51:00Z">
              <w:rPr/>
            </w:rPrChange>
          </w:rPr>
          <w:t>All of Us</w:t>
        </w:r>
        <w:r w:rsidR="001B6814" w:rsidRPr="001B6814">
          <w:rPr>
            <w:rFonts w:ascii="Times New Roman" w:hAnsi="Times New Roman" w:cs="Times New Roman"/>
            <w:sz w:val="24"/>
            <w:szCs w:val="24"/>
            <w:rPrChange w:id="220" w:author="Cavanaugh, Rob" w:date="2025-08-14T10:50:00Z" w16du:dateUtc="2025-08-14T14:50:00Z">
              <w:rPr/>
            </w:rPrChange>
          </w:rPr>
          <w:t xml:space="preserve"> Research Program.</w:t>
        </w:r>
      </w:ins>
      <w:ins w:id="221" w:author="Cavanaugh, Rob" w:date="2025-08-14T10:50:00Z" w16du:dateUtc="2025-08-14T14:50:00Z">
        <w:r w:rsidR="001B6814" w:rsidRPr="001B6814">
          <w:rPr>
            <w:rFonts w:ascii="Times New Roman" w:hAnsi="Times New Roman" w:cs="Times New Roman"/>
            <w:sz w:val="24"/>
            <w:szCs w:val="24"/>
            <w:rPrChange w:id="222" w:author="Cavanaugh, Rob" w:date="2025-08-14T10:50:00Z" w16du:dateUtc="2025-08-14T14:50:00Z">
              <w:rPr/>
            </w:rPrChange>
          </w:rPr>
          <w:t xml:space="preserve"> </w:t>
        </w:r>
      </w:ins>
      <w:commentRangeStart w:id="223"/>
      <w:commentRangeStart w:id="224"/>
      <w:commentRangeStart w:id="225"/>
      <w:r w:rsidR="009921DC" w:rsidRPr="001B6814">
        <w:rPr>
          <w:rFonts w:ascii="Times New Roman" w:hAnsi="Times New Roman" w:cs="Times New Roman"/>
          <w:sz w:val="24"/>
          <w:szCs w:val="24"/>
          <w:rPrChange w:id="226" w:author="Cavanaugh, Rob" w:date="2025-08-14T10:50:00Z" w16du:dateUtc="2025-08-14T14:50:00Z">
            <w:rPr/>
          </w:rPrChange>
        </w:rPr>
        <w:fldChar w:fldCharType="begin"/>
      </w:r>
      <w:r w:rsidR="003A2329" w:rsidRPr="001B6814">
        <w:rPr>
          <w:rFonts w:ascii="Times New Roman" w:hAnsi="Times New Roman" w:cs="Times New Roman"/>
          <w:sz w:val="24"/>
          <w:szCs w:val="24"/>
          <w:rPrChange w:id="227" w:author="Cavanaugh, Rob" w:date="2025-08-14T10:50:00Z" w16du:dateUtc="2025-08-14T14:50:00Z">
            <w:rPr/>
          </w:rPrChange>
        </w:rPr>
        <w:instrText xml:space="preserve"> ADDIN ZOTERO_ITEM CSL_CITATION {"citationID":"YhH2UHHd","properties":{"formattedCitation":"(22)","plainCitation":"(22)","noteIndex":0},"citationItems":[{"id":9859,"uris":["http://zotero.org/groups/6096250/items/2E3Q9LXT"],"itemData":{"id":9859,"type":"article-journal","abstract":"Knowledge gained from observational cohort studies has dramatically advanced the prevention and treatment of diseases. Many of these cohorts, however, are small, lack diversity, or do not provide comprehensive phenotype data. The All of Us Research Program plans to enroll a diverse group of at least 1 million persons in the United States in order to accelerate biomedical research and improve health. The program aims to make the research results accessible to participants, and it is developing new approaches to generate, access, and make data broadly available to approved researchers. All of Us opened for enrollment in May 2018 and currently enrolls participants 18 years of age or older from a network of more than 340 recruitment sites. Elements of the program protocol include health questionnaires, electronic health records (EHRs), physical measurements, the use of digital health technology, and the collection and analysis of biospecimens. As of July 2019, more than 175,000 participants had contributed biospecimens. More than 80% of these participants are from groups that have been historically underrepresented in biomedical research. EHR data on more than 112,000 participants from 34 sites have been collected. The All of Us data repository should permit researchers to take into account individual differences in lifestyle, socioeconomic factors, environment, and biologic characteristics in order to advance precision diagnosis, prevention, and treatment.","container-title":"The New England Journal of Medicine","DOI":"10.1056/NEJMsr1809937","ISSN":"1533-4406","issue":"7","journalAbbreviation":"N Engl J Med","language":"eng","note":"PMID: 31412182\nPMCID: PMC8291101","page":"668-676","source":"PubMed","title":"The \"All of Us\" Research Program","volume":"381","author":[{"literal":"All of Us Research Program Investigators"},{"family":"Denny","given":"Joshua C."},{"family":"Rutter","given":"Joni L."},{"family":"Goldstein","given":"David B."},{"family":"Philippakis","given":"Anthony"},{"family":"Smoller","given":"Jordan W."},{"family":"Jenkins","given":"Gwynne"},{"family":"Dishman","given":"Eric"}],"issued":{"date-parts":[["2019",8,15]]}}}],"schema":"https://github.com/citation-style-language/schema/raw/master/csl-citation.json"} </w:instrText>
      </w:r>
      <w:r w:rsidR="009921DC" w:rsidRPr="001B6814">
        <w:rPr>
          <w:rFonts w:ascii="Times New Roman" w:hAnsi="Times New Roman" w:cs="Times New Roman"/>
          <w:sz w:val="24"/>
          <w:szCs w:val="24"/>
          <w:rPrChange w:id="228" w:author="Cavanaugh, Rob" w:date="2025-08-14T10:50:00Z" w16du:dateUtc="2025-08-14T14:50:00Z">
            <w:rPr/>
          </w:rPrChange>
        </w:rPr>
        <w:fldChar w:fldCharType="separate"/>
      </w:r>
      <w:r w:rsidR="0048000F" w:rsidRPr="001B6814">
        <w:rPr>
          <w:rFonts w:ascii="Times New Roman" w:hAnsi="Times New Roman" w:cs="Times New Roman"/>
          <w:sz w:val="24"/>
          <w:rPrChange w:id="229" w:author="Cavanaugh, Rob" w:date="2025-08-14T10:50:00Z" w16du:dateUtc="2025-08-14T14:50:00Z">
            <w:rPr/>
          </w:rPrChange>
        </w:rPr>
        <w:t>(22)</w:t>
      </w:r>
      <w:r w:rsidR="009921DC" w:rsidRPr="001B6814">
        <w:rPr>
          <w:rFonts w:ascii="Times New Roman" w:hAnsi="Times New Roman" w:cs="Times New Roman"/>
          <w:sz w:val="24"/>
          <w:szCs w:val="24"/>
          <w:rPrChange w:id="230" w:author="Cavanaugh, Rob" w:date="2025-08-14T10:50:00Z" w16du:dateUtc="2025-08-14T14:50:00Z">
            <w:rPr/>
          </w:rPrChange>
        </w:rPr>
        <w:fldChar w:fldCharType="end"/>
      </w:r>
      <w:commentRangeEnd w:id="223"/>
      <w:r w:rsidR="007A5DD1">
        <w:rPr>
          <w:rStyle w:val="CommentReference"/>
        </w:rPr>
        <w:commentReference w:id="223"/>
      </w:r>
      <w:commentRangeEnd w:id="224"/>
      <w:r w:rsidR="001B6814">
        <w:rPr>
          <w:rStyle w:val="CommentReference"/>
        </w:rPr>
        <w:commentReference w:id="224"/>
      </w:r>
      <w:commentRangeEnd w:id="225"/>
      <w:r w:rsidR="008D26D1">
        <w:rPr>
          <w:rStyle w:val="CommentReference"/>
        </w:rPr>
        <w:commentReference w:id="225"/>
      </w:r>
      <w:r w:rsidRPr="001B6814">
        <w:rPr>
          <w:rFonts w:ascii="Times New Roman" w:hAnsi="Times New Roman" w:cs="Times New Roman"/>
          <w:sz w:val="24"/>
          <w:szCs w:val="24"/>
          <w:rPrChange w:id="231" w:author="Cavanaugh, Rob" w:date="2025-08-14T10:50:00Z" w16du:dateUtc="2025-08-14T14:50:00Z">
            <w:rPr/>
          </w:rPrChange>
        </w:rPr>
        <w:t xml:space="preserve"> </w:t>
      </w:r>
    </w:p>
    <w:p w14:paraId="5807812F" w14:textId="4FB6E28C" w:rsidR="00537CB6" w:rsidRDefault="009A42F9" w:rsidP="00673EAD">
      <w:pPr>
        <w:pStyle w:val="ListParagraph"/>
        <w:numPr>
          <w:ilvl w:val="0"/>
          <w:numId w:val="20"/>
        </w:numPr>
        <w:spacing w:after="0"/>
        <w:rPr>
          <w:rFonts w:ascii="Times New Roman" w:hAnsi="Times New Roman" w:cs="Times New Roman"/>
          <w:sz w:val="24"/>
          <w:szCs w:val="24"/>
        </w:rPr>
      </w:pPr>
      <w:r w:rsidRPr="006833F1">
        <w:rPr>
          <w:rFonts w:ascii="Times New Roman" w:hAnsi="Times New Roman" w:cs="Times New Roman"/>
          <w:sz w:val="24"/>
          <w:szCs w:val="24"/>
        </w:rPr>
        <w:t>IQVIA Medical Research Data (IMRD) contains longitudinal non-identified patient EHR collected from two different UK General Practitioner (GP) clinical systems</w:t>
      </w:r>
      <w:r w:rsidR="00C54030" w:rsidRPr="006833F1">
        <w:rPr>
          <w:rFonts w:ascii="Times New Roman" w:hAnsi="Times New Roman" w:cs="Times New Roman"/>
          <w:sz w:val="24"/>
          <w:szCs w:val="24"/>
        </w:rPr>
        <w:t xml:space="preserve"> </w:t>
      </w:r>
      <w:r w:rsidR="00287260" w:rsidRPr="006833F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{"citationID":"BPZTkyKk","properties":{"formattedCitation":"(23)","plainCitation":"(23)","noteIndex":0},"citationItems":[{"id":9862,"uris":["http://zotero.org/groups/6096250/items/YN3T5DSV"],"itemData":{"id":9862,"type":"article-journal","abstract":"The range and scope of electronic health record (EHR) data assets in the UK has recently increased, which has been mainly in response to the COVID-19 pandemic. Summarising and comparing the large primary care resources will help researchers to ...","container-title":"BJGP Open","DOI":"10.3399/BJGPO.2023.0057","issue":"3","language":"en","note":"PMID: 37429634","page":"BJGPO.2023.0057","source":"pmc.ncbi.nlm.nih.gov","title":"UK research data resources based on primary care electronic health records: review and summary for potential users","title-short":"UK research data resources based on primary care electronic health records","volume":"7","author":[{"family":"Edwards","given":"Lara"},{"family":"Pickett","given":"James"},{"family":"Ashcroft","given":"Darren M."},{"family":"Dambha-Miller","given":"Hajira"},{"family":"Majeed","given":"Azeem"},{"family":"Mallen","given":"Christian"},{"family":"Petersen","given":"Irene"},{"family":"Qureshi","given":"Nadeem"},{"family":"Staa","given":"Tjeerd","dropping-particle":"van"},{"family":"Abel","given":"Gary"},{"family":"Carvalho","given":"Chris"},{"family":"Denholm","given":"Rachel"},{"family":"Kontopantelis","given":"Evangelos"},{"family":"Macaulay","given":"Ayoyemi"},{"family":"Macleod","given":"John"}],"issued":{"date-parts":[["2023",8,9]]}}}],"schema":"https://github.com/citation-style-language/schema/raw/master/csl-citation.json"} </w:instrText>
      </w:r>
      <w:r w:rsidR="00287260" w:rsidRPr="006833F1">
        <w:rPr>
          <w:rFonts w:ascii="Times New Roman" w:hAnsi="Times New Roman" w:cs="Times New Roman"/>
          <w:sz w:val="24"/>
          <w:szCs w:val="24"/>
        </w:rPr>
        <w:fldChar w:fldCharType="separate"/>
      </w:r>
      <w:r w:rsidR="0048000F">
        <w:rPr>
          <w:rFonts w:ascii="Times New Roman" w:hAnsi="Times New Roman" w:cs="Times New Roman"/>
          <w:sz w:val="24"/>
        </w:rPr>
        <w:t>(23)</w:t>
      </w:r>
      <w:r w:rsidR="00287260" w:rsidRPr="006833F1">
        <w:rPr>
          <w:rFonts w:ascii="Times New Roman" w:hAnsi="Times New Roman" w:cs="Times New Roman"/>
          <w:sz w:val="24"/>
          <w:szCs w:val="24"/>
        </w:rPr>
        <w:fldChar w:fldCharType="end"/>
      </w:r>
      <w:r w:rsidRPr="006833F1">
        <w:rPr>
          <w:rFonts w:ascii="Times New Roman" w:hAnsi="Times New Roman" w:cs="Times New Roman"/>
          <w:sz w:val="24"/>
          <w:szCs w:val="24"/>
        </w:rPr>
        <w:t>:</w:t>
      </w:r>
    </w:p>
    <w:p w14:paraId="4411CCDB" w14:textId="2C37619D" w:rsidR="005F7409" w:rsidRPr="006833F1" w:rsidRDefault="009A42F9" w:rsidP="006833F1">
      <w:pPr>
        <w:pStyle w:val="ListParagraph"/>
        <w:numPr>
          <w:ilvl w:val="2"/>
          <w:numId w:val="20"/>
        </w:numPr>
        <w:spacing w:after="0"/>
        <w:rPr>
          <w:rFonts w:ascii="Times New Roman" w:hAnsi="Times New Roman" w:cs="Times New Roman"/>
          <w:sz w:val="24"/>
          <w:szCs w:val="24"/>
        </w:rPr>
      </w:pPr>
      <w:r w:rsidRPr="006833F1">
        <w:rPr>
          <w:rFonts w:ascii="Times New Roman" w:hAnsi="Times New Roman" w:cs="Times New Roman"/>
          <w:sz w:val="24"/>
          <w:szCs w:val="24"/>
        </w:rPr>
        <w:t>IMRD-</w:t>
      </w:r>
      <w:r w:rsidR="00C54030" w:rsidRPr="006833F1">
        <w:rPr>
          <w:rFonts w:ascii="Times New Roman" w:hAnsi="Times New Roman" w:cs="Times New Roman"/>
          <w:sz w:val="24"/>
          <w:szCs w:val="24"/>
        </w:rPr>
        <w:t>THIN (</w:t>
      </w:r>
      <w:r w:rsidRPr="006833F1">
        <w:rPr>
          <w:rFonts w:ascii="Times New Roman" w:hAnsi="Times New Roman" w:cs="Times New Roman"/>
          <w:sz w:val="24"/>
          <w:szCs w:val="24"/>
        </w:rPr>
        <w:t>The Health Improvement Network</w:t>
      </w:r>
      <w:r w:rsidR="00C54030" w:rsidRPr="006833F1">
        <w:rPr>
          <w:rFonts w:ascii="Times New Roman" w:hAnsi="Times New Roman" w:cs="Times New Roman"/>
          <w:sz w:val="24"/>
          <w:szCs w:val="24"/>
        </w:rPr>
        <w:t>)</w:t>
      </w:r>
      <w:r w:rsidRPr="006833F1">
        <w:rPr>
          <w:rFonts w:ascii="Times New Roman" w:hAnsi="Times New Roman" w:cs="Times New Roman"/>
          <w:sz w:val="24"/>
          <w:szCs w:val="24"/>
        </w:rPr>
        <w:t xml:space="preserve"> (version: 2022-09, 17M individuals) </w:t>
      </w:r>
      <w:r w:rsidR="00072890" w:rsidRPr="006833F1">
        <w:rPr>
          <w:rFonts w:ascii="Times New Roman" w:hAnsi="Times New Roman" w:cs="Times New Roman"/>
          <w:sz w:val="24"/>
          <w:szCs w:val="24"/>
        </w:rPr>
        <w:t>is a</w:t>
      </w:r>
      <w:r w:rsidRPr="006833F1">
        <w:rPr>
          <w:rFonts w:ascii="Times New Roman" w:hAnsi="Times New Roman" w:cs="Times New Roman"/>
          <w:sz w:val="24"/>
          <w:szCs w:val="24"/>
        </w:rPr>
        <w:t xml:space="preserve"> </w:t>
      </w:r>
      <w:proofErr w:type="spellStart"/>
      <w:r w:rsidRPr="006833F1">
        <w:rPr>
          <w:rFonts w:ascii="Times New Roman" w:hAnsi="Times New Roman" w:cs="Times New Roman"/>
          <w:sz w:val="24"/>
          <w:szCs w:val="24"/>
        </w:rPr>
        <w:t>Cegedim</w:t>
      </w:r>
      <w:proofErr w:type="spellEnd"/>
      <w:r w:rsidRPr="006833F1">
        <w:rPr>
          <w:rFonts w:ascii="Times New Roman" w:hAnsi="Times New Roman" w:cs="Times New Roman"/>
          <w:sz w:val="24"/>
          <w:szCs w:val="24"/>
        </w:rPr>
        <w:t xml:space="preserve"> </w:t>
      </w:r>
      <w:r w:rsidR="00072890" w:rsidRPr="006833F1">
        <w:rPr>
          <w:rFonts w:ascii="Times New Roman" w:hAnsi="Times New Roman" w:cs="Times New Roman"/>
          <w:sz w:val="24"/>
          <w:szCs w:val="24"/>
        </w:rPr>
        <w:t xml:space="preserve">database where UK </w:t>
      </w:r>
      <w:r w:rsidRPr="006833F1">
        <w:rPr>
          <w:rFonts w:ascii="Times New Roman" w:hAnsi="Times New Roman" w:cs="Times New Roman"/>
          <w:sz w:val="24"/>
          <w:szCs w:val="24"/>
        </w:rPr>
        <w:t>practice</w:t>
      </w:r>
      <w:r w:rsidR="007960BD" w:rsidRPr="006833F1">
        <w:rPr>
          <w:rFonts w:ascii="Times New Roman" w:hAnsi="Times New Roman" w:cs="Times New Roman"/>
          <w:sz w:val="24"/>
          <w:szCs w:val="24"/>
        </w:rPr>
        <w:t>s</w:t>
      </w:r>
      <w:r w:rsidRPr="006833F1">
        <w:rPr>
          <w:rFonts w:ascii="Times New Roman" w:hAnsi="Times New Roman" w:cs="Times New Roman"/>
          <w:sz w:val="24"/>
          <w:szCs w:val="24"/>
        </w:rPr>
        <w:t xml:space="preserve"> </w:t>
      </w:r>
      <w:r w:rsidR="00072890" w:rsidRPr="006833F1">
        <w:rPr>
          <w:rFonts w:ascii="Times New Roman" w:hAnsi="Times New Roman" w:cs="Times New Roman"/>
          <w:sz w:val="24"/>
          <w:szCs w:val="24"/>
        </w:rPr>
        <w:t>are recruited to contribute longitudinal patient data</w:t>
      </w:r>
    </w:p>
    <w:p w14:paraId="6248501B" w14:textId="77777777" w:rsidR="005F7409" w:rsidRDefault="009A42F9" w:rsidP="005F7409">
      <w:pPr>
        <w:pStyle w:val="ListParagraph"/>
        <w:numPr>
          <w:ilvl w:val="2"/>
          <w:numId w:val="20"/>
        </w:numPr>
        <w:spacing w:after="0"/>
        <w:rPr>
          <w:rFonts w:ascii="Times New Roman" w:hAnsi="Times New Roman" w:cs="Times New Roman"/>
          <w:sz w:val="24"/>
          <w:szCs w:val="24"/>
        </w:rPr>
      </w:pPr>
      <w:r w:rsidRPr="006833F1">
        <w:rPr>
          <w:rFonts w:ascii="Times New Roman" w:hAnsi="Times New Roman" w:cs="Times New Roman"/>
          <w:sz w:val="24"/>
          <w:szCs w:val="24"/>
        </w:rPr>
        <w:t xml:space="preserve">IMRD-EMIS contains data from practices using the EMIS practice management software </w:t>
      </w:r>
      <w:r w:rsidR="00072890" w:rsidRPr="006833F1">
        <w:rPr>
          <w:rFonts w:ascii="Times New Roman" w:hAnsi="Times New Roman" w:cs="Times New Roman"/>
          <w:sz w:val="24"/>
          <w:szCs w:val="24"/>
        </w:rPr>
        <w:t xml:space="preserve">in Great Britain </w:t>
      </w:r>
      <w:r w:rsidRPr="006833F1">
        <w:rPr>
          <w:rFonts w:ascii="Times New Roman" w:hAnsi="Times New Roman" w:cs="Times New Roman"/>
          <w:sz w:val="24"/>
          <w:szCs w:val="24"/>
        </w:rPr>
        <w:t xml:space="preserve">(version: 2022-12, 5.4M individuals). </w:t>
      </w:r>
    </w:p>
    <w:p w14:paraId="1936977F" w14:textId="3AC18FFE" w:rsidR="004640F7" w:rsidRPr="006833F1" w:rsidRDefault="009A42F9" w:rsidP="006833F1">
      <w:pPr>
        <w:pStyle w:val="ListParagraph"/>
        <w:spacing w:after="0"/>
        <w:ind w:left="360"/>
        <w:rPr>
          <w:rFonts w:ascii="Times New Roman" w:hAnsi="Times New Roman" w:cs="Times New Roman"/>
          <w:sz w:val="24"/>
          <w:szCs w:val="24"/>
        </w:rPr>
      </w:pPr>
      <w:r w:rsidRPr="006833F1">
        <w:rPr>
          <w:rFonts w:ascii="Times New Roman" w:hAnsi="Times New Roman" w:cs="Times New Roman"/>
          <w:sz w:val="24"/>
          <w:szCs w:val="24"/>
        </w:rPr>
        <w:t xml:space="preserve">The use of IMRD for research has been approved by the NHS Health Research Authority (NHS Research Ethics Committee ref 18/LO/0441) for medical and public health </w:t>
      </w:r>
      <w:r w:rsidRPr="006833F1">
        <w:rPr>
          <w:rFonts w:ascii="Times New Roman" w:hAnsi="Times New Roman" w:cs="Times New Roman"/>
          <w:sz w:val="24"/>
          <w:szCs w:val="24"/>
        </w:rPr>
        <w:lastRenderedPageBreak/>
        <w:t>research; this study received S</w:t>
      </w:r>
      <w:ins w:id="232" w:author="Chen Yanover" w:date="2025-08-11T15:28:00Z" w16du:dateUtc="2025-08-11T12:28:00Z">
        <w:r w:rsidR="000667BE">
          <w:rPr>
            <w:rFonts w:ascii="Times New Roman" w:hAnsi="Times New Roman" w:cs="Times New Roman"/>
            <w:sz w:val="24"/>
            <w:szCs w:val="24"/>
          </w:rPr>
          <w:t xml:space="preserve">cientific </w:t>
        </w:r>
      </w:ins>
      <w:r w:rsidRPr="006833F1">
        <w:rPr>
          <w:rFonts w:ascii="Times New Roman" w:hAnsi="Times New Roman" w:cs="Times New Roman"/>
          <w:sz w:val="24"/>
          <w:szCs w:val="24"/>
        </w:rPr>
        <w:t>R</w:t>
      </w:r>
      <w:ins w:id="233" w:author="Chen Yanover" w:date="2025-08-11T15:28:00Z" w16du:dateUtc="2025-08-11T12:28:00Z">
        <w:r w:rsidR="000667BE">
          <w:rPr>
            <w:rFonts w:ascii="Times New Roman" w:hAnsi="Times New Roman" w:cs="Times New Roman"/>
            <w:sz w:val="24"/>
            <w:szCs w:val="24"/>
          </w:rPr>
          <w:t xml:space="preserve">eview </w:t>
        </w:r>
      </w:ins>
      <w:r w:rsidRPr="006833F1">
        <w:rPr>
          <w:rFonts w:ascii="Times New Roman" w:hAnsi="Times New Roman" w:cs="Times New Roman"/>
          <w:sz w:val="24"/>
          <w:szCs w:val="24"/>
        </w:rPr>
        <w:t>C</w:t>
      </w:r>
      <w:ins w:id="234" w:author="Chen Yanover" w:date="2025-08-11T15:28:00Z" w16du:dateUtc="2025-08-11T12:28:00Z">
        <w:r w:rsidR="000667BE">
          <w:rPr>
            <w:rFonts w:ascii="Times New Roman" w:hAnsi="Times New Roman" w:cs="Times New Roman"/>
            <w:sz w:val="24"/>
            <w:szCs w:val="24"/>
          </w:rPr>
          <w:t>ommittee</w:t>
        </w:r>
      </w:ins>
      <w:r w:rsidRPr="006833F1">
        <w:rPr>
          <w:rFonts w:ascii="Times New Roman" w:hAnsi="Times New Roman" w:cs="Times New Roman"/>
          <w:sz w:val="24"/>
          <w:szCs w:val="24"/>
        </w:rPr>
        <w:t xml:space="preserve"> </w:t>
      </w:r>
      <w:ins w:id="235" w:author="Chen Yanover" w:date="2025-08-11T15:28:00Z" w16du:dateUtc="2025-08-11T12:28:00Z">
        <w:r w:rsidR="000667BE">
          <w:rPr>
            <w:rFonts w:ascii="Times New Roman" w:hAnsi="Times New Roman" w:cs="Times New Roman"/>
            <w:sz w:val="24"/>
            <w:szCs w:val="24"/>
          </w:rPr>
          <w:t xml:space="preserve">(SRC) </w:t>
        </w:r>
      </w:ins>
      <w:r w:rsidRPr="006833F1">
        <w:rPr>
          <w:rFonts w:ascii="Times New Roman" w:hAnsi="Times New Roman" w:cs="Times New Roman"/>
          <w:sz w:val="24"/>
          <w:szCs w:val="24"/>
        </w:rPr>
        <w:t xml:space="preserve">approval </w:t>
      </w:r>
      <w:ins w:id="236" w:author="Chen Yanover" w:date="2025-08-11T15:28:00Z" w16du:dateUtc="2025-08-11T12:28:00Z">
        <w:r w:rsidR="000667BE">
          <w:rPr>
            <w:rFonts w:ascii="Times New Roman" w:hAnsi="Times New Roman" w:cs="Times New Roman"/>
            <w:sz w:val="24"/>
            <w:szCs w:val="24"/>
          </w:rPr>
          <w:t>R</w:t>
        </w:r>
      </w:ins>
      <w:del w:id="237" w:author="Chen Yanover" w:date="2025-08-11T15:28:00Z" w16du:dateUtc="2025-08-11T12:28:00Z">
        <w:r w:rsidRPr="006833F1" w:rsidDel="000667BE">
          <w:rPr>
            <w:rFonts w:ascii="Times New Roman" w:hAnsi="Times New Roman" w:cs="Times New Roman"/>
            <w:sz w:val="24"/>
            <w:szCs w:val="24"/>
          </w:rPr>
          <w:delText>r</w:delText>
        </w:r>
      </w:del>
      <w:r w:rsidRPr="006833F1">
        <w:rPr>
          <w:rFonts w:ascii="Times New Roman" w:hAnsi="Times New Roman" w:cs="Times New Roman"/>
          <w:sz w:val="24"/>
          <w:szCs w:val="24"/>
        </w:rPr>
        <w:t>ef 23SRC015.</w:t>
      </w:r>
      <w:r w:rsidR="00287260" w:rsidRPr="006833F1">
        <w:rPr>
          <w:rFonts w:ascii="Times New Roman" w:hAnsi="Times New Roman" w:cs="Times New Roman"/>
          <w:sz w:val="24"/>
          <w:szCs w:val="24"/>
        </w:rPr>
        <w:t xml:space="preserve"> Validity of these transformed data have been demonstrated</w:t>
      </w:r>
      <w:r w:rsidR="00A6798D" w:rsidRPr="006833F1">
        <w:rPr>
          <w:rFonts w:ascii="Times New Roman" w:hAnsi="Times New Roman" w:cs="Times New Roman"/>
          <w:sz w:val="24"/>
          <w:szCs w:val="24"/>
        </w:rPr>
        <w:t xml:space="preserve"> </w:t>
      </w:r>
      <w:r w:rsidR="000B65DB" w:rsidRPr="006833F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{"citationID":"9hPDZjod","properties":{"formattedCitation":"(24)","plainCitation":"(24)","noteIndex":0},"citationItems":[{"id":9865,"uris":["http://zotero.org/groups/6096250/items/CUSG65II"],"itemData":{"id":9865,"type":"article-journal","abstract":"Exploring and combining results from more than one real-world data (RWD) source might be necessary in order to explore variability and demonstrate generalizability of the results or for regulatory requirements. However, the heterogeneous nature of RWD poses challenges when working with more than one source, some of which can be solved by analyzing databases converted into a common data model (CDM). The main objective of the study was to evaluate the implementation of the Observational Medical Outcome Partnership (OMOP) CDM on IQVIA Medical Research Data (IMRD)-UK data. A drug utilization study describing the prescribing of codeine for pain in children was used as a case study to be replicated in IMRD-UK and its corresponding OMOP CDM transformation. Differences between IMRD-UK source and OMOP CDM were identified and investigated. In IMRD-UK updated to May 2017, results were similar between source and transformed data with few discrepancies. These were the result of different conventions applied during the transformation regarding the date of birth for children younger than 15 years and the start of the observation period, and of a misclassification of two drug treatments. After the initial analysis and feedback provided, a rerun of the analysis in IMRD-UK updated to September 2018 showed almost identical results for all the measures analyzed. For this study, the conversion to OMOP CDM was adequate. Although some decisions and mapping could be improved, these impacted on the absolute results but not on the study inferences. This validation study supports six recommendations for good practice in transforming to CDMs.","container-title":"Clinical Pharmacology and Therapeutics","DOI":"10.1002/cpt.1785","ISSN":"1532-6535","issue":"4","journalAbbreviation":"Clin Pharmacol Ther","language":"eng","note":"PMID: 31956997\nPMCID: PMC7158210","page":"915-925","source":"PubMed","title":"Can We Rely on Results From IQVIA Medical Research Data UK Converted to the Observational Medical Outcome Partnership Common Data Model?: A Validation Study Based on Prescribing Codeine in Children","title-short":"Can We Rely on Results From IQVIA Medical Research Data UK Converted to the Observational Medical Outcome Partnership Common Data Model?","volume":"107","author":[{"family":"Candore","given":"Gianmario"},{"family":"Hedenmalm","given":"Karin"},{"family":"Slattery","given":"Jim"},{"family":"Cave","given":"Alison"},{"family":"Kurz","given":"Xavier"},{"family":"Arlett","given":"Peter"}],"issued":{"date-parts":[["2020",4]]}}}],"schema":"https://github.com/citation-style-language/schema/raw/master/csl-citation.json"} </w:instrText>
      </w:r>
      <w:r w:rsidR="000B65DB" w:rsidRPr="006833F1">
        <w:rPr>
          <w:rFonts w:ascii="Times New Roman" w:hAnsi="Times New Roman" w:cs="Times New Roman"/>
          <w:sz w:val="24"/>
          <w:szCs w:val="24"/>
        </w:rPr>
        <w:fldChar w:fldCharType="separate"/>
      </w:r>
      <w:r w:rsidR="0048000F">
        <w:rPr>
          <w:rFonts w:ascii="Times New Roman" w:hAnsi="Times New Roman" w:cs="Times New Roman"/>
          <w:sz w:val="24"/>
        </w:rPr>
        <w:t>(24)</w:t>
      </w:r>
      <w:r w:rsidR="000B65DB" w:rsidRPr="006833F1">
        <w:rPr>
          <w:rFonts w:ascii="Times New Roman" w:hAnsi="Times New Roman" w:cs="Times New Roman"/>
          <w:sz w:val="24"/>
          <w:szCs w:val="24"/>
        </w:rPr>
        <w:fldChar w:fldCharType="end"/>
      </w:r>
      <w:r w:rsidR="00287260" w:rsidRPr="006833F1">
        <w:rPr>
          <w:rFonts w:ascii="Times New Roman" w:hAnsi="Times New Roman" w:cs="Times New Roman"/>
          <w:sz w:val="24"/>
          <w:szCs w:val="24"/>
        </w:rPr>
        <w:t xml:space="preserve">. </w:t>
      </w:r>
    </w:p>
    <w:p w14:paraId="52DEDD0A" w14:textId="3E07B5DA" w:rsidR="000667BE" w:rsidRPr="000667BE" w:rsidRDefault="006477FF">
      <w:pPr>
        <w:pStyle w:val="ListParagraph"/>
        <w:numPr>
          <w:ilvl w:val="0"/>
          <w:numId w:val="20"/>
        </w:numPr>
        <w:spacing w:after="0"/>
        <w:ind w:left="720" w:hanging="720"/>
        <w:rPr>
          <w:rFonts w:ascii="Times New Roman" w:hAnsi="Times New Roman" w:cs="Times New Roman"/>
          <w:sz w:val="24"/>
          <w:szCs w:val="24"/>
          <w:rPrChange w:id="238" w:author="Chen Yanover" w:date="2025-08-11T15:33:00Z" w16du:dateUtc="2025-08-11T12:33:00Z">
            <w:rPr/>
          </w:rPrChange>
        </w:rPr>
        <w:pPrChange w:id="239" w:author="Chen Yanover" w:date="2025-08-11T15:33:00Z" w16du:dateUtc="2025-08-11T12:33:00Z">
          <w:pPr>
            <w:pStyle w:val="ListParagraph"/>
            <w:numPr>
              <w:numId w:val="20"/>
            </w:numPr>
            <w:spacing w:after="0"/>
            <w:ind w:left="360" w:hanging="360"/>
          </w:pPr>
        </w:pPrChange>
      </w:pPr>
      <w:r w:rsidRPr="006833F1">
        <w:rPr>
          <w:rFonts w:ascii="Times New Roman" w:hAnsi="Times New Roman" w:cs="Times New Roman"/>
          <w:sz w:val="24"/>
          <w:szCs w:val="24"/>
        </w:rPr>
        <w:t>The UK Biobank (UKBB) is an ongoing prospective cohort study of over 500,000 participants, residents of England, Scotland, and Wales, recruited in 2006-2010 between ages 40-69 years. Participants completed a set of questionnaires (e.g., diet and well-being), underwent a brief interview, and had their physical measurements and biological samples taken. Self-report data has been linked to EHRs for most participants.</w:t>
      </w:r>
      <w:ins w:id="240" w:author="Chen Yanover" w:date="2025-08-11T15:30:00Z" w16du:dateUtc="2025-08-11T12:30:00Z">
        <w:r w:rsidR="000667BE">
          <w:rPr>
            <w:rFonts w:ascii="Times New Roman" w:hAnsi="Times New Roman" w:cs="Times New Roman"/>
            <w:sz w:val="24"/>
            <w:szCs w:val="24"/>
          </w:rPr>
          <w:t xml:space="preserve"> </w:t>
        </w:r>
      </w:ins>
      <w:ins w:id="241" w:author="Chen Yanover" w:date="2025-08-11T15:33:00Z" w16du:dateUtc="2025-08-11T12:33:00Z">
        <w:r w:rsidR="000667BE" w:rsidRPr="000667BE">
          <w:rPr>
            <w:rFonts w:ascii="Times New Roman" w:hAnsi="Times New Roman" w:cs="Times New Roman"/>
            <w:sz w:val="24"/>
            <w:szCs w:val="24"/>
          </w:rPr>
          <w:t xml:space="preserve">UK Biobank has received ethical approval from the UK National Health Service's National Research Ethics Service (reference 11/ NW/0382), and this work is part of project number </w:t>
        </w:r>
      </w:ins>
      <w:ins w:id="242" w:author="Chen Yanover" w:date="2025-08-11T15:35:00Z" w16du:dateUtc="2025-08-11T12:35:00Z">
        <w:r w:rsidR="009B0F4A" w:rsidRPr="009B0F4A">
          <w:rPr>
            <w:rFonts w:ascii="Times New Roman" w:hAnsi="Times New Roman" w:cs="Times New Roman"/>
            <w:sz w:val="24"/>
            <w:szCs w:val="24"/>
          </w:rPr>
          <w:t>58770</w:t>
        </w:r>
      </w:ins>
      <w:ins w:id="243" w:author="Chen Yanover" w:date="2025-08-11T15:33:00Z" w16du:dateUtc="2025-08-11T12:33:00Z">
        <w:r w:rsidR="000667BE" w:rsidRPr="000667BE">
          <w:rPr>
            <w:rFonts w:ascii="Times New Roman" w:hAnsi="Times New Roman" w:cs="Times New Roman"/>
            <w:sz w:val="24"/>
            <w:szCs w:val="24"/>
          </w:rPr>
          <w:t>. As the research is based on the UK Biobank data, informed consent and the Declaration of Helsinki were not relevant/necessary.</w:t>
        </w:r>
      </w:ins>
    </w:p>
    <w:p w14:paraId="4F8166E1" w14:textId="77777777" w:rsidR="00072890" w:rsidRPr="00010F95" w:rsidRDefault="00072890" w:rsidP="00072890">
      <w:pPr>
        <w:pStyle w:val="ListParagraph"/>
        <w:spacing w:after="0"/>
        <w:ind w:left="900"/>
        <w:rPr>
          <w:rFonts w:ascii="Times New Roman" w:hAnsi="Times New Roman" w:cs="Times New Roman"/>
          <w:sz w:val="24"/>
          <w:szCs w:val="24"/>
        </w:rPr>
      </w:pPr>
    </w:p>
    <w:p w14:paraId="0000001C" w14:textId="7E188477" w:rsidR="009E3786" w:rsidRPr="000B65DB" w:rsidRDefault="006477FF" w:rsidP="009631A5">
      <w:pPr>
        <w:pStyle w:val="Heading2"/>
        <w:spacing w:before="0"/>
        <w:rPr>
          <w:rFonts w:ascii="Times New Roman" w:hAnsi="Times New Roman" w:cs="Times New Roman"/>
          <w:i/>
          <w:iCs/>
          <w:color w:val="auto"/>
          <w:sz w:val="24"/>
          <w:szCs w:val="24"/>
        </w:rPr>
      </w:pPr>
      <w:bookmarkStart w:id="244" w:name="_heading=h.svy268l2mxac" w:colFirst="0" w:colLast="0"/>
      <w:bookmarkEnd w:id="244"/>
      <w:r w:rsidRPr="000B65DB">
        <w:rPr>
          <w:rFonts w:ascii="Times New Roman" w:hAnsi="Times New Roman" w:cs="Times New Roman"/>
          <w:i/>
          <w:iCs/>
          <w:color w:val="auto"/>
          <w:sz w:val="24"/>
          <w:szCs w:val="24"/>
        </w:rPr>
        <w:t xml:space="preserve">Study </w:t>
      </w:r>
      <w:r w:rsidR="000B65DB">
        <w:rPr>
          <w:rFonts w:ascii="Times New Roman" w:hAnsi="Times New Roman" w:cs="Times New Roman"/>
          <w:i/>
          <w:iCs/>
          <w:color w:val="auto"/>
          <w:sz w:val="24"/>
          <w:szCs w:val="24"/>
        </w:rPr>
        <w:t>Samples</w:t>
      </w:r>
    </w:p>
    <w:p w14:paraId="0000001D" w14:textId="7F0C0511" w:rsidR="009E3786" w:rsidRPr="00010F95" w:rsidDel="001B6814" w:rsidRDefault="005910FE" w:rsidP="009631A5">
      <w:pPr>
        <w:spacing w:after="0"/>
        <w:rPr>
          <w:del w:id="245" w:author="Cavanaugh, Rob" w:date="2025-08-14T10:52:00Z" w16du:dateUtc="2025-08-14T14:52:00Z"/>
          <w:rFonts w:ascii="Times New Roman" w:hAnsi="Times New Roman" w:cs="Times New Roman"/>
          <w:sz w:val="24"/>
          <w:szCs w:val="24"/>
        </w:rPr>
      </w:pPr>
      <w:r w:rsidRPr="00010F95">
        <w:rPr>
          <w:rFonts w:ascii="Times New Roman" w:hAnsi="Times New Roman" w:cs="Times New Roman"/>
          <w:sz w:val="24"/>
          <w:szCs w:val="24"/>
        </w:rPr>
        <w:t xml:space="preserve">The index date for </w:t>
      </w:r>
      <w:r w:rsidR="000B65DB">
        <w:rPr>
          <w:rFonts w:ascii="Times New Roman" w:hAnsi="Times New Roman" w:cs="Times New Roman"/>
          <w:sz w:val="24"/>
          <w:szCs w:val="24"/>
        </w:rPr>
        <w:t>entry into the study sample</w:t>
      </w:r>
      <w:r w:rsidR="00A15C13">
        <w:rPr>
          <w:rFonts w:ascii="Times New Roman" w:hAnsi="Times New Roman" w:cs="Times New Roman"/>
          <w:sz w:val="24"/>
          <w:szCs w:val="24"/>
        </w:rPr>
        <w:t xml:space="preserve"> </w:t>
      </w:r>
      <w:r w:rsidRPr="00010F95">
        <w:rPr>
          <w:rFonts w:ascii="Times New Roman" w:hAnsi="Times New Roman" w:cs="Times New Roman"/>
          <w:sz w:val="24"/>
          <w:szCs w:val="24"/>
        </w:rPr>
        <w:t xml:space="preserve">was </w:t>
      </w:r>
      <w:r w:rsidR="00A15C13">
        <w:rPr>
          <w:rFonts w:ascii="Times New Roman" w:hAnsi="Times New Roman" w:cs="Times New Roman"/>
          <w:sz w:val="24"/>
          <w:szCs w:val="24"/>
        </w:rPr>
        <w:t>established</w:t>
      </w:r>
      <w:r w:rsidRPr="00010F95">
        <w:rPr>
          <w:rFonts w:ascii="Times New Roman" w:hAnsi="Times New Roman" w:cs="Times New Roman"/>
          <w:sz w:val="24"/>
          <w:szCs w:val="24"/>
        </w:rPr>
        <w:t xml:space="preserve"> in two ways, based on database type</w:t>
      </w:r>
      <w:ins w:id="246" w:author="Cavanaugh, Rob" w:date="2025-08-14T10:52:00Z" w16du:dateUtc="2025-08-14T14:52:00Z">
        <w:r w:rsidR="001B6814">
          <w:rPr>
            <w:rFonts w:ascii="Times New Roman" w:hAnsi="Times New Roman" w:cs="Times New Roman"/>
            <w:sz w:val="24"/>
            <w:szCs w:val="24"/>
          </w:rPr>
          <w:t xml:space="preserve">. For </w:t>
        </w:r>
        <w:r w:rsidR="001B6814" w:rsidRPr="00010F95">
          <w:rPr>
            <w:rFonts w:ascii="Times New Roman" w:hAnsi="Times New Roman" w:cs="Times New Roman"/>
            <w:sz w:val="24"/>
            <w:szCs w:val="24"/>
          </w:rPr>
          <w:t xml:space="preserve">All of Us </w:t>
        </w:r>
        <w:r w:rsidR="001B6814">
          <w:rPr>
            <w:rFonts w:ascii="Times New Roman" w:hAnsi="Times New Roman" w:cs="Times New Roman"/>
            <w:sz w:val="24"/>
            <w:szCs w:val="24"/>
          </w:rPr>
          <w:t>and</w:t>
        </w:r>
        <w:r w:rsidR="001B6814" w:rsidRPr="00010F95">
          <w:rPr>
            <w:rFonts w:ascii="Times New Roman" w:hAnsi="Times New Roman" w:cs="Times New Roman"/>
            <w:sz w:val="24"/>
            <w:szCs w:val="24"/>
          </w:rPr>
          <w:t xml:space="preserve"> the UKBB</w:t>
        </w:r>
      </w:ins>
      <w:ins w:id="247" w:author="Cavanaugh, Rob" w:date="2025-08-14T10:54:00Z" w16du:dateUtc="2025-08-14T14:54:00Z">
        <w:r w:rsidR="001B6814">
          <w:rPr>
            <w:rFonts w:ascii="Times New Roman" w:hAnsi="Times New Roman" w:cs="Times New Roman"/>
            <w:sz w:val="24"/>
            <w:szCs w:val="24"/>
          </w:rPr>
          <w:t>, we</w:t>
        </w:r>
      </w:ins>
      <w:ins w:id="248" w:author="Cavanaugh, Rob" w:date="2025-08-14T10:52:00Z" w16du:dateUtc="2025-08-14T14:52:00Z">
        <w:r w:rsidR="001B6814" w:rsidRPr="00010F95">
          <w:rPr>
            <w:rFonts w:ascii="Times New Roman" w:hAnsi="Times New Roman" w:cs="Times New Roman"/>
            <w:sz w:val="24"/>
            <w:szCs w:val="24"/>
          </w:rPr>
          <w:t xml:space="preserve"> </w:t>
        </w:r>
        <w:r w:rsidR="001B6814">
          <w:rPr>
            <w:rFonts w:ascii="Times New Roman" w:hAnsi="Times New Roman" w:cs="Times New Roman"/>
            <w:sz w:val="24"/>
            <w:szCs w:val="24"/>
          </w:rPr>
          <w:t>used th</w:t>
        </w:r>
        <w:r w:rsidR="001B6814" w:rsidRPr="00010F95">
          <w:rPr>
            <w:rFonts w:ascii="Times New Roman" w:hAnsi="Times New Roman" w:cs="Times New Roman"/>
            <w:sz w:val="24"/>
            <w:szCs w:val="24"/>
          </w:rPr>
          <w:t xml:space="preserve">e date 365 days after </w:t>
        </w:r>
        <w:r w:rsidR="001B6814">
          <w:rPr>
            <w:rFonts w:ascii="Times New Roman" w:hAnsi="Times New Roman" w:cs="Times New Roman"/>
            <w:sz w:val="24"/>
            <w:szCs w:val="24"/>
          </w:rPr>
          <w:t xml:space="preserve">study </w:t>
        </w:r>
        <w:r w:rsidR="001B6814" w:rsidRPr="00010F95">
          <w:rPr>
            <w:rFonts w:ascii="Times New Roman" w:hAnsi="Times New Roman" w:cs="Times New Roman"/>
            <w:sz w:val="24"/>
            <w:szCs w:val="24"/>
          </w:rPr>
          <w:t>enrollment date</w:t>
        </w:r>
        <w:r w:rsidR="001B6814">
          <w:rPr>
            <w:rFonts w:ascii="Times New Roman" w:hAnsi="Times New Roman" w:cs="Times New Roman"/>
            <w:sz w:val="24"/>
            <w:szCs w:val="24"/>
          </w:rPr>
          <w:t>, to ensure sufficient lookback after entering each cohort.</w:t>
        </w:r>
        <w:r w:rsidR="001B6814">
          <w:rPr>
            <w:rFonts w:ascii="Times New Roman" w:hAnsi="Times New Roman" w:cs="Times New Roman"/>
            <w:sz w:val="24"/>
            <w:szCs w:val="24"/>
          </w:rPr>
          <w:t xml:space="preserve"> </w:t>
        </w:r>
      </w:ins>
      <w:ins w:id="249" w:author="Cavanaugh, Rob" w:date="2025-08-14T10:54:00Z" w16du:dateUtc="2025-08-14T14:54:00Z">
        <w:r w:rsidR="001B6814">
          <w:rPr>
            <w:rFonts w:ascii="Times New Roman" w:hAnsi="Times New Roman" w:cs="Times New Roman"/>
            <w:sz w:val="24"/>
            <w:szCs w:val="24"/>
          </w:rPr>
          <w:t xml:space="preserve">Because participants enter these programs at a range of dates, this provided a </w:t>
        </w:r>
      </w:ins>
      <w:ins w:id="250" w:author="Cavanaugh, Rob" w:date="2025-08-14T10:55:00Z" w16du:dateUtc="2025-08-14T14:55:00Z">
        <w:r w:rsidR="001B6814">
          <w:rPr>
            <w:rFonts w:ascii="Times New Roman" w:hAnsi="Times New Roman" w:cs="Times New Roman"/>
            <w:sz w:val="24"/>
            <w:szCs w:val="24"/>
          </w:rPr>
          <w:t xml:space="preserve">varied range of index dates. </w:t>
        </w:r>
      </w:ins>
      <w:proofErr w:type="spellStart"/>
      <w:ins w:id="251" w:author="Cavanaugh, Rob" w:date="2025-08-14T10:52:00Z" w16du:dateUtc="2025-08-14T14:52:00Z">
        <w:r w:rsidR="001B6814">
          <w:rPr>
            <w:rFonts w:ascii="Times New Roman" w:hAnsi="Times New Roman" w:cs="Times New Roman"/>
            <w:sz w:val="24"/>
            <w:szCs w:val="24"/>
          </w:rPr>
          <w:t>For</w:t>
        </w:r>
        <w:proofErr w:type="spellEnd"/>
        <w:r w:rsidR="001B6814">
          <w:rPr>
            <w:rFonts w:ascii="Times New Roman" w:hAnsi="Times New Roman" w:cs="Times New Roman"/>
            <w:sz w:val="24"/>
            <w:szCs w:val="24"/>
          </w:rPr>
          <w:t xml:space="preserve"> </w:t>
        </w:r>
      </w:ins>
      <w:del w:id="252" w:author="Cavanaugh, Rob" w:date="2025-08-14T10:52:00Z" w16du:dateUtc="2025-08-14T14:52:00Z">
        <w:r w:rsidRPr="00010F95" w:rsidDel="001B6814">
          <w:rPr>
            <w:rFonts w:ascii="Times New Roman" w:hAnsi="Times New Roman" w:cs="Times New Roman"/>
            <w:sz w:val="24"/>
            <w:szCs w:val="24"/>
          </w:rPr>
          <w:delText>:</w:delText>
        </w:r>
      </w:del>
    </w:p>
    <w:p w14:paraId="0000001E" w14:textId="19B47730" w:rsidR="009E3786" w:rsidRPr="00010F95" w:rsidRDefault="00A15C13" w:rsidP="001B6814">
      <w:pPr>
        <w:spacing w:after="0"/>
        <w:rPr>
          <w:rFonts w:ascii="Times New Roman" w:hAnsi="Times New Roman" w:cs="Times New Roman"/>
          <w:sz w:val="24"/>
          <w:szCs w:val="24"/>
        </w:rPr>
        <w:pPrChange w:id="253" w:author="Cavanaugh, Rob" w:date="2025-08-14T10:52:00Z" w16du:dateUtc="2025-08-14T14:52:00Z">
          <w:pPr>
            <w:numPr>
              <w:numId w:val="1"/>
            </w:numPr>
            <w:spacing w:after="0"/>
            <w:ind w:left="720" w:hanging="360"/>
          </w:pPr>
        </w:pPrChange>
      </w:pPr>
      <w:r w:rsidRPr="00010F95">
        <w:rPr>
          <w:rFonts w:ascii="Times New Roman" w:hAnsi="Times New Roman" w:cs="Times New Roman"/>
          <w:sz w:val="24"/>
          <w:szCs w:val="24"/>
        </w:rPr>
        <w:t>PharMetrics+, IMRD-THIN, and IMRD-EMIS</w:t>
      </w:r>
      <w:ins w:id="254" w:author="Cavanaugh, Rob" w:date="2025-08-14T10:52:00Z" w16du:dateUtc="2025-08-14T14:52:00Z">
        <w:r w:rsidR="001B6814">
          <w:rPr>
            <w:rFonts w:ascii="Times New Roman" w:hAnsi="Times New Roman" w:cs="Times New Roman"/>
            <w:sz w:val="24"/>
            <w:szCs w:val="24"/>
          </w:rPr>
          <w:t xml:space="preserve">, </w:t>
        </w:r>
      </w:ins>
      <w:proofErr w:type="gramStart"/>
      <w:ins w:id="255" w:author="Cavanaugh, Rob" w:date="2025-08-14T10:53:00Z" w16du:dateUtc="2025-08-14T14:53:00Z">
        <w:r w:rsidR="001B6814">
          <w:rPr>
            <w:rFonts w:ascii="Times New Roman" w:hAnsi="Times New Roman" w:cs="Times New Roman"/>
            <w:sz w:val="24"/>
            <w:szCs w:val="24"/>
          </w:rPr>
          <w:t>a majority of</w:t>
        </w:r>
        <w:proofErr w:type="gramEnd"/>
        <w:r w:rsidR="001B6814">
          <w:rPr>
            <w:rFonts w:ascii="Times New Roman" w:hAnsi="Times New Roman" w:cs="Times New Roman"/>
            <w:sz w:val="24"/>
            <w:szCs w:val="24"/>
          </w:rPr>
          <w:t xml:space="preserve"> participants are present in the data on the first data of data availability. Therefore, in order to </w:t>
        </w:r>
        <w:proofErr w:type="spellStart"/>
        <w:r w:rsidR="001B6814">
          <w:rPr>
            <w:rFonts w:ascii="Times New Roman" w:hAnsi="Times New Roman" w:cs="Times New Roman"/>
            <w:sz w:val="24"/>
            <w:szCs w:val="24"/>
          </w:rPr>
          <w:t>to</w:t>
        </w:r>
        <w:proofErr w:type="spellEnd"/>
        <w:r w:rsidR="001B6814">
          <w:rPr>
            <w:rFonts w:ascii="Times New Roman" w:hAnsi="Times New Roman" w:cs="Times New Roman"/>
            <w:sz w:val="24"/>
            <w:szCs w:val="24"/>
          </w:rPr>
          <w:t xml:space="preserve"> minimize bias, </w:t>
        </w:r>
      </w:ins>
      <w:del w:id="256" w:author="Cavanaugh, Rob" w:date="2025-08-14T10:52:00Z" w16du:dateUtc="2025-08-14T14:52:00Z">
        <w:r w:rsidRPr="00010F95" w:rsidDel="001B6814">
          <w:rPr>
            <w:rFonts w:ascii="Times New Roman" w:hAnsi="Times New Roman" w:cs="Times New Roman"/>
            <w:sz w:val="24"/>
            <w:szCs w:val="24"/>
          </w:rPr>
          <w:delText xml:space="preserve"> </w:delText>
        </w:r>
      </w:del>
      <w:del w:id="257" w:author="Cavanaugh, Rob" w:date="2025-08-14T10:53:00Z" w16du:dateUtc="2025-08-14T14:53:00Z">
        <w:r w:rsidRPr="00010F95" w:rsidDel="001B6814">
          <w:rPr>
            <w:rFonts w:ascii="Times New Roman" w:hAnsi="Times New Roman" w:cs="Times New Roman"/>
            <w:sz w:val="24"/>
            <w:szCs w:val="24"/>
          </w:rPr>
          <w:delText>databases</w:delText>
        </w:r>
        <w:r w:rsidDel="001B6814">
          <w:rPr>
            <w:rFonts w:ascii="Times New Roman" w:hAnsi="Times New Roman" w:cs="Times New Roman"/>
            <w:sz w:val="24"/>
            <w:szCs w:val="24"/>
          </w:rPr>
          <w:delText xml:space="preserve"> used </w:delText>
        </w:r>
        <w:r w:rsidR="00A74C2B" w:rsidDel="001B6814">
          <w:rPr>
            <w:rFonts w:ascii="Times New Roman" w:hAnsi="Times New Roman" w:cs="Times New Roman"/>
            <w:sz w:val="24"/>
            <w:szCs w:val="24"/>
          </w:rPr>
          <w:delText>a</w:delText>
        </w:r>
      </w:del>
      <w:ins w:id="258" w:author="Cavanaugh, Rob" w:date="2025-08-14T10:53:00Z" w16du:dateUtc="2025-08-14T14:53:00Z">
        <w:r w:rsidR="001B6814">
          <w:rPr>
            <w:rFonts w:ascii="Times New Roman" w:hAnsi="Times New Roman" w:cs="Times New Roman"/>
            <w:sz w:val="24"/>
            <w:szCs w:val="24"/>
          </w:rPr>
          <w:t>we selected a</w:t>
        </w:r>
      </w:ins>
      <w:r w:rsidR="00A74C2B" w:rsidRPr="00010F95">
        <w:rPr>
          <w:rFonts w:ascii="Times New Roman" w:hAnsi="Times New Roman" w:cs="Times New Roman"/>
          <w:sz w:val="24"/>
          <w:szCs w:val="24"/>
        </w:rPr>
        <w:t xml:space="preserve"> </w:t>
      </w:r>
      <w:r w:rsidR="006477FF" w:rsidRPr="00010F95">
        <w:rPr>
          <w:rFonts w:ascii="Times New Roman" w:hAnsi="Times New Roman" w:cs="Times New Roman"/>
          <w:sz w:val="24"/>
          <w:szCs w:val="24"/>
        </w:rPr>
        <w:t xml:space="preserve">random visit </w:t>
      </w:r>
      <w:r w:rsidR="005910FE" w:rsidRPr="00010F95">
        <w:rPr>
          <w:rFonts w:ascii="Times New Roman" w:hAnsi="Times New Roman" w:cs="Times New Roman"/>
          <w:sz w:val="24"/>
          <w:szCs w:val="24"/>
        </w:rPr>
        <w:t xml:space="preserve">date </w:t>
      </w:r>
      <w:del w:id="259" w:author="Cavanaugh, Rob" w:date="2025-08-14T10:54:00Z" w16du:dateUtc="2025-08-14T14:54:00Z">
        <w:r w:rsidR="004F5EAB" w:rsidDel="001B6814">
          <w:rPr>
            <w:rFonts w:ascii="Times New Roman" w:hAnsi="Times New Roman" w:cs="Times New Roman"/>
            <w:sz w:val="24"/>
            <w:szCs w:val="24"/>
          </w:rPr>
          <w:delText>after January 1</w:delText>
        </w:r>
        <w:r w:rsidR="004F5EAB" w:rsidRPr="009921DC" w:rsidDel="001B6814">
          <w:rPr>
            <w:rFonts w:ascii="Times New Roman" w:hAnsi="Times New Roman" w:cs="Times New Roman"/>
            <w:sz w:val="24"/>
            <w:szCs w:val="24"/>
            <w:vertAlign w:val="superscript"/>
          </w:rPr>
          <w:delText>st</w:delText>
        </w:r>
        <w:r w:rsidR="004F5EAB" w:rsidDel="001B6814">
          <w:rPr>
            <w:rFonts w:ascii="Times New Roman" w:hAnsi="Times New Roman" w:cs="Times New Roman"/>
            <w:sz w:val="24"/>
            <w:szCs w:val="24"/>
          </w:rPr>
          <w:delText>, 2011</w:delText>
        </w:r>
        <w:r w:rsidR="00074D67" w:rsidDel="001B6814">
          <w:rPr>
            <w:rFonts w:ascii="Times New Roman" w:hAnsi="Times New Roman" w:cs="Times New Roman"/>
            <w:sz w:val="24"/>
            <w:szCs w:val="24"/>
          </w:rPr>
          <w:delText xml:space="preserve"> (</w:delText>
        </w:r>
        <w:commentRangeStart w:id="260"/>
        <w:commentRangeStart w:id="261"/>
        <w:r w:rsidR="00074D67" w:rsidDel="001B6814">
          <w:rPr>
            <w:rFonts w:ascii="Times New Roman" w:hAnsi="Times New Roman" w:cs="Times New Roman"/>
            <w:sz w:val="24"/>
            <w:szCs w:val="24"/>
          </w:rPr>
          <w:delText>where applicable</w:delText>
        </w:r>
        <w:commentRangeEnd w:id="260"/>
        <w:r w:rsidR="00964BFE" w:rsidDel="001B6814">
          <w:rPr>
            <w:rStyle w:val="CommentReference"/>
          </w:rPr>
          <w:commentReference w:id="260"/>
        </w:r>
        <w:commentRangeEnd w:id="261"/>
        <w:r w:rsidR="003A2329" w:rsidDel="001B6814">
          <w:rPr>
            <w:rStyle w:val="CommentReference"/>
          </w:rPr>
          <w:commentReference w:id="261"/>
        </w:r>
        <w:r w:rsidR="00074D67" w:rsidDel="001B6814">
          <w:rPr>
            <w:rFonts w:ascii="Times New Roman" w:hAnsi="Times New Roman" w:cs="Times New Roman"/>
            <w:sz w:val="24"/>
            <w:szCs w:val="24"/>
          </w:rPr>
          <w:delText>)</w:delText>
        </w:r>
        <w:r w:rsidR="004F5EAB" w:rsidDel="001B6814">
          <w:rPr>
            <w:rFonts w:ascii="Times New Roman" w:hAnsi="Times New Roman" w:cs="Times New Roman"/>
            <w:sz w:val="24"/>
            <w:szCs w:val="24"/>
          </w:rPr>
          <w:delText xml:space="preserve">, </w:delText>
        </w:r>
      </w:del>
      <w:r w:rsidR="006477FF" w:rsidRPr="00010F95">
        <w:rPr>
          <w:rFonts w:ascii="Times New Roman" w:hAnsi="Times New Roman" w:cs="Times New Roman"/>
          <w:sz w:val="24"/>
          <w:szCs w:val="24"/>
        </w:rPr>
        <w:t xml:space="preserve">from </w:t>
      </w:r>
      <w:r>
        <w:rPr>
          <w:rFonts w:ascii="Times New Roman" w:hAnsi="Times New Roman" w:cs="Times New Roman"/>
          <w:sz w:val="24"/>
          <w:szCs w:val="24"/>
        </w:rPr>
        <w:t>each</w:t>
      </w:r>
      <w:r w:rsidR="006477FF" w:rsidRPr="00010F95">
        <w:rPr>
          <w:rFonts w:ascii="Times New Roman" w:hAnsi="Times New Roman" w:cs="Times New Roman"/>
          <w:sz w:val="24"/>
          <w:szCs w:val="24"/>
        </w:rPr>
        <w:t xml:space="preserve"> unique person</w:t>
      </w:r>
      <w:r>
        <w:rPr>
          <w:rFonts w:ascii="Times New Roman" w:hAnsi="Times New Roman" w:cs="Times New Roman"/>
          <w:sz w:val="24"/>
          <w:szCs w:val="24"/>
        </w:rPr>
        <w:t>-</w:t>
      </w:r>
      <w:r w:rsidR="006477FF" w:rsidRPr="00010F95">
        <w:rPr>
          <w:rFonts w:ascii="Times New Roman" w:hAnsi="Times New Roman" w:cs="Times New Roman"/>
          <w:sz w:val="24"/>
          <w:szCs w:val="24"/>
        </w:rPr>
        <w:t>identifie</w:t>
      </w:r>
      <w:ins w:id="262" w:author="Cavanaugh, Rob" w:date="2025-08-14T10:54:00Z" w16du:dateUtc="2025-08-14T14:54:00Z">
        <w:r w:rsidR="001B6814">
          <w:rPr>
            <w:rFonts w:ascii="Times New Roman" w:hAnsi="Times New Roman" w:cs="Times New Roman"/>
            <w:sz w:val="24"/>
            <w:szCs w:val="24"/>
          </w:rPr>
          <w:t>r</w:t>
        </w:r>
      </w:ins>
      <w:ins w:id="263" w:author="Cavanaugh, Rob" w:date="2025-08-14T10:55:00Z" w16du:dateUtc="2025-08-14T14:55:00Z">
        <w:r w:rsidR="001B6814">
          <w:rPr>
            <w:rFonts w:ascii="Times New Roman" w:hAnsi="Times New Roman" w:cs="Times New Roman"/>
            <w:sz w:val="24"/>
            <w:szCs w:val="24"/>
          </w:rPr>
          <w:t xml:space="preserve"> to serve as the index date.</w:t>
        </w:r>
      </w:ins>
      <w:del w:id="264" w:author="Cavanaugh, Rob" w:date="2025-08-14T10:54:00Z" w16du:dateUtc="2025-08-14T14:54:00Z">
        <w:r w:rsidDel="001B6814">
          <w:rPr>
            <w:rFonts w:ascii="Times New Roman" w:hAnsi="Times New Roman" w:cs="Times New Roman"/>
            <w:sz w:val="24"/>
            <w:szCs w:val="24"/>
          </w:rPr>
          <w:delText>r</w:delText>
        </w:r>
      </w:del>
      <w:del w:id="265" w:author="Cavanaugh, Rob" w:date="2025-08-08T10:38:00Z" w16du:dateUtc="2025-08-08T14:38:00Z">
        <w:r w:rsidR="00964BFE" w:rsidDel="0028117F">
          <w:rPr>
            <w:rFonts w:ascii="Times New Roman" w:hAnsi="Times New Roman" w:cs="Times New Roman"/>
            <w:sz w:val="24"/>
            <w:szCs w:val="24"/>
          </w:rPr>
          <w:delText>.</w:delText>
        </w:r>
      </w:del>
    </w:p>
    <w:p w14:paraId="0000001F" w14:textId="644FDE62" w:rsidR="009E3786" w:rsidRPr="00010F95" w:rsidDel="001B6814" w:rsidRDefault="00A15C13" w:rsidP="009631A5">
      <w:pPr>
        <w:numPr>
          <w:ilvl w:val="0"/>
          <w:numId w:val="1"/>
        </w:numPr>
        <w:spacing w:after="0"/>
        <w:rPr>
          <w:del w:id="266" w:author="Cavanaugh, Rob" w:date="2025-08-14T10:52:00Z" w16du:dateUtc="2025-08-14T14:52:00Z"/>
          <w:rFonts w:ascii="Times New Roman" w:hAnsi="Times New Roman" w:cs="Times New Roman"/>
          <w:sz w:val="24"/>
          <w:szCs w:val="24"/>
        </w:rPr>
      </w:pPr>
      <w:del w:id="267" w:author="Cavanaugh, Rob" w:date="2025-08-14T10:52:00Z" w16du:dateUtc="2025-08-14T14:52:00Z">
        <w:r w:rsidRPr="00010F95" w:rsidDel="001B6814">
          <w:rPr>
            <w:rFonts w:ascii="Times New Roman" w:hAnsi="Times New Roman" w:cs="Times New Roman"/>
            <w:sz w:val="24"/>
            <w:szCs w:val="24"/>
          </w:rPr>
          <w:delText xml:space="preserve">All of Us </w:delText>
        </w:r>
        <w:r w:rsidDel="001B6814">
          <w:rPr>
            <w:rFonts w:ascii="Times New Roman" w:hAnsi="Times New Roman" w:cs="Times New Roman"/>
            <w:sz w:val="24"/>
            <w:szCs w:val="24"/>
          </w:rPr>
          <w:delText>and</w:delText>
        </w:r>
        <w:r w:rsidRPr="00010F95" w:rsidDel="001B6814">
          <w:rPr>
            <w:rFonts w:ascii="Times New Roman" w:hAnsi="Times New Roman" w:cs="Times New Roman"/>
            <w:sz w:val="24"/>
            <w:szCs w:val="24"/>
          </w:rPr>
          <w:delText xml:space="preserve"> the UKBB </w:delText>
        </w:r>
        <w:r w:rsidDel="001B6814">
          <w:rPr>
            <w:rFonts w:ascii="Times New Roman" w:hAnsi="Times New Roman" w:cs="Times New Roman"/>
            <w:sz w:val="24"/>
            <w:szCs w:val="24"/>
          </w:rPr>
          <w:delText>used th</w:delText>
        </w:r>
        <w:r w:rsidR="006477FF" w:rsidRPr="00010F95" w:rsidDel="001B6814">
          <w:rPr>
            <w:rFonts w:ascii="Times New Roman" w:hAnsi="Times New Roman" w:cs="Times New Roman"/>
            <w:sz w:val="24"/>
            <w:szCs w:val="24"/>
          </w:rPr>
          <w:delText>e date 365 days after the enrollment date</w:delText>
        </w:r>
        <w:r w:rsidR="00964BFE" w:rsidDel="001B6814">
          <w:rPr>
            <w:rFonts w:ascii="Times New Roman" w:hAnsi="Times New Roman" w:cs="Times New Roman"/>
            <w:sz w:val="24"/>
            <w:szCs w:val="24"/>
          </w:rPr>
          <w:delText>, to ensure sufficient lookback after entering each cohort.</w:delText>
        </w:r>
      </w:del>
    </w:p>
    <w:p w14:paraId="684D88D0" w14:textId="77777777" w:rsidR="00DB27B0" w:rsidRPr="00010F95" w:rsidRDefault="00DB27B0" w:rsidP="00DB27B0">
      <w:pPr>
        <w:spacing w:after="0"/>
        <w:ind w:left="720"/>
        <w:rPr>
          <w:rFonts w:ascii="Times New Roman" w:hAnsi="Times New Roman" w:cs="Times New Roman"/>
          <w:sz w:val="24"/>
          <w:szCs w:val="24"/>
        </w:rPr>
      </w:pPr>
    </w:p>
    <w:p w14:paraId="35C03781" w14:textId="2B314EEC" w:rsidR="008C64DA" w:rsidRDefault="005910FE" w:rsidP="00306145">
      <w:pPr>
        <w:spacing w:after="0"/>
        <w:rPr>
          <w:rFonts w:ascii="Times New Roman" w:hAnsi="Times New Roman" w:cs="Times New Roman"/>
          <w:sz w:val="24"/>
          <w:szCs w:val="24"/>
        </w:rPr>
      </w:pPr>
      <w:r w:rsidRPr="00010F95">
        <w:rPr>
          <w:rFonts w:ascii="Times New Roman" w:hAnsi="Times New Roman" w:cs="Times New Roman"/>
          <w:sz w:val="24"/>
          <w:szCs w:val="24"/>
        </w:rPr>
        <w:t>To be included in the study the participants had to be age 40+ years at the index date and had to have</w:t>
      </w:r>
      <w:r w:rsidR="00BD1B5B">
        <w:rPr>
          <w:rFonts w:ascii="Times New Roman" w:hAnsi="Times New Roman" w:cs="Times New Roman"/>
          <w:sz w:val="24"/>
          <w:szCs w:val="24"/>
        </w:rPr>
        <w:t xml:space="preserve"> </w:t>
      </w:r>
      <w:r w:rsidR="00F83AAB">
        <w:rPr>
          <w:rFonts w:ascii="Times New Roman" w:hAnsi="Times New Roman" w:cs="Times New Roman"/>
          <w:sz w:val="24"/>
          <w:szCs w:val="24"/>
        </w:rPr>
        <w:t xml:space="preserve">at least </w:t>
      </w:r>
      <w:r w:rsidR="00BD1B5B">
        <w:rPr>
          <w:rFonts w:ascii="Times New Roman" w:hAnsi="Times New Roman" w:cs="Times New Roman"/>
          <w:sz w:val="24"/>
          <w:szCs w:val="24"/>
        </w:rPr>
        <w:t>one</w:t>
      </w:r>
      <w:r w:rsidR="00EF16AF">
        <w:rPr>
          <w:rFonts w:ascii="Times New Roman" w:hAnsi="Times New Roman" w:cs="Times New Roman"/>
          <w:sz w:val="24"/>
          <w:szCs w:val="24"/>
        </w:rPr>
        <w:t>-</w:t>
      </w:r>
      <w:r w:rsidRPr="00010F95">
        <w:rPr>
          <w:rFonts w:ascii="Times New Roman" w:hAnsi="Times New Roman" w:cs="Times New Roman"/>
          <w:sz w:val="24"/>
          <w:szCs w:val="24"/>
        </w:rPr>
        <w:t>year continuous observation prior to the index date</w:t>
      </w:r>
      <w:r w:rsidR="00306145">
        <w:rPr>
          <w:rFonts w:ascii="Times New Roman" w:hAnsi="Times New Roman" w:cs="Times New Roman"/>
          <w:sz w:val="24"/>
          <w:szCs w:val="24"/>
        </w:rPr>
        <w:t xml:space="preserve"> in the US databases and three years – in the </w:t>
      </w:r>
      <w:del w:id="268" w:author="Cavanaugh, Rob" w:date="2025-08-08T10:39:00Z" w16du:dateUtc="2025-08-08T14:39:00Z">
        <w:r w:rsidR="00306145" w:rsidDel="0028117F">
          <w:rPr>
            <w:rFonts w:ascii="Times New Roman" w:hAnsi="Times New Roman" w:cs="Times New Roman"/>
            <w:sz w:val="24"/>
            <w:szCs w:val="24"/>
          </w:rPr>
          <w:delText xml:space="preserve">British </w:delText>
        </w:r>
      </w:del>
      <w:ins w:id="269" w:author="Cavanaugh, Rob" w:date="2025-08-08T10:39:00Z" w16du:dateUtc="2025-08-08T14:39:00Z">
        <w:r w:rsidR="0028117F">
          <w:rPr>
            <w:rFonts w:ascii="Times New Roman" w:hAnsi="Times New Roman" w:cs="Times New Roman"/>
            <w:sz w:val="24"/>
            <w:szCs w:val="24"/>
          </w:rPr>
          <w:t xml:space="preserve">UK </w:t>
        </w:r>
      </w:ins>
      <w:del w:id="270" w:author="Cavanaugh, Rob" w:date="2025-08-08T10:39:00Z" w16du:dateUtc="2025-08-08T14:39:00Z">
        <w:r w:rsidR="00306145" w:rsidDel="0028117F">
          <w:rPr>
            <w:rFonts w:ascii="Times New Roman" w:hAnsi="Times New Roman" w:cs="Times New Roman"/>
            <w:sz w:val="24"/>
            <w:szCs w:val="24"/>
          </w:rPr>
          <w:delText>ones</w:delText>
        </w:r>
      </w:del>
      <w:ins w:id="271" w:author="Cavanaugh, Rob" w:date="2025-08-08T10:39:00Z" w16du:dateUtc="2025-08-08T14:39:00Z">
        <w:r w:rsidR="0028117F">
          <w:rPr>
            <w:rFonts w:ascii="Times New Roman" w:hAnsi="Times New Roman" w:cs="Times New Roman"/>
            <w:sz w:val="24"/>
            <w:szCs w:val="24"/>
          </w:rPr>
          <w:t>databases</w:t>
        </w:r>
      </w:ins>
      <w:r w:rsidRPr="00010F95">
        <w:rPr>
          <w:rFonts w:ascii="Times New Roman" w:hAnsi="Times New Roman" w:cs="Times New Roman"/>
          <w:sz w:val="24"/>
          <w:szCs w:val="24"/>
        </w:rPr>
        <w:t>.</w:t>
      </w:r>
      <w:r w:rsidR="002E138D">
        <w:rPr>
          <w:rFonts w:ascii="Times New Roman" w:hAnsi="Times New Roman" w:cs="Times New Roman"/>
          <w:sz w:val="24"/>
          <w:szCs w:val="24"/>
        </w:rPr>
        <w:t xml:space="preserve"> Three years was chosen because </w:t>
      </w:r>
      <w:del w:id="272" w:author="Cavanaugh, Rob" w:date="2025-08-08T10:39:00Z" w16du:dateUtc="2025-08-08T14:39:00Z">
        <w:r w:rsidR="005D3877" w:rsidDel="0028117F">
          <w:rPr>
            <w:rFonts w:ascii="Times New Roman" w:hAnsi="Times New Roman" w:cs="Times New Roman"/>
            <w:sz w:val="24"/>
            <w:szCs w:val="24"/>
          </w:rPr>
          <w:delText xml:space="preserve">British </w:delText>
        </w:r>
      </w:del>
      <w:ins w:id="273" w:author="Cavanaugh, Rob" w:date="2025-08-08T10:39:00Z" w16du:dateUtc="2025-08-08T14:39:00Z">
        <w:r w:rsidR="0028117F">
          <w:rPr>
            <w:rFonts w:ascii="Times New Roman" w:hAnsi="Times New Roman" w:cs="Times New Roman"/>
            <w:sz w:val="24"/>
            <w:szCs w:val="24"/>
          </w:rPr>
          <w:t xml:space="preserve">UK </w:t>
        </w:r>
      </w:ins>
      <w:r w:rsidR="002E138D">
        <w:rPr>
          <w:rFonts w:ascii="Times New Roman" w:hAnsi="Times New Roman" w:cs="Times New Roman"/>
          <w:sz w:val="24"/>
          <w:szCs w:val="24"/>
        </w:rPr>
        <w:t xml:space="preserve">practice standards do not include coding all conditions at each encounter and previous research has demonstrated a linear relationship between time and </w:t>
      </w:r>
      <w:proofErr w:type="spellStart"/>
      <w:r w:rsidR="002E138D">
        <w:rPr>
          <w:rFonts w:ascii="Times New Roman" w:hAnsi="Times New Roman" w:cs="Times New Roman"/>
          <w:sz w:val="24"/>
          <w:szCs w:val="24"/>
        </w:rPr>
        <w:t>eFI</w:t>
      </w:r>
      <w:proofErr w:type="spellEnd"/>
      <w:r w:rsidR="002E138D">
        <w:rPr>
          <w:rFonts w:ascii="Times New Roman" w:hAnsi="Times New Roman" w:cs="Times New Roman"/>
          <w:sz w:val="24"/>
          <w:szCs w:val="24"/>
        </w:rPr>
        <w:t xml:space="preserve"> </w:t>
      </w:r>
      <w:r w:rsidR="002E138D"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{"citationID":"ACUV66fm","properties":{"formattedCitation":"(25)","plainCitation":"(25)","noteIndex":0},"citationItems":[{"id":9868,"uris":["http://zotero.org/groups/6096250/items/8JGV2LXP"],"itemData":{"id":9868,"type":"article-journal","abstract":"BACKGROUND: The primary care setting is the ideal location for identifying the condition of frailty in older adults.\nAIMS: The aim of this pragmatic study was twofold: (1) to identify data items to extract the data required for an electronic Frailty Index (eFI) from electronic health records (EHRs); and (2) test the ability of an eFI to accurately and feasibly identify frailty in older adults.\nMETHODS: In a rural South Australian primary care clinic, we derived an eFI from routinely collected EHRs using methodology described by Clegg et al. We assessed feasibility and accuracy of the eFI, including complexities in data extraction. The reference standard for comparison was Fried's frailty phenotype.\nRESULTS: The mean (SD) age of participants was 80.2 (4.8) years, with 36 (60.0%) female (n = 60). Frailty prevalence was 21.7% by Fried's frailty phenotype, and 35.0% by eFI (scores &gt; 0.21). When deriving the eFI, 85% of EHRs were perceived as easy or neutral difficulty to extract the required data from. Complexities in data extraction were present in EHRs of patients with multiple health problems and/or where the majority of data items were located other than on the patient's summary problem list.\nDISCUSSION: This study demonstrated that it is entirely feasible to extract an eFI from routinely collected Australian primary care data. We have outlined a process for extracting an eFI from EHRs without needing to modify existing infrastructure. Results from this study can inform the development of automated eFIs, including which data items to best access data from.","container-title":"Aging Clinical and Experimental Research","DOI":"10.1007/s40520-018-1023-9","ISSN":"1720-8319","issue":"5","journalAbbreviation":"Aging Clin Exp Res","language":"eng","note":"PMID: 30132204","page":"653-660","source":"PubMed","title":"Application of an electronic Frailty Index in Australian primary care: data quality and feasibility assessment","title-short":"Application of an electronic Frailty Index in Australian primary care","volume":"31","author":[{"family":"Ambagtsheer","given":"Rachel C."},{"family":"Beilby","given":"Justin"},{"family":"Dabravolskaj","given":"Julia"},{"family":"Abbasi","given":"Marjan"},{"family":"Archibald","given":"Mandy M."},{"family":"Dent","given":"Elsa"}],"issued":{"date-parts":[["2019",5]]}}}],"schema":"https://github.com/citation-style-language/schema/raw/master/csl-citation.json"} </w:instrText>
      </w:r>
      <w:r w:rsidR="002E138D" w:rsidRPr="00010F95">
        <w:rPr>
          <w:rFonts w:ascii="Times New Roman" w:hAnsi="Times New Roman" w:cs="Times New Roman"/>
          <w:sz w:val="24"/>
          <w:szCs w:val="24"/>
        </w:rPr>
        <w:fldChar w:fldCharType="separate"/>
      </w:r>
      <w:r w:rsidR="0048000F">
        <w:rPr>
          <w:rFonts w:ascii="Times New Roman" w:hAnsi="Times New Roman" w:cs="Times New Roman"/>
          <w:sz w:val="24"/>
        </w:rPr>
        <w:t>(25)</w:t>
      </w:r>
      <w:r w:rsidR="002E138D" w:rsidRPr="00010F95">
        <w:rPr>
          <w:rFonts w:ascii="Times New Roman" w:hAnsi="Times New Roman" w:cs="Times New Roman"/>
          <w:sz w:val="24"/>
          <w:szCs w:val="24"/>
        </w:rPr>
        <w:fldChar w:fldCharType="end"/>
      </w:r>
      <w:ins w:id="274" w:author="Cavanaugh, Rob" w:date="2025-08-14T10:57:00Z" w16du:dateUtc="2025-08-14T14:57:00Z">
        <w:r w:rsidR="008D26D1">
          <w:rPr>
            <w:rFonts w:ascii="Times New Roman" w:hAnsi="Times New Roman" w:cs="Times New Roman"/>
            <w:sz w:val="24"/>
            <w:szCs w:val="24"/>
          </w:rPr>
          <w:t xml:space="preserve">. </w:t>
        </w:r>
      </w:ins>
      <w:ins w:id="275" w:author="Cavanaugh, Rob" w:date="2025-08-14T10:57:00Z">
        <w:r w:rsidR="008D26D1" w:rsidRPr="008D26D1">
          <w:rPr>
            <w:rFonts w:ascii="Times New Roman" w:hAnsi="Times New Roman" w:cs="Times New Roman"/>
            <w:sz w:val="24"/>
            <w:szCs w:val="24"/>
          </w:rPr>
          <w:t>We were unable to test a similar 3-year lookback in the US data, due to a lack of longitudinal data over this long of a time period</w:t>
        </w:r>
      </w:ins>
      <w:ins w:id="276" w:author="Cavanaugh, Rob" w:date="2025-08-14T10:57:00Z" w16du:dateUtc="2025-08-14T14:57:00Z">
        <w:r w:rsidR="008D26D1">
          <w:rPr>
            <w:rFonts w:ascii="Times New Roman" w:hAnsi="Times New Roman" w:cs="Times New Roman"/>
            <w:sz w:val="24"/>
            <w:szCs w:val="24"/>
          </w:rPr>
          <w:t>.</w:t>
        </w:r>
      </w:ins>
      <w:del w:id="277" w:author="Cavanaugh, Rob" w:date="2025-08-14T10:57:00Z" w16du:dateUtc="2025-08-14T14:57:00Z">
        <w:r w:rsidR="005D3877" w:rsidDel="008D26D1">
          <w:rPr>
            <w:rFonts w:ascii="Times New Roman" w:hAnsi="Times New Roman" w:cs="Times New Roman"/>
            <w:sz w:val="24"/>
            <w:szCs w:val="24"/>
          </w:rPr>
          <w:delText xml:space="preserve">; </w:delText>
        </w:r>
        <w:r w:rsidR="00895B36" w:rsidRPr="00895B36" w:rsidDel="008D26D1">
          <w:rPr>
            <w:rFonts w:ascii="Times New Roman" w:hAnsi="Times New Roman" w:cs="Times New Roman"/>
            <w:sz w:val="24"/>
            <w:szCs w:val="24"/>
            <w:highlight w:val="green"/>
          </w:rPr>
          <w:delText xml:space="preserve">for consistency </w:delText>
        </w:r>
        <w:r w:rsidR="005D3877" w:rsidRPr="00895B36" w:rsidDel="008D26D1">
          <w:rPr>
            <w:rFonts w:ascii="Times New Roman" w:hAnsi="Times New Roman" w:cs="Times New Roman"/>
            <w:sz w:val="24"/>
            <w:szCs w:val="24"/>
            <w:highlight w:val="green"/>
          </w:rPr>
          <w:delText xml:space="preserve">we also tested </w:delText>
        </w:r>
        <w:r w:rsidR="00895B36" w:rsidRPr="00895B36" w:rsidDel="008D26D1">
          <w:rPr>
            <w:rFonts w:ascii="Times New Roman" w:hAnsi="Times New Roman" w:cs="Times New Roman"/>
            <w:sz w:val="24"/>
            <w:szCs w:val="24"/>
            <w:highlight w:val="green"/>
          </w:rPr>
          <w:delText xml:space="preserve">a </w:delText>
        </w:r>
        <w:r w:rsidR="005D3877" w:rsidRPr="00895B36" w:rsidDel="008D26D1">
          <w:rPr>
            <w:rFonts w:ascii="Times New Roman" w:hAnsi="Times New Roman" w:cs="Times New Roman"/>
            <w:sz w:val="24"/>
            <w:szCs w:val="24"/>
            <w:highlight w:val="green"/>
          </w:rPr>
          <w:delText>three</w:delText>
        </w:r>
        <w:r w:rsidR="00895B36" w:rsidRPr="00895B36" w:rsidDel="008D26D1">
          <w:rPr>
            <w:rFonts w:ascii="Times New Roman" w:hAnsi="Times New Roman" w:cs="Times New Roman"/>
            <w:sz w:val="24"/>
            <w:szCs w:val="24"/>
            <w:highlight w:val="green"/>
          </w:rPr>
          <w:delText>-</w:delText>
        </w:r>
        <w:r w:rsidR="005D3877" w:rsidRPr="00895B36" w:rsidDel="008D26D1">
          <w:rPr>
            <w:rFonts w:ascii="Times New Roman" w:hAnsi="Times New Roman" w:cs="Times New Roman"/>
            <w:sz w:val="24"/>
            <w:szCs w:val="24"/>
            <w:highlight w:val="green"/>
          </w:rPr>
          <w:delText>year lookback in US data</w:delText>
        </w:r>
        <w:r w:rsidR="00895B36" w:rsidRPr="00895B36" w:rsidDel="008D26D1">
          <w:rPr>
            <w:rFonts w:ascii="Times New Roman" w:hAnsi="Times New Roman" w:cs="Times New Roman"/>
            <w:sz w:val="24"/>
            <w:szCs w:val="24"/>
            <w:highlight w:val="green"/>
          </w:rPr>
          <w:delText>, albeit with a significantly reduced sample size</w:delText>
        </w:r>
        <w:r w:rsidR="002E138D" w:rsidDel="008D26D1">
          <w:rPr>
            <w:rFonts w:ascii="Times New Roman" w:hAnsi="Times New Roman" w:cs="Times New Roman"/>
            <w:sz w:val="24"/>
            <w:szCs w:val="24"/>
          </w:rPr>
          <w:delText>.</w:delText>
        </w:r>
      </w:del>
      <w:r w:rsidR="002E138D">
        <w:rPr>
          <w:rFonts w:ascii="Times New Roman" w:hAnsi="Times New Roman" w:cs="Times New Roman"/>
          <w:sz w:val="24"/>
          <w:szCs w:val="24"/>
        </w:rPr>
        <w:t xml:space="preserve"> </w:t>
      </w:r>
      <w:r w:rsidR="00B03012">
        <w:rPr>
          <w:rFonts w:ascii="Times New Roman" w:hAnsi="Times New Roman" w:cs="Times New Roman"/>
          <w:sz w:val="24"/>
          <w:szCs w:val="24"/>
        </w:rPr>
        <w:t>Age 40+ was used to be inclusive and was supported by</w:t>
      </w:r>
      <w:r w:rsidR="001013F0">
        <w:rPr>
          <w:rFonts w:ascii="Times New Roman" w:hAnsi="Times New Roman" w:cs="Times New Roman"/>
          <w:sz w:val="24"/>
          <w:szCs w:val="24"/>
        </w:rPr>
        <w:t xml:space="preserve"> the age ranges analyzed in a 2018 meta-analysis demonstrating the utility of a </w:t>
      </w:r>
      <w:r w:rsidR="002B2918">
        <w:rPr>
          <w:rFonts w:ascii="Times New Roman" w:hAnsi="Times New Roman" w:cs="Times New Roman"/>
          <w:sz w:val="24"/>
          <w:szCs w:val="24"/>
        </w:rPr>
        <w:t>FI</w:t>
      </w:r>
      <w:r w:rsidR="001013F0">
        <w:rPr>
          <w:rFonts w:ascii="Times New Roman" w:hAnsi="Times New Roman" w:cs="Times New Roman"/>
          <w:sz w:val="24"/>
          <w:szCs w:val="24"/>
        </w:rPr>
        <w:t xml:space="preserve"> for mortality risk across ages from 40</w:t>
      </w:r>
      <w:r w:rsidR="00EF16AF">
        <w:rPr>
          <w:rFonts w:ascii="Times New Roman" w:hAnsi="Times New Roman" w:cs="Times New Roman"/>
          <w:sz w:val="24"/>
          <w:szCs w:val="24"/>
        </w:rPr>
        <w:t xml:space="preserve"> to 80</w:t>
      </w:r>
      <w:r w:rsidR="001013F0">
        <w:rPr>
          <w:rFonts w:ascii="Times New Roman" w:hAnsi="Times New Roman" w:cs="Times New Roman"/>
          <w:sz w:val="24"/>
          <w:szCs w:val="24"/>
        </w:rPr>
        <w:t xml:space="preserve">+ </w:t>
      </w:r>
      <w:r w:rsidR="001013F0">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{"citationID":"r5ZxoFYf","properties":{"formattedCitation":"(26)","plainCitation":"(26)","noteIndex":0},"citationItems":[{"id":9872,"uris":["http://zotero.org/groups/6096250/items/U748SDTA"],"itemData":{"id":9872,"type":"article-journal","abstract":"Abstract\nBackground\ntwo popular operational definitions of frailty, the frailty phenotype and Frailty index (FI), are based on different theories. Although FI was shown to be superior in predicting mortality to the frailty phenotype, no meta-analysis on mortality risk according to FI has been found in the literature.\nMethods\nan electronic systematic literature search was conducted in August 2016 using four databases (Embase, Medline, CINAHL and PsycINFO) for prospective cohort studies published in 2000 or later, examining the mortality risk according to frailty measured by FI. A meta-analysis was performed to synthesise pooled mortality risk estimates.\nResults\nof 2,617 studies identified by the systematic review, 18 cohorts from 19 studies were included. Thirteen cohorts showed hazard ratios (HRs) per 0.01 increase in FI, six cohorts showed HRs per 0.1 increase in FI and two cohorts each showed odds ratios (ORs) per 0.01 and 0.1 increase in FI, respectively. All meta-analyses suggested that higher FI was significantly associated with higher mortality risk (pooled HR per 0.01 FI increase = 1.039, 95% CI = 1.033–1.044, P &lt; 0.001; pooled HR per 0.1 FI increase = 1.282, 95% CI = 1.258–1.307, P &lt; 0.001; pooled OR per 0.01 FI increase = 1.054, 95% CI = 1.040–1.068, P &lt; 0.001; pooled OR per 0.1 FI increase = 1.706, 95% CI = 1.547–1.881, P &lt; 0.001). Meta-regression analysis among 13 cohorts with HR per 0.01 increase in FI showed that the studies with shorter follow-up periods and with lower female proportion were associated with higher mortality risks by FI.\nConclusions\nthis systematic review and meta-analysis was the first to quantitatively demonstrate that frailty measured by the FI is a significant predictor of mortality.","container-title":"Age and ageing","DOI":"10.1093/ageing/afx162","ISSN":"0002-0729","issue":"2","journalAbbreviation":"AGE AGEING","note":"publisher-place: OXFORD\npublisher: Oxford University Press","page":"193-200","title":"Frailty index as a predictor of mortality: a systematic review and meta-analysis","volume":"47","author":[{"family":"Kojima","given":"Gotaro"},{"family":"Iliffe","given":"Steve"},{"family":"Walters","given":"Kate"}],"issued":{"date-parts":[["2018"]]}}}],"schema":"https://github.com/citation-style-language/schema/raw/master/csl-citation.json"} </w:instrText>
      </w:r>
      <w:r w:rsidR="001013F0">
        <w:rPr>
          <w:rFonts w:ascii="Times New Roman" w:hAnsi="Times New Roman" w:cs="Times New Roman"/>
          <w:sz w:val="24"/>
          <w:szCs w:val="24"/>
        </w:rPr>
        <w:fldChar w:fldCharType="separate"/>
      </w:r>
      <w:r w:rsidR="0048000F">
        <w:rPr>
          <w:rFonts w:ascii="Times New Roman" w:hAnsi="Times New Roman" w:cs="Times New Roman"/>
          <w:sz w:val="24"/>
        </w:rPr>
        <w:t>(26)</w:t>
      </w:r>
      <w:r w:rsidR="001013F0">
        <w:rPr>
          <w:rFonts w:ascii="Times New Roman" w:hAnsi="Times New Roman" w:cs="Times New Roman"/>
          <w:sz w:val="24"/>
          <w:szCs w:val="24"/>
        </w:rPr>
        <w:fldChar w:fldCharType="end"/>
      </w:r>
      <w:r w:rsidR="00E436D1">
        <w:rPr>
          <w:rFonts w:ascii="Times New Roman" w:hAnsi="Times New Roman" w:cs="Times New Roman"/>
          <w:sz w:val="24"/>
          <w:szCs w:val="24"/>
        </w:rPr>
        <w:t xml:space="preserve"> </w:t>
      </w:r>
      <w:commentRangeStart w:id="278"/>
      <w:del w:id="279" w:author="Cavanaugh, Rob" w:date="2025-08-14T11:06:00Z" w16du:dateUtc="2025-08-14T15:06:00Z">
        <w:r w:rsidR="00E436D1" w:rsidDel="008D26D1">
          <w:rPr>
            <w:rFonts w:ascii="Times New Roman" w:hAnsi="Times New Roman" w:cs="Times New Roman"/>
            <w:sz w:val="24"/>
            <w:szCs w:val="24"/>
          </w:rPr>
          <w:delText>(Supplemetal Table 1)</w:delText>
        </w:r>
        <w:commentRangeEnd w:id="278"/>
        <w:r w:rsidR="00BC6DDD" w:rsidDel="008D26D1">
          <w:rPr>
            <w:rStyle w:val="CommentReference"/>
          </w:rPr>
          <w:commentReference w:id="278"/>
        </w:r>
        <w:r w:rsidR="00064B79" w:rsidDel="008D26D1">
          <w:rPr>
            <w:rFonts w:ascii="Times New Roman" w:hAnsi="Times New Roman" w:cs="Times New Roman"/>
            <w:sz w:val="24"/>
            <w:szCs w:val="24"/>
          </w:rPr>
          <w:delText>.</w:delText>
        </w:r>
      </w:del>
      <w:ins w:id="280" w:author="Cavanaugh, Rob" w:date="2025-08-14T11:06:00Z" w16du:dateUtc="2025-08-14T15:06:00Z">
        <w:r w:rsidR="008D26D1">
          <w:rPr>
            <w:rFonts w:ascii="Times New Roman" w:hAnsi="Times New Roman" w:cs="Times New Roman"/>
            <w:sz w:val="24"/>
            <w:szCs w:val="24"/>
          </w:rPr>
          <w:t>.</w:t>
        </w:r>
      </w:ins>
      <w:del w:id="281" w:author="Cavanaugh, Rob" w:date="2025-08-14T11:06:00Z" w16du:dateUtc="2025-08-14T15:06:00Z">
        <w:r w:rsidR="00064B79" w:rsidDel="008D26D1">
          <w:rPr>
            <w:rFonts w:ascii="Times New Roman" w:hAnsi="Times New Roman" w:cs="Times New Roman"/>
            <w:sz w:val="24"/>
            <w:szCs w:val="24"/>
          </w:rPr>
          <w:delText xml:space="preserve"> </w:delText>
        </w:r>
      </w:del>
    </w:p>
    <w:p w14:paraId="611F5360" w14:textId="77777777" w:rsidR="005910FE" w:rsidRPr="00010F95" w:rsidRDefault="005910FE" w:rsidP="009631A5">
      <w:pPr>
        <w:pStyle w:val="Heading2"/>
        <w:spacing w:before="0"/>
        <w:rPr>
          <w:rFonts w:ascii="Times New Roman" w:hAnsi="Times New Roman" w:cs="Times New Roman"/>
          <w:color w:val="auto"/>
          <w:sz w:val="24"/>
          <w:szCs w:val="24"/>
        </w:rPr>
      </w:pPr>
      <w:bookmarkStart w:id="282" w:name="_heading=h.r9wg75tjx83x" w:colFirst="0" w:colLast="0"/>
      <w:bookmarkEnd w:id="282"/>
    </w:p>
    <w:p w14:paraId="00000023" w14:textId="15DD5D29" w:rsidR="009E3786" w:rsidRPr="00EF16AF" w:rsidRDefault="006477FF" w:rsidP="009631A5">
      <w:pPr>
        <w:pStyle w:val="Heading2"/>
        <w:spacing w:before="0"/>
        <w:rPr>
          <w:rFonts w:ascii="Times New Roman" w:hAnsi="Times New Roman" w:cs="Times New Roman"/>
          <w:i/>
          <w:iCs/>
          <w:color w:val="auto"/>
          <w:sz w:val="24"/>
          <w:szCs w:val="24"/>
        </w:rPr>
      </w:pPr>
      <w:r w:rsidRPr="00EF16AF">
        <w:rPr>
          <w:rFonts w:ascii="Times New Roman" w:hAnsi="Times New Roman" w:cs="Times New Roman"/>
          <w:i/>
          <w:iCs/>
          <w:color w:val="auto"/>
          <w:sz w:val="24"/>
          <w:szCs w:val="24"/>
        </w:rPr>
        <w:t>Measures</w:t>
      </w:r>
      <w:r w:rsidR="00766338">
        <w:rPr>
          <w:rFonts w:ascii="Times New Roman" w:hAnsi="Times New Roman" w:cs="Times New Roman"/>
          <w:i/>
          <w:iCs/>
          <w:color w:val="auto"/>
          <w:sz w:val="24"/>
          <w:szCs w:val="24"/>
        </w:rPr>
        <w:t xml:space="preserve"> and demographics</w:t>
      </w:r>
    </w:p>
    <w:p w14:paraId="00000024" w14:textId="019C02FF" w:rsidR="009E3786" w:rsidRPr="000664DD" w:rsidRDefault="009D15A7" w:rsidP="009631A5">
      <w:pPr>
        <w:pStyle w:val="Heading2"/>
        <w:spacing w:before="0"/>
        <w:rPr>
          <w:rFonts w:ascii="Times New Roman" w:hAnsi="Times New Roman" w:cs="Times New Roman"/>
          <w:color w:val="000000" w:themeColor="text1"/>
          <w:sz w:val="24"/>
          <w:szCs w:val="24"/>
        </w:rPr>
      </w:pPr>
      <w:bookmarkStart w:id="283" w:name="_heading=h.7m73lk7lc0fo" w:colFirst="0" w:colLast="0"/>
      <w:bookmarkEnd w:id="283"/>
      <w:commentRangeStart w:id="284"/>
      <w:r w:rsidRPr="000664DD">
        <w:rPr>
          <w:rFonts w:ascii="Times New Roman" w:hAnsi="Times New Roman" w:cs="Times New Roman"/>
          <w:color w:val="000000" w:themeColor="text1"/>
          <w:sz w:val="24"/>
          <w:szCs w:val="24"/>
        </w:rPr>
        <w:t xml:space="preserve">Following </w:t>
      </w:r>
      <w:proofErr w:type="spellStart"/>
      <w:r w:rsidRPr="000664DD">
        <w:rPr>
          <w:rFonts w:ascii="Times New Roman" w:hAnsi="Times New Roman" w:cs="Times New Roman"/>
          <w:color w:val="000000" w:themeColor="text1"/>
          <w:sz w:val="24"/>
        </w:rPr>
        <w:t>Elhussein</w:t>
      </w:r>
      <w:proofErr w:type="spellEnd"/>
      <w:r w:rsidRPr="000664DD">
        <w:rPr>
          <w:rFonts w:ascii="Times New Roman" w:hAnsi="Times New Roman" w:cs="Times New Roman"/>
          <w:color w:val="000000" w:themeColor="text1"/>
          <w:sz w:val="24"/>
        </w:rPr>
        <w:t xml:space="preserve"> et al </w:t>
      </w:r>
      <w:r w:rsidRPr="000664DD">
        <w:rPr>
          <w:rFonts w:ascii="Times New Roman" w:hAnsi="Times New Roman" w:cs="Times New Roman"/>
          <w:color w:val="000000" w:themeColor="text1"/>
          <w:sz w:val="24"/>
          <w:szCs w:val="24"/>
        </w:rPr>
        <w:fldChar w:fldCharType="begin"/>
      </w:r>
      <w:r w:rsidR="003A2329">
        <w:rPr>
          <w:rFonts w:ascii="Times New Roman" w:hAnsi="Times New Roman" w:cs="Times New Roman"/>
          <w:color w:val="000000" w:themeColor="text1"/>
          <w:sz w:val="24"/>
          <w:szCs w:val="24"/>
        </w:rPr>
        <w:instrText xml:space="preserve"> ADDIN ZOTERO_ITEM CSL_CITATION {"citationID":"FybH64Tv","properties":{"formattedCitation":"(27)","plainCitation":"(27)","noteIndex":0},"citationItems":[{"id":9871,"uris":["http://zotero.org/groups/6096250/items/5CHXP8DE"],"itemData":{"id":9871,"type":"paper-conference","container-title":"Abstract presentations","event-place":"Online","event-title":"OHDSI Global Symposium Showcase","publisher-place":"Online","title":"Quantifying polypharmacy in elderly people: a comparison between source and mapped data in the UK Clinical Practice Research Datalink GOLD","URL":"https://www.ohdsi.org/2021-global-symposium-showcase-36/","author":[{"family":"Elhussein","given":"Leena"},{"family":"Burn","given":"Ed"},{"family":"Delmestri","given":"Antonella"},{"family":"Strauss","given":"Victoria Y"},{"family":"Prieto-Alhambra","given":"Daniel"}],"accessed":{"date-parts":[["2024",9,5]]},"issued":{"date-parts":[["2021",9,14]]}}}],"schema":"https://github.com/citation-style-language/schema/raw/master/csl-citation.json"} </w:instrText>
      </w:r>
      <w:r w:rsidRPr="000664DD">
        <w:rPr>
          <w:rFonts w:ascii="Times New Roman" w:hAnsi="Times New Roman" w:cs="Times New Roman"/>
          <w:color w:val="000000" w:themeColor="text1"/>
          <w:sz w:val="24"/>
          <w:szCs w:val="24"/>
        </w:rPr>
        <w:fldChar w:fldCharType="separate"/>
      </w:r>
      <w:r w:rsidR="0048000F">
        <w:rPr>
          <w:rFonts w:ascii="Times New Roman" w:hAnsi="Times New Roman" w:cs="Times New Roman"/>
          <w:color w:val="000000" w:themeColor="text1"/>
          <w:sz w:val="24"/>
        </w:rPr>
        <w:t>(27)</w:t>
      </w:r>
      <w:r w:rsidRPr="000664DD">
        <w:rPr>
          <w:rFonts w:ascii="Times New Roman" w:hAnsi="Times New Roman" w:cs="Times New Roman"/>
          <w:color w:val="000000" w:themeColor="text1"/>
          <w:sz w:val="24"/>
          <w:szCs w:val="24"/>
        </w:rPr>
        <w:fldChar w:fldCharType="end"/>
      </w:r>
      <w:r w:rsidRPr="000664DD">
        <w:rPr>
          <w:rFonts w:ascii="Times New Roman" w:hAnsi="Times New Roman" w:cs="Times New Roman"/>
          <w:color w:val="000000" w:themeColor="text1"/>
          <w:sz w:val="24"/>
          <w:szCs w:val="24"/>
        </w:rPr>
        <w:t xml:space="preserve">, we defined polypharmacy </w:t>
      </w:r>
      <w:r w:rsidR="005910FE" w:rsidRPr="000664DD">
        <w:rPr>
          <w:rFonts w:ascii="Times New Roman" w:hAnsi="Times New Roman" w:cs="Times New Roman"/>
          <w:color w:val="000000" w:themeColor="text1"/>
          <w:sz w:val="24"/>
          <w:szCs w:val="24"/>
        </w:rPr>
        <w:t xml:space="preserve">as having </w:t>
      </w:r>
      <w:r w:rsidR="0013116B" w:rsidRPr="000664DD">
        <w:rPr>
          <w:rFonts w:ascii="Times New Roman" w:hAnsi="Times New Roman" w:cs="Times New Roman"/>
          <w:color w:val="000000" w:themeColor="text1"/>
          <w:sz w:val="24"/>
          <w:szCs w:val="24"/>
        </w:rPr>
        <w:t xml:space="preserve">a </w:t>
      </w:r>
      <w:r w:rsidR="000B6892" w:rsidRPr="000664DD">
        <w:rPr>
          <w:rFonts w:ascii="Times New Roman" w:hAnsi="Times New Roman" w:cs="Times New Roman"/>
          <w:color w:val="000000" w:themeColor="text1"/>
          <w:sz w:val="24"/>
          <w:szCs w:val="24"/>
        </w:rPr>
        <w:t xml:space="preserve">clinical finding </w:t>
      </w:r>
      <w:r w:rsidR="0013116B" w:rsidRPr="000664DD">
        <w:rPr>
          <w:rFonts w:ascii="Times New Roman" w:hAnsi="Times New Roman" w:cs="Times New Roman"/>
          <w:color w:val="000000" w:themeColor="text1"/>
          <w:sz w:val="24"/>
          <w:szCs w:val="24"/>
        </w:rPr>
        <w:t xml:space="preserve">of </w:t>
      </w:r>
      <w:r w:rsidR="001C799F" w:rsidRPr="000664DD">
        <w:rPr>
          <w:rFonts w:ascii="Times New Roman" w:hAnsi="Times New Roman" w:cs="Times New Roman"/>
          <w:color w:val="000000" w:themeColor="text1"/>
          <w:sz w:val="24"/>
          <w:szCs w:val="24"/>
        </w:rPr>
        <w:t>polypharmacy</w:t>
      </w:r>
      <w:r w:rsidR="008E0795" w:rsidRPr="000664DD">
        <w:rPr>
          <w:rFonts w:ascii="Times New Roman" w:hAnsi="Times New Roman" w:cs="Times New Roman"/>
          <w:color w:val="000000" w:themeColor="text1"/>
          <w:sz w:val="24"/>
          <w:szCs w:val="24"/>
        </w:rPr>
        <w:t xml:space="preserve"> </w:t>
      </w:r>
      <w:r w:rsidR="001C799F" w:rsidRPr="000664DD">
        <w:rPr>
          <w:rFonts w:ascii="Times New Roman" w:hAnsi="Times New Roman" w:cs="Times New Roman"/>
          <w:color w:val="000000" w:themeColor="text1"/>
          <w:sz w:val="24"/>
          <w:szCs w:val="24"/>
        </w:rPr>
        <w:t xml:space="preserve">or </w:t>
      </w:r>
      <w:r w:rsidR="00517165" w:rsidRPr="000664DD">
        <w:rPr>
          <w:rFonts w:ascii="Times New Roman" w:hAnsi="Times New Roman" w:cs="Times New Roman"/>
          <w:color w:val="000000" w:themeColor="text1"/>
          <w:sz w:val="24"/>
          <w:szCs w:val="24"/>
        </w:rPr>
        <w:t xml:space="preserve">prescriptions for </w:t>
      </w:r>
      <w:r w:rsidR="005910FE" w:rsidRPr="000664DD">
        <w:rPr>
          <w:rFonts w:ascii="Times New Roman" w:hAnsi="Times New Roman" w:cs="Times New Roman"/>
          <w:color w:val="000000" w:themeColor="text1"/>
          <w:sz w:val="24"/>
          <w:szCs w:val="24"/>
        </w:rPr>
        <w:t xml:space="preserve">at least 10 </w:t>
      </w:r>
      <w:r w:rsidR="00920233" w:rsidRPr="000664DD">
        <w:rPr>
          <w:rFonts w:ascii="Times New Roman" w:hAnsi="Times New Roman" w:cs="Times New Roman"/>
          <w:color w:val="000000" w:themeColor="text1"/>
          <w:sz w:val="24"/>
          <w:szCs w:val="24"/>
        </w:rPr>
        <w:t xml:space="preserve">unique </w:t>
      </w:r>
      <w:r w:rsidR="005910FE" w:rsidRPr="000664DD">
        <w:rPr>
          <w:rFonts w:ascii="Times New Roman" w:hAnsi="Times New Roman" w:cs="Times New Roman"/>
          <w:color w:val="000000" w:themeColor="text1"/>
          <w:sz w:val="24"/>
          <w:szCs w:val="24"/>
        </w:rPr>
        <w:t>ingredients</w:t>
      </w:r>
      <w:r w:rsidR="00920233" w:rsidRPr="000664DD">
        <w:rPr>
          <w:rFonts w:ascii="Times New Roman" w:hAnsi="Times New Roman" w:cs="Times New Roman"/>
          <w:color w:val="000000" w:themeColor="text1"/>
          <w:sz w:val="24"/>
          <w:szCs w:val="24"/>
        </w:rPr>
        <w:t>, excluding antibiotics</w:t>
      </w:r>
      <w:r w:rsidR="00313832" w:rsidRPr="000664DD">
        <w:rPr>
          <w:rFonts w:ascii="Times New Roman" w:hAnsi="Times New Roman" w:cs="Times New Roman"/>
          <w:color w:val="000000" w:themeColor="text1"/>
          <w:sz w:val="24"/>
          <w:szCs w:val="24"/>
        </w:rPr>
        <w:t xml:space="preserve"> identified as any drug in ATC J01</w:t>
      </w:r>
      <w:r w:rsidR="00920233" w:rsidRPr="000664DD">
        <w:rPr>
          <w:rFonts w:ascii="Times New Roman" w:hAnsi="Times New Roman" w:cs="Times New Roman"/>
          <w:color w:val="000000" w:themeColor="text1"/>
          <w:sz w:val="24"/>
          <w:szCs w:val="24"/>
        </w:rPr>
        <w:t>,</w:t>
      </w:r>
      <w:r w:rsidR="005910FE" w:rsidRPr="000664DD">
        <w:rPr>
          <w:rFonts w:ascii="Times New Roman" w:hAnsi="Times New Roman" w:cs="Times New Roman"/>
          <w:color w:val="000000" w:themeColor="text1"/>
          <w:sz w:val="24"/>
          <w:szCs w:val="24"/>
        </w:rPr>
        <w:t xml:space="preserve"> in 1-year lookback</w:t>
      </w:r>
      <w:r w:rsidR="00FE5C0E" w:rsidRPr="000664DD">
        <w:rPr>
          <w:rFonts w:ascii="Times New Roman" w:hAnsi="Times New Roman" w:cs="Times New Roman"/>
          <w:color w:val="000000" w:themeColor="text1"/>
          <w:sz w:val="24"/>
          <w:szCs w:val="24"/>
        </w:rPr>
        <w:t>.</w:t>
      </w:r>
      <w:r w:rsidR="005910FE" w:rsidRPr="000664DD">
        <w:rPr>
          <w:rFonts w:ascii="Times New Roman" w:hAnsi="Times New Roman" w:cs="Times New Roman"/>
          <w:color w:val="000000" w:themeColor="text1"/>
          <w:sz w:val="24"/>
          <w:szCs w:val="24"/>
        </w:rPr>
        <w:t xml:space="preserve"> </w:t>
      </w:r>
      <w:r w:rsidR="00EF16AF" w:rsidRPr="000664DD">
        <w:rPr>
          <w:rFonts w:ascii="Times New Roman" w:hAnsi="Times New Roman" w:cs="Times New Roman"/>
          <w:color w:val="000000" w:themeColor="text1"/>
          <w:sz w:val="24"/>
          <w:szCs w:val="24"/>
        </w:rPr>
        <w:t xml:space="preserve">Demographic information was limited to age and sex for all databases due to the deidentified nature of the data, though </w:t>
      </w:r>
      <w:r w:rsidR="0012708C">
        <w:rPr>
          <w:rFonts w:ascii="Times New Roman" w:hAnsi="Times New Roman" w:cs="Times New Roman"/>
          <w:color w:val="000000" w:themeColor="text1"/>
          <w:sz w:val="24"/>
          <w:szCs w:val="24"/>
        </w:rPr>
        <w:t>US</w:t>
      </w:r>
      <w:r w:rsidR="00430544" w:rsidRPr="000664DD">
        <w:rPr>
          <w:rFonts w:ascii="Times New Roman" w:hAnsi="Times New Roman" w:cs="Times New Roman"/>
          <w:color w:val="000000" w:themeColor="text1"/>
          <w:sz w:val="24"/>
          <w:szCs w:val="24"/>
        </w:rPr>
        <w:t xml:space="preserve"> </w:t>
      </w:r>
      <w:r w:rsidR="00EF16AF" w:rsidRPr="000664DD">
        <w:rPr>
          <w:rFonts w:ascii="Times New Roman" w:hAnsi="Times New Roman" w:cs="Times New Roman"/>
          <w:color w:val="000000" w:themeColor="text1"/>
          <w:sz w:val="24"/>
          <w:szCs w:val="24"/>
        </w:rPr>
        <w:t xml:space="preserve">databases also included </w:t>
      </w:r>
      <w:r w:rsidR="00430544" w:rsidRPr="000664DD">
        <w:rPr>
          <w:rFonts w:ascii="Times New Roman" w:hAnsi="Times New Roman" w:cs="Times New Roman"/>
          <w:color w:val="000000" w:themeColor="text1"/>
          <w:sz w:val="24"/>
          <w:szCs w:val="24"/>
        </w:rPr>
        <w:t xml:space="preserve">(limited) </w:t>
      </w:r>
      <w:r w:rsidR="00EF16AF" w:rsidRPr="000664DD">
        <w:rPr>
          <w:rFonts w:ascii="Times New Roman" w:hAnsi="Times New Roman" w:cs="Times New Roman"/>
          <w:color w:val="000000" w:themeColor="text1"/>
          <w:sz w:val="24"/>
          <w:szCs w:val="24"/>
        </w:rPr>
        <w:t>race/ethnicity.</w:t>
      </w:r>
      <w:commentRangeEnd w:id="284"/>
      <w:r w:rsidR="0028117F">
        <w:rPr>
          <w:rStyle w:val="CommentReference"/>
          <w:rFonts w:eastAsia="Calibri" w:cs="Calibri"/>
          <w:color w:val="auto"/>
        </w:rPr>
        <w:commentReference w:id="284"/>
      </w:r>
    </w:p>
    <w:p w14:paraId="00000025" w14:textId="77777777" w:rsidR="009E3786" w:rsidRPr="00010F95" w:rsidRDefault="009E3786" w:rsidP="009631A5">
      <w:pPr>
        <w:spacing w:after="0"/>
        <w:rPr>
          <w:rFonts w:ascii="Times New Roman" w:hAnsi="Times New Roman" w:cs="Times New Roman"/>
          <w:sz w:val="24"/>
          <w:szCs w:val="24"/>
        </w:rPr>
      </w:pPr>
    </w:p>
    <w:p w14:paraId="00000026" w14:textId="4A197517" w:rsidR="009E3786" w:rsidRPr="00EF16AF" w:rsidRDefault="006477FF" w:rsidP="009631A5">
      <w:pPr>
        <w:pStyle w:val="Heading2"/>
        <w:spacing w:before="0"/>
        <w:rPr>
          <w:rFonts w:ascii="Times New Roman" w:hAnsi="Times New Roman" w:cs="Times New Roman"/>
          <w:i/>
          <w:iCs/>
          <w:color w:val="auto"/>
          <w:sz w:val="24"/>
          <w:szCs w:val="24"/>
        </w:rPr>
      </w:pPr>
      <w:bookmarkStart w:id="285" w:name="_heading=h.6dxaf7i31klb" w:colFirst="0" w:colLast="0"/>
      <w:bookmarkEnd w:id="285"/>
      <w:r w:rsidRPr="00EF16AF">
        <w:rPr>
          <w:rFonts w:ascii="Times New Roman" w:hAnsi="Times New Roman" w:cs="Times New Roman"/>
          <w:i/>
          <w:iCs/>
          <w:color w:val="auto"/>
          <w:sz w:val="24"/>
          <w:szCs w:val="24"/>
        </w:rPr>
        <w:t>Frailty Indices</w:t>
      </w:r>
    </w:p>
    <w:p w14:paraId="2D9A471E" w14:textId="07DF5AC1" w:rsidR="00B95232" w:rsidRDefault="006477FF" w:rsidP="009631A5">
      <w:pPr>
        <w:spacing w:after="0"/>
        <w:rPr>
          <w:ins w:id="286" w:author="Cavanaugh, Rob" w:date="2025-08-14T11:15:00Z" w16du:dateUtc="2025-08-14T15:15:00Z"/>
          <w:rFonts w:ascii="Times New Roman" w:hAnsi="Times New Roman" w:cs="Times New Roman"/>
          <w:sz w:val="24"/>
          <w:szCs w:val="24"/>
        </w:rPr>
      </w:pPr>
      <w:r w:rsidRPr="00EF16AF">
        <w:rPr>
          <w:rFonts w:ascii="Times New Roman" w:hAnsi="Times New Roman" w:cs="Times New Roman"/>
          <w:sz w:val="24"/>
          <w:szCs w:val="24"/>
          <w:u w:val="single"/>
        </w:rPr>
        <w:t>VAFI</w:t>
      </w:r>
      <w:r w:rsidRPr="00010F95">
        <w:rPr>
          <w:rFonts w:ascii="Times New Roman" w:hAnsi="Times New Roman" w:cs="Times New Roman"/>
          <w:sz w:val="24"/>
          <w:szCs w:val="24"/>
        </w:rPr>
        <w:t xml:space="preserve">: </w:t>
      </w:r>
      <w:r w:rsidR="00730376" w:rsidRPr="00010F95">
        <w:rPr>
          <w:rFonts w:ascii="Times New Roman" w:hAnsi="Times New Roman" w:cs="Times New Roman"/>
          <w:sz w:val="24"/>
          <w:szCs w:val="24"/>
        </w:rPr>
        <w:t xml:space="preserve">Construct validity for the VAFI has been demonstrated against </w:t>
      </w:r>
      <w:r w:rsidR="00697B35">
        <w:rPr>
          <w:rFonts w:ascii="Times New Roman" w:hAnsi="Times New Roman" w:cs="Times New Roman"/>
          <w:sz w:val="24"/>
          <w:szCs w:val="24"/>
        </w:rPr>
        <w:t xml:space="preserve">other </w:t>
      </w:r>
      <w:r w:rsidR="00730376" w:rsidRPr="00010F95">
        <w:rPr>
          <w:rFonts w:ascii="Times New Roman" w:hAnsi="Times New Roman" w:cs="Times New Roman"/>
          <w:sz w:val="24"/>
          <w:szCs w:val="24"/>
        </w:rPr>
        <w:t xml:space="preserve">frailty assessments </w:t>
      </w:r>
      <w:r w:rsidR="00697B35">
        <w:rPr>
          <w:rFonts w:ascii="Times New Roman" w:hAnsi="Times New Roman" w:cs="Times New Roman"/>
          <w:sz w:val="24"/>
          <w:szCs w:val="24"/>
        </w:rPr>
        <w:t xml:space="preserve">and </w:t>
      </w:r>
      <w:r w:rsidR="00730376" w:rsidRPr="00010F95">
        <w:rPr>
          <w:rFonts w:ascii="Times New Roman" w:hAnsi="Times New Roman" w:cs="Times New Roman"/>
          <w:sz w:val="24"/>
          <w:szCs w:val="24"/>
        </w:rPr>
        <w:t>used in non-veteran populations making it a v</w:t>
      </w:r>
      <w:r w:rsidR="00697B35">
        <w:rPr>
          <w:rFonts w:ascii="Times New Roman" w:hAnsi="Times New Roman" w:cs="Times New Roman"/>
          <w:sz w:val="24"/>
          <w:szCs w:val="24"/>
        </w:rPr>
        <w:t>alid</w:t>
      </w:r>
      <w:r w:rsidR="00730376" w:rsidRPr="00010F95">
        <w:rPr>
          <w:rFonts w:ascii="Times New Roman" w:hAnsi="Times New Roman" w:cs="Times New Roman"/>
          <w:sz w:val="24"/>
          <w:szCs w:val="24"/>
        </w:rPr>
        <w:t xml:space="preserve"> choice for this project</w:t>
      </w:r>
      <w:r w:rsidR="00022FB2">
        <w:rPr>
          <w:rFonts w:ascii="Times New Roman" w:hAnsi="Times New Roman" w:cs="Times New Roman"/>
          <w:sz w:val="24"/>
          <w:szCs w:val="24"/>
        </w:rPr>
        <w:t xml:space="preserve"> </w:t>
      </w:r>
      <w:r w:rsidR="00730376"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{"citationID":"7EQ8dElR","properties":{"formattedCitation":"(28)","plainCitation":"(28)","noteIndex":0},"citationItems":[{"id":9870,"uris":["http://zotero.org/groups/6096250/items/MGYW8NSW"],"itemData":{"id":9870,"type":"article-journal","abstract":"Background Electronic frailty indices (eFIs) can expand measurement of frailty in research and practice and have demonstrated predictive validity in associations with clinical outcomes. However, their construct validity is less well studied. We aimed to assess the construct validity of the VA-FI, an eFI developed for use in the U.S. Veterans Affairs Healthcare System. Methods Veterans who underwent comprehensive geriatric assessments between January 31, 2019 and June 6, 2022 at VA Boston and had sufficient data documented for a comprehensive geriatric assessment-frailty index (CGA-FI) were included. The VA-FI, based on diagnostic and procedural codes, and the CGA-FI, based on geriatrician-measured deficits, were calculated for each patient. Geriatricians also assessed the Clinical Frailty Scale (CFS), functional status (ADLs and IADLs), and 4-meter gait speed (4MGS). Results A total of 132 veterans were included, with median age 81.4 years (IQR 75.8–88.7). Across increasing levels of VA-FI (&lt;0.2; 0.2–0.4; &gt;0.4), mean CGA-FI increased (0.24; 0.30; 0.40). The VA-FI was moderately correlated with the CGA-FI (r 0.45, p &lt; 0.001). Every 0.1-unit increase in the VA-FI was associated with an increase in the CGA-FI (linear regression beta 0.05; 95% confidence interval [CI] 0.03–0.06), higher CFS category (ordinal regression OR 1.69; 95% CI 1.24–2.30), higher odds of ADL dependency (logistic regression OR 1.59; 95% CI 1.20–2.11), IADL dependency (logistic regression OR 1.68; 95% CI 1.23–2.30), and a decrease in 4MGS (linear regression beta −0.07, 95% CI −0.12 to −0.02). All models were adjusted for age and race, and associations held after further adjustment for the Charlson Comorbidity Index. Conclusion Our results demonstrate the construct validity of the VA-FI through its associations with clinical measures of frailty, including summary frailty measures, functional status, and objective physical performance. Our findings complement others' in showing that eFIs can capture functional and mobility domains of frailty beyond just comorbidity and may be useful to measure frailty among populations and individuals.","container-title":"Journal of the American Geriatrics Society","DOI":"10.1111/jgs.18540","ISSN":"1532-5415","issue":"12","language":"en","license":"Published 2023. This article is a U.S. Government work and is in the public domain in the USA.","note":"_eprint: https://agsjournals.onlinelibrary.wiley.com/doi/pdf/10.1111/jgs.18540","page":"3857-3864","source":"Wiley Online Library","title":"Construct validity of the electronic Veterans Affairs Frailty Index against clinician frailty assessment","volume":"71","author":[{"family":"DuMontier","given":"Clark"},{"family":"Hennis","given":"Robert"},{"family":"Yilidirim","given":"Cenk"},{"family":"Seligman","given":"Benjamin J."},{"family":"Fonseca Valencia","given":"Carolina"},{"family":"Lubinski","given":"Brooke L."},{"family":"Sison","given":"Stephanie M."},{"family":"Dharne","given":"Mayuri"},{"family":"Kim","given":"Dae Hyun"},{"family":"Schwartz","given":"Andrea Wershof"},{"family":"Driver","given":"Jane A."},{"family":"Fillmore","given":"Nathanael R."},{"family":"Orkaby","given":"Ariela R."}],"issued":{"date-parts":[["2023"]]}}}],"schema":"https://github.com/citation-style-language/schema/raw/master/csl-citation.json"} </w:instrText>
      </w:r>
      <w:r w:rsidR="00730376" w:rsidRPr="00010F95">
        <w:rPr>
          <w:rFonts w:ascii="Times New Roman" w:hAnsi="Times New Roman" w:cs="Times New Roman"/>
          <w:sz w:val="24"/>
          <w:szCs w:val="24"/>
        </w:rPr>
        <w:fldChar w:fldCharType="separate"/>
      </w:r>
      <w:r w:rsidR="0048000F">
        <w:rPr>
          <w:rFonts w:ascii="Times New Roman" w:hAnsi="Times New Roman" w:cs="Times New Roman"/>
          <w:sz w:val="24"/>
        </w:rPr>
        <w:t>(28)</w:t>
      </w:r>
      <w:r w:rsidR="00730376" w:rsidRPr="00010F95">
        <w:rPr>
          <w:rFonts w:ascii="Times New Roman" w:hAnsi="Times New Roman" w:cs="Times New Roman"/>
          <w:sz w:val="24"/>
          <w:szCs w:val="24"/>
        </w:rPr>
        <w:fldChar w:fldCharType="end"/>
      </w:r>
      <w:r w:rsidR="00022FB2">
        <w:rPr>
          <w:rFonts w:ascii="Times New Roman" w:hAnsi="Times New Roman" w:cs="Times New Roman"/>
          <w:sz w:val="24"/>
          <w:szCs w:val="24"/>
        </w:rPr>
        <w:t>.</w:t>
      </w:r>
      <w:r w:rsidR="00730376" w:rsidRPr="00010F95">
        <w:rPr>
          <w:rFonts w:ascii="Times New Roman" w:hAnsi="Times New Roman" w:cs="Times New Roman"/>
          <w:sz w:val="24"/>
          <w:szCs w:val="24"/>
        </w:rPr>
        <w:t xml:space="preserve"> This FI uses a list of international classification of disease version 10 (ICD-10), current procedural terminology (CPT), and healthcare common procedure coding (HCPCS) codes, available at the VA Boston </w:t>
      </w:r>
      <w:proofErr w:type="spellStart"/>
      <w:r w:rsidR="00730376" w:rsidRPr="00010F95">
        <w:rPr>
          <w:rFonts w:ascii="Times New Roman" w:hAnsi="Times New Roman" w:cs="Times New Roman"/>
          <w:sz w:val="24"/>
          <w:szCs w:val="24"/>
        </w:rPr>
        <w:t>github</w:t>
      </w:r>
      <w:proofErr w:type="spellEnd"/>
      <w:r w:rsidR="00730376" w:rsidRPr="00010F95">
        <w:rPr>
          <w:rFonts w:ascii="Times New Roman" w:hAnsi="Times New Roman" w:cs="Times New Roman"/>
          <w:sz w:val="24"/>
          <w:szCs w:val="24"/>
        </w:rPr>
        <w:t xml:space="preserve"> (</w:t>
      </w:r>
      <w:hyperlink r:id="rId14" w:history="1">
        <w:r w:rsidR="00730376" w:rsidRPr="00010F95">
          <w:rPr>
            <w:rStyle w:val="Hyperlink"/>
            <w:rFonts w:ascii="Times New Roman" w:hAnsi="Times New Roman" w:cs="Times New Roman"/>
            <w:color w:val="auto"/>
            <w:sz w:val="24"/>
            <w:szCs w:val="24"/>
          </w:rPr>
          <w:t>https://github.com/bostoninformatics/va_frailty_index</w:t>
        </w:r>
      </w:hyperlink>
      <w:r w:rsidR="00730376" w:rsidRPr="00010F95">
        <w:rPr>
          <w:rFonts w:ascii="Times New Roman" w:hAnsi="Times New Roman" w:cs="Times New Roman"/>
          <w:sz w:val="24"/>
          <w:szCs w:val="24"/>
        </w:rPr>
        <w:t xml:space="preserve">), across 31 deficits. The </w:t>
      </w:r>
      <w:del w:id="287" w:author="Cavanaugh, Rob" w:date="2025-08-14T11:12:00Z" w16du:dateUtc="2025-08-14T15:12:00Z">
        <w:r w:rsidR="00730376" w:rsidRPr="00010F95" w:rsidDel="006A33BC">
          <w:rPr>
            <w:rFonts w:ascii="Times New Roman" w:hAnsi="Times New Roman" w:cs="Times New Roman"/>
            <w:sz w:val="24"/>
            <w:szCs w:val="24"/>
          </w:rPr>
          <w:delText xml:space="preserve">codes </w:delText>
        </w:r>
      </w:del>
      <w:ins w:id="288" w:author="Cavanaugh, Rob" w:date="2025-08-14T11:12:00Z" w16du:dateUtc="2025-08-14T15:12:00Z">
        <w:r w:rsidR="006A33BC">
          <w:rPr>
            <w:rFonts w:ascii="Times New Roman" w:hAnsi="Times New Roman" w:cs="Times New Roman"/>
            <w:sz w:val="24"/>
            <w:szCs w:val="24"/>
          </w:rPr>
          <w:t>ICD codes</w:t>
        </w:r>
        <w:r w:rsidR="006A33BC" w:rsidRPr="00010F95">
          <w:rPr>
            <w:rFonts w:ascii="Times New Roman" w:hAnsi="Times New Roman" w:cs="Times New Roman"/>
            <w:sz w:val="24"/>
            <w:szCs w:val="24"/>
          </w:rPr>
          <w:t xml:space="preserve"> </w:t>
        </w:r>
      </w:ins>
      <w:r w:rsidR="00730376" w:rsidRPr="00010F95">
        <w:rPr>
          <w:rFonts w:ascii="Times New Roman" w:hAnsi="Times New Roman" w:cs="Times New Roman"/>
          <w:sz w:val="24"/>
          <w:szCs w:val="24"/>
        </w:rPr>
        <w:t xml:space="preserve">from the </w:t>
      </w:r>
      <w:proofErr w:type="spellStart"/>
      <w:r w:rsidR="00730376" w:rsidRPr="00010F95">
        <w:rPr>
          <w:rFonts w:ascii="Times New Roman" w:hAnsi="Times New Roman" w:cs="Times New Roman"/>
          <w:sz w:val="24"/>
          <w:szCs w:val="24"/>
        </w:rPr>
        <w:t>github</w:t>
      </w:r>
      <w:proofErr w:type="spellEnd"/>
      <w:r w:rsidR="00730376" w:rsidRPr="00010F95">
        <w:rPr>
          <w:rFonts w:ascii="Times New Roman" w:hAnsi="Times New Roman" w:cs="Times New Roman"/>
          <w:sz w:val="24"/>
          <w:szCs w:val="24"/>
        </w:rPr>
        <w:t xml:space="preserve"> were </w:t>
      </w:r>
      <w:r w:rsidRPr="00010F95">
        <w:rPr>
          <w:rFonts w:ascii="Times New Roman" w:hAnsi="Times New Roman" w:cs="Times New Roman"/>
          <w:sz w:val="24"/>
          <w:szCs w:val="24"/>
        </w:rPr>
        <w:t xml:space="preserve">mapped to </w:t>
      </w:r>
      <w:r w:rsidR="00317B66" w:rsidRPr="00010F95">
        <w:rPr>
          <w:rFonts w:ascii="Times New Roman" w:hAnsi="Times New Roman" w:cs="Times New Roman"/>
          <w:sz w:val="24"/>
          <w:szCs w:val="24"/>
        </w:rPr>
        <w:t xml:space="preserve">Systematized Nomenclature of Medicine </w:t>
      </w:r>
      <w:ins w:id="289" w:author="Chen Yanover" w:date="2025-08-11T15:51:00Z" w16du:dateUtc="2025-08-11T12:51:00Z">
        <w:r w:rsidR="00BC6DDD">
          <w:rPr>
            <w:rFonts w:ascii="Times New Roman" w:hAnsi="Times New Roman" w:cs="Times New Roman"/>
            <w:sz w:val="24"/>
            <w:szCs w:val="24"/>
          </w:rPr>
          <w:t xml:space="preserve">– Clinical Terms </w:t>
        </w:r>
      </w:ins>
      <w:r w:rsidR="00317B66" w:rsidRPr="00010F95">
        <w:rPr>
          <w:rFonts w:ascii="Times New Roman" w:hAnsi="Times New Roman" w:cs="Times New Roman"/>
          <w:sz w:val="24"/>
          <w:szCs w:val="24"/>
        </w:rPr>
        <w:t>(SNOMED</w:t>
      </w:r>
      <w:ins w:id="290" w:author="Chen Yanover" w:date="2025-08-11T15:51:00Z" w16du:dateUtc="2025-08-11T12:51:00Z">
        <w:r w:rsidR="00BC6DDD">
          <w:rPr>
            <w:rFonts w:ascii="Times New Roman" w:hAnsi="Times New Roman" w:cs="Times New Roman"/>
            <w:sz w:val="24"/>
            <w:szCs w:val="24"/>
          </w:rPr>
          <w:t>-CT</w:t>
        </w:r>
      </w:ins>
      <w:r w:rsidR="00317B66" w:rsidRPr="00010F95">
        <w:rPr>
          <w:rFonts w:ascii="Times New Roman" w:hAnsi="Times New Roman" w:cs="Times New Roman"/>
          <w:sz w:val="24"/>
          <w:szCs w:val="24"/>
        </w:rPr>
        <w:t xml:space="preserve">) clinical terminology </w:t>
      </w:r>
      <w:r w:rsidRPr="00010F95">
        <w:rPr>
          <w:rFonts w:ascii="Times New Roman" w:hAnsi="Times New Roman" w:cs="Times New Roman"/>
          <w:sz w:val="24"/>
          <w:szCs w:val="24"/>
        </w:rPr>
        <w:t xml:space="preserve">codes </w:t>
      </w:r>
      <w:r w:rsidR="00CE098C">
        <w:rPr>
          <w:rFonts w:ascii="Times New Roman" w:hAnsi="Times New Roman" w:cs="Times New Roman"/>
          <w:sz w:val="24"/>
          <w:szCs w:val="24"/>
        </w:rPr>
        <w:lastRenderedPageBreak/>
        <w:t>using OHDSI vocabulary relationships</w:t>
      </w:r>
      <w:ins w:id="291" w:author="Chen Yanover" w:date="2025-08-14T14:42:00Z" w16du:dateUtc="2025-08-14T11:42:00Z">
        <w:r w:rsidR="003A2329">
          <w:rPr>
            <w:rFonts w:ascii="Times New Roman" w:hAnsi="Times New Roman" w:cs="Times New Roman"/>
            <w:sz w:val="24"/>
            <w:szCs w:val="24"/>
          </w:rPr>
          <w:t xml:space="preserve"> </w:t>
        </w:r>
      </w:ins>
      <w:r w:rsidR="003A2329">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Pls7T9RM","properties":{"formattedCitation":"(21)","plainCitation":"(21)","noteIndex":0},"citationItems":[{"id":9918,"uris":["http://zotero.org/groups/6096250/items/J8GURLEM","http://zotero.org/groups/6096250/items/CRPSWAAS"],"itemData":{"id":9918,"type":"book","ISBN":"978-1-08-885519-5","publisher":"OHDSI","title":"The Book of OHDSI","URL":"https://books.google.co.il/books?id=JxpnzQEACAAJ","author":[{"literal":"OHDSI"}],"issued":{"date-parts":[["2019"]]}}}],"schema":"https://github.com/citation-style-language/schema/raw/master/csl-citation.json"} </w:instrText>
      </w:r>
      <w:r w:rsidR="003A2329">
        <w:rPr>
          <w:rFonts w:ascii="Times New Roman" w:hAnsi="Times New Roman" w:cs="Times New Roman"/>
          <w:sz w:val="24"/>
          <w:szCs w:val="24"/>
        </w:rPr>
        <w:fldChar w:fldCharType="separate"/>
      </w:r>
      <w:r w:rsidR="003A2329">
        <w:rPr>
          <w:rFonts w:ascii="Times New Roman" w:hAnsi="Times New Roman" w:cs="Times New Roman"/>
          <w:noProof/>
          <w:sz w:val="24"/>
          <w:szCs w:val="24"/>
        </w:rPr>
        <w:t>(21)</w:t>
      </w:r>
      <w:r w:rsidR="003A2329">
        <w:rPr>
          <w:rFonts w:ascii="Times New Roman" w:hAnsi="Times New Roman" w:cs="Times New Roman"/>
          <w:sz w:val="24"/>
          <w:szCs w:val="24"/>
        </w:rPr>
        <w:fldChar w:fldCharType="end"/>
      </w:r>
      <w:r w:rsidRPr="00010F95">
        <w:rPr>
          <w:rFonts w:ascii="Times New Roman" w:hAnsi="Times New Roman" w:cs="Times New Roman"/>
          <w:sz w:val="24"/>
          <w:szCs w:val="24"/>
        </w:rPr>
        <w:t xml:space="preserve">. </w:t>
      </w:r>
      <w:ins w:id="292" w:author="Cavanaugh, Rob" w:date="2025-08-14T11:13:00Z" w16du:dateUtc="2025-08-14T15:13:00Z">
        <w:r w:rsidR="006A33BC">
          <w:rPr>
            <w:rFonts w:ascii="Times New Roman" w:hAnsi="Times New Roman" w:cs="Times New Roman"/>
            <w:sz w:val="24"/>
            <w:szCs w:val="24"/>
          </w:rPr>
          <w:t xml:space="preserve">Current </w:t>
        </w:r>
        <w:proofErr w:type="spellStart"/>
        <w:r w:rsidR="006A33BC">
          <w:rPr>
            <w:rFonts w:ascii="Times New Roman" w:hAnsi="Times New Roman" w:cs="Times New Roman"/>
            <w:sz w:val="24"/>
            <w:szCs w:val="24"/>
          </w:rPr>
          <w:t>Precedural</w:t>
        </w:r>
        <w:proofErr w:type="spellEnd"/>
        <w:r w:rsidR="006A33BC">
          <w:rPr>
            <w:rFonts w:ascii="Times New Roman" w:hAnsi="Times New Roman" w:cs="Times New Roman"/>
            <w:sz w:val="24"/>
            <w:szCs w:val="24"/>
          </w:rPr>
          <w:t xml:space="preserve"> Terminology (CPT) codes were mapped directly to OMOP concept IDs. </w:t>
        </w:r>
      </w:ins>
      <w:proofErr w:type="spellStart"/>
      <w:r w:rsidRPr="00010F95">
        <w:rPr>
          <w:rFonts w:ascii="Times New Roman" w:hAnsi="Times New Roman" w:cs="Times New Roman"/>
          <w:sz w:val="24"/>
          <w:szCs w:val="24"/>
        </w:rPr>
        <w:t>Codes</w:t>
      </w:r>
      <w:proofErr w:type="spellEnd"/>
      <w:r w:rsidRPr="00010F95">
        <w:rPr>
          <w:rFonts w:ascii="Times New Roman" w:hAnsi="Times New Roman" w:cs="Times New Roman"/>
          <w:sz w:val="24"/>
          <w:szCs w:val="24"/>
        </w:rPr>
        <w:t xml:space="preserve"> which did not map</w:t>
      </w:r>
      <w:r w:rsidR="00317B66" w:rsidRPr="00010F95">
        <w:rPr>
          <w:rFonts w:ascii="Times New Roman" w:hAnsi="Times New Roman" w:cs="Times New Roman"/>
          <w:sz w:val="24"/>
          <w:szCs w:val="24"/>
        </w:rPr>
        <w:t xml:space="preserve"> </w:t>
      </w:r>
      <w:r w:rsidRPr="00010F95">
        <w:rPr>
          <w:rFonts w:ascii="Times New Roman" w:hAnsi="Times New Roman" w:cs="Times New Roman"/>
          <w:sz w:val="24"/>
          <w:szCs w:val="24"/>
        </w:rPr>
        <w:t>1</w:t>
      </w:r>
      <w:r w:rsidR="00697B35">
        <w:rPr>
          <w:rFonts w:ascii="Times New Roman" w:hAnsi="Times New Roman" w:cs="Times New Roman"/>
          <w:sz w:val="24"/>
          <w:szCs w:val="24"/>
        </w:rPr>
        <w:t>:</w:t>
      </w:r>
      <w:r w:rsidRPr="00010F95">
        <w:rPr>
          <w:rFonts w:ascii="Times New Roman" w:hAnsi="Times New Roman" w:cs="Times New Roman"/>
          <w:sz w:val="24"/>
          <w:szCs w:val="24"/>
        </w:rPr>
        <w:t>1</w:t>
      </w:r>
      <w:del w:id="293" w:author="Chen Yanover" w:date="2025-08-11T15:53:00Z" w16du:dateUtc="2025-08-11T12:53:00Z">
        <w:r w:rsidR="00317B66" w:rsidRPr="00010F95" w:rsidDel="00BC6DDD">
          <w:rPr>
            <w:rFonts w:ascii="Times New Roman" w:hAnsi="Times New Roman" w:cs="Times New Roman"/>
            <w:sz w:val="24"/>
            <w:szCs w:val="24"/>
          </w:rPr>
          <w:delText xml:space="preserve">, </w:delText>
        </w:r>
        <w:r w:rsidR="00730376" w:rsidRPr="00010F95" w:rsidDel="00BC6DDD">
          <w:rPr>
            <w:rFonts w:ascii="Times New Roman" w:hAnsi="Times New Roman" w:cs="Times New Roman"/>
            <w:sz w:val="24"/>
            <w:szCs w:val="24"/>
          </w:rPr>
          <w:delText>github code</w:delText>
        </w:r>
      </w:del>
      <w:r w:rsidR="00317B66" w:rsidRPr="00010F95">
        <w:rPr>
          <w:rFonts w:ascii="Times New Roman" w:hAnsi="Times New Roman" w:cs="Times New Roman"/>
          <w:sz w:val="24"/>
          <w:szCs w:val="24"/>
        </w:rPr>
        <w:t xml:space="preserve"> to SNOMED</w:t>
      </w:r>
      <w:ins w:id="294" w:author="Chen Yanover" w:date="2025-08-11T15:53:00Z" w16du:dateUtc="2025-08-11T12:53:00Z">
        <w:r w:rsidR="00BC6DDD">
          <w:rPr>
            <w:rFonts w:ascii="Times New Roman" w:hAnsi="Times New Roman" w:cs="Times New Roman"/>
            <w:sz w:val="24"/>
            <w:szCs w:val="24"/>
          </w:rPr>
          <w:t>-CT</w:t>
        </w:r>
      </w:ins>
      <w:r w:rsidR="00317B66" w:rsidRPr="00010F95">
        <w:rPr>
          <w:rFonts w:ascii="Times New Roman" w:hAnsi="Times New Roman" w:cs="Times New Roman"/>
          <w:sz w:val="24"/>
          <w:szCs w:val="24"/>
        </w:rPr>
        <w:t>,</w:t>
      </w:r>
      <w:r w:rsidRPr="00010F95">
        <w:rPr>
          <w:rFonts w:ascii="Times New Roman" w:hAnsi="Times New Roman" w:cs="Times New Roman"/>
          <w:sz w:val="24"/>
          <w:szCs w:val="24"/>
        </w:rPr>
        <w:t xml:space="preserve"> were </w:t>
      </w:r>
      <w:r w:rsidR="00730376" w:rsidRPr="00010F95">
        <w:rPr>
          <w:rFonts w:ascii="Times New Roman" w:hAnsi="Times New Roman" w:cs="Times New Roman"/>
          <w:sz w:val="24"/>
          <w:szCs w:val="24"/>
        </w:rPr>
        <w:t xml:space="preserve">independently, manually </w:t>
      </w:r>
      <w:r w:rsidRPr="00010F95">
        <w:rPr>
          <w:rFonts w:ascii="Times New Roman" w:hAnsi="Times New Roman" w:cs="Times New Roman"/>
          <w:sz w:val="24"/>
          <w:szCs w:val="24"/>
        </w:rPr>
        <w:t xml:space="preserve">reviewed by </w:t>
      </w:r>
      <w:r w:rsidR="00317B66" w:rsidRPr="00010F95">
        <w:rPr>
          <w:rFonts w:ascii="Times New Roman" w:hAnsi="Times New Roman" w:cs="Times New Roman"/>
          <w:sz w:val="24"/>
          <w:szCs w:val="24"/>
        </w:rPr>
        <w:t>two geriatricians,</w:t>
      </w:r>
      <w:r w:rsidRPr="00010F95">
        <w:rPr>
          <w:rFonts w:ascii="Times New Roman" w:hAnsi="Times New Roman" w:cs="Times New Roman"/>
          <w:sz w:val="24"/>
          <w:szCs w:val="24"/>
        </w:rPr>
        <w:t xml:space="preserve"> C</w:t>
      </w:r>
      <w:r w:rsidR="00317B66" w:rsidRPr="00010F95">
        <w:rPr>
          <w:rFonts w:ascii="Times New Roman" w:hAnsi="Times New Roman" w:cs="Times New Roman"/>
          <w:sz w:val="24"/>
          <w:szCs w:val="24"/>
        </w:rPr>
        <w:t>W</w:t>
      </w:r>
      <w:r w:rsidRPr="00010F95">
        <w:rPr>
          <w:rFonts w:ascii="Times New Roman" w:hAnsi="Times New Roman" w:cs="Times New Roman"/>
          <w:sz w:val="24"/>
          <w:szCs w:val="24"/>
        </w:rPr>
        <w:t xml:space="preserve"> and </w:t>
      </w:r>
      <w:r w:rsidR="00317B66" w:rsidRPr="00010F95">
        <w:rPr>
          <w:rFonts w:ascii="Times New Roman" w:hAnsi="Times New Roman" w:cs="Times New Roman"/>
          <w:sz w:val="24"/>
          <w:szCs w:val="24"/>
        </w:rPr>
        <w:t>AO,</w:t>
      </w:r>
      <w:r w:rsidRPr="00010F95">
        <w:rPr>
          <w:rFonts w:ascii="Times New Roman" w:hAnsi="Times New Roman" w:cs="Times New Roman"/>
          <w:sz w:val="24"/>
          <w:szCs w:val="24"/>
        </w:rPr>
        <w:t xml:space="preserve"> to ensure that the </w:t>
      </w:r>
      <w:r w:rsidR="00697B35">
        <w:rPr>
          <w:rFonts w:ascii="Times New Roman" w:hAnsi="Times New Roman" w:cs="Times New Roman"/>
          <w:sz w:val="24"/>
          <w:szCs w:val="24"/>
        </w:rPr>
        <w:t xml:space="preserve">manually </w:t>
      </w:r>
      <w:r w:rsidRPr="00010F95">
        <w:rPr>
          <w:rFonts w:ascii="Times New Roman" w:hAnsi="Times New Roman" w:cs="Times New Roman"/>
          <w:sz w:val="24"/>
          <w:szCs w:val="24"/>
        </w:rPr>
        <w:t xml:space="preserve">mapped OMOP </w:t>
      </w:r>
      <w:r w:rsidR="00317B66" w:rsidRPr="00010F95">
        <w:rPr>
          <w:rFonts w:ascii="Times New Roman" w:hAnsi="Times New Roman" w:cs="Times New Roman"/>
          <w:sz w:val="24"/>
          <w:szCs w:val="24"/>
        </w:rPr>
        <w:t xml:space="preserve">concept </w:t>
      </w:r>
      <w:r w:rsidRPr="00010F95">
        <w:rPr>
          <w:rFonts w:ascii="Times New Roman" w:hAnsi="Times New Roman" w:cs="Times New Roman"/>
          <w:sz w:val="24"/>
          <w:szCs w:val="24"/>
        </w:rPr>
        <w:t xml:space="preserve">codes </w:t>
      </w:r>
      <w:r w:rsidR="00317B66" w:rsidRPr="00010F95">
        <w:rPr>
          <w:rFonts w:ascii="Times New Roman" w:hAnsi="Times New Roman" w:cs="Times New Roman"/>
          <w:sz w:val="24"/>
          <w:szCs w:val="24"/>
        </w:rPr>
        <w:t xml:space="preserve">and their definitions </w:t>
      </w:r>
      <w:r w:rsidRPr="00010F95">
        <w:rPr>
          <w:rFonts w:ascii="Times New Roman" w:hAnsi="Times New Roman" w:cs="Times New Roman"/>
          <w:sz w:val="24"/>
          <w:szCs w:val="24"/>
        </w:rPr>
        <w:t>were appropriate FI</w:t>
      </w:r>
      <w:r w:rsidR="00317B66" w:rsidRPr="00010F95">
        <w:rPr>
          <w:rFonts w:ascii="Times New Roman" w:hAnsi="Times New Roman" w:cs="Times New Roman"/>
          <w:sz w:val="24"/>
          <w:szCs w:val="24"/>
        </w:rPr>
        <w:t xml:space="preserve"> </w:t>
      </w:r>
      <w:r w:rsidR="00730376" w:rsidRPr="00010F95">
        <w:rPr>
          <w:rFonts w:ascii="Times New Roman" w:hAnsi="Times New Roman" w:cs="Times New Roman"/>
          <w:sz w:val="24"/>
          <w:szCs w:val="24"/>
        </w:rPr>
        <w:t>deficit</w:t>
      </w:r>
      <w:r w:rsidR="00697B35">
        <w:rPr>
          <w:rFonts w:ascii="Times New Roman" w:hAnsi="Times New Roman" w:cs="Times New Roman"/>
          <w:sz w:val="24"/>
          <w:szCs w:val="24"/>
        </w:rPr>
        <w:t>s</w:t>
      </w:r>
      <w:r w:rsidRPr="00010F95">
        <w:rPr>
          <w:rFonts w:ascii="Times New Roman" w:hAnsi="Times New Roman" w:cs="Times New Roman"/>
          <w:sz w:val="24"/>
          <w:szCs w:val="24"/>
        </w:rPr>
        <w:t xml:space="preserve">. </w:t>
      </w:r>
      <w:ins w:id="295" w:author="Cavanaugh, Rob" w:date="2025-08-14T11:15:00Z" w16du:dateUtc="2025-08-14T15:15:00Z">
        <w:r w:rsidR="00B95232" w:rsidRPr="00010F95">
          <w:rPr>
            <w:rFonts w:ascii="Times New Roman" w:hAnsi="Times New Roman" w:cs="Times New Roman"/>
            <w:sz w:val="24"/>
            <w:szCs w:val="24"/>
          </w:rPr>
          <w:t>As a check of the accuracy of</w:t>
        </w:r>
        <w:r w:rsidR="00B95232">
          <w:rPr>
            <w:rFonts w:ascii="Times New Roman" w:hAnsi="Times New Roman" w:cs="Times New Roman"/>
            <w:sz w:val="24"/>
            <w:szCs w:val="24"/>
          </w:rPr>
          <w:t xml:space="preserve"> our transformation of the ICD and CPT</w:t>
        </w:r>
        <w:r w:rsidR="00B95232">
          <w:rPr>
            <w:rFonts w:ascii="Times New Roman" w:hAnsi="Times New Roman" w:cs="Times New Roman"/>
            <w:sz w:val="24"/>
            <w:szCs w:val="24"/>
          </w:rPr>
          <w:t>,</w:t>
        </w:r>
        <w:r w:rsidR="00B95232">
          <w:rPr>
            <w:rFonts w:ascii="Times New Roman" w:hAnsi="Times New Roman" w:cs="Times New Roman"/>
            <w:sz w:val="24"/>
            <w:szCs w:val="24"/>
          </w:rPr>
          <w:t xml:space="preserve"> VAFI codes to OMOP standard vocabularies</w:t>
        </w:r>
        <w:r w:rsidR="00B95232" w:rsidRPr="00010F95">
          <w:rPr>
            <w:rFonts w:ascii="Times New Roman" w:hAnsi="Times New Roman" w:cs="Times New Roman"/>
            <w:sz w:val="24"/>
            <w:szCs w:val="24"/>
          </w:rPr>
          <w:t>, we compared the prevalence of each</w:t>
        </w:r>
        <w:r w:rsidR="00B95232">
          <w:rPr>
            <w:rFonts w:ascii="Times New Roman" w:hAnsi="Times New Roman" w:cs="Times New Roman"/>
            <w:sz w:val="24"/>
            <w:szCs w:val="24"/>
          </w:rPr>
          <w:t xml:space="preserve"> deficit for the VAFI</w:t>
        </w:r>
        <w:r w:rsidR="00B95232" w:rsidRPr="00010F95">
          <w:rPr>
            <w:rFonts w:ascii="Times New Roman" w:hAnsi="Times New Roman" w:cs="Times New Roman"/>
            <w:sz w:val="24"/>
            <w:szCs w:val="24"/>
          </w:rPr>
          <w:t xml:space="preserve"> </w:t>
        </w:r>
        <w:r w:rsidR="00B95232">
          <w:rPr>
            <w:rFonts w:ascii="Times New Roman" w:hAnsi="Times New Roman" w:cs="Times New Roman"/>
            <w:sz w:val="24"/>
            <w:szCs w:val="24"/>
          </w:rPr>
          <w:t>based on</w:t>
        </w:r>
        <w:r w:rsidR="00B95232" w:rsidRPr="00010F95">
          <w:rPr>
            <w:rFonts w:ascii="Times New Roman" w:hAnsi="Times New Roman" w:cs="Times New Roman"/>
            <w:sz w:val="24"/>
            <w:szCs w:val="24"/>
          </w:rPr>
          <w:t xml:space="preserve"> the OMOP concept IDs </w:t>
        </w:r>
        <w:r w:rsidR="00B95232">
          <w:rPr>
            <w:rFonts w:ascii="Times New Roman" w:hAnsi="Times New Roman" w:cs="Times New Roman"/>
            <w:sz w:val="24"/>
            <w:szCs w:val="24"/>
          </w:rPr>
          <w:t>to the prevalence based on</w:t>
        </w:r>
        <w:r w:rsidR="00B95232" w:rsidRPr="00010F95">
          <w:rPr>
            <w:rFonts w:ascii="Times New Roman" w:hAnsi="Times New Roman" w:cs="Times New Roman"/>
            <w:sz w:val="24"/>
            <w:szCs w:val="24"/>
          </w:rPr>
          <w:t xml:space="preserve"> ICD values from the source data</w:t>
        </w:r>
        <w:r w:rsidR="00B95232">
          <w:rPr>
            <w:rFonts w:ascii="Times New Roman" w:hAnsi="Times New Roman" w:cs="Times New Roman"/>
            <w:sz w:val="24"/>
            <w:szCs w:val="24"/>
          </w:rPr>
          <w:t xml:space="preserve">. This ensured </w:t>
        </w:r>
        <w:r w:rsidR="00B95232" w:rsidRPr="00010F95">
          <w:rPr>
            <w:rFonts w:ascii="Times New Roman" w:hAnsi="Times New Roman" w:cs="Times New Roman"/>
            <w:sz w:val="24"/>
            <w:szCs w:val="24"/>
          </w:rPr>
          <w:t>that the resulting OMOP FI code</w:t>
        </w:r>
        <w:r w:rsidR="00B95232">
          <w:rPr>
            <w:rFonts w:ascii="Times New Roman" w:hAnsi="Times New Roman" w:cs="Times New Roman"/>
            <w:sz w:val="24"/>
            <w:szCs w:val="24"/>
          </w:rPr>
          <w:t>-</w:t>
        </w:r>
        <w:r w:rsidR="00B95232" w:rsidRPr="00010F95">
          <w:rPr>
            <w:rFonts w:ascii="Times New Roman" w:hAnsi="Times New Roman" w:cs="Times New Roman"/>
            <w:sz w:val="24"/>
            <w:szCs w:val="24"/>
          </w:rPr>
          <w:t>list was in high agreement with the VA</w:t>
        </w:r>
        <w:r w:rsidR="00B95232">
          <w:rPr>
            <w:rFonts w:ascii="Times New Roman" w:hAnsi="Times New Roman" w:cs="Times New Roman"/>
            <w:sz w:val="24"/>
            <w:szCs w:val="24"/>
          </w:rPr>
          <w:t xml:space="preserve"> Boston </w:t>
        </w:r>
        <w:proofErr w:type="spellStart"/>
        <w:r w:rsidR="00B95232" w:rsidRPr="00010F95">
          <w:rPr>
            <w:rFonts w:ascii="Times New Roman" w:hAnsi="Times New Roman" w:cs="Times New Roman"/>
            <w:sz w:val="24"/>
            <w:szCs w:val="24"/>
          </w:rPr>
          <w:t>github</w:t>
        </w:r>
        <w:proofErr w:type="spellEnd"/>
        <w:r w:rsidR="00B95232" w:rsidRPr="00010F95">
          <w:rPr>
            <w:rFonts w:ascii="Times New Roman" w:hAnsi="Times New Roman" w:cs="Times New Roman"/>
            <w:sz w:val="24"/>
            <w:szCs w:val="24"/>
          </w:rPr>
          <w:t xml:space="preserve"> source codes</w:t>
        </w:r>
        <w:r w:rsidR="00B95232">
          <w:rPr>
            <w:rFonts w:ascii="Times New Roman" w:hAnsi="Times New Roman" w:cs="Times New Roman"/>
            <w:sz w:val="24"/>
            <w:szCs w:val="24"/>
          </w:rPr>
          <w:t xml:space="preserve"> for the VAFI.</w:t>
        </w:r>
        <w:r w:rsidR="00B95232" w:rsidRPr="00010F95">
          <w:rPr>
            <w:rFonts w:ascii="Times New Roman" w:hAnsi="Times New Roman" w:cs="Times New Roman"/>
            <w:sz w:val="24"/>
            <w:szCs w:val="24"/>
          </w:rPr>
          <w:t xml:space="preserve"> </w:t>
        </w:r>
      </w:ins>
    </w:p>
    <w:p w14:paraId="159A7517" w14:textId="64DB37E4" w:rsidR="00730376" w:rsidRPr="002508C1" w:rsidRDefault="007C76BA" w:rsidP="00B95232">
      <w:pPr>
        <w:spacing w:after="0"/>
        <w:ind w:firstLine="720"/>
        <w:rPr>
          <w:rFonts w:ascii="Times New Roman" w:hAnsi="Times New Roman" w:cs="Times New Roman"/>
          <w:sz w:val="24"/>
          <w:szCs w:val="24"/>
        </w:rPr>
        <w:pPrChange w:id="296" w:author="Cavanaugh, Rob" w:date="2025-08-14T11:15:00Z" w16du:dateUtc="2025-08-14T15:15:00Z">
          <w:pPr>
            <w:spacing w:after="0"/>
          </w:pPr>
        </w:pPrChange>
      </w:pPr>
      <w:r>
        <w:rPr>
          <w:rFonts w:ascii="Times New Roman" w:hAnsi="Times New Roman" w:cs="Times New Roman"/>
          <w:sz w:val="24"/>
          <w:szCs w:val="24"/>
        </w:rPr>
        <w:t>Deficits were considered present if the person had evidence of</w:t>
      </w:r>
      <w:ins w:id="297" w:author="Cavanaugh, Rob" w:date="2025-08-14T11:13:00Z" w16du:dateUtc="2025-08-14T15:13:00Z">
        <w:r w:rsidR="006A33BC">
          <w:rPr>
            <w:rFonts w:ascii="Times New Roman" w:hAnsi="Times New Roman" w:cs="Times New Roman"/>
            <w:sz w:val="24"/>
            <w:szCs w:val="24"/>
          </w:rPr>
          <w:t xml:space="preserve"> any of</w:t>
        </w:r>
      </w:ins>
      <w:r>
        <w:rPr>
          <w:rFonts w:ascii="Times New Roman" w:hAnsi="Times New Roman" w:cs="Times New Roman"/>
          <w:sz w:val="24"/>
          <w:szCs w:val="24"/>
        </w:rPr>
        <w:t xml:space="preserve"> the </w:t>
      </w:r>
      <w:r w:rsidRPr="002508C1">
        <w:rPr>
          <w:rFonts w:ascii="Times New Roman" w:hAnsi="Times New Roman" w:cs="Times New Roman"/>
          <w:sz w:val="24"/>
          <w:szCs w:val="24"/>
        </w:rPr>
        <w:t xml:space="preserve">relevant concept code and absent if </w:t>
      </w:r>
      <w:del w:id="298" w:author="Cavanaugh, Rob" w:date="2025-08-14T11:13:00Z" w16du:dateUtc="2025-08-14T15:13:00Z">
        <w:r w:rsidRPr="002508C1" w:rsidDel="006A33BC">
          <w:rPr>
            <w:rFonts w:ascii="Times New Roman" w:hAnsi="Times New Roman" w:cs="Times New Roman"/>
            <w:sz w:val="24"/>
            <w:szCs w:val="24"/>
          </w:rPr>
          <w:delText xml:space="preserve">the </w:delText>
        </w:r>
      </w:del>
      <w:ins w:id="299" w:author="Cavanaugh, Rob" w:date="2025-08-14T11:13:00Z" w16du:dateUtc="2025-08-14T15:13:00Z">
        <w:r w:rsidR="006A33BC">
          <w:rPr>
            <w:rFonts w:ascii="Times New Roman" w:hAnsi="Times New Roman" w:cs="Times New Roman"/>
            <w:sz w:val="24"/>
            <w:szCs w:val="24"/>
          </w:rPr>
          <w:t>all</w:t>
        </w:r>
        <w:r w:rsidR="006A33BC" w:rsidRPr="002508C1">
          <w:rPr>
            <w:rFonts w:ascii="Times New Roman" w:hAnsi="Times New Roman" w:cs="Times New Roman"/>
            <w:sz w:val="24"/>
            <w:szCs w:val="24"/>
          </w:rPr>
          <w:t xml:space="preserve"> </w:t>
        </w:r>
      </w:ins>
      <w:r w:rsidRPr="002508C1">
        <w:rPr>
          <w:rFonts w:ascii="Times New Roman" w:hAnsi="Times New Roman" w:cs="Times New Roman"/>
          <w:sz w:val="24"/>
          <w:szCs w:val="24"/>
        </w:rPr>
        <w:t xml:space="preserve">concept code was not present. The </w:t>
      </w:r>
      <w:r w:rsidR="00E77359" w:rsidRPr="002508C1">
        <w:rPr>
          <w:rFonts w:ascii="Times New Roman" w:hAnsi="Times New Roman" w:cs="Times New Roman"/>
          <w:sz w:val="24"/>
          <w:szCs w:val="24"/>
        </w:rPr>
        <w:t xml:space="preserve">ratio of the </w:t>
      </w:r>
      <w:r w:rsidR="00E521AE" w:rsidRPr="002508C1">
        <w:rPr>
          <w:rFonts w:ascii="Times New Roman" w:hAnsi="Times New Roman" w:cs="Times New Roman"/>
          <w:sz w:val="24"/>
          <w:szCs w:val="24"/>
        </w:rPr>
        <w:t xml:space="preserve">number </w:t>
      </w:r>
      <w:r w:rsidRPr="002508C1">
        <w:rPr>
          <w:rFonts w:ascii="Times New Roman" w:hAnsi="Times New Roman" w:cs="Times New Roman"/>
          <w:sz w:val="24"/>
          <w:szCs w:val="24"/>
        </w:rPr>
        <w:t xml:space="preserve">of deficits </w:t>
      </w:r>
      <w:r w:rsidR="00574644" w:rsidRPr="002508C1">
        <w:rPr>
          <w:rFonts w:ascii="Times New Roman" w:hAnsi="Times New Roman" w:cs="Times New Roman"/>
          <w:sz w:val="24"/>
          <w:szCs w:val="24"/>
        </w:rPr>
        <w:t xml:space="preserve">out of the total possible deficits resulted in a value from 0 to 1 for the VAFI. Categories of robust </w:t>
      </w:r>
      <w:r w:rsidR="006A40B2" w:rsidRPr="002508C1">
        <w:rPr>
          <w:rFonts w:ascii="Times New Roman" w:hAnsi="Times New Roman" w:cs="Times New Roman"/>
          <w:sz w:val="24"/>
          <w:szCs w:val="24"/>
          <w:lang w:bidi="he-IL"/>
        </w:rPr>
        <w:t xml:space="preserve">or fit </w:t>
      </w:r>
      <w:r w:rsidR="00574644" w:rsidRPr="002508C1">
        <w:rPr>
          <w:rFonts w:ascii="Times New Roman" w:hAnsi="Times New Roman" w:cs="Times New Roman"/>
          <w:sz w:val="24"/>
          <w:szCs w:val="24"/>
        </w:rPr>
        <w:t>(</w:t>
      </w:r>
      <w:r w:rsidR="00FA1209" w:rsidRPr="002508C1">
        <w:rPr>
          <w:rFonts w:ascii="Times New Roman" w:hAnsi="Times New Roman" w:cs="Times New Roman"/>
          <w:sz w:val="24"/>
          <w:szCs w:val="24"/>
        </w:rPr>
        <w:sym w:font="Symbol" w:char="F0A3"/>
      </w:r>
      <w:r w:rsidR="000C1F0C" w:rsidRPr="002508C1">
        <w:rPr>
          <w:rFonts w:ascii="Times New Roman" w:hAnsi="Times New Roman" w:cs="Times New Roman"/>
          <w:sz w:val="24"/>
          <w:szCs w:val="24"/>
        </w:rPr>
        <w:t>0.1</w:t>
      </w:r>
      <w:r w:rsidR="00574644" w:rsidRPr="002508C1">
        <w:rPr>
          <w:rFonts w:ascii="Times New Roman" w:hAnsi="Times New Roman" w:cs="Times New Roman"/>
          <w:sz w:val="24"/>
          <w:szCs w:val="24"/>
        </w:rPr>
        <w:t>), pre-frail (</w:t>
      </w:r>
      <w:r w:rsidR="00C97DB9" w:rsidRPr="002508C1">
        <w:rPr>
          <w:rFonts w:ascii="Times New Roman" w:hAnsi="Times New Roman" w:cs="Times New Roman"/>
          <w:sz w:val="24"/>
          <w:szCs w:val="24"/>
        </w:rPr>
        <w:t>&gt;</w:t>
      </w:r>
      <w:r w:rsidR="00180B94" w:rsidRPr="002508C1">
        <w:rPr>
          <w:rFonts w:ascii="Times New Roman" w:hAnsi="Times New Roman" w:cs="Times New Roman"/>
          <w:sz w:val="24"/>
          <w:szCs w:val="24"/>
        </w:rPr>
        <w:t>0.1</w:t>
      </w:r>
      <w:ins w:id="300" w:author="Chen Yanover" w:date="2025-08-14T14:47:00Z" w16du:dateUtc="2025-08-14T11:47:00Z">
        <w:r w:rsidR="0080583D" w:rsidRPr="002508C1">
          <w:rPr>
            <w:rFonts w:ascii="Times New Roman" w:hAnsi="Times New Roman" w:cs="Times New Roman"/>
            <w:sz w:val="24"/>
            <w:szCs w:val="24"/>
          </w:rPr>
          <w:t>–</w:t>
        </w:r>
      </w:ins>
      <w:del w:id="301" w:author="Chen Yanover" w:date="2025-08-14T14:47:00Z" w16du:dateUtc="2025-08-14T11:47:00Z">
        <w:r w:rsidR="00180B94" w:rsidRPr="002508C1" w:rsidDel="0080583D">
          <w:rPr>
            <w:rFonts w:ascii="Times New Roman" w:hAnsi="Times New Roman" w:cs="Times New Roman"/>
            <w:sz w:val="24"/>
            <w:szCs w:val="24"/>
          </w:rPr>
          <w:delText>-</w:delText>
        </w:r>
      </w:del>
      <w:r w:rsidR="00180B94" w:rsidRPr="002508C1">
        <w:rPr>
          <w:rFonts w:ascii="Times New Roman" w:hAnsi="Times New Roman" w:cs="Times New Roman"/>
          <w:sz w:val="24"/>
          <w:szCs w:val="24"/>
        </w:rPr>
        <w:t>0.2</w:t>
      </w:r>
      <w:ins w:id="302" w:author="Chen Yanover" w:date="2025-08-14T14:46:00Z" w16du:dateUtc="2025-08-14T11:46:00Z">
        <w:r w:rsidR="0080583D">
          <w:rPr>
            <w:rFonts w:ascii="Times New Roman" w:hAnsi="Times New Roman" w:cs="Times New Roman"/>
            <w:sz w:val="24"/>
            <w:szCs w:val="24"/>
          </w:rPr>
          <w:t>)</w:t>
        </w:r>
      </w:ins>
      <w:r w:rsidR="00574644" w:rsidRPr="002508C1">
        <w:rPr>
          <w:rFonts w:ascii="Times New Roman" w:hAnsi="Times New Roman" w:cs="Times New Roman"/>
          <w:sz w:val="24"/>
          <w:szCs w:val="24"/>
        </w:rPr>
        <w:t>, and frail (</w:t>
      </w:r>
      <w:r w:rsidR="000254F9" w:rsidRPr="002508C1">
        <w:rPr>
          <w:rFonts w:ascii="Times New Roman" w:hAnsi="Times New Roman" w:cs="Times New Roman"/>
          <w:sz w:val="24"/>
          <w:szCs w:val="24"/>
        </w:rPr>
        <w:t xml:space="preserve">mild: </w:t>
      </w:r>
      <w:r w:rsidR="00C97DB9" w:rsidRPr="002508C1">
        <w:rPr>
          <w:rFonts w:ascii="Times New Roman" w:hAnsi="Times New Roman" w:cs="Times New Roman"/>
          <w:sz w:val="24"/>
          <w:szCs w:val="24"/>
        </w:rPr>
        <w:t>&gt;</w:t>
      </w:r>
      <w:r w:rsidR="000254F9" w:rsidRPr="002508C1">
        <w:rPr>
          <w:rFonts w:ascii="Times New Roman" w:hAnsi="Times New Roman" w:cs="Times New Roman"/>
          <w:sz w:val="24"/>
          <w:szCs w:val="24"/>
        </w:rPr>
        <w:t>0.2</w:t>
      </w:r>
      <w:ins w:id="303" w:author="Chen Yanover" w:date="2025-08-14T14:47:00Z" w16du:dateUtc="2025-08-14T11:47:00Z">
        <w:r w:rsidR="0080583D" w:rsidRPr="002508C1">
          <w:rPr>
            <w:rFonts w:ascii="Times New Roman" w:hAnsi="Times New Roman" w:cs="Times New Roman"/>
            <w:sz w:val="24"/>
            <w:szCs w:val="24"/>
          </w:rPr>
          <w:t>–</w:t>
        </w:r>
      </w:ins>
      <w:del w:id="304" w:author="Chen Yanover" w:date="2025-08-14T14:47:00Z" w16du:dateUtc="2025-08-14T11:47:00Z">
        <w:r w:rsidR="000254F9" w:rsidRPr="002508C1" w:rsidDel="0080583D">
          <w:rPr>
            <w:rFonts w:ascii="Times New Roman" w:hAnsi="Times New Roman" w:cs="Times New Roman"/>
            <w:sz w:val="24"/>
            <w:szCs w:val="24"/>
          </w:rPr>
          <w:delText>-</w:delText>
        </w:r>
      </w:del>
      <w:r w:rsidR="000254F9" w:rsidRPr="002508C1">
        <w:rPr>
          <w:rFonts w:ascii="Times New Roman" w:hAnsi="Times New Roman" w:cs="Times New Roman"/>
          <w:sz w:val="24"/>
          <w:szCs w:val="24"/>
        </w:rPr>
        <w:t xml:space="preserve">0.3, moderate: </w:t>
      </w:r>
      <w:r w:rsidR="00C97DB9" w:rsidRPr="002508C1">
        <w:rPr>
          <w:rFonts w:ascii="Times New Roman" w:hAnsi="Times New Roman" w:cs="Times New Roman"/>
          <w:sz w:val="24"/>
          <w:szCs w:val="24"/>
        </w:rPr>
        <w:t>&gt;</w:t>
      </w:r>
      <w:r w:rsidR="000254F9" w:rsidRPr="002508C1">
        <w:rPr>
          <w:rFonts w:ascii="Times New Roman" w:hAnsi="Times New Roman" w:cs="Times New Roman"/>
          <w:sz w:val="24"/>
          <w:szCs w:val="24"/>
        </w:rPr>
        <w:t>0.3</w:t>
      </w:r>
      <w:ins w:id="305" w:author="Chen Yanover" w:date="2025-08-14T14:47:00Z" w16du:dateUtc="2025-08-14T11:47:00Z">
        <w:r w:rsidR="0080583D" w:rsidRPr="002508C1">
          <w:rPr>
            <w:rFonts w:ascii="Times New Roman" w:hAnsi="Times New Roman" w:cs="Times New Roman"/>
            <w:sz w:val="24"/>
            <w:szCs w:val="24"/>
          </w:rPr>
          <w:t>–</w:t>
        </w:r>
      </w:ins>
      <w:del w:id="306" w:author="Chen Yanover" w:date="2025-08-14T14:47:00Z" w16du:dateUtc="2025-08-14T11:47:00Z">
        <w:r w:rsidR="000254F9" w:rsidRPr="002508C1" w:rsidDel="0080583D">
          <w:rPr>
            <w:rFonts w:ascii="Times New Roman" w:hAnsi="Times New Roman" w:cs="Times New Roman"/>
            <w:sz w:val="24"/>
            <w:szCs w:val="24"/>
          </w:rPr>
          <w:delText>-</w:delText>
        </w:r>
      </w:del>
      <w:r w:rsidR="000254F9" w:rsidRPr="002508C1">
        <w:rPr>
          <w:rFonts w:ascii="Times New Roman" w:hAnsi="Times New Roman" w:cs="Times New Roman"/>
          <w:sz w:val="24"/>
          <w:szCs w:val="24"/>
        </w:rPr>
        <w:t xml:space="preserve">0.4, severe: </w:t>
      </w:r>
      <w:r w:rsidR="00FA1209" w:rsidRPr="002508C1">
        <w:rPr>
          <w:rFonts w:ascii="Times New Roman" w:hAnsi="Times New Roman" w:cs="Times New Roman"/>
          <w:sz w:val="24"/>
          <w:szCs w:val="24"/>
        </w:rPr>
        <w:t>&gt;0.4</w:t>
      </w:r>
      <w:r w:rsidR="00574644" w:rsidRPr="002508C1">
        <w:rPr>
          <w:rFonts w:ascii="Times New Roman" w:hAnsi="Times New Roman" w:cs="Times New Roman"/>
          <w:sz w:val="24"/>
          <w:szCs w:val="24"/>
        </w:rPr>
        <w:t>) were determined by published cut</w:t>
      </w:r>
      <w:r w:rsidR="005942C1" w:rsidRPr="002508C1">
        <w:rPr>
          <w:rFonts w:ascii="Times New Roman" w:hAnsi="Times New Roman" w:cs="Times New Roman"/>
          <w:sz w:val="24"/>
          <w:szCs w:val="24"/>
        </w:rPr>
        <w:t>-</w:t>
      </w:r>
      <w:r w:rsidR="00574644" w:rsidRPr="002508C1">
        <w:rPr>
          <w:rFonts w:ascii="Times New Roman" w:hAnsi="Times New Roman" w:cs="Times New Roman"/>
          <w:sz w:val="24"/>
          <w:szCs w:val="24"/>
        </w:rPr>
        <w:t>points</w:t>
      </w:r>
      <w:r w:rsidR="006752EB" w:rsidRPr="002508C1">
        <w:rPr>
          <w:rFonts w:ascii="Times New Roman" w:hAnsi="Times New Roman" w:cs="Times New Roman"/>
          <w:sz w:val="24"/>
          <w:szCs w:val="24"/>
        </w:rPr>
        <w:t xml:space="preserve"> </w:t>
      </w:r>
      <w:r w:rsidR="00FA1209" w:rsidRPr="002508C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{"citationID":"qCFx9n3a","properties":{"formattedCitation":"(29)","plainCitation":"(29)","noteIndex":0},"citationItems":[{"id":9875,"uris":["http://zotero.org/groups/6096250/items/FVQ4CP62"],"itemData":{"id":9875,"type":"article-journal","abstract":"Background: Frailty is a key determinant of clinical outcomes. We sought to describe frailty among U.S. Veterans and its association with mortality.\nMethods: Nationwide retrospective cohort study of regular Veterans Affairs (VA) users, aged at least 65 years in 2002-2012, followed through 2014, using national VA administrative and Medicare and Medicaid data. A frailty index (FI) for VA (VA-FI) was calculated using the cumulative deficit method. Thirty-one age-related deficits in health from diagnostic and procedure codes were included and were updated biennially. Survival analysis assessed associations between VA-FI and mortality.\nResults: A VA-FI was calculated for 2,837,152 Veterans over 10 years. In 2002, 35.5% were non-frail (FI = 0-0.10), 32.6% were pre-frail (FI = 0.11-0.20), 18.9% were mildly frail (FI = 0.21-0.30), 8.7% were moderately frail (FI = 0.31-0.40), and 4.3% were severely frail (FI &gt; 0.40). From 2002 to 2012, the prevalence of moderate frailty increased to 12.7% and severe frailty to 14.1%. Frailty was strongly associated with survival and was independent of age, sex, race, and smoking; the VA-FI better predicted mortality than age alone. Although prevalence of frailty rose over time, compared to non-frail Veterans, 2 years' hazard ratios (95% confidence intervals) for mortality declined from a peak in 2004 of 2.01 (1.97-2.04), 3.49 (3.44-3.55), 5.88 (5.79-5.97), and 10.39 (10.23-10.56) for pre-frail, mildly, moderately, and severely frail, respectively, to 1.51 (1.49-1.53), 2.36 (2.33-2.39), 3.68 (3.63-3.73), 6.62 (6.53-6.71) in 2012. At every frailty level, risk of mortality was lower for women versus men and higher for blacks versus whites.\nConclusions: Frailty affects at least 3 of every 10 U.S. Veterans aged 65 years and older, and is strongly associated with mortality. The VA-FI could be used to more accurately estimate life expectancy and individualize care for Veterans.","container-title":"The journals of gerontology. Series A, Biological sciences and medical sciences","DOI":"10.1093/gerona/gly232","ISSN":"1079-5006","issue":"8","journalAbbreviation":"J GERONTOL A-BIOL","note":"publisher-place: CARY\npublisher: Oxford Univ Press","page":"1257-1264","title":"The Burden of Frailty Among US Veterans and Its Association With Mortality, 2002-2012","volume":"74","author":[{"family":"Orkaby","given":"Ariela R."},{"family":"Nussbaum","given":"Lisa"},{"family":"Ho","given":"Yuk-Lam"},{"family":"Gagnon","given":"David"},{"family":"Quach","given":"Lien"},{"family":"Ward","given":"Rachel"},{"family":"Quaden","given":"Rachel"},{"family":"Yaksic","given":"Enzo"},{"family":"Harrington","given":"Kelly"},{"family":"Paik","given":"Julie M."},{"family":"Kim","given":"Dae H."},{"family":"Wilson","given":"Peter W."},{"family":"Gaziano","given":"J. Michael"},{"family":"Djousse","given":"Luc"},{"family":"Cho","given":"Kelly"},{"family":"Driver","given":"Jane A."}],"issued":{"date-parts":[["2019"]]}}}],"schema":"https://github.com/citation-style-language/schema/raw/master/csl-citation.json"} </w:instrText>
      </w:r>
      <w:r w:rsidR="00FA1209" w:rsidRPr="002508C1">
        <w:rPr>
          <w:rFonts w:ascii="Times New Roman" w:hAnsi="Times New Roman" w:cs="Times New Roman"/>
          <w:sz w:val="24"/>
          <w:szCs w:val="24"/>
        </w:rPr>
        <w:fldChar w:fldCharType="separate"/>
      </w:r>
      <w:r w:rsidR="0048000F">
        <w:rPr>
          <w:rFonts w:ascii="Times New Roman" w:hAnsi="Times New Roman" w:cs="Times New Roman"/>
          <w:sz w:val="24"/>
        </w:rPr>
        <w:t>(29)</w:t>
      </w:r>
      <w:r w:rsidR="00FA1209" w:rsidRPr="002508C1">
        <w:rPr>
          <w:rFonts w:ascii="Times New Roman" w:hAnsi="Times New Roman" w:cs="Times New Roman"/>
          <w:sz w:val="24"/>
          <w:szCs w:val="24"/>
        </w:rPr>
        <w:fldChar w:fldCharType="end"/>
      </w:r>
      <w:r w:rsidR="00574644" w:rsidRPr="002508C1">
        <w:rPr>
          <w:rFonts w:ascii="Times New Roman" w:hAnsi="Times New Roman" w:cs="Times New Roman"/>
          <w:sz w:val="24"/>
          <w:szCs w:val="24"/>
        </w:rPr>
        <w:t xml:space="preserve">. </w:t>
      </w:r>
    </w:p>
    <w:p w14:paraId="73F6955A" w14:textId="77777777" w:rsidR="007C76BA" w:rsidRPr="002508C1" w:rsidRDefault="007C76BA" w:rsidP="009631A5">
      <w:pPr>
        <w:spacing w:after="0"/>
        <w:rPr>
          <w:rFonts w:ascii="Times New Roman" w:hAnsi="Times New Roman" w:cs="Times New Roman"/>
          <w:sz w:val="24"/>
          <w:szCs w:val="24"/>
        </w:rPr>
      </w:pPr>
    </w:p>
    <w:p w14:paraId="0F93FA15" w14:textId="69CC7569" w:rsidR="00BD5958" w:rsidRDefault="006477FF" w:rsidP="00B85D36">
      <w:pPr>
        <w:spacing w:after="0"/>
        <w:rPr>
          <w:rFonts w:ascii="Times New Roman" w:hAnsi="Times New Roman" w:cs="Times New Roman"/>
          <w:sz w:val="24"/>
          <w:szCs w:val="24"/>
        </w:rPr>
      </w:pPr>
      <w:proofErr w:type="spellStart"/>
      <w:r w:rsidRPr="002508C1">
        <w:rPr>
          <w:rFonts w:ascii="Times New Roman" w:hAnsi="Times New Roman" w:cs="Times New Roman"/>
          <w:sz w:val="24"/>
          <w:szCs w:val="24"/>
          <w:u w:val="single"/>
        </w:rPr>
        <w:t>eFI</w:t>
      </w:r>
      <w:proofErr w:type="spellEnd"/>
      <w:r w:rsidRPr="002508C1">
        <w:rPr>
          <w:rFonts w:ascii="Times New Roman" w:hAnsi="Times New Roman" w:cs="Times New Roman"/>
          <w:sz w:val="24"/>
          <w:szCs w:val="24"/>
        </w:rPr>
        <w:t>: SNOMED</w:t>
      </w:r>
      <w:ins w:id="307" w:author="Chen Yanover" w:date="2025-08-11T15:54:00Z" w16du:dateUtc="2025-08-11T12:54:00Z">
        <w:r w:rsidR="00BC6DDD">
          <w:rPr>
            <w:rFonts w:ascii="Times New Roman" w:hAnsi="Times New Roman" w:cs="Times New Roman"/>
            <w:sz w:val="24"/>
            <w:szCs w:val="24"/>
          </w:rPr>
          <w:t>-CT</w:t>
        </w:r>
      </w:ins>
      <w:r w:rsidRPr="002508C1">
        <w:rPr>
          <w:rFonts w:ascii="Times New Roman" w:hAnsi="Times New Roman" w:cs="Times New Roman"/>
          <w:sz w:val="24"/>
          <w:szCs w:val="24"/>
        </w:rPr>
        <w:t xml:space="preserve"> code</w:t>
      </w:r>
      <w:r w:rsidR="00DB27B0" w:rsidRPr="002508C1">
        <w:rPr>
          <w:rFonts w:ascii="Times New Roman" w:hAnsi="Times New Roman" w:cs="Times New Roman"/>
          <w:sz w:val="24"/>
          <w:szCs w:val="24"/>
        </w:rPr>
        <w:t xml:space="preserve">s for calculating </w:t>
      </w:r>
      <w:proofErr w:type="spellStart"/>
      <w:r w:rsidR="00DB27B0" w:rsidRPr="002508C1">
        <w:rPr>
          <w:rFonts w:ascii="Times New Roman" w:hAnsi="Times New Roman" w:cs="Times New Roman"/>
          <w:sz w:val="24"/>
          <w:szCs w:val="24"/>
        </w:rPr>
        <w:t>eFI</w:t>
      </w:r>
      <w:proofErr w:type="spellEnd"/>
      <w:r w:rsidR="00DB27B0" w:rsidRPr="002508C1">
        <w:rPr>
          <w:rFonts w:ascii="Times New Roman" w:hAnsi="Times New Roman" w:cs="Times New Roman"/>
          <w:sz w:val="24"/>
          <w:szCs w:val="24"/>
        </w:rPr>
        <w:t xml:space="preserve"> </w:t>
      </w:r>
      <w:r w:rsidRPr="002508C1">
        <w:rPr>
          <w:rFonts w:ascii="Times New Roman" w:hAnsi="Times New Roman" w:cs="Times New Roman"/>
          <w:sz w:val="24"/>
          <w:szCs w:val="24"/>
        </w:rPr>
        <w:t xml:space="preserve">were </w:t>
      </w:r>
      <w:r w:rsidR="00DB27B0" w:rsidRPr="002508C1">
        <w:rPr>
          <w:rFonts w:ascii="Times New Roman" w:hAnsi="Times New Roman" w:cs="Times New Roman"/>
          <w:sz w:val="24"/>
          <w:szCs w:val="24"/>
        </w:rPr>
        <w:t xml:space="preserve">determined by and </w:t>
      </w:r>
      <w:r w:rsidRPr="002508C1">
        <w:rPr>
          <w:rFonts w:ascii="Times New Roman" w:hAnsi="Times New Roman" w:cs="Times New Roman"/>
          <w:sz w:val="24"/>
          <w:szCs w:val="24"/>
        </w:rPr>
        <w:t xml:space="preserve">provided to </w:t>
      </w:r>
      <w:r w:rsidR="00DB27B0" w:rsidRPr="002508C1">
        <w:rPr>
          <w:rFonts w:ascii="Times New Roman" w:hAnsi="Times New Roman" w:cs="Times New Roman"/>
          <w:sz w:val="24"/>
          <w:szCs w:val="24"/>
        </w:rPr>
        <w:t>our</w:t>
      </w:r>
      <w:r w:rsidRPr="002508C1">
        <w:rPr>
          <w:rFonts w:ascii="Times New Roman" w:hAnsi="Times New Roman" w:cs="Times New Roman"/>
          <w:sz w:val="24"/>
          <w:szCs w:val="24"/>
        </w:rPr>
        <w:t xml:space="preserve"> study team by </w:t>
      </w:r>
      <w:r w:rsidR="00DB27B0" w:rsidRPr="002508C1">
        <w:rPr>
          <w:rFonts w:ascii="Times New Roman" w:hAnsi="Times New Roman" w:cs="Times New Roman"/>
          <w:sz w:val="24"/>
          <w:szCs w:val="24"/>
        </w:rPr>
        <w:t>Andrew Clegg</w:t>
      </w:r>
      <w:r w:rsidR="00D16476" w:rsidRPr="002508C1">
        <w:rPr>
          <w:rFonts w:ascii="Times New Roman" w:hAnsi="Times New Roman" w:cs="Times New Roman"/>
          <w:sz w:val="24"/>
          <w:szCs w:val="24"/>
        </w:rPr>
        <w:t xml:space="preserve"> </w:t>
      </w:r>
      <w:r w:rsidR="00313832" w:rsidRPr="002508C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{"citationID":"IThptZ8t","properties":{"formattedCitation":"(30)","plainCitation":"(30)","noteIndex":0},"citationItems":[{"id":"9hbA5W48/4hB4aDvE","uris":["http://zotero.org/users/11024131/items/PHGEA9U6"],"itemData":{"id":278,"type":"article-journal","abstract":"Background: frailty is an especially problematic expression of population ageing. International guidelines recommend routine identification of frailty to provide evidence-based treatment, but currently available tools require additional resource.\nObjectives: to develop and validate an electronic frailty index (eFI) using routinely available primary care electronic health record data.\nStudy design and setting: retrospective cohort study. Development and internal validation cohorts were established using a randomly split sample of the ResearchOne primary care database. External validation cohort established using THIN database.\nParticipants: patients aged 65-95, registered with a ResearchOne or THIN practice on 14 October 2008.\nPredictors: we constructed the eFI using the cumulative deficit frailty model as our theoretical framework. The eFI score is calculated by the presence or absence of individual deficits as a proportion of the total possible. Categories of fit, mild, moderate and severe frailty were defined using population quartiles.\nOutcomes: outcomes were 1-, 3- and 5-year mortality, hospitalisation and nursing home admission.\nStatistical analysis: hazard ratios (HRs) were estimated using bivariate and multivariate Cox regression analyses. Discrimination was assessed using receiver operating characteristic (ROC) curves. Calibration was assessed using pseudo-R-2 estimates.\nResults: we include data from a total of 931,541 patients. The eFI incorporates 36 deficits constructed using 2,171 CTV3 codes. One-year adjusted HR for mortality was 1.92 (95% CI 1.81-2.04) for mild frailty, 3.10 (95% CI 2.91-3.31) for moderate frailty and 4.52 (95% CI 4.16-4.91) for severe frailty. Corresponding estimates for hospitalisation were 1.93 (95% CI 1.86-2.01), 3.04 (95% CI 2.90-3.19) and 4.73 (95% CI 4.43-5.06) and for nursing home admission were 1.89 (95% CI 1.63-2.15), 3.19 (95% CI 2.73-3.73) and 4.76 (95% CI 3.92-5.77), with good to moderate discrimination but low calibration estimates.\nConclusions: the eFI uses routine data to identify older people with mild, moderate and severe frailty, with robust predictive validity for outcomes of mortality, hospitalisation and nursing home admission. Routine implementation of the eFI could enable delivery of evidence-based interventions to improve outcomes for this vulnerable group.","collection-title":"Editor's choice","container-title":"Age and ageing","DOI":"10.1093/ageing/afw039","ISSN":"0002-0729","issue":"3","journalAbbreviation":"AGE AGEING","note":"publisher-place: OXFORD\npublisher: Oxford Univ Press","page":"353-360","title":"Development and validation of an electronic frailty index using routine primary care electronic health record data","volume":"45","author":[{"family":"Clegg","given":"Andrew"},{"family":"Bates","given":"Chris"},{"family":"Young","given":"John"},{"family":"Ryan","given":"Ronan"},{"family":"Nichols","given":"Linda"},{"family":"Teale","given":"Elizabeth Ann"},{"family":"Mohammed","given":"Mohammed A."},{"family":"Parry","given":"John"},{"family":"Marshall","given":"Tom"}],"issued":{"date-parts":[["2016"]]}},"label":"page"}],"schema":"https://github.com/citation-style-language/schema/raw/master/csl-citation.json"} </w:instrText>
      </w:r>
      <w:r w:rsidR="00313832" w:rsidRPr="002508C1">
        <w:rPr>
          <w:rFonts w:ascii="Times New Roman" w:hAnsi="Times New Roman" w:cs="Times New Roman"/>
          <w:sz w:val="24"/>
          <w:szCs w:val="24"/>
        </w:rPr>
        <w:fldChar w:fldCharType="separate"/>
      </w:r>
      <w:r w:rsidR="0048000F">
        <w:rPr>
          <w:rFonts w:ascii="Times New Roman" w:hAnsi="Times New Roman" w:cs="Times New Roman"/>
          <w:sz w:val="24"/>
        </w:rPr>
        <w:t>(30)</w:t>
      </w:r>
      <w:r w:rsidR="00313832" w:rsidRPr="002508C1">
        <w:rPr>
          <w:rFonts w:ascii="Times New Roman" w:hAnsi="Times New Roman" w:cs="Times New Roman"/>
          <w:sz w:val="24"/>
          <w:szCs w:val="24"/>
        </w:rPr>
        <w:fldChar w:fldCharType="end"/>
      </w:r>
      <w:r w:rsidR="00D16476" w:rsidRPr="002508C1">
        <w:rPr>
          <w:rFonts w:ascii="Times New Roman" w:hAnsi="Times New Roman" w:cs="Times New Roman"/>
          <w:sz w:val="24"/>
          <w:szCs w:val="24"/>
        </w:rPr>
        <w:t>.</w:t>
      </w:r>
      <w:r w:rsidRPr="002508C1">
        <w:rPr>
          <w:rFonts w:ascii="Times New Roman" w:hAnsi="Times New Roman" w:cs="Times New Roman"/>
          <w:sz w:val="24"/>
          <w:szCs w:val="24"/>
        </w:rPr>
        <w:t xml:space="preserve"> </w:t>
      </w:r>
      <w:ins w:id="308" w:author="Chen Yanover" w:date="2025-08-11T15:56:00Z" w16du:dateUtc="2025-08-11T12:56:00Z">
        <w:r w:rsidR="00B85D36">
          <w:rPr>
            <w:rFonts w:ascii="Times New Roman" w:hAnsi="Times New Roman" w:cs="Times New Roman"/>
            <w:sz w:val="24"/>
            <w:szCs w:val="24"/>
          </w:rPr>
          <w:t xml:space="preserve">As </w:t>
        </w:r>
      </w:ins>
      <w:ins w:id="309" w:author="Chen Yanover" w:date="2025-08-11T15:57:00Z" w16du:dateUtc="2025-08-11T12:57:00Z">
        <w:r w:rsidR="002B4636">
          <w:rPr>
            <w:rFonts w:ascii="Times New Roman" w:hAnsi="Times New Roman" w:cs="Times New Roman"/>
            <w:sz w:val="24"/>
            <w:szCs w:val="24"/>
          </w:rPr>
          <w:t>several</w:t>
        </w:r>
      </w:ins>
      <w:ins w:id="310" w:author="Chen Yanover" w:date="2025-08-11T15:56:00Z" w16du:dateUtc="2025-08-11T12:56:00Z">
        <w:r w:rsidR="00B85D36">
          <w:rPr>
            <w:rFonts w:ascii="Times New Roman" w:hAnsi="Times New Roman" w:cs="Times New Roman"/>
            <w:sz w:val="24"/>
            <w:szCs w:val="24"/>
          </w:rPr>
          <w:t xml:space="preserve"> of these SNOMED-CT codes are non-standard OMOP concepts, we </w:t>
        </w:r>
        <w:r w:rsidR="00B85D36" w:rsidRPr="00B85D36">
          <w:rPr>
            <w:rFonts w:ascii="Times New Roman" w:hAnsi="Times New Roman" w:cs="Times New Roman"/>
            <w:sz w:val="24"/>
            <w:szCs w:val="24"/>
          </w:rPr>
          <w:t xml:space="preserve">expanded the list of codes to include </w:t>
        </w:r>
      </w:ins>
      <w:ins w:id="311" w:author="Chen Yanover" w:date="2025-08-14T14:43:00Z" w16du:dateUtc="2025-08-14T11:43:00Z">
        <w:r w:rsidR="003A2329">
          <w:rPr>
            <w:rFonts w:ascii="Times New Roman" w:hAnsi="Times New Roman" w:cs="Times New Roman"/>
            <w:sz w:val="24"/>
            <w:szCs w:val="24"/>
          </w:rPr>
          <w:t xml:space="preserve">standard </w:t>
        </w:r>
      </w:ins>
      <w:ins w:id="312" w:author="Chen Yanover" w:date="2025-08-11T15:56:00Z" w16du:dateUtc="2025-08-11T12:56:00Z">
        <w:r w:rsidR="00B85D36" w:rsidRPr="00B85D36">
          <w:rPr>
            <w:rFonts w:ascii="Times New Roman" w:hAnsi="Times New Roman" w:cs="Times New Roman"/>
            <w:sz w:val="24"/>
            <w:szCs w:val="24"/>
          </w:rPr>
          <w:t>concepts that are mapped to the</w:t>
        </w:r>
      </w:ins>
      <w:ins w:id="313" w:author="Chen Yanover" w:date="2025-08-14T14:43:00Z" w16du:dateUtc="2025-08-14T11:43:00Z">
        <w:r w:rsidR="003A2329">
          <w:rPr>
            <w:rFonts w:ascii="Times New Roman" w:hAnsi="Times New Roman" w:cs="Times New Roman"/>
            <w:sz w:val="24"/>
            <w:szCs w:val="24"/>
          </w:rPr>
          <w:t xml:space="preserve"> non-standard</w:t>
        </w:r>
      </w:ins>
      <w:ins w:id="314" w:author="Chen Yanover" w:date="2025-08-11T15:56:00Z" w16du:dateUtc="2025-08-11T12:56:00Z">
        <w:r w:rsidR="00B85D36" w:rsidRPr="00B85D36">
          <w:rPr>
            <w:rFonts w:ascii="Times New Roman" w:hAnsi="Times New Roman" w:cs="Times New Roman"/>
            <w:sz w:val="24"/>
            <w:szCs w:val="24"/>
          </w:rPr>
          <w:t xml:space="preserve"> </w:t>
        </w:r>
      </w:ins>
      <w:ins w:id="315" w:author="Chen Yanover" w:date="2025-08-14T14:43:00Z" w16du:dateUtc="2025-08-14T11:43:00Z">
        <w:r w:rsidR="003A2329">
          <w:rPr>
            <w:rFonts w:ascii="Times New Roman" w:hAnsi="Times New Roman" w:cs="Times New Roman"/>
            <w:sz w:val="24"/>
            <w:szCs w:val="24"/>
          </w:rPr>
          <w:t xml:space="preserve">ones </w:t>
        </w:r>
      </w:ins>
      <w:ins w:id="316" w:author="Chen Yanover" w:date="2025-08-11T15:56:00Z" w16du:dateUtc="2025-08-11T12:56:00Z">
        <w:r w:rsidR="00B85D36" w:rsidRPr="00B85D36">
          <w:rPr>
            <w:rFonts w:ascii="Times New Roman" w:hAnsi="Times New Roman" w:cs="Times New Roman"/>
            <w:sz w:val="24"/>
            <w:szCs w:val="24"/>
          </w:rPr>
          <w:t xml:space="preserve">with the following relations: 'Concept </w:t>
        </w:r>
        <w:proofErr w:type="spellStart"/>
        <w:r w:rsidR="00B85D36" w:rsidRPr="00B85D36">
          <w:rPr>
            <w:rFonts w:ascii="Times New Roman" w:hAnsi="Times New Roman" w:cs="Times New Roman"/>
            <w:sz w:val="24"/>
            <w:szCs w:val="24"/>
          </w:rPr>
          <w:t>poss_eq</w:t>
        </w:r>
        <w:proofErr w:type="spellEnd"/>
        <w:r w:rsidR="00B85D36" w:rsidRPr="00B85D36">
          <w:rPr>
            <w:rFonts w:ascii="Times New Roman" w:hAnsi="Times New Roman" w:cs="Times New Roman"/>
            <w:sz w:val="24"/>
            <w:szCs w:val="24"/>
          </w:rPr>
          <w:t xml:space="preserve"> from', 'Concept </w:t>
        </w:r>
        <w:proofErr w:type="spellStart"/>
        <w:r w:rsidR="00B85D36" w:rsidRPr="00B85D36">
          <w:rPr>
            <w:rFonts w:ascii="Times New Roman" w:hAnsi="Times New Roman" w:cs="Times New Roman"/>
            <w:sz w:val="24"/>
            <w:szCs w:val="24"/>
          </w:rPr>
          <w:t>poss_eq</w:t>
        </w:r>
        <w:proofErr w:type="spellEnd"/>
        <w:r w:rsidR="00B85D36" w:rsidRPr="00B85D36">
          <w:rPr>
            <w:rFonts w:ascii="Times New Roman" w:hAnsi="Times New Roman" w:cs="Times New Roman"/>
            <w:sz w:val="24"/>
            <w:szCs w:val="24"/>
          </w:rPr>
          <w:t xml:space="preserve"> to', 'Concept </w:t>
        </w:r>
        <w:proofErr w:type="spellStart"/>
        <w:r w:rsidR="00B85D36" w:rsidRPr="00B85D36">
          <w:rPr>
            <w:rFonts w:ascii="Times New Roman" w:hAnsi="Times New Roman" w:cs="Times New Roman"/>
            <w:sz w:val="24"/>
            <w:szCs w:val="24"/>
          </w:rPr>
          <w:t>same_as</w:t>
        </w:r>
        <w:proofErr w:type="spellEnd"/>
        <w:r w:rsidR="00B85D36" w:rsidRPr="00B85D36">
          <w:rPr>
            <w:rFonts w:ascii="Times New Roman" w:hAnsi="Times New Roman" w:cs="Times New Roman"/>
            <w:sz w:val="24"/>
            <w:szCs w:val="24"/>
          </w:rPr>
          <w:t xml:space="preserve"> from', 'Concept </w:t>
        </w:r>
        <w:proofErr w:type="spellStart"/>
        <w:r w:rsidR="00B85D36" w:rsidRPr="00B85D36">
          <w:rPr>
            <w:rFonts w:ascii="Times New Roman" w:hAnsi="Times New Roman" w:cs="Times New Roman"/>
            <w:sz w:val="24"/>
            <w:szCs w:val="24"/>
          </w:rPr>
          <w:t>same_as</w:t>
        </w:r>
        <w:proofErr w:type="spellEnd"/>
        <w:r w:rsidR="00B85D36" w:rsidRPr="00B85D36">
          <w:rPr>
            <w:rFonts w:ascii="Times New Roman" w:hAnsi="Times New Roman" w:cs="Times New Roman"/>
            <w:sz w:val="24"/>
            <w:szCs w:val="24"/>
          </w:rPr>
          <w:t xml:space="preserve"> to'. </w:t>
        </w:r>
      </w:ins>
      <w:del w:id="317" w:author="Chen Yanover" w:date="2025-08-11T15:57:00Z" w16du:dateUtc="2025-08-11T12:57:00Z">
        <w:r w:rsidR="00762C7D" w:rsidRPr="002508C1" w:rsidDel="00B85D36">
          <w:rPr>
            <w:rFonts w:ascii="Times New Roman" w:hAnsi="Times New Roman" w:cs="Times New Roman"/>
            <w:sz w:val="24"/>
            <w:szCs w:val="24"/>
          </w:rPr>
          <w:delText>As SNOMED is a standard OMOP vocabulary no further mapping was required</w:delText>
        </w:r>
        <w:r w:rsidRPr="002508C1" w:rsidDel="00B85D36">
          <w:rPr>
            <w:rFonts w:ascii="Times New Roman" w:hAnsi="Times New Roman" w:cs="Times New Roman"/>
            <w:sz w:val="24"/>
            <w:szCs w:val="24"/>
          </w:rPr>
          <w:delText>.</w:delText>
        </w:r>
        <w:r w:rsidR="00BD5958" w:rsidRPr="002508C1" w:rsidDel="00B85D36">
          <w:rPr>
            <w:rFonts w:ascii="Times New Roman" w:hAnsi="Times New Roman" w:cs="Times New Roman"/>
            <w:sz w:val="24"/>
            <w:szCs w:val="24"/>
          </w:rPr>
          <w:delText xml:space="preserve"> </w:delText>
        </w:r>
      </w:del>
      <w:r w:rsidR="002253C9" w:rsidRPr="002508C1">
        <w:rPr>
          <w:rFonts w:ascii="Times New Roman" w:hAnsi="Times New Roman" w:cs="Times New Roman"/>
          <w:sz w:val="24"/>
          <w:szCs w:val="24"/>
        </w:rPr>
        <w:t xml:space="preserve">The </w:t>
      </w:r>
      <w:proofErr w:type="spellStart"/>
      <w:r w:rsidR="002253C9" w:rsidRPr="002508C1">
        <w:rPr>
          <w:rFonts w:ascii="Times New Roman" w:hAnsi="Times New Roman" w:cs="Times New Roman"/>
          <w:sz w:val="24"/>
          <w:szCs w:val="24"/>
        </w:rPr>
        <w:t>eFI</w:t>
      </w:r>
      <w:proofErr w:type="spellEnd"/>
      <w:r w:rsidR="002253C9" w:rsidRPr="002508C1">
        <w:rPr>
          <w:rFonts w:ascii="Times New Roman" w:hAnsi="Times New Roman" w:cs="Times New Roman"/>
          <w:sz w:val="24"/>
          <w:szCs w:val="24"/>
        </w:rPr>
        <w:t xml:space="preserve"> can include laboratory measures not available in the US data</w:t>
      </w:r>
      <w:r w:rsidR="00C81A1B" w:rsidRPr="002508C1">
        <w:rPr>
          <w:rFonts w:ascii="Times New Roman" w:hAnsi="Times New Roman" w:cs="Times New Roman"/>
          <w:sz w:val="24"/>
          <w:szCs w:val="24"/>
        </w:rPr>
        <w:t>, including</w:t>
      </w:r>
      <w:r w:rsidR="002253C9" w:rsidRPr="002508C1">
        <w:rPr>
          <w:rFonts w:ascii="Times New Roman" w:hAnsi="Times New Roman" w:cs="Times New Roman"/>
          <w:sz w:val="24"/>
          <w:szCs w:val="24"/>
        </w:rPr>
        <w:t xml:space="preserve"> </w:t>
      </w:r>
      <w:r w:rsidR="001730AE" w:rsidRPr="002508C1">
        <w:rPr>
          <w:rFonts w:ascii="Times New Roman" w:hAnsi="Times New Roman" w:cs="Times New Roman"/>
          <w:sz w:val="24"/>
          <w:szCs w:val="24"/>
        </w:rPr>
        <w:t>hemoglobin estimation (</w:t>
      </w:r>
      <w:proofErr w:type="spellStart"/>
      <w:r w:rsidR="001730AE" w:rsidRPr="002508C1">
        <w:rPr>
          <w:rFonts w:ascii="Times New Roman" w:hAnsi="Times New Roman" w:cs="Times New Roman"/>
          <w:sz w:val="24"/>
          <w:szCs w:val="24"/>
        </w:rPr>
        <w:t>anamia</w:t>
      </w:r>
      <w:proofErr w:type="spellEnd"/>
      <w:r w:rsidR="001730AE" w:rsidRPr="002508C1">
        <w:rPr>
          <w:rFonts w:ascii="Times New Roman" w:hAnsi="Times New Roman" w:cs="Times New Roman"/>
          <w:sz w:val="24"/>
          <w:szCs w:val="24"/>
        </w:rPr>
        <w:t xml:space="preserve"> and hematinic deficient), </w:t>
      </w:r>
      <w:r w:rsidR="004C4FAF" w:rsidRPr="002508C1">
        <w:rPr>
          <w:rFonts w:ascii="Times New Roman" w:hAnsi="Times New Roman" w:cs="Times New Roman"/>
          <w:sz w:val="24"/>
          <w:szCs w:val="24"/>
        </w:rPr>
        <w:t xml:space="preserve">urine albumin or protein levels (chronic kidney disease) and </w:t>
      </w:r>
      <w:r w:rsidR="00430FEA" w:rsidRPr="002508C1">
        <w:rPr>
          <w:rFonts w:ascii="Times New Roman" w:hAnsi="Times New Roman" w:cs="Times New Roman"/>
          <w:sz w:val="24"/>
          <w:szCs w:val="24"/>
        </w:rPr>
        <w:t xml:space="preserve">Thyroid-stimulating hormone (TSH) levels (thyroid disease). </w:t>
      </w:r>
      <w:ins w:id="318" w:author="Cavanaugh, Rob" w:date="2025-08-08T10:47:00Z" w16du:dateUtc="2025-08-08T14:47:00Z">
        <w:r w:rsidR="00C05942">
          <w:rPr>
            <w:rFonts w:ascii="Times New Roman" w:hAnsi="Times New Roman" w:cs="Times New Roman"/>
            <w:sz w:val="24"/>
            <w:szCs w:val="24"/>
          </w:rPr>
          <w:t>Therefore, we did not include these measurements</w:t>
        </w:r>
      </w:ins>
      <w:ins w:id="319" w:author="Cavanaugh, Rob" w:date="2025-08-08T10:48:00Z" w16du:dateUtc="2025-08-08T14:48:00Z">
        <w:r w:rsidR="00C05942">
          <w:rPr>
            <w:rFonts w:ascii="Times New Roman" w:hAnsi="Times New Roman" w:cs="Times New Roman"/>
            <w:sz w:val="24"/>
            <w:szCs w:val="24"/>
          </w:rPr>
          <w:t xml:space="preserve"> in our base comparison, but did include them for the UK databases for </w:t>
        </w:r>
      </w:ins>
      <w:ins w:id="320" w:author="Cavanaugh, Rob" w:date="2025-08-08T10:50:00Z" w16du:dateUtc="2025-08-08T14:50:00Z">
        <w:r w:rsidR="00C05942">
          <w:rPr>
            <w:rFonts w:ascii="Times New Roman" w:hAnsi="Times New Roman" w:cs="Times New Roman"/>
            <w:sz w:val="24"/>
            <w:szCs w:val="24"/>
          </w:rPr>
          <w:t>sensitivity</w:t>
        </w:r>
      </w:ins>
      <w:ins w:id="321" w:author="Cavanaugh, Rob" w:date="2025-08-08T10:48:00Z" w16du:dateUtc="2025-08-08T14:48:00Z">
        <w:r w:rsidR="00C05942">
          <w:rPr>
            <w:rFonts w:ascii="Times New Roman" w:hAnsi="Times New Roman" w:cs="Times New Roman"/>
            <w:sz w:val="24"/>
            <w:szCs w:val="24"/>
          </w:rPr>
          <w:t xml:space="preserve"> analyses.</w:t>
        </w:r>
      </w:ins>
      <w:del w:id="322" w:author="Cavanaugh, Rob" w:date="2025-08-08T10:47:00Z" w16du:dateUtc="2025-08-08T14:47:00Z">
        <w:r w:rsidR="002253C9" w:rsidRPr="002508C1" w:rsidDel="00C05942">
          <w:rPr>
            <w:rFonts w:ascii="Times New Roman" w:hAnsi="Times New Roman" w:cs="Times New Roman"/>
            <w:sz w:val="24"/>
            <w:szCs w:val="24"/>
          </w:rPr>
          <w:delText>.</w:delText>
        </w:r>
      </w:del>
      <w:r w:rsidR="002253C9" w:rsidRPr="002508C1">
        <w:rPr>
          <w:rFonts w:ascii="Times New Roman" w:hAnsi="Times New Roman" w:cs="Times New Roman"/>
          <w:sz w:val="24"/>
          <w:szCs w:val="24"/>
        </w:rPr>
        <w:t xml:space="preserve"> </w:t>
      </w:r>
      <w:r w:rsidR="00BD5958" w:rsidRPr="002508C1">
        <w:rPr>
          <w:rFonts w:ascii="Times New Roman" w:hAnsi="Times New Roman" w:cs="Times New Roman"/>
          <w:sz w:val="24"/>
          <w:szCs w:val="24"/>
        </w:rPr>
        <w:t>The</w:t>
      </w:r>
      <w:r w:rsidR="004B7E94" w:rsidRPr="002508C1">
        <w:rPr>
          <w:rFonts w:ascii="Times New Roman" w:hAnsi="Times New Roman" w:cs="Times New Roman"/>
          <w:sz w:val="24"/>
          <w:szCs w:val="24"/>
        </w:rPr>
        <w:t xml:space="preserve">re are 36 possible deficits in the </w:t>
      </w:r>
      <w:proofErr w:type="spellStart"/>
      <w:r w:rsidR="004B7E94" w:rsidRPr="002508C1">
        <w:rPr>
          <w:rFonts w:ascii="Times New Roman" w:hAnsi="Times New Roman" w:cs="Times New Roman"/>
          <w:sz w:val="24"/>
          <w:szCs w:val="24"/>
        </w:rPr>
        <w:t>eFI</w:t>
      </w:r>
      <w:proofErr w:type="spellEnd"/>
      <w:r w:rsidR="004B7E94" w:rsidRPr="002508C1">
        <w:rPr>
          <w:rFonts w:ascii="Times New Roman" w:hAnsi="Times New Roman" w:cs="Times New Roman"/>
          <w:sz w:val="24"/>
          <w:szCs w:val="24"/>
        </w:rPr>
        <w:t xml:space="preserve"> and the</w:t>
      </w:r>
      <w:r w:rsidR="00BD5958" w:rsidRPr="002508C1">
        <w:rPr>
          <w:rFonts w:ascii="Times New Roman" w:hAnsi="Times New Roman" w:cs="Times New Roman"/>
          <w:sz w:val="24"/>
          <w:szCs w:val="24"/>
        </w:rPr>
        <w:t xml:space="preserve"> </w:t>
      </w:r>
      <w:r w:rsidR="00430FEA" w:rsidRPr="002508C1">
        <w:rPr>
          <w:rFonts w:ascii="Times New Roman" w:hAnsi="Times New Roman" w:cs="Times New Roman"/>
          <w:sz w:val="24"/>
          <w:szCs w:val="24"/>
        </w:rPr>
        <w:t xml:space="preserve">discrete </w:t>
      </w:r>
      <w:proofErr w:type="spellStart"/>
      <w:r w:rsidR="00BD5958" w:rsidRPr="002508C1">
        <w:rPr>
          <w:rFonts w:ascii="Times New Roman" w:hAnsi="Times New Roman" w:cs="Times New Roman"/>
          <w:sz w:val="24"/>
          <w:szCs w:val="24"/>
        </w:rPr>
        <w:t>eFI</w:t>
      </w:r>
      <w:proofErr w:type="spellEnd"/>
      <w:r w:rsidR="00BD5958" w:rsidRPr="002508C1">
        <w:rPr>
          <w:rFonts w:ascii="Times New Roman" w:hAnsi="Times New Roman" w:cs="Times New Roman"/>
          <w:sz w:val="24"/>
          <w:szCs w:val="24"/>
        </w:rPr>
        <w:t xml:space="preserve"> </w:t>
      </w:r>
      <w:del w:id="323" w:author="Cavanaugh, Rob" w:date="2025-08-14T11:17:00Z" w16du:dateUtc="2025-08-14T15:17:00Z">
        <w:r w:rsidR="00BD5958" w:rsidRPr="002508C1" w:rsidDel="00A0532A">
          <w:rPr>
            <w:rFonts w:ascii="Times New Roman" w:hAnsi="Times New Roman" w:cs="Times New Roman"/>
            <w:sz w:val="24"/>
            <w:szCs w:val="24"/>
          </w:rPr>
          <w:delText xml:space="preserve">was </w:delText>
        </w:r>
      </w:del>
      <w:ins w:id="324" w:author="Cavanaugh, Rob" w:date="2025-08-14T11:17:00Z" w16du:dateUtc="2025-08-14T15:17:00Z">
        <w:r w:rsidR="00A0532A">
          <w:rPr>
            <w:rFonts w:ascii="Times New Roman" w:hAnsi="Times New Roman" w:cs="Times New Roman"/>
            <w:sz w:val="24"/>
            <w:szCs w:val="24"/>
          </w:rPr>
          <w:t>is typically</w:t>
        </w:r>
        <w:r w:rsidR="00A0532A" w:rsidRPr="002508C1">
          <w:rPr>
            <w:rFonts w:ascii="Times New Roman" w:hAnsi="Times New Roman" w:cs="Times New Roman"/>
            <w:sz w:val="24"/>
            <w:szCs w:val="24"/>
          </w:rPr>
          <w:t xml:space="preserve"> </w:t>
        </w:r>
      </w:ins>
      <w:r w:rsidR="00BD5958" w:rsidRPr="002508C1">
        <w:rPr>
          <w:rFonts w:ascii="Times New Roman" w:hAnsi="Times New Roman" w:cs="Times New Roman"/>
          <w:sz w:val="24"/>
          <w:szCs w:val="24"/>
        </w:rPr>
        <w:t xml:space="preserve">categorized as robust </w:t>
      </w:r>
      <w:r w:rsidR="006A40B2" w:rsidRPr="002508C1">
        <w:rPr>
          <w:rFonts w:ascii="Times New Roman" w:hAnsi="Times New Roman" w:cs="Times New Roman"/>
          <w:sz w:val="24"/>
          <w:szCs w:val="24"/>
        </w:rPr>
        <w:t xml:space="preserve">or fit </w:t>
      </w:r>
      <w:r w:rsidR="00BD5958" w:rsidRPr="002508C1">
        <w:rPr>
          <w:rFonts w:ascii="Times New Roman" w:hAnsi="Times New Roman" w:cs="Times New Roman"/>
          <w:sz w:val="24"/>
          <w:szCs w:val="24"/>
        </w:rPr>
        <w:t>(</w:t>
      </w:r>
      <w:del w:id="325" w:author="Chen Yanover" w:date="2025-08-14T14:47:00Z" w16du:dateUtc="2025-08-14T11:47:00Z">
        <w:r w:rsidR="006A40B2" w:rsidRPr="002508C1" w:rsidDel="008F0240">
          <w:rPr>
            <w:rFonts w:ascii="Times New Roman" w:hAnsi="Times New Roman" w:cs="Times New Roman"/>
            <w:sz w:val="24"/>
            <w:szCs w:val="24"/>
          </w:rPr>
          <w:delText>0</w:delText>
        </w:r>
        <w:r w:rsidR="006A40B2" w:rsidRPr="002508C1" w:rsidDel="0080583D">
          <w:rPr>
            <w:rFonts w:ascii="Times New Roman" w:hAnsi="Times New Roman" w:cs="Times New Roman"/>
            <w:sz w:val="24"/>
            <w:szCs w:val="24"/>
          </w:rPr>
          <w:delText>.</w:delText>
        </w:r>
      </w:del>
      <w:ins w:id="326" w:author="Chen Yanover" w:date="2025-08-14T14:47:00Z" w16du:dateUtc="2025-08-14T11:47:00Z">
        <w:r w:rsidR="008F0240" w:rsidRPr="008F0240">
          <w:rPr>
            <w:rFonts w:ascii="Times New Roman" w:hAnsi="Times New Roman" w:cs="Times New Roman"/>
            <w:sz w:val="24"/>
            <w:szCs w:val="24"/>
          </w:rPr>
          <w:t xml:space="preserve"> </w:t>
        </w:r>
        <w:r w:rsidR="008F0240" w:rsidRPr="002508C1">
          <w:rPr>
            <w:rFonts w:ascii="Times New Roman" w:hAnsi="Times New Roman" w:cs="Times New Roman"/>
            <w:sz w:val="24"/>
            <w:szCs w:val="24"/>
          </w:rPr>
          <w:sym w:font="Symbol" w:char="F0A3"/>
        </w:r>
      </w:ins>
      <w:r w:rsidR="006A40B2" w:rsidRPr="002508C1">
        <w:rPr>
          <w:rFonts w:ascii="Times New Roman" w:hAnsi="Times New Roman" w:cs="Times New Roman"/>
          <w:sz w:val="24"/>
          <w:szCs w:val="24"/>
        </w:rPr>
        <w:t>0.12</w:t>
      </w:r>
      <w:r w:rsidR="00BD5958" w:rsidRPr="002508C1">
        <w:rPr>
          <w:rFonts w:ascii="Times New Roman" w:hAnsi="Times New Roman" w:cs="Times New Roman"/>
          <w:sz w:val="24"/>
          <w:szCs w:val="24"/>
        </w:rPr>
        <w:t xml:space="preserve">), </w:t>
      </w:r>
      <w:r w:rsidR="00C97DB9" w:rsidRPr="002508C1">
        <w:rPr>
          <w:rFonts w:ascii="Times New Roman" w:hAnsi="Times New Roman" w:cs="Times New Roman"/>
          <w:sz w:val="24"/>
          <w:szCs w:val="24"/>
        </w:rPr>
        <w:t xml:space="preserve">mild frailty </w:t>
      </w:r>
      <w:r w:rsidR="00BD5958" w:rsidRPr="002508C1">
        <w:rPr>
          <w:rFonts w:ascii="Times New Roman" w:hAnsi="Times New Roman" w:cs="Times New Roman"/>
          <w:sz w:val="24"/>
          <w:szCs w:val="24"/>
        </w:rPr>
        <w:t xml:space="preserve"> (</w:t>
      </w:r>
      <w:r w:rsidR="00C97DB9" w:rsidRPr="002508C1">
        <w:rPr>
          <w:rFonts w:ascii="Times New Roman" w:hAnsi="Times New Roman" w:cs="Times New Roman"/>
          <w:sz w:val="24"/>
          <w:szCs w:val="24"/>
        </w:rPr>
        <w:t>&gt;0.12–0.24</w:t>
      </w:r>
      <w:r w:rsidR="00BD5958" w:rsidRPr="002508C1">
        <w:rPr>
          <w:rFonts w:ascii="Times New Roman" w:hAnsi="Times New Roman" w:cs="Times New Roman"/>
          <w:sz w:val="24"/>
          <w:szCs w:val="24"/>
        </w:rPr>
        <w:t>), and frail (</w:t>
      </w:r>
      <w:r w:rsidR="00C97DB9" w:rsidRPr="002508C1">
        <w:rPr>
          <w:rFonts w:ascii="Times New Roman" w:hAnsi="Times New Roman" w:cs="Times New Roman"/>
          <w:sz w:val="24"/>
          <w:szCs w:val="24"/>
        </w:rPr>
        <w:t>moderate frailty &gt;0.24–0.36, severe frailty; &gt;0.36</w:t>
      </w:r>
      <w:r w:rsidR="00BD5958" w:rsidRPr="002508C1">
        <w:rPr>
          <w:rFonts w:ascii="Times New Roman" w:hAnsi="Times New Roman" w:cs="Times New Roman"/>
          <w:sz w:val="24"/>
          <w:szCs w:val="24"/>
        </w:rPr>
        <w:t>) based on published cut-points</w:t>
      </w:r>
      <w:r w:rsidR="00724380" w:rsidRPr="002508C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{"citationID":"7kde8qnY","properties":{"formattedCitation":"(30)","plainCitation":"(30)","noteIndex":0},"citationItems":[{"id":"9hbA5W48/4hB4aDvE","uris":["http://zotero.org/users/11024131/items/PHGEA9U6"],"itemData":{"id":278,"type":"article-journal","abstract":"Background: frailty is an especially problematic expression of population ageing. International guidelines recommend routine identification of frailty to provide evidence-based treatment, but currently available tools require additional resource.\nObjectives: to develop and validate an electronic frailty index (eFI) using routinely available primary care electronic health record data.\nStudy design and setting: retrospective cohort study. Development and internal validation cohorts were established using a randomly split sample of the ResearchOne primary care database. External validation cohort established using THIN database.\nParticipants: patients aged 65-95, registered with a ResearchOne or THIN practice on 14 October 2008.\nPredictors: we constructed the eFI using the cumulative deficit frailty model as our theoretical framework. The eFI score is calculated by the presence or absence of individual deficits as a proportion of the total possible. Categories of fit, mild, moderate and severe frailty were defined using population quartiles.\nOutcomes: outcomes were 1-, 3- and 5-year mortality, hospitalisation and nursing home admission.\nStatistical analysis: hazard ratios (HRs) were estimated using bivariate and multivariate Cox regression analyses. Discrimination was assessed using receiver operating characteristic (ROC) curves. Calibration was assessed using pseudo-R-2 estimates.\nResults: we include data from a total of 931,541 patients. The eFI incorporates 36 deficits constructed using 2,171 CTV3 codes. One-year adjusted HR for mortality was 1.92 (95% CI 1.81-2.04) for mild frailty, 3.10 (95% CI 2.91-3.31) for moderate frailty and 4.52 (95% CI 4.16-4.91) for severe frailty. Corresponding estimates for hospitalisation were 1.93 (95% CI 1.86-2.01), 3.04 (95% CI 2.90-3.19) and 4.73 (95% CI 4.43-5.06) and for nursing home admission were 1.89 (95% CI 1.63-2.15), 3.19 (95% CI 2.73-3.73) and 4.76 (95% CI 3.92-5.77), with good to moderate discrimination but low calibration estimates.\nConclusions: the eFI uses routine data to identify older people with mild, moderate and severe frailty, with robust predictive validity for outcomes of mortality, hospitalisation and nursing home admission. Routine implementation of the eFI could enable delivery of evidence-based interventions to improve outcomes for this vulnerable group.","collection-title":"Editor's choice","container-title":"Age and ageing","DOI":"10.1093/ageing/afw039","ISSN":"0002-0729","issue":"3","journalAbbreviation":"AGE AGEING","note":"publisher-place: OXFORD\npublisher: Oxford Univ Press","page":"353-360","title":"Development and validation of an electronic frailty index using routine primary care electronic health record data","volume":"45","author":[{"family":"Clegg","given":"Andrew"},{"family":"Bates","given":"Chris"},{"family":"Young","given":"John"},{"family":"Ryan","given":"Ronan"},{"family":"Nichols","given":"Linda"},{"family":"Teale","given":"Elizabeth Ann"},{"family":"Mohammed","given":"Mohammed A."},{"family":"Parry","given":"John"},{"family":"Marshall","given":"Tom"}],"issued":{"date-parts":[["2016"]]}},"label":"page"}],"schema":"https://github.com/citation-style-language/schema/raw/master/csl-citation.json"} </w:instrText>
      </w:r>
      <w:r w:rsidR="00724380" w:rsidRPr="002508C1">
        <w:rPr>
          <w:rFonts w:ascii="Times New Roman" w:hAnsi="Times New Roman" w:cs="Times New Roman"/>
          <w:sz w:val="24"/>
          <w:szCs w:val="24"/>
        </w:rPr>
        <w:fldChar w:fldCharType="separate"/>
      </w:r>
      <w:r w:rsidR="0048000F">
        <w:rPr>
          <w:rFonts w:ascii="Times New Roman" w:hAnsi="Times New Roman" w:cs="Times New Roman"/>
          <w:noProof/>
          <w:sz w:val="24"/>
          <w:szCs w:val="24"/>
        </w:rPr>
        <w:t>(30)</w:t>
      </w:r>
      <w:r w:rsidR="00724380" w:rsidRPr="002508C1">
        <w:rPr>
          <w:rFonts w:ascii="Times New Roman" w:hAnsi="Times New Roman" w:cs="Times New Roman"/>
          <w:sz w:val="24"/>
          <w:szCs w:val="24"/>
        </w:rPr>
        <w:fldChar w:fldCharType="end"/>
      </w:r>
      <w:r w:rsidR="00BD5958" w:rsidRPr="002508C1">
        <w:rPr>
          <w:rFonts w:ascii="Times New Roman" w:hAnsi="Times New Roman" w:cs="Times New Roman"/>
          <w:sz w:val="24"/>
          <w:szCs w:val="24"/>
        </w:rPr>
        <w:t>.</w:t>
      </w:r>
      <w:ins w:id="327" w:author="Cavanaugh, Rob" w:date="2025-08-14T11:17:00Z" w16du:dateUtc="2025-08-14T15:17:00Z">
        <w:r w:rsidR="00A0532A">
          <w:rPr>
            <w:rFonts w:ascii="Times New Roman" w:hAnsi="Times New Roman" w:cs="Times New Roman"/>
            <w:sz w:val="24"/>
            <w:szCs w:val="24"/>
          </w:rPr>
          <w:t xml:space="preserve"> To match the VAFI, we </w:t>
        </w:r>
      </w:ins>
      <w:ins w:id="328" w:author="Cavanaugh, Rob" w:date="2025-08-14T11:18:00Z" w16du:dateUtc="2025-08-14T15:18:00Z">
        <w:r w:rsidR="00A0532A">
          <w:rPr>
            <w:rFonts w:ascii="Times New Roman" w:hAnsi="Times New Roman" w:cs="Times New Roman"/>
            <w:sz w:val="24"/>
            <w:szCs w:val="24"/>
          </w:rPr>
          <w:t xml:space="preserve">reduced these categories to </w:t>
        </w:r>
        <w:r w:rsidR="00A0532A" w:rsidRPr="002508C1">
          <w:rPr>
            <w:rFonts w:ascii="Times New Roman" w:hAnsi="Times New Roman" w:cs="Times New Roman"/>
            <w:sz w:val="24"/>
            <w:szCs w:val="24"/>
          </w:rPr>
          <w:t>robust or fit (</w:t>
        </w:r>
        <w:r w:rsidR="00A0532A" w:rsidRPr="008F0240">
          <w:rPr>
            <w:rFonts w:ascii="Times New Roman" w:hAnsi="Times New Roman" w:cs="Times New Roman"/>
            <w:sz w:val="24"/>
            <w:szCs w:val="24"/>
          </w:rPr>
          <w:t xml:space="preserve"> </w:t>
        </w:r>
        <w:r w:rsidR="00A0532A" w:rsidRPr="002508C1">
          <w:rPr>
            <w:rFonts w:ascii="Times New Roman" w:hAnsi="Times New Roman" w:cs="Times New Roman"/>
            <w:sz w:val="24"/>
            <w:szCs w:val="24"/>
          </w:rPr>
          <w:sym w:font="Symbol" w:char="F0A3"/>
        </w:r>
        <w:r w:rsidR="00A0532A" w:rsidRPr="002508C1">
          <w:rPr>
            <w:rFonts w:ascii="Times New Roman" w:hAnsi="Times New Roman" w:cs="Times New Roman"/>
            <w:sz w:val="24"/>
            <w:szCs w:val="24"/>
          </w:rPr>
          <w:t>0.12), mild frailty</w:t>
        </w:r>
        <w:r w:rsidR="00A0532A">
          <w:rPr>
            <w:rFonts w:ascii="Times New Roman" w:hAnsi="Times New Roman" w:cs="Times New Roman"/>
            <w:sz w:val="24"/>
            <w:szCs w:val="24"/>
          </w:rPr>
          <w:t xml:space="preserve"> (pre-</w:t>
        </w:r>
        <w:proofErr w:type="gramStart"/>
        <w:r w:rsidR="00A0532A">
          <w:rPr>
            <w:rFonts w:ascii="Times New Roman" w:hAnsi="Times New Roman" w:cs="Times New Roman"/>
            <w:sz w:val="24"/>
            <w:szCs w:val="24"/>
          </w:rPr>
          <w:t>frail)</w:t>
        </w:r>
        <w:r w:rsidR="00A0532A" w:rsidRPr="002508C1">
          <w:rPr>
            <w:rFonts w:ascii="Times New Roman" w:hAnsi="Times New Roman" w:cs="Times New Roman"/>
            <w:sz w:val="24"/>
            <w:szCs w:val="24"/>
          </w:rPr>
          <w:t xml:space="preserve">  (</w:t>
        </w:r>
        <w:proofErr w:type="gramEnd"/>
        <w:r w:rsidR="00A0532A" w:rsidRPr="002508C1">
          <w:rPr>
            <w:rFonts w:ascii="Times New Roman" w:hAnsi="Times New Roman" w:cs="Times New Roman"/>
            <w:sz w:val="24"/>
            <w:szCs w:val="24"/>
          </w:rPr>
          <w:t>&gt;0.12–0.24), and frail (frailty &gt;0.24)</w:t>
        </w:r>
        <w:r w:rsidR="00A0532A">
          <w:rPr>
            <w:rFonts w:ascii="Times New Roman" w:hAnsi="Times New Roman" w:cs="Times New Roman"/>
            <w:sz w:val="24"/>
            <w:szCs w:val="24"/>
          </w:rPr>
          <w:t>.</w:t>
        </w:r>
        <w:r w:rsidR="00A0532A" w:rsidRPr="002508C1">
          <w:rPr>
            <w:rFonts w:ascii="Times New Roman" w:hAnsi="Times New Roman" w:cs="Times New Roman"/>
            <w:sz w:val="24"/>
            <w:szCs w:val="24"/>
          </w:rPr>
          <w:t xml:space="preserve"> </w:t>
        </w:r>
      </w:ins>
      <w:r w:rsidR="00BD5958">
        <w:rPr>
          <w:rFonts w:ascii="Times New Roman" w:hAnsi="Times New Roman" w:cs="Times New Roman"/>
          <w:sz w:val="24"/>
          <w:szCs w:val="24"/>
        </w:rPr>
        <w:t xml:space="preserve"> </w:t>
      </w:r>
      <w:proofErr w:type="gramStart"/>
      <w:r w:rsidR="002508C1">
        <w:rPr>
          <w:rFonts w:ascii="Times New Roman" w:hAnsi="Times New Roman" w:cs="Times New Roman"/>
          <w:sz w:val="24"/>
          <w:szCs w:val="24"/>
          <w:highlight w:val="cyan"/>
        </w:rPr>
        <w:t>Reference</w:t>
      </w:r>
      <w:proofErr w:type="gramEnd"/>
      <w:r w:rsidR="000403E8" w:rsidRPr="000403E8">
        <w:rPr>
          <w:rFonts w:ascii="Times New Roman" w:hAnsi="Times New Roman" w:cs="Times New Roman"/>
          <w:sz w:val="24"/>
          <w:szCs w:val="24"/>
          <w:highlight w:val="cyan"/>
        </w:rPr>
        <w:t xml:space="preserve"> supplemental table with the components from each FI </w:t>
      </w:r>
      <w:r w:rsidR="002508C1">
        <w:rPr>
          <w:rFonts w:ascii="Times New Roman" w:hAnsi="Times New Roman" w:cs="Times New Roman"/>
          <w:sz w:val="24"/>
          <w:szCs w:val="24"/>
          <w:highlight w:val="cyan"/>
        </w:rPr>
        <w:t>to visualize</w:t>
      </w:r>
      <w:r w:rsidR="000403E8" w:rsidRPr="000403E8">
        <w:rPr>
          <w:rFonts w:ascii="Times New Roman" w:hAnsi="Times New Roman" w:cs="Times New Roman"/>
          <w:sz w:val="24"/>
          <w:szCs w:val="24"/>
          <w:highlight w:val="cyan"/>
        </w:rPr>
        <w:t xml:space="preserve"> the differences in deficits captured by each </w:t>
      </w:r>
    </w:p>
    <w:p w14:paraId="69454A10" w14:textId="77777777" w:rsidR="0085045D" w:rsidRPr="00010F95" w:rsidRDefault="0085045D" w:rsidP="00835DFC">
      <w:pPr>
        <w:spacing w:after="0"/>
        <w:rPr>
          <w:rFonts w:ascii="Times New Roman" w:hAnsi="Times New Roman" w:cs="Times New Roman"/>
          <w:sz w:val="24"/>
          <w:szCs w:val="24"/>
          <w:lang w:bidi="he-IL"/>
        </w:rPr>
      </w:pPr>
      <w:bookmarkStart w:id="329" w:name="_heading=h.2vqirr6yavja" w:colFirst="0" w:colLast="0"/>
      <w:bookmarkEnd w:id="329"/>
    </w:p>
    <w:p w14:paraId="0000002C" w14:textId="77777777" w:rsidR="009E3786" w:rsidRPr="00766338" w:rsidRDefault="006477FF" w:rsidP="009631A5">
      <w:pPr>
        <w:pStyle w:val="Heading2"/>
        <w:spacing w:before="0"/>
        <w:rPr>
          <w:rFonts w:ascii="Times New Roman" w:hAnsi="Times New Roman" w:cs="Times New Roman"/>
          <w:i/>
          <w:iCs/>
          <w:color w:val="auto"/>
          <w:sz w:val="24"/>
          <w:szCs w:val="24"/>
        </w:rPr>
      </w:pPr>
      <w:bookmarkStart w:id="330" w:name="_heading=h.nj5n0om6ivtm" w:colFirst="0" w:colLast="0"/>
      <w:bookmarkEnd w:id="330"/>
      <w:r w:rsidRPr="00766338">
        <w:rPr>
          <w:rFonts w:ascii="Times New Roman" w:hAnsi="Times New Roman" w:cs="Times New Roman"/>
          <w:i/>
          <w:iCs/>
          <w:color w:val="auto"/>
          <w:sz w:val="24"/>
          <w:szCs w:val="24"/>
        </w:rPr>
        <w:t>Data Analysis</w:t>
      </w:r>
    </w:p>
    <w:p w14:paraId="4447F1D2" w14:textId="6148B93F" w:rsidR="002B4636" w:rsidDel="00B90B53" w:rsidRDefault="00D13B42" w:rsidP="00D13B42">
      <w:pPr>
        <w:spacing w:after="0"/>
        <w:rPr>
          <w:ins w:id="331" w:author="Chen Yanover" w:date="2025-08-11T15:59:00Z" w16du:dateUtc="2025-08-11T12:59:00Z"/>
          <w:del w:id="332" w:author="Cavanaugh, Rob" w:date="2025-08-14T11:14:00Z" w16du:dateUtc="2025-08-14T15:14:00Z"/>
          <w:rFonts w:ascii="Times New Roman" w:hAnsi="Times New Roman" w:cs="Times New Roman"/>
          <w:sz w:val="24"/>
          <w:szCs w:val="24"/>
        </w:rPr>
        <w:pPrChange w:id="333" w:author="Cavanaugh, Rob" w:date="2025-08-15T20:05:00Z" w16du:dateUtc="2025-08-16T00:05:00Z">
          <w:pPr>
            <w:spacing w:after="0"/>
          </w:pPr>
        </w:pPrChange>
      </w:pPr>
      <w:ins w:id="334" w:author="Cavanaugh, Rob" w:date="2025-08-15T20:00:00Z" w16du:dateUtc="2025-08-16T00:00:00Z">
        <w:r>
          <w:rPr>
            <w:rFonts w:ascii="Times New Roman" w:hAnsi="Times New Roman" w:cs="Times New Roman"/>
            <w:sz w:val="24"/>
            <w:szCs w:val="24"/>
          </w:rPr>
          <w:t>Extraction of frailty concepts from the OMOP CDM and calculation of p</w:t>
        </w:r>
      </w:ins>
      <w:ins w:id="335" w:author="Cavanaugh, Rob" w:date="2025-08-14T11:16:00Z" w16du:dateUtc="2025-08-14T15:16:00Z">
        <w:r w:rsidR="00B95232">
          <w:rPr>
            <w:rFonts w:ascii="Times New Roman" w:hAnsi="Times New Roman" w:cs="Times New Roman"/>
            <w:sz w:val="24"/>
            <w:szCs w:val="24"/>
          </w:rPr>
          <w:t xml:space="preserve">revalence of </w:t>
        </w:r>
      </w:ins>
      <w:ins w:id="336" w:author="Cavanaugh, Rob" w:date="2025-08-15T20:00:00Z" w16du:dateUtc="2025-08-16T00:00:00Z">
        <w:r>
          <w:rPr>
            <w:rFonts w:ascii="Times New Roman" w:hAnsi="Times New Roman" w:cs="Times New Roman"/>
            <w:sz w:val="24"/>
            <w:szCs w:val="24"/>
          </w:rPr>
          <w:t xml:space="preserve">frailty and overall </w:t>
        </w:r>
      </w:ins>
      <w:ins w:id="337" w:author="Cavanaugh, Rob" w:date="2025-08-14T11:16:00Z" w16du:dateUtc="2025-08-14T15:16:00Z">
        <w:r w:rsidR="00B95232">
          <w:rPr>
            <w:rFonts w:ascii="Times New Roman" w:hAnsi="Times New Roman" w:cs="Times New Roman"/>
            <w:sz w:val="24"/>
            <w:szCs w:val="24"/>
          </w:rPr>
          <w:t>frailty categories</w:t>
        </w:r>
      </w:ins>
      <w:ins w:id="338" w:author="Cavanaugh, Rob" w:date="2025-08-15T19:59:00Z" w16du:dateUtc="2025-08-15T23:59:00Z">
        <w:r w:rsidR="00703323">
          <w:rPr>
            <w:rFonts w:ascii="Times New Roman" w:hAnsi="Times New Roman" w:cs="Times New Roman"/>
            <w:sz w:val="24"/>
            <w:szCs w:val="24"/>
          </w:rPr>
          <w:t xml:space="preserve"> was </w:t>
        </w:r>
      </w:ins>
      <w:ins w:id="339" w:author="Cavanaugh, Rob" w:date="2025-08-15T20:01:00Z" w16du:dateUtc="2025-08-16T00:01:00Z">
        <w:r>
          <w:rPr>
            <w:rFonts w:ascii="Times New Roman" w:hAnsi="Times New Roman" w:cs="Times New Roman"/>
            <w:sz w:val="24"/>
            <w:szCs w:val="24"/>
          </w:rPr>
          <w:t xml:space="preserve">completed using a unified code base </w:t>
        </w:r>
      </w:ins>
      <w:ins w:id="340" w:author="Cavanaugh, Rob" w:date="2025-08-15T20:05:00Z" w16du:dateUtc="2025-08-16T00:05:00Z">
        <w:r w:rsidR="000308FC">
          <w:rPr>
            <w:rFonts w:ascii="Times New Roman" w:hAnsi="Times New Roman" w:cs="Times New Roman"/>
            <w:sz w:val="24"/>
            <w:szCs w:val="24"/>
          </w:rPr>
          <w:t>written</w:t>
        </w:r>
      </w:ins>
      <w:ins w:id="341" w:author="Cavanaugh, Rob" w:date="2025-08-15T20:01:00Z" w16du:dateUtc="2025-08-16T00:01:00Z">
        <w:r>
          <w:rPr>
            <w:rFonts w:ascii="Times New Roman" w:hAnsi="Times New Roman" w:cs="Times New Roman"/>
            <w:sz w:val="24"/>
            <w:szCs w:val="24"/>
          </w:rPr>
          <w:t xml:space="preserve"> in</w:t>
        </w:r>
      </w:ins>
      <w:ins w:id="342" w:author="Cavanaugh, Rob" w:date="2025-08-15T20:00:00Z" w16du:dateUtc="2025-08-16T00:00:00Z">
        <w:r w:rsidR="00703323">
          <w:rPr>
            <w:rFonts w:ascii="Times New Roman" w:hAnsi="Times New Roman" w:cs="Times New Roman"/>
            <w:sz w:val="24"/>
            <w:szCs w:val="24"/>
          </w:rPr>
          <w:t xml:space="preserve"> R</w:t>
        </w:r>
      </w:ins>
      <w:ins w:id="343" w:author="Cavanaugh, Rob" w:date="2025-08-15T19:59:00Z" w16du:dateUtc="2025-08-15T23:59:00Z">
        <w:r w:rsidR="00703323">
          <w:rPr>
            <w:rFonts w:ascii="Times New Roman" w:hAnsi="Times New Roman" w:cs="Times New Roman"/>
            <w:sz w:val="24"/>
            <w:szCs w:val="24"/>
          </w:rPr>
          <w:t xml:space="preserve"> (R Core Team)</w:t>
        </w:r>
      </w:ins>
      <w:ins w:id="344" w:author="Cavanaugh, Rob" w:date="2025-08-14T11:16:00Z" w16du:dateUtc="2025-08-14T15:16:00Z">
        <w:r w:rsidR="00B95232">
          <w:rPr>
            <w:rFonts w:ascii="Times New Roman" w:hAnsi="Times New Roman" w:cs="Times New Roman"/>
            <w:sz w:val="24"/>
            <w:szCs w:val="24"/>
          </w:rPr>
          <w:t xml:space="preserve"> </w:t>
        </w:r>
      </w:ins>
      <w:ins w:id="345" w:author="Cavanaugh, Rob" w:date="2025-08-15T20:01:00Z" w16du:dateUtc="2025-08-16T00:01:00Z">
        <w:r>
          <w:rPr>
            <w:rFonts w:ascii="Times New Roman" w:hAnsi="Times New Roman" w:cs="Times New Roman"/>
            <w:sz w:val="24"/>
            <w:szCs w:val="24"/>
          </w:rPr>
          <w:t xml:space="preserve">using the R package </w:t>
        </w:r>
        <w:proofErr w:type="spellStart"/>
        <w:r>
          <w:rPr>
            <w:rFonts w:ascii="Times New Roman" w:hAnsi="Times New Roman" w:cs="Times New Roman"/>
            <w:sz w:val="24"/>
            <w:szCs w:val="24"/>
          </w:rPr>
          <w:t>dbplyr</w:t>
        </w:r>
      </w:ins>
      <w:proofErr w:type="spellEnd"/>
      <w:ins w:id="346" w:author="Cavanaugh, Rob" w:date="2025-08-15T20:06:00Z" w16du:dateUtc="2025-08-16T00:06:00Z">
        <w:r w:rsidR="000308FC">
          <w:rPr>
            <w:rFonts w:ascii="Times New Roman" w:hAnsi="Times New Roman" w:cs="Times New Roman"/>
            <w:sz w:val="24"/>
            <w:szCs w:val="24"/>
          </w:rPr>
          <w:t xml:space="preserve"> (</w:t>
        </w:r>
        <w:commentRangeStart w:id="347"/>
        <w:r w:rsidR="000308FC" w:rsidRPr="000308FC">
          <w:rPr>
            <w:rFonts w:ascii="Times New Roman" w:hAnsi="Times New Roman" w:cs="Times New Roman"/>
            <w:sz w:val="24"/>
            <w:szCs w:val="24"/>
            <w:highlight w:val="yellow"/>
            <w:rPrChange w:id="348" w:author="Cavanaugh, Rob" w:date="2025-08-15T20:06:00Z" w16du:dateUtc="2025-08-16T00:06:00Z">
              <w:rPr>
                <w:rFonts w:ascii="Times New Roman" w:hAnsi="Times New Roman" w:cs="Times New Roman"/>
                <w:sz w:val="24"/>
                <w:szCs w:val="24"/>
              </w:rPr>
            </w:rPrChange>
          </w:rPr>
          <w:t>CITE</w:t>
        </w:r>
        <w:commentRangeEnd w:id="347"/>
        <w:r w:rsidR="000308FC">
          <w:rPr>
            <w:rStyle w:val="CommentReference"/>
          </w:rPr>
          <w:commentReference w:id="347"/>
        </w:r>
        <w:r w:rsidR="000308FC">
          <w:rPr>
            <w:rFonts w:ascii="Times New Roman" w:hAnsi="Times New Roman" w:cs="Times New Roman"/>
            <w:sz w:val="24"/>
            <w:szCs w:val="24"/>
          </w:rPr>
          <w:t>)</w:t>
        </w:r>
      </w:ins>
      <w:ins w:id="349" w:author="Cavanaugh, Rob" w:date="2025-08-15T20:01:00Z" w16du:dateUtc="2025-08-16T00:01:00Z">
        <w:r>
          <w:rPr>
            <w:rFonts w:ascii="Times New Roman" w:hAnsi="Times New Roman" w:cs="Times New Roman"/>
            <w:sz w:val="24"/>
            <w:szCs w:val="24"/>
          </w:rPr>
          <w:t xml:space="preserve">, which translates R code into the appropriate SQL code for each database (Amazon Redshift, Google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xml:space="preserve"> etc.). </w:t>
        </w:r>
      </w:ins>
      <w:ins w:id="350" w:author="Cavanaugh, Rob" w:date="2025-08-15T20:04:00Z" w16du:dateUtc="2025-08-16T00:04:00Z">
        <w:r>
          <w:rPr>
            <w:rFonts w:ascii="Times New Roman" w:hAnsi="Times New Roman" w:cs="Times New Roman"/>
            <w:sz w:val="24"/>
            <w:szCs w:val="24"/>
          </w:rPr>
          <w:t xml:space="preserve">Analytical code is </w:t>
        </w:r>
        <w:proofErr w:type="spellStart"/>
        <w:r>
          <w:rPr>
            <w:rFonts w:ascii="Times New Roman" w:hAnsi="Times New Roman" w:cs="Times New Roman"/>
            <w:sz w:val="24"/>
            <w:szCs w:val="24"/>
          </w:rPr>
          <w:t>avaibable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at:</w:t>
        </w:r>
      </w:ins>
      <w:ins w:id="351" w:author="Cavanaugh, Rob" w:date="2025-08-15T20:05:00Z" w16du:dateUtc="2025-08-16T00:05:00Z">
        <w:r>
          <w:rPr>
            <w:rFonts w:ascii="Times New Roman" w:hAnsi="Times New Roman" w:cs="Times New Roman"/>
            <w:sz w:val="24"/>
            <w:szCs w:val="24"/>
          </w:rPr>
          <w:t>[</w:t>
        </w:r>
        <w:proofErr w:type="gramEnd"/>
        <w:r w:rsidRPr="000308FC">
          <w:rPr>
            <w:rFonts w:ascii="Times New Roman" w:hAnsi="Times New Roman" w:cs="Times New Roman"/>
            <w:sz w:val="24"/>
            <w:szCs w:val="24"/>
            <w:highlight w:val="yellow"/>
            <w:rPrChange w:id="352" w:author="Cavanaugh, Rob" w:date="2025-08-15T20:05:00Z" w16du:dateUtc="2025-08-16T00:05:00Z">
              <w:rPr>
                <w:rFonts w:ascii="Times New Roman" w:hAnsi="Times New Roman" w:cs="Times New Roman"/>
                <w:sz w:val="24"/>
                <w:szCs w:val="24"/>
              </w:rPr>
            </w:rPrChange>
          </w:rPr>
          <w:t>GITHUB LINK]</w:t>
        </w:r>
      </w:ins>
      <w:ins w:id="353" w:author="Cavanaugh, Rob" w:date="2025-08-15T20:04:00Z" w16du:dateUtc="2025-08-16T00:04:00Z">
        <w:r w:rsidRPr="000308FC">
          <w:rPr>
            <w:rFonts w:ascii="Times New Roman" w:hAnsi="Times New Roman" w:cs="Times New Roman"/>
            <w:sz w:val="24"/>
            <w:szCs w:val="24"/>
            <w:highlight w:val="yellow"/>
            <w:rPrChange w:id="354" w:author="Cavanaugh, Rob" w:date="2025-08-15T20:05:00Z" w16du:dateUtc="2025-08-16T00:05:00Z">
              <w:rPr>
                <w:rFonts w:ascii="Times New Roman" w:hAnsi="Times New Roman" w:cs="Times New Roman"/>
                <w:sz w:val="24"/>
                <w:szCs w:val="24"/>
              </w:rPr>
            </w:rPrChange>
          </w:rPr>
          <w:t>.</w:t>
        </w:r>
        <w:r>
          <w:rPr>
            <w:rFonts w:ascii="Times New Roman" w:hAnsi="Times New Roman" w:cs="Times New Roman"/>
            <w:sz w:val="24"/>
            <w:szCs w:val="24"/>
          </w:rPr>
          <w:t xml:space="preserve"> </w:t>
        </w:r>
      </w:ins>
      <w:proofErr w:type="spellStart"/>
      <w:ins w:id="355" w:author="Cavanaugh, Rob" w:date="2025-08-15T20:02:00Z" w16du:dateUtc="2025-08-16T00:02:00Z">
        <w:r w:rsidRPr="00786AC2">
          <w:rPr>
            <w:rFonts w:ascii="Times New Roman" w:hAnsi="Times New Roman" w:cs="Times New Roman"/>
            <w:iCs/>
            <w:sz w:val="24"/>
            <w:szCs w:val="24"/>
          </w:rPr>
          <w:t>Pharmetrics</w:t>
        </w:r>
        <w:proofErr w:type="spellEnd"/>
        <w:r w:rsidRPr="00786AC2">
          <w:rPr>
            <w:rFonts w:ascii="Times New Roman" w:hAnsi="Times New Roman" w:cs="Times New Roman"/>
            <w:iCs/>
            <w:sz w:val="24"/>
            <w:szCs w:val="24"/>
          </w:rPr>
          <w:t>+, IMRD</w:t>
        </w:r>
        <w:r>
          <w:rPr>
            <w:rFonts w:ascii="Times New Roman" w:hAnsi="Times New Roman" w:cs="Times New Roman"/>
            <w:iCs/>
            <w:sz w:val="24"/>
            <w:szCs w:val="24"/>
          </w:rPr>
          <w:t>-</w:t>
        </w:r>
        <w:r w:rsidRPr="00786AC2">
          <w:rPr>
            <w:rFonts w:ascii="Times New Roman" w:hAnsi="Times New Roman" w:cs="Times New Roman"/>
            <w:iCs/>
            <w:sz w:val="24"/>
            <w:szCs w:val="24"/>
          </w:rPr>
          <w:t>EMIS, IMRD-THIN are all IQVIA data products</w:t>
        </w:r>
        <w:r>
          <w:rPr>
            <w:rFonts w:ascii="Times New Roman" w:hAnsi="Times New Roman" w:cs="Times New Roman"/>
            <w:iCs/>
            <w:sz w:val="24"/>
            <w:szCs w:val="24"/>
          </w:rPr>
          <w:t xml:space="preserve"> licensed to their respective institutions. Data within the </w:t>
        </w:r>
        <w:proofErr w:type="spellStart"/>
        <w:r>
          <w:rPr>
            <w:rFonts w:ascii="Times New Roman" w:hAnsi="Times New Roman" w:cs="Times New Roman"/>
            <w:i/>
            <w:sz w:val="24"/>
            <w:szCs w:val="24"/>
          </w:rPr>
          <w:t>Allofus</w:t>
        </w:r>
        <w:proofErr w:type="spellEnd"/>
        <w:r>
          <w:rPr>
            <w:rFonts w:ascii="Times New Roman" w:hAnsi="Times New Roman" w:cs="Times New Roman"/>
            <w:iCs/>
            <w:sz w:val="24"/>
            <w:szCs w:val="24"/>
          </w:rPr>
          <w:t xml:space="preserve"> Research Program and UK </w:t>
        </w:r>
        <w:proofErr w:type="spellStart"/>
        <w:r>
          <w:rPr>
            <w:rFonts w:ascii="Times New Roman" w:hAnsi="Times New Roman" w:cs="Times New Roman"/>
            <w:iCs/>
            <w:sz w:val="24"/>
            <w:szCs w:val="24"/>
          </w:rPr>
          <w:t>BioBank</w:t>
        </w:r>
        <w:proofErr w:type="spellEnd"/>
        <w:r>
          <w:rPr>
            <w:rFonts w:ascii="Times New Roman" w:hAnsi="Times New Roman" w:cs="Times New Roman"/>
            <w:iCs/>
            <w:sz w:val="24"/>
            <w:szCs w:val="24"/>
          </w:rPr>
          <w:t xml:space="preserve"> are openly available. </w:t>
        </w:r>
      </w:ins>
      <w:del w:id="356" w:author="Cavanaugh, Rob" w:date="2025-08-14T11:14:00Z" w16du:dateUtc="2025-08-14T15:14:00Z">
        <w:r w:rsidR="007C76BA" w:rsidRPr="00010F95" w:rsidDel="00B90B53">
          <w:rPr>
            <w:rFonts w:ascii="Times New Roman" w:hAnsi="Times New Roman" w:cs="Times New Roman"/>
            <w:sz w:val="24"/>
            <w:szCs w:val="24"/>
          </w:rPr>
          <w:delText xml:space="preserve">As a check of the accuracy of the </w:delText>
        </w:r>
        <w:r w:rsidR="00027057" w:rsidRPr="00010F95" w:rsidDel="00B90B53">
          <w:rPr>
            <w:rFonts w:ascii="Times New Roman" w:hAnsi="Times New Roman" w:cs="Times New Roman"/>
            <w:sz w:val="24"/>
            <w:szCs w:val="24"/>
          </w:rPr>
          <w:delText>Pharmetrics+</w:delText>
        </w:r>
        <w:r w:rsidR="00027057" w:rsidDel="00B90B53">
          <w:rPr>
            <w:rFonts w:ascii="Times New Roman" w:hAnsi="Times New Roman" w:cs="Times New Roman"/>
            <w:sz w:val="24"/>
            <w:szCs w:val="24"/>
          </w:rPr>
          <w:delText xml:space="preserve"> </w:delText>
        </w:r>
        <w:r w:rsidR="00EA634E" w:rsidDel="00B90B53">
          <w:rPr>
            <w:rFonts w:ascii="Times New Roman" w:hAnsi="Times New Roman" w:cs="Times New Roman"/>
            <w:sz w:val="24"/>
            <w:szCs w:val="24"/>
          </w:rPr>
          <w:delText xml:space="preserve">CDM </w:delText>
        </w:r>
        <w:r w:rsidR="007C76BA" w:rsidRPr="00010F95" w:rsidDel="00B90B53">
          <w:rPr>
            <w:rFonts w:ascii="Times New Roman" w:hAnsi="Times New Roman" w:cs="Times New Roman"/>
            <w:sz w:val="24"/>
            <w:szCs w:val="24"/>
          </w:rPr>
          <w:delText>transformation, we compared the prevalence of each</w:delText>
        </w:r>
        <w:r w:rsidR="00EA634E" w:rsidDel="00B90B53">
          <w:rPr>
            <w:rFonts w:ascii="Times New Roman" w:hAnsi="Times New Roman" w:cs="Times New Roman"/>
            <w:sz w:val="24"/>
            <w:szCs w:val="24"/>
          </w:rPr>
          <w:delText xml:space="preserve"> deficit for </w:delText>
        </w:r>
        <w:commentRangeStart w:id="357"/>
        <w:r w:rsidR="00EA634E" w:rsidDel="00B90B53">
          <w:rPr>
            <w:rFonts w:ascii="Times New Roman" w:hAnsi="Times New Roman" w:cs="Times New Roman"/>
            <w:sz w:val="24"/>
            <w:szCs w:val="24"/>
          </w:rPr>
          <w:delText>each</w:delText>
        </w:r>
        <w:r w:rsidR="007C76BA" w:rsidRPr="00010F95" w:rsidDel="00B90B53">
          <w:rPr>
            <w:rFonts w:ascii="Times New Roman" w:hAnsi="Times New Roman" w:cs="Times New Roman"/>
            <w:sz w:val="24"/>
            <w:szCs w:val="24"/>
          </w:rPr>
          <w:delText xml:space="preserve"> FI </w:delText>
        </w:r>
        <w:commentRangeEnd w:id="357"/>
        <w:r w:rsidR="002B4636" w:rsidDel="00B90B53">
          <w:rPr>
            <w:rStyle w:val="CommentReference"/>
          </w:rPr>
          <w:commentReference w:id="357"/>
        </w:r>
        <w:r w:rsidR="00E12FFB" w:rsidDel="00B90B53">
          <w:rPr>
            <w:rFonts w:ascii="Times New Roman" w:hAnsi="Times New Roman" w:cs="Times New Roman"/>
            <w:sz w:val="24"/>
            <w:szCs w:val="24"/>
          </w:rPr>
          <w:delText>based on</w:delText>
        </w:r>
        <w:r w:rsidR="007C76BA" w:rsidRPr="00010F95" w:rsidDel="00B90B53">
          <w:rPr>
            <w:rFonts w:ascii="Times New Roman" w:hAnsi="Times New Roman" w:cs="Times New Roman"/>
            <w:sz w:val="24"/>
            <w:szCs w:val="24"/>
          </w:rPr>
          <w:delText xml:space="preserve"> the OMOP concept IDs </w:delText>
        </w:r>
        <w:r w:rsidR="00E12FFB" w:rsidDel="00B90B53">
          <w:rPr>
            <w:rFonts w:ascii="Times New Roman" w:hAnsi="Times New Roman" w:cs="Times New Roman"/>
            <w:sz w:val="24"/>
            <w:szCs w:val="24"/>
          </w:rPr>
          <w:delText>to the prevalence based on</w:delText>
        </w:r>
        <w:r w:rsidR="007C76BA" w:rsidRPr="00010F95" w:rsidDel="00B90B53">
          <w:rPr>
            <w:rFonts w:ascii="Times New Roman" w:hAnsi="Times New Roman" w:cs="Times New Roman"/>
            <w:sz w:val="24"/>
            <w:szCs w:val="24"/>
          </w:rPr>
          <w:delText xml:space="preserve"> ICD values from the source data</w:delText>
        </w:r>
        <w:r w:rsidR="00E12FFB" w:rsidDel="00B90B53">
          <w:rPr>
            <w:rFonts w:ascii="Times New Roman" w:hAnsi="Times New Roman" w:cs="Times New Roman"/>
            <w:sz w:val="24"/>
            <w:szCs w:val="24"/>
          </w:rPr>
          <w:delText xml:space="preserve">. </w:delText>
        </w:r>
        <w:r w:rsidR="006353AD" w:rsidDel="00B90B53">
          <w:rPr>
            <w:rFonts w:ascii="Times New Roman" w:hAnsi="Times New Roman" w:cs="Times New Roman"/>
            <w:sz w:val="24"/>
            <w:szCs w:val="24"/>
          </w:rPr>
          <w:delText>This was also</w:delText>
        </w:r>
        <w:r w:rsidR="007C76BA" w:rsidRPr="00010F95" w:rsidDel="00B90B53">
          <w:rPr>
            <w:rFonts w:ascii="Times New Roman" w:hAnsi="Times New Roman" w:cs="Times New Roman"/>
            <w:sz w:val="24"/>
            <w:szCs w:val="24"/>
          </w:rPr>
          <w:delText xml:space="preserve"> to ensure that the resulting OMOP FI code</w:delText>
        </w:r>
        <w:r w:rsidR="007C76BA" w:rsidDel="00B90B53">
          <w:rPr>
            <w:rFonts w:ascii="Times New Roman" w:hAnsi="Times New Roman" w:cs="Times New Roman"/>
            <w:sz w:val="24"/>
            <w:szCs w:val="24"/>
          </w:rPr>
          <w:delText>-</w:delText>
        </w:r>
        <w:r w:rsidR="007C76BA" w:rsidRPr="00010F95" w:rsidDel="00B90B53">
          <w:rPr>
            <w:rFonts w:ascii="Times New Roman" w:hAnsi="Times New Roman" w:cs="Times New Roman"/>
            <w:sz w:val="24"/>
            <w:szCs w:val="24"/>
          </w:rPr>
          <w:delText>list was in high agreement with the VA</w:delText>
        </w:r>
        <w:r w:rsidR="00786AC2" w:rsidDel="00B90B53">
          <w:rPr>
            <w:rFonts w:ascii="Times New Roman" w:hAnsi="Times New Roman" w:cs="Times New Roman"/>
            <w:sz w:val="24"/>
            <w:szCs w:val="24"/>
          </w:rPr>
          <w:delText xml:space="preserve"> Boston </w:delText>
        </w:r>
        <w:r w:rsidR="007C76BA" w:rsidRPr="00010F95" w:rsidDel="00B90B53">
          <w:rPr>
            <w:rFonts w:ascii="Times New Roman" w:hAnsi="Times New Roman" w:cs="Times New Roman"/>
            <w:sz w:val="24"/>
            <w:szCs w:val="24"/>
          </w:rPr>
          <w:delText>github source codes</w:delText>
        </w:r>
        <w:r w:rsidR="00786AC2" w:rsidDel="00B90B53">
          <w:rPr>
            <w:rFonts w:ascii="Times New Roman" w:hAnsi="Times New Roman" w:cs="Times New Roman"/>
            <w:sz w:val="24"/>
            <w:szCs w:val="24"/>
          </w:rPr>
          <w:delText xml:space="preserve"> for the VAFI</w:delText>
        </w:r>
        <w:r w:rsidR="006353AD" w:rsidDel="00B90B53">
          <w:rPr>
            <w:rFonts w:ascii="Times New Roman" w:hAnsi="Times New Roman" w:cs="Times New Roman"/>
            <w:sz w:val="24"/>
            <w:szCs w:val="24"/>
          </w:rPr>
          <w:delText>.</w:delText>
        </w:r>
        <w:r w:rsidR="007C76BA" w:rsidRPr="00010F95" w:rsidDel="00B90B53">
          <w:rPr>
            <w:rFonts w:ascii="Times New Roman" w:hAnsi="Times New Roman" w:cs="Times New Roman"/>
            <w:sz w:val="24"/>
            <w:szCs w:val="24"/>
          </w:rPr>
          <w:delText xml:space="preserve"> </w:delText>
        </w:r>
      </w:del>
    </w:p>
    <w:p w14:paraId="13BC9BC3" w14:textId="275470E3" w:rsidR="007C76BA" w:rsidRPr="00010F95" w:rsidRDefault="006353AD" w:rsidP="00D13B42">
      <w:pPr>
        <w:spacing w:after="0"/>
        <w:rPr>
          <w:rFonts w:ascii="Times New Roman" w:hAnsi="Times New Roman" w:cs="Times New Roman"/>
          <w:sz w:val="24"/>
          <w:szCs w:val="24"/>
        </w:rPr>
      </w:pPr>
      <w:del w:id="358" w:author="Cavanaugh, Rob" w:date="2025-08-14T11:14:00Z" w16du:dateUtc="2025-08-14T15:14:00Z">
        <w:r w:rsidDel="00B90B53">
          <w:rPr>
            <w:rFonts w:ascii="Times New Roman" w:hAnsi="Times New Roman" w:cs="Times New Roman"/>
            <w:sz w:val="24"/>
            <w:szCs w:val="24"/>
          </w:rPr>
          <w:delText>Subsequently, t</w:delText>
        </w:r>
        <w:r w:rsidR="00E12FFB" w:rsidDel="00B90B53">
          <w:rPr>
            <w:rFonts w:ascii="Times New Roman" w:hAnsi="Times New Roman" w:cs="Times New Roman"/>
            <w:sz w:val="24"/>
            <w:szCs w:val="24"/>
          </w:rPr>
          <w:delText xml:space="preserve">he prevalence of </w:delText>
        </w:r>
        <w:r w:rsidR="00E12FFB" w:rsidRPr="00010F95" w:rsidDel="00B90B53">
          <w:rPr>
            <w:rFonts w:ascii="Times New Roman" w:hAnsi="Times New Roman" w:cs="Times New Roman"/>
            <w:sz w:val="24"/>
            <w:szCs w:val="24"/>
          </w:rPr>
          <w:delText xml:space="preserve">frailty </w:delText>
        </w:r>
        <w:r w:rsidR="00E12FFB" w:rsidDel="00B90B53">
          <w:rPr>
            <w:rFonts w:ascii="Times New Roman" w:hAnsi="Times New Roman" w:cs="Times New Roman"/>
            <w:sz w:val="24"/>
            <w:szCs w:val="24"/>
          </w:rPr>
          <w:delText xml:space="preserve">was calculated using the two FIs in each of the five databases </w:delText>
        </w:r>
        <w:r w:rsidR="00E12FFB" w:rsidRPr="00010F95" w:rsidDel="00B90B53">
          <w:rPr>
            <w:rFonts w:ascii="Times New Roman" w:hAnsi="Times New Roman" w:cs="Times New Roman"/>
            <w:sz w:val="24"/>
            <w:szCs w:val="24"/>
          </w:rPr>
          <w:delText>to</w:delText>
        </w:r>
        <w:r w:rsidR="00E12FFB" w:rsidDel="00B90B53">
          <w:rPr>
            <w:rFonts w:ascii="Times New Roman" w:hAnsi="Times New Roman" w:cs="Times New Roman"/>
            <w:sz w:val="24"/>
            <w:szCs w:val="24"/>
          </w:rPr>
          <w:delText xml:space="preserve"> demonstrate differences as well as</w:delText>
        </w:r>
        <w:r w:rsidR="00E12FFB" w:rsidRPr="00010F95" w:rsidDel="00B90B53">
          <w:rPr>
            <w:rFonts w:ascii="Times New Roman" w:hAnsi="Times New Roman" w:cs="Times New Roman"/>
            <w:sz w:val="24"/>
            <w:szCs w:val="24"/>
          </w:rPr>
          <w:delText xml:space="preserve"> fidelity of the FIs within these databases. </w:delText>
        </w:r>
      </w:del>
      <w:del w:id="359" w:author="Cavanaugh, Rob" w:date="2025-08-15T20:05:00Z" w16du:dateUtc="2025-08-16T00:05:00Z">
        <w:r w:rsidR="00E12FFB" w:rsidRPr="00010F95" w:rsidDel="00D13B42">
          <w:rPr>
            <w:rFonts w:ascii="Times New Roman" w:hAnsi="Times New Roman" w:cs="Times New Roman"/>
            <w:sz w:val="24"/>
            <w:szCs w:val="24"/>
          </w:rPr>
          <w:delText xml:space="preserve">Analytical code and </w:delText>
        </w:r>
        <w:r w:rsidR="00E12FFB" w:rsidDel="00D13B42">
          <w:rPr>
            <w:rFonts w:ascii="Times New Roman" w:hAnsi="Times New Roman" w:cs="Times New Roman"/>
            <w:sz w:val="24"/>
            <w:szCs w:val="24"/>
          </w:rPr>
          <w:delText xml:space="preserve">lists of concepts used to calculate each </w:delText>
        </w:r>
        <w:r w:rsidR="00E12FFB" w:rsidRPr="00010F95" w:rsidDel="00D13B42">
          <w:rPr>
            <w:rFonts w:ascii="Times New Roman" w:hAnsi="Times New Roman" w:cs="Times New Roman"/>
            <w:sz w:val="24"/>
            <w:szCs w:val="24"/>
          </w:rPr>
          <w:delText xml:space="preserve">FI are available at </w:delText>
        </w:r>
        <w:r w:rsidR="00E12FFB" w:rsidRPr="00895B36" w:rsidDel="00D13B42">
          <w:rPr>
            <w:rFonts w:ascii="Times New Roman" w:hAnsi="Times New Roman" w:cs="Times New Roman"/>
            <w:sz w:val="24"/>
            <w:szCs w:val="24"/>
            <w:highlight w:val="green"/>
          </w:rPr>
          <w:delText>[</w:delText>
        </w:r>
        <w:r w:rsidR="00786AC2" w:rsidRPr="00895B36" w:rsidDel="00D13B42">
          <w:rPr>
            <w:rFonts w:ascii="Times New Roman" w:hAnsi="Times New Roman" w:cs="Times New Roman"/>
            <w:sz w:val="24"/>
            <w:szCs w:val="24"/>
            <w:highlight w:val="green"/>
          </w:rPr>
          <w:delText xml:space="preserve">Please link </w:delText>
        </w:r>
        <w:r w:rsidR="00E12FFB" w:rsidRPr="00895B36" w:rsidDel="00D13B42">
          <w:rPr>
            <w:rFonts w:ascii="Times New Roman" w:hAnsi="Times New Roman" w:cs="Times New Roman"/>
            <w:sz w:val="24"/>
            <w:szCs w:val="24"/>
            <w:highlight w:val="green"/>
          </w:rPr>
          <w:delText>Github repository with everything].</w:delText>
        </w:r>
      </w:del>
    </w:p>
    <w:p w14:paraId="3BB79D8C" w14:textId="77777777" w:rsidR="0063722F" w:rsidRPr="00010F95" w:rsidRDefault="0063722F" w:rsidP="009631A5">
      <w:pPr>
        <w:spacing w:after="0"/>
        <w:rPr>
          <w:rFonts w:ascii="Times New Roman" w:hAnsi="Times New Roman" w:cs="Times New Roman"/>
          <w:sz w:val="24"/>
          <w:szCs w:val="24"/>
        </w:rPr>
      </w:pPr>
    </w:p>
    <w:p w14:paraId="0000002E" w14:textId="77777777" w:rsidR="009E3786" w:rsidRPr="00093065" w:rsidRDefault="006477FF" w:rsidP="009631A5">
      <w:pPr>
        <w:pStyle w:val="Heading1"/>
        <w:spacing w:before="0"/>
        <w:rPr>
          <w:rFonts w:ascii="Times New Roman" w:hAnsi="Times New Roman" w:cs="Times New Roman"/>
          <w:b/>
          <w:bCs/>
          <w:color w:val="auto"/>
          <w:sz w:val="24"/>
          <w:szCs w:val="24"/>
        </w:rPr>
      </w:pPr>
      <w:r w:rsidRPr="00093065">
        <w:rPr>
          <w:rFonts w:ascii="Times New Roman" w:hAnsi="Times New Roman" w:cs="Times New Roman"/>
          <w:b/>
          <w:bCs/>
          <w:color w:val="auto"/>
          <w:sz w:val="24"/>
          <w:szCs w:val="24"/>
        </w:rPr>
        <w:t>Results</w:t>
      </w:r>
    </w:p>
    <w:p w14:paraId="58662A0C" w14:textId="6CD3F13F" w:rsidR="00D90332" w:rsidRDefault="00D90332" w:rsidP="009631A5">
      <w:pPr>
        <w:spacing w:after="0"/>
        <w:rPr>
          <w:ins w:id="360" w:author="Cavanaugh, Rob" w:date="2025-08-14T11:06:00Z" w16du:dateUtc="2025-08-14T15:06:00Z"/>
          <w:rFonts w:ascii="Times New Roman" w:hAnsi="Times New Roman" w:cs="Times New Roman"/>
          <w:sz w:val="24"/>
          <w:szCs w:val="24"/>
        </w:rPr>
      </w:pPr>
      <w:ins w:id="361" w:author="Cavanaugh, Rob" w:date="2025-08-14T11:07:00Z" w16du:dateUtc="2025-08-14T15:07:00Z">
        <w:r>
          <w:rPr>
            <w:rFonts w:ascii="Times New Roman" w:hAnsi="Times New Roman" w:cs="Times New Roman"/>
            <w:sz w:val="24"/>
            <w:szCs w:val="24"/>
          </w:rPr>
          <w:t>Final sample sizes across databases were</w:t>
        </w:r>
        <w:r w:rsidRPr="00010F95">
          <w:rPr>
            <w:rFonts w:ascii="Times New Roman" w:hAnsi="Times New Roman" w:cs="Times New Roman"/>
            <w:sz w:val="24"/>
            <w:szCs w:val="24"/>
          </w:rPr>
          <w:t xml:space="preserve"> </w:t>
        </w:r>
        <w:r w:rsidRPr="008B658C">
          <w:rPr>
            <w:rFonts w:ascii="Times New Roman" w:hAnsi="Times New Roman" w:cs="Times New Roman"/>
            <w:i/>
            <w:iCs/>
            <w:sz w:val="24"/>
            <w:szCs w:val="24"/>
          </w:rPr>
          <w:t>All of Us</w:t>
        </w:r>
        <w:r w:rsidRPr="00010F95">
          <w:rPr>
            <w:rFonts w:ascii="Times New Roman" w:hAnsi="Times New Roman" w:cs="Times New Roman"/>
            <w:sz w:val="24"/>
            <w:szCs w:val="24"/>
          </w:rPr>
          <w:t xml:space="preserve"> n=</w:t>
        </w:r>
      </w:ins>
      <w:ins w:id="362" w:author="Cavanaugh, Rob" w:date="2025-08-14T11:09:00Z" w16du:dateUtc="2025-08-14T15:09:00Z">
        <w:r>
          <w:rPr>
            <w:rFonts w:ascii="Times New Roman" w:hAnsi="Times New Roman" w:cs="Times New Roman"/>
            <w:sz w:val="24"/>
            <w:szCs w:val="24"/>
          </w:rPr>
          <w:t>159,721</w:t>
        </w:r>
      </w:ins>
      <w:ins w:id="363" w:author="Cavanaugh, Rob" w:date="2025-08-14T11:07:00Z" w16du:dateUtc="2025-08-14T15:07:00Z">
        <w:r w:rsidRPr="00010F95">
          <w:rPr>
            <w:rFonts w:ascii="Times New Roman" w:hAnsi="Times New Roman" w:cs="Times New Roman"/>
            <w:sz w:val="24"/>
            <w:szCs w:val="24"/>
          </w:rPr>
          <w:t>, US IQVIA Pharmetrics+ n=</w:t>
        </w:r>
      </w:ins>
      <w:ins w:id="364" w:author="Cavanaugh, Rob" w:date="2025-08-14T11:09:00Z" w16du:dateUtc="2025-08-14T15:09:00Z">
        <w:r>
          <w:rPr>
            <w:rFonts w:ascii="Times New Roman" w:hAnsi="Times New Roman" w:cs="Times New Roman"/>
            <w:sz w:val="24"/>
            <w:szCs w:val="24"/>
          </w:rPr>
          <w:t>5,099,557</w:t>
        </w:r>
      </w:ins>
      <w:ins w:id="365" w:author="Cavanaugh, Rob" w:date="2025-08-14T11:07:00Z" w16du:dateUtc="2025-08-14T15:07:00Z">
        <w:r w:rsidRPr="00010F95">
          <w:rPr>
            <w:rFonts w:ascii="Times New Roman" w:hAnsi="Times New Roman" w:cs="Times New Roman"/>
            <w:sz w:val="24"/>
            <w:szCs w:val="24"/>
          </w:rPr>
          <w:t>, UK I</w:t>
        </w:r>
        <w:r>
          <w:rPr>
            <w:rFonts w:ascii="Times New Roman" w:hAnsi="Times New Roman" w:cs="Times New Roman"/>
            <w:sz w:val="24"/>
            <w:szCs w:val="24"/>
          </w:rPr>
          <w:t>MRD</w:t>
        </w:r>
        <w:r w:rsidRPr="00010F95">
          <w:rPr>
            <w:rFonts w:ascii="Times New Roman" w:hAnsi="Times New Roman" w:cs="Times New Roman"/>
            <w:sz w:val="24"/>
            <w:szCs w:val="24"/>
          </w:rPr>
          <w:t>-THIN n=</w:t>
        </w:r>
        <w:r w:rsidRPr="00B81D62">
          <w:rPr>
            <w:rFonts w:ascii="Times New Roman" w:hAnsi="Times New Roman" w:cs="Times New Roman"/>
            <w:sz w:val="24"/>
            <w:szCs w:val="24"/>
          </w:rPr>
          <w:t>3,036,003</w:t>
        </w:r>
        <w:r w:rsidRPr="00010F95">
          <w:rPr>
            <w:rFonts w:ascii="Times New Roman" w:hAnsi="Times New Roman" w:cs="Times New Roman"/>
            <w:sz w:val="24"/>
            <w:szCs w:val="24"/>
          </w:rPr>
          <w:t>,</w:t>
        </w:r>
        <w:r>
          <w:rPr>
            <w:rFonts w:ascii="Times New Roman" w:hAnsi="Times New Roman" w:cs="Times New Roman"/>
            <w:sz w:val="24"/>
            <w:szCs w:val="24"/>
          </w:rPr>
          <w:t xml:space="preserve"> </w:t>
        </w:r>
        <w:r w:rsidRPr="00010F95">
          <w:rPr>
            <w:rFonts w:ascii="Times New Roman" w:hAnsi="Times New Roman" w:cs="Times New Roman"/>
            <w:sz w:val="24"/>
            <w:szCs w:val="24"/>
          </w:rPr>
          <w:t>UK I</w:t>
        </w:r>
        <w:r>
          <w:rPr>
            <w:rFonts w:ascii="Times New Roman" w:hAnsi="Times New Roman" w:cs="Times New Roman"/>
            <w:sz w:val="24"/>
            <w:szCs w:val="24"/>
          </w:rPr>
          <w:t>MRD</w:t>
        </w:r>
        <w:r w:rsidRPr="00010F95">
          <w:rPr>
            <w:rFonts w:ascii="Times New Roman" w:hAnsi="Times New Roman" w:cs="Times New Roman"/>
            <w:sz w:val="24"/>
            <w:szCs w:val="24"/>
          </w:rPr>
          <w:t>-EMIS n=</w:t>
        </w:r>
        <w:r w:rsidRPr="00B81D62">
          <w:rPr>
            <w:rFonts w:ascii="Times New Roman" w:hAnsi="Times New Roman" w:cs="Times New Roman"/>
            <w:sz w:val="24"/>
            <w:szCs w:val="24"/>
          </w:rPr>
          <w:t>832,455</w:t>
        </w:r>
        <w:r w:rsidRPr="00010F9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010F95">
          <w:rPr>
            <w:rFonts w:ascii="Times New Roman" w:hAnsi="Times New Roman" w:cs="Times New Roman"/>
            <w:sz w:val="24"/>
            <w:szCs w:val="24"/>
          </w:rPr>
          <w:t xml:space="preserve">UK </w:t>
        </w:r>
        <w:proofErr w:type="spellStart"/>
        <w:r w:rsidRPr="00010F95">
          <w:rPr>
            <w:rFonts w:ascii="Times New Roman" w:hAnsi="Times New Roman" w:cs="Times New Roman"/>
            <w:sz w:val="24"/>
            <w:szCs w:val="24"/>
          </w:rPr>
          <w:t>BioBank</w:t>
        </w:r>
        <w:proofErr w:type="spellEnd"/>
        <w:r w:rsidRPr="00010F95">
          <w:rPr>
            <w:rFonts w:ascii="Times New Roman" w:hAnsi="Times New Roman" w:cs="Times New Roman"/>
            <w:sz w:val="24"/>
            <w:szCs w:val="24"/>
          </w:rPr>
          <w:t xml:space="preserve"> n=</w:t>
        </w:r>
        <w:r w:rsidRPr="00B81D62">
          <w:rPr>
            <w:rFonts w:ascii="Times New Roman" w:hAnsi="Times New Roman" w:cs="Times New Roman"/>
            <w:sz w:val="24"/>
            <w:szCs w:val="24"/>
          </w:rPr>
          <w:t>207,202</w:t>
        </w:r>
        <w:r w:rsidRPr="00010F95">
          <w:rPr>
            <w:rFonts w:ascii="Times New Roman" w:hAnsi="Times New Roman" w:cs="Times New Roman"/>
            <w:sz w:val="24"/>
            <w:szCs w:val="24"/>
          </w:rPr>
          <w:t>.</w:t>
        </w:r>
      </w:ins>
      <w:ins w:id="366" w:author="Cavanaugh, Rob" w:date="2025-08-14T11:08:00Z" w16du:dateUtc="2025-08-14T15:08:00Z">
        <w:r>
          <w:rPr>
            <w:rFonts w:ascii="Times New Roman" w:hAnsi="Times New Roman" w:cs="Times New Roman"/>
            <w:sz w:val="24"/>
            <w:szCs w:val="24"/>
          </w:rPr>
          <w:t xml:space="preserve"> The effects of inclusion criteria on sample sizes for each database are reported in Supplemental Table 1.</w:t>
        </w:r>
      </w:ins>
    </w:p>
    <w:p w14:paraId="25F7441A" w14:textId="77777777" w:rsidR="00D90332" w:rsidRDefault="00D90332" w:rsidP="009631A5">
      <w:pPr>
        <w:spacing w:after="0"/>
        <w:rPr>
          <w:ins w:id="367" w:author="Cavanaugh, Rob" w:date="2025-08-14T11:06:00Z" w16du:dateUtc="2025-08-14T15:06:00Z"/>
          <w:rFonts w:ascii="Times New Roman" w:hAnsi="Times New Roman" w:cs="Times New Roman"/>
          <w:sz w:val="24"/>
          <w:szCs w:val="24"/>
        </w:rPr>
      </w:pPr>
    </w:p>
    <w:p w14:paraId="6818C720" w14:textId="7004438A" w:rsidR="0009737F" w:rsidRDefault="00BD1C3B" w:rsidP="009631A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All UK and the Pharmetrics+ databases were </w:t>
      </w:r>
      <w:r w:rsidR="006D7C89">
        <w:rPr>
          <w:rFonts w:ascii="Times New Roman" w:hAnsi="Times New Roman" w:cs="Times New Roman"/>
          <w:sz w:val="24"/>
          <w:szCs w:val="24"/>
        </w:rPr>
        <w:t>approximately half female sex at birth, while the US All of Us database was &gt;60% female</w:t>
      </w:r>
      <w:r w:rsidR="00603061">
        <w:rPr>
          <w:rFonts w:ascii="Times New Roman" w:hAnsi="Times New Roman" w:cs="Times New Roman"/>
          <w:sz w:val="24"/>
          <w:szCs w:val="24"/>
        </w:rPr>
        <w:t xml:space="preserve"> (</w:t>
      </w:r>
      <w:r w:rsidR="00603061" w:rsidRPr="00786AC2">
        <w:rPr>
          <w:rFonts w:ascii="Times New Roman" w:hAnsi="Times New Roman" w:cs="Times New Roman"/>
          <w:sz w:val="24"/>
          <w:szCs w:val="24"/>
          <w:highlight w:val="yellow"/>
        </w:rPr>
        <w:t>Table 1)</w:t>
      </w:r>
      <w:r w:rsidR="006D7C89" w:rsidRPr="00786AC2">
        <w:rPr>
          <w:rFonts w:ascii="Times New Roman" w:hAnsi="Times New Roman" w:cs="Times New Roman"/>
          <w:sz w:val="24"/>
          <w:szCs w:val="24"/>
          <w:highlight w:val="yellow"/>
        </w:rPr>
        <w:t>.</w:t>
      </w:r>
      <w:r w:rsidR="00603061">
        <w:rPr>
          <w:rFonts w:ascii="Times New Roman" w:hAnsi="Times New Roman" w:cs="Times New Roman"/>
          <w:sz w:val="24"/>
          <w:szCs w:val="24"/>
        </w:rPr>
        <w:t xml:space="preserve"> </w:t>
      </w:r>
      <w:r w:rsidR="0093061E">
        <w:rPr>
          <w:rFonts w:ascii="Times New Roman" w:hAnsi="Times New Roman" w:cs="Times New Roman"/>
          <w:sz w:val="24"/>
          <w:szCs w:val="24"/>
        </w:rPr>
        <w:t xml:space="preserve">A plurality of the Pharmetrics+ sample were between ages 50-65 (40.4%), in All of Us it was between </w:t>
      </w:r>
      <w:r w:rsidR="00C74F7B">
        <w:rPr>
          <w:rFonts w:ascii="Times New Roman" w:hAnsi="Times New Roman" w:cs="Times New Roman"/>
          <w:sz w:val="24"/>
          <w:szCs w:val="24"/>
        </w:rPr>
        <w:t>ages 55-70 (44.1%), in IMRD-EMIS it was between ages 40-55 (38.</w:t>
      </w:r>
      <w:ins w:id="368" w:author="Chen Yanover" w:date="2025-08-14T14:51:00Z" w16du:dateUtc="2025-08-14T11:51:00Z">
        <w:r w:rsidR="00F81B58">
          <w:rPr>
            <w:rFonts w:ascii="Times New Roman" w:hAnsi="Times New Roman" w:cs="Times New Roman"/>
            <w:sz w:val="24"/>
            <w:szCs w:val="24"/>
          </w:rPr>
          <w:t>5</w:t>
        </w:r>
      </w:ins>
      <w:del w:id="369" w:author="Chen Yanover" w:date="2025-08-14T14:51:00Z" w16du:dateUtc="2025-08-14T11:51:00Z">
        <w:r w:rsidR="00C74F7B" w:rsidDel="00F81B58">
          <w:rPr>
            <w:rFonts w:ascii="Times New Roman" w:hAnsi="Times New Roman" w:cs="Times New Roman"/>
            <w:sz w:val="24"/>
            <w:szCs w:val="24"/>
          </w:rPr>
          <w:delText>6</w:delText>
        </w:r>
      </w:del>
      <w:r w:rsidR="00C74F7B">
        <w:rPr>
          <w:rFonts w:ascii="Times New Roman" w:hAnsi="Times New Roman" w:cs="Times New Roman"/>
          <w:sz w:val="24"/>
          <w:szCs w:val="24"/>
        </w:rPr>
        <w:t>%),</w:t>
      </w:r>
      <w:r w:rsidR="00D14717">
        <w:rPr>
          <w:rFonts w:ascii="Times New Roman" w:hAnsi="Times New Roman" w:cs="Times New Roman"/>
          <w:sz w:val="24"/>
          <w:szCs w:val="24"/>
        </w:rPr>
        <w:t xml:space="preserve"> and</w:t>
      </w:r>
      <w:r w:rsidR="00C74F7B">
        <w:rPr>
          <w:rFonts w:ascii="Times New Roman" w:hAnsi="Times New Roman" w:cs="Times New Roman"/>
          <w:sz w:val="24"/>
          <w:szCs w:val="24"/>
        </w:rPr>
        <w:t xml:space="preserve"> in IMRD-THIN it was between ages </w:t>
      </w:r>
      <w:r w:rsidR="00D14717">
        <w:rPr>
          <w:rFonts w:ascii="Times New Roman" w:hAnsi="Times New Roman" w:cs="Times New Roman"/>
          <w:sz w:val="24"/>
          <w:szCs w:val="24"/>
        </w:rPr>
        <w:t xml:space="preserve">45-60 (37.7%); IMRD-EMIS was the youngest sample. </w:t>
      </w:r>
      <w:r w:rsidR="00603061">
        <w:rPr>
          <w:rFonts w:ascii="Times New Roman" w:hAnsi="Times New Roman" w:cs="Times New Roman"/>
          <w:sz w:val="24"/>
          <w:szCs w:val="24"/>
        </w:rPr>
        <w:t>The UKBB does not have data for ages past 75 and the largest proportion (</w:t>
      </w:r>
      <w:r w:rsidR="00D14717">
        <w:rPr>
          <w:rFonts w:ascii="Times New Roman" w:hAnsi="Times New Roman" w:cs="Times New Roman"/>
          <w:sz w:val="24"/>
          <w:szCs w:val="24"/>
        </w:rPr>
        <w:t>61.</w:t>
      </w:r>
      <w:ins w:id="370" w:author="Chen Yanover" w:date="2025-08-14T14:52:00Z" w16du:dateUtc="2025-08-14T11:52:00Z">
        <w:r w:rsidR="00F81B58">
          <w:rPr>
            <w:rFonts w:ascii="Times New Roman" w:hAnsi="Times New Roman" w:cs="Times New Roman"/>
            <w:sz w:val="24"/>
            <w:szCs w:val="24"/>
          </w:rPr>
          <w:t>5</w:t>
        </w:r>
      </w:ins>
      <w:del w:id="371" w:author="Chen Yanover" w:date="2025-08-14T14:52:00Z" w16du:dateUtc="2025-08-14T11:52:00Z">
        <w:r w:rsidR="00D14717" w:rsidDel="00F81B58">
          <w:rPr>
            <w:rFonts w:ascii="Times New Roman" w:hAnsi="Times New Roman" w:cs="Times New Roman"/>
            <w:sz w:val="24"/>
            <w:szCs w:val="24"/>
          </w:rPr>
          <w:delText>4</w:delText>
        </w:r>
      </w:del>
      <w:r w:rsidR="00603061">
        <w:rPr>
          <w:rFonts w:ascii="Times New Roman" w:hAnsi="Times New Roman" w:cs="Times New Roman"/>
          <w:sz w:val="24"/>
          <w:szCs w:val="24"/>
        </w:rPr>
        <w:t xml:space="preserve">%) </w:t>
      </w:r>
      <w:r w:rsidR="00D14717">
        <w:rPr>
          <w:rFonts w:ascii="Times New Roman" w:hAnsi="Times New Roman" w:cs="Times New Roman"/>
          <w:sz w:val="24"/>
          <w:szCs w:val="24"/>
        </w:rPr>
        <w:t>were</w:t>
      </w:r>
      <w:r w:rsidR="00603061">
        <w:rPr>
          <w:rFonts w:ascii="Times New Roman" w:hAnsi="Times New Roman" w:cs="Times New Roman"/>
          <w:sz w:val="24"/>
          <w:szCs w:val="24"/>
        </w:rPr>
        <w:t xml:space="preserve"> between </w:t>
      </w:r>
      <w:r w:rsidR="00D14717">
        <w:rPr>
          <w:rFonts w:ascii="Times New Roman" w:hAnsi="Times New Roman" w:cs="Times New Roman"/>
          <w:sz w:val="24"/>
          <w:szCs w:val="24"/>
        </w:rPr>
        <w:t>55</w:t>
      </w:r>
      <w:r w:rsidR="00603061">
        <w:rPr>
          <w:rFonts w:ascii="Times New Roman" w:hAnsi="Times New Roman" w:cs="Times New Roman"/>
          <w:sz w:val="24"/>
          <w:szCs w:val="24"/>
        </w:rPr>
        <w:t>-70</w:t>
      </w:r>
      <w:r w:rsidR="0009737F">
        <w:rPr>
          <w:rFonts w:ascii="Times New Roman" w:hAnsi="Times New Roman" w:cs="Times New Roman"/>
          <w:sz w:val="24"/>
          <w:szCs w:val="24"/>
        </w:rPr>
        <w:t>. The UKBB and All of Us were the oldest samples</w:t>
      </w:r>
      <w:r w:rsidR="002F6321">
        <w:rPr>
          <w:rFonts w:ascii="Times New Roman" w:hAnsi="Times New Roman" w:cs="Times New Roman"/>
          <w:sz w:val="24"/>
          <w:szCs w:val="24"/>
        </w:rPr>
        <w:t>.</w:t>
      </w:r>
      <w:r w:rsidR="00CE42F1">
        <w:rPr>
          <w:rFonts w:ascii="Times New Roman" w:hAnsi="Times New Roman" w:cs="Times New Roman"/>
          <w:sz w:val="24"/>
          <w:szCs w:val="24"/>
        </w:rPr>
        <w:t xml:space="preserve"> The US databases </w:t>
      </w:r>
      <w:del w:id="372" w:author="Cavanaugh, Rob" w:date="2025-08-15T20:15:00Z" w16du:dateUtc="2025-08-16T00:15:00Z">
        <w:r w:rsidR="00CE42F1" w:rsidDel="00D71D1E">
          <w:rPr>
            <w:rFonts w:ascii="Times New Roman" w:hAnsi="Times New Roman" w:cs="Times New Roman"/>
            <w:sz w:val="24"/>
            <w:szCs w:val="24"/>
          </w:rPr>
          <w:delText xml:space="preserve">looked </w:delText>
        </w:r>
      </w:del>
      <w:ins w:id="373" w:author="Cavanaugh, Rob" w:date="2025-08-15T20:15:00Z" w16du:dateUtc="2025-08-16T00:15:00Z">
        <w:r w:rsidR="00D71D1E">
          <w:rPr>
            <w:rFonts w:ascii="Times New Roman" w:hAnsi="Times New Roman" w:cs="Times New Roman"/>
            <w:sz w:val="24"/>
            <w:szCs w:val="24"/>
          </w:rPr>
          <w:t>appeared</w:t>
        </w:r>
        <w:r w:rsidR="00D71D1E">
          <w:rPr>
            <w:rFonts w:ascii="Times New Roman" w:hAnsi="Times New Roman" w:cs="Times New Roman"/>
            <w:sz w:val="24"/>
            <w:szCs w:val="24"/>
          </w:rPr>
          <w:t xml:space="preserve"> </w:t>
        </w:r>
      </w:ins>
      <w:proofErr w:type="gramStart"/>
      <w:r w:rsidR="00CE42F1">
        <w:rPr>
          <w:rFonts w:ascii="Times New Roman" w:hAnsi="Times New Roman" w:cs="Times New Roman"/>
          <w:sz w:val="24"/>
          <w:szCs w:val="24"/>
        </w:rPr>
        <w:t>more frail</w:t>
      </w:r>
      <w:proofErr w:type="gramEnd"/>
      <w:r w:rsidR="00CE42F1">
        <w:rPr>
          <w:rFonts w:ascii="Times New Roman" w:hAnsi="Times New Roman" w:cs="Times New Roman"/>
          <w:sz w:val="24"/>
          <w:szCs w:val="24"/>
        </w:rPr>
        <w:t xml:space="preserve"> than the UK databases regardless of the FI used. </w:t>
      </w:r>
    </w:p>
    <w:p w14:paraId="10789EFB" w14:textId="77777777" w:rsidR="0009737F" w:rsidRDefault="0009737F" w:rsidP="009631A5">
      <w:pPr>
        <w:spacing w:after="0"/>
        <w:rPr>
          <w:rFonts w:ascii="Times New Roman" w:hAnsi="Times New Roman" w:cs="Times New Roman"/>
          <w:sz w:val="24"/>
          <w:szCs w:val="24"/>
        </w:rPr>
      </w:pPr>
    </w:p>
    <w:p w14:paraId="1F487C05" w14:textId="6362FCBE" w:rsidR="00E04176" w:rsidRDefault="00CE42F1" w:rsidP="009631A5">
      <w:pPr>
        <w:spacing w:after="0"/>
        <w:rPr>
          <w:rFonts w:ascii="Times New Roman" w:hAnsi="Times New Roman" w:cs="Times New Roman"/>
          <w:sz w:val="24"/>
          <w:szCs w:val="24"/>
        </w:rPr>
      </w:pPr>
      <w:r>
        <w:rPr>
          <w:rFonts w:ascii="Times New Roman" w:hAnsi="Times New Roman" w:cs="Times New Roman"/>
          <w:sz w:val="24"/>
          <w:szCs w:val="24"/>
        </w:rPr>
        <w:t xml:space="preserve">Within </w:t>
      </w:r>
      <w:r w:rsidR="000C5C05">
        <w:rPr>
          <w:rFonts w:ascii="Times New Roman" w:hAnsi="Times New Roman" w:cs="Times New Roman"/>
          <w:sz w:val="24"/>
          <w:szCs w:val="24"/>
        </w:rPr>
        <w:t xml:space="preserve">the US databases, the VAFI found higher levels of frailty than the </w:t>
      </w:r>
      <w:proofErr w:type="spellStart"/>
      <w:r w:rsidR="000C5C05">
        <w:rPr>
          <w:rFonts w:ascii="Times New Roman" w:hAnsi="Times New Roman" w:cs="Times New Roman"/>
          <w:sz w:val="24"/>
          <w:szCs w:val="24"/>
        </w:rPr>
        <w:t>eFI</w:t>
      </w:r>
      <w:proofErr w:type="spellEnd"/>
      <w:r w:rsidR="000C5C05">
        <w:rPr>
          <w:rFonts w:ascii="Times New Roman" w:hAnsi="Times New Roman" w:cs="Times New Roman"/>
          <w:sz w:val="24"/>
          <w:szCs w:val="24"/>
        </w:rPr>
        <w:t xml:space="preserve"> ([VAFI</w:t>
      </w:r>
      <w:ins w:id="374" w:author="Chen Yanover" w:date="2025-08-11T16:20:00Z" w16du:dateUtc="2025-08-11T13:20:00Z">
        <w:r w:rsidR="00A668EE">
          <w:rPr>
            <w:rFonts w:ascii="Times New Roman" w:hAnsi="Times New Roman" w:cs="Times New Roman"/>
            <w:sz w:val="24"/>
            <w:szCs w:val="24"/>
          </w:rPr>
          <w:t>;</w:t>
        </w:r>
      </w:ins>
      <w:del w:id="375" w:author="Chen Yanover" w:date="2025-08-11T16:20:00Z" w16du:dateUtc="2025-08-11T13:20:00Z">
        <w:r w:rsidR="000C5C05" w:rsidDel="00A668EE">
          <w:rPr>
            <w:rFonts w:ascii="Times New Roman" w:hAnsi="Times New Roman" w:cs="Times New Roman"/>
            <w:sz w:val="24"/>
            <w:szCs w:val="24"/>
          </w:rPr>
          <w:delText xml:space="preserve"> v</w:delText>
        </w:r>
      </w:del>
      <w:r w:rsidR="000C5C05">
        <w:rPr>
          <w:rFonts w:ascii="Times New Roman" w:hAnsi="Times New Roman" w:cs="Times New Roman"/>
          <w:sz w:val="24"/>
          <w:szCs w:val="24"/>
        </w:rPr>
        <w:t xml:space="preserve"> </w:t>
      </w:r>
      <w:proofErr w:type="spellStart"/>
      <w:r w:rsidR="000C5C05">
        <w:rPr>
          <w:rFonts w:ascii="Times New Roman" w:hAnsi="Times New Roman" w:cs="Times New Roman"/>
          <w:sz w:val="24"/>
          <w:szCs w:val="24"/>
        </w:rPr>
        <w:t>eFI</w:t>
      </w:r>
      <w:proofErr w:type="spellEnd"/>
      <w:r w:rsidR="000C5C05">
        <w:rPr>
          <w:rFonts w:ascii="Times New Roman" w:hAnsi="Times New Roman" w:cs="Times New Roman"/>
          <w:sz w:val="24"/>
          <w:szCs w:val="24"/>
        </w:rPr>
        <w:t>] Pharmetrics+ 9.8%</w:t>
      </w:r>
      <w:ins w:id="376" w:author="Chen Yanover" w:date="2025-08-11T16:20:00Z" w16du:dateUtc="2025-08-11T13:20:00Z">
        <w:r w:rsidR="00A668EE">
          <w:rPr>
            <w:rFonts w:ascii="Times New Roman" w:hAnsi="Times New Roman" w:cs="Times New Roman"/>
            <w:sz w:val="24"/>
            <w:szCs w:val="24"/>
          </w:rPr>
          <w:t>;</w:t>
        </w:r>
      </w:ins>
      <w:del w:id="377" w:author="Chen Yanover" w:date="2025-08-11T16:20:00Z" w16du:dateUtc="2025-08-11T13:20:00Z">
        <w:r w:rsidR="000C5C05" w:rsidDel="00A668EE">
          <w:rPr>
            <w:rFonts w:ascii="Times New Roman" w:hAnsi="Times New Roman" w:cs="Times New Roman"/>
            <w:sz w:val="24"/>
            <w:szCs w:val="24"/>
          </w:rPr>
          <w:delText xml:space="preserve"> v</w:delText>
        </w:r>
      </w:del>
      <w:r w:rsidR="000C5C05">
        <w:rPr>
          <w:rFonts w:ascii="Times New Roman" w:hAnsi="Times New Roman" w:cs="Times New Roman"/>
          <w:sz w:val="24"/>
          <w:szCs w:val="24"/>
        </w:rPr>
        <w:t xml:space="preserve"> 2.0%; All of Us 11.9%</w:t>
      </w:r>
      <w:ins w:id="378" w:author="Chen Yanover" w:date="2025-08-11T16:21:00Z" w16du:dateUtc="2025-08-11T13:21:00Z">
        <w:r w:rsidR="00A668EE">
          <w:rPr>
            <w:rFonts w:ascii="Times New Roman" w:hAnsi="Times New Roman" w:cs="Times New Roman"/>
            <w:sz w:val="24"/>
            <w:szCs w:val="24"/>
          </w:rPr>
          <w:t>;</w:t>
        </w:r>
      </w:ins>
      <w:del w:id="379" w:author="Chen Yanover" w:date="2025-08-11T16:21:00Z" w16du:dateUtc="2025-08-11T13:21:00Z">
        <w:r w:rsidR="000C5C05" w:rsidDel="00A668EE">
          <w:rPr>
            <w:rFonts w:ascii="Times New Roman" w:hAnsi="Times New Roman" w:cs="Times New Roman"/>
            <w:sz w:val="24"/>
            <w:szCs w:val="24"/>
          </w:rPr>
          <w:delText xml:space="preserve"> v </w:delText>
        </w:r>
      </w:del>
      <w:ins w:id="380" w:author="Cavanaugh, Rob" w:date="2025-08-15T20:12:00Z" w16du:dateUtc="2025-08-16T00:12:00Z">
        <w:r w:rsidR="00D71D1E">
          <w:rPr>
            <w:rFonts w:ascii="Times New Roman" w:hAnsi="Times New Roman" w:cs="Times New Roman"/>
            <w:sz w:val="24"/>
            <w:szCs w:val="24"/>
          </w:rPr>
          <w:t>3.3</w:t>
        </w:r>
      </w:ins>
      <w:del w:id="381" w:author="Cavanaugh, Rob" w:date="2025-08-15T20:12:00Z" w16du:dateUtc="2025-08-16T00:12:00Z">
        <w:r w:rsidR="000C5C05" w:rsidDel="00D71D1E">
          <w:rPr>
            <w:rFonts w:ascii="Times New Roman" w:hAnsi="Times New Roman" w:cs="Times New Roman"/>
            <w:sz w:val="24"/>
            <w:szCs w:val="24"/>
          </w:rPr>
          <w:delText>2.9</w:delText>
        </w:r>
      </w:del>
      <w:r w:rsidR="000C5C05">
        <w:rPr>
          <w:rFonts w:ascii="Times New Roman" w:hAnsi="Times New Roman" w:cs="Times New Roman"/>
          <w:sz w:val="24"/>
          <w:szCs w:val="24"/>
        </w:rPr>
        <w:t xml:space="preserve">%). Within the UK databases the </w:t>
      </w:r>
      <w:proofErr w:type="spellStart"/>
      <w:r w:rsidR="000C5C05">
        <w:rPr>
          <w:rFonts w:ascii="Times New Roman" w:hAnsi="Times New Roman" w:cs="Times New Roman"/>
          <w:sz w:val="24"/>
          <w:szCs w:val="24"/>
        </w:rPr>
        <w:t>eFI</w:t>
      </w:r>
      <w:proofErr w:type="spellEnd"/>
      <w:r w:rsidR="000C5C05">
        <w:rPr>
          <w:rFonts w:ascii="Times New Roman" w:hAnsi="Times New Roman" w:cs="Times New Roman"/>
          <w:sz w:val="24"/>
          <w:szCs w:val="24"/>
        </w:rPr>
        <w:t xml:space="preserve"> found higher levels of frailty than the VAFI (IMRD-EMIS 0.1%</w:t>
      </w:r>
      <w:ins w:id="382" w:author="Chen Yanover" w:date="2025-08-11T16:21:00Z" w16du:dateUtc="2025-08-11T13:21:00Z">
        <w:r w:rsidR="00A668EE">
          <w:rPr>
            <w:rFonts w:ascii="Times New Roman" w:hAnsi="Times New Roman" w:cs="Times New Roman"/>
            <w:sz w:val="24"/>
            <w:szCs w:val="24"/>
          </w:rPr>
          <w:t>;</w:t>
        </w:r>
      </w:ins>
      <w:del w:id="383" w:author="Chen Yanover" w:date="2025-08-11T16:21:00Z" w16du:dateUtc="2025-08-11T13:21:00Z">
        <w:r w:rsidR="000C5C05" w:rsidDel="00A668EE">
          <w:rPr>
            <w:rFonts w:ascii="Times New Roman" w:hAnsi="Times New Roman" w:cs="Times New Roman"/>
            <w:sz w:val="24"/>
            <w:szCs w:val="24"/>
          </w:rPr>
          <w:delText xml:space="preserve"> v </w:delText>
        </w:r>
      </w:del>
      <w:r w:rsidR="000C5C05">
        <w:rPr>
          <w:rFonts w:ascii="Times New Roman" w:hAnsi="Times New Roman" w:cs="Times New Roman"/>
          <w:sz w:val="24"/>
          <w:szCs w:val="24"/>
        </w:rPr>
        <w:t>0.</w:t>
      </w:r>
      <w:ins w:id="384" w:author="Chen Yanover" w:date="2025-08-14T14:53:00Z" w16du:dateUtc="2025-08-14T11:53:00Z">
        <w:r w:rsidR="00F81B58">
          <w:rPr>
            <w:rFonts w:ascii="Times New Roman" w:hAnsi="Times New Roman" w:cs="Times New Roman"/>
            <w:sz w:val="24"/>
            <w:szCs w:val="24"/>
          </w:rPr>
          <w:t>5</w:t>
        </w:r>
      </w:ins>
      <w:del w:id="385" w:author="Chen Yanover" w:date="2025-08-14T14:53:00Z" w16du:dateUtc="2025-08-14T11:53:00Z">
        <w:r w:rsidR="000C5C05" w:rsidDel="00F81B58">
          <w:rPr>
            <w:rFonts w:ascii="Times New Roman" w:hAnsi="Times New Roman" w:cs="Times New Roman"/>
            <w:sz w:val="24"/>
            <w:szCs w:val="24"/>
          </w:rPr>
          <w:delText>4</w:delText>
        </w:r>
      </w:del>
      <w:r w:rsidR="000C5C05">
        <w:rPr>
          <w:rFonts w:ascii="Times New Roman" w:hAnsi="Times New Roman" w:cs="Times New Roman"/>
          <w:sz w:val="24"/>
          <w:szCs w:val="24"/>
        </w:rPr>
        <w:t>%; IMRD-THIN 0%</w:t>
      </w:r>
      <w:ins w:id="386" w:author="Chen Yanover" w:date="2025-08-11T16:21:00Z" w16du:dateUtc="2025-08-11T13:21:00Z">
        <w:r w:rsidR="00A668EE">
          <w:rPr>
            <w:rFonts w:ascii="Times New Roman" w:hAnsi="Times New Roman" w:cs="Times New Roman"/>
            <w:sz w:val="24"/>
            <w:szCs w:val="24"/>
          </w:rPr>
          <w:t>;</w:t>
        </w:r>
      </w:ins>
      <w:del w:id="387" w:author="Chen Yanover" w:date="2025-08-11T16:21:00Z" w16du:dateUtc="2025-08-11T13:21:00Z">
        <w:r w:rsidR="000C5C05" w:rsidDel="00A668EE">
          <w:rPr>
            <w:rFonts w:ascii="Times New Roman" w:hAnsi="Times New Roman" w:cs="Times New Roman"/>
            <w:sz w:val="24"/>
            <w:szCs w:val="24"/>
          </w:rPr>
          <w:delText xml:space="preserve"> v</w:delText>
        </w:r>
      </w:del>
      <w:r w:rsidR="000C5C05">
        <w:rPr>
          <w:rFonts w:ascii="Times New Roman" w:hAnsi="Times New Roman" w:cs="Times New Roman"/>
          <w:sz w:val="24"/>
          <w:szCs w:val="24"/>
        </w:rPr>
        <w:t xml:space="preserve"> 0.1%; UKBB </w:t>
      </w:r>
      <w:r w:rsidR="00C91D6E">
        <w:rPr>
          <w:rFonts w:ascii="Times New Roman" w:hAnsi="Times New Roman" w:cs="Times New Roman"/>
          <w:sz w:val="24"/>
          <w:szCs w:val="24"/>
        </w:rPr>
        <w:t>0%</w:t>
      </w:r>
      <w:ins w:id="388" w:author="Chen Yanover" w:date="2025-08-11T16:21:00Z" w16du:dateUtc="2025-08-11T13:21:00Z">
        <w:r w:rsidR="00A668EE">
          <w:rPr>
            <w:rFonts w:ascii="Times New Roman" w:hAnsi="Times New Roman" w:cs="Times New Roman"/>
            <w:sz w:val="24"/>
            <w:szCs w:val="24"/>
          </w:rPr>
          <w:t>;</w:t>
        </w:r>
      </w:ins>
      <w:del w:id="389" w:author="Chen Yanover" w:date="2025-08-11T16:21:00Z" w16du:dateUtc="2025-08-11T13:21:00Z">
        <w:r w:rsidR="00C91D6E" w:rsidDel="00A668EE">
          <w:rPr>
            <w:rFonts w:ascii="Times New Roman" w:hAnsi="Times New Roman" w:cs="Times New Roman"/>
            <w:sz w:val="24"/>
            <w:szCs w:val="24"/>
          </w:rPr>
          <w:delText xml:space="preserve"> v </w:delText>
        </w:r>
      </w:del>
      <w:r w:rsidR="00C91D6E">
        <w:rPr>
          <w:rFonts w:ascii="Times New Roman" w:hAnsi="Times New Roman" w:cs="Times New Roman"/>
          <w:sz w:val="24"/>
          <w:szCs w:val="24"/>
        </w:rPr>
        <w:t>0.1%)</w:t>
      </w:r>
      <w:r w:rsidR="00101D64">
        <w:rPr>
          <w:rFonts w:ascii="Times New Roman" w:hAnsi="Times New Roman" w:cs="Times New Roman"/>
          <w:sz w:val="24"/>
          <w:szCs w:val="24"/>
        </w:rPr>
        <w:t xml:space="preserve"> </w:t>
      </w:r>
      <w:r w:rsidR="00BC1A61">
        <w:rPr>
          <w:rFonts w:ascii="Times New Roman" w:hAnsi="Times New Roman" w:cs="Times New Roman"/>
          <w:sz w:val="24"/>
          <w:szCs w:val="24"/>
        </w:rPr>
        <w:t>(</w:t>
      </w:r>
      <w:r w:rsidR="00BC1A61" w:rsidRPr="00786AC2">
        <w:rPr>
          <w:rFonts w:ascii="Times New Roman" w:hAnsi="Times New Roman" w:cs="Times New Roman"/>
          <w:sz w:val="24"/>
          <w:szCs w:val="24"/>
          <w:highlight w:val="yellow"/>
        </w:rPr>
        <w:t>Table 1)</w:t>
      </w:r>
      <w:r w:rsidR="0009737F" w:rsidRPr="00786AC2">
        <w:rPr>
          <w:rFonts w:ascii="Times New Roman" w:hAnsi="Times New Roman" w:cs="Times New Roman"/>
          <w:sz w:val="24"/>
          <w:szCs w:val="24"/>
          <w:highlight w:val="yellow"/>
        </w:rPr>
        <w:t>.</w:t>
      </w:r>
      <w:r w:rsidR="0009737F">
        <w:rPr>
          <w:rFonts w:ascii="Times New Roman" w:hAnsi="Times New Roman" w:cs="Times New Roman"/>
          <w:sz w:val="24"/>
          <w:szCs w:val="24"/>
        </w:rPr>
        <w:t xml:space="preserve"> </w:t>
      </w:r>
    </w:p>
    <w:p w14:paraId="06A4905D" w14:textId="77777777" w:rsidR="00E04176" w:rsidRDefault="00E04176" w:rsidP="009631A5">
      <w:pPr>
        <w:spacing w:after="0"/>
        <w:rPr>
          <w:rFonts w:ascii="Times New Roman" w:hAnsi="Times New Roman" w:cs="Times New Roman"/>
          <w:sz w:val="24"/>
          <w:szCs w:val="24"/>
        </w:rPr>
      </w:pPr>
    </w:p>
    <w:p w14:paraId="4EB39FAA" w14:textId="7A2A4398" w:rsidR="00603061" w:rsidRDefault="00E20FA9" w:rsidP="009631A5">
      <w:pPr>
        <w:spacing w:after="0"/>
        <w:rPr>
          <w:rFonts w:ascii="Times New Roman" w:hAnsi="Times New Roman" w:cs="Times New Roman"/>
          <w:sz w:val="24"/>
          <w:szCs w:val="24"/>
        </w:rPr>
      </w:pPr>
      <w:r>
        <w:rPr>
          <w:rFonts w:ascii="Times New Roman" w:hAnsi="Times New Roman" w:cs="Times New Roman"/>
          <w:sz w:val="24"/>
          <w:szCs w:val="24"/>
        </w:rPr>
        <w:t>Using either FI, t</w:t>
      </w:r>
      <w:r w:rsidR="0009737F">
        <w:rPr>
          <w:rFonts w:ascii="Times New Roman" w:hAnsi="Times New Roman" w:cs="Times New Roman"/>
          <w:sz w:val="24"/>
          <w:szCs w:val="24"/>
        </w:rPr>
        <w:t xml:space="preserve">he </w:t>
      </w:r>
      <w:r w:rsidR="00C849AD">
        <w:rPr>
          <w:rFonts w:ascii="Times New Roman" w:hAnsi="Times New Roman" w:cs="Times New Roman"/>
          <w:sz w:val="24"/>
          <w:szCs w:val="24"/>
        </w:rPr>
        <w:t>frailest</w:t>
      </w:r>
      <w:r w:rsidR="0009737F">
        <w:rPr>
          <w:rFonts w:ascii="Times New Roman" w:hAnsi="Times New Roman" w:cs="Times New Roman"/>
          <w:sz w:val="24"/>
          <w:szCs w:val="24"/>
        </w:rPr>
        <w:t xml:space="preserve"> database </w:t>
      </w:r>
      <w:r w:rsidR="00FB786D">
        <w:rPr>
          <w:rFonts w:ascii="Times New Roman" w:hAnsi="Times New Roman" w:cs="Times New Roman"/>
          <w:sz w:val="24"/>
          <w:szCs w:val="24"/>
        </w:rPr>
        <w:t xml:space="preserve">overall </w:t>
      </w:r>
      <w:r w:rsidR="0009737F">
        <w:rPr>
          <w:rFonts w:ascii="Times New Roman" w:hAnsi="Times New Roman" w:cs="Times New Roman"/>
          <w:sz w:val="24"/>
          <w:szCs w:val="24"/>
        </w:rPr>
        <w:t xml:space="preserve">was All of Us </w:t>
      </w:r>
      <w:r w:rsidR="00E04176">
        <w:rPr>
          <w:rFonts w:ascii="Times New Roman" w:hAnsi="Times New Roman" w:cs="Times New Roman"/>
          <w:sz w:val="24"/>
          <w:szCs w:val="24"/>
        </w:rPr>
        <w:t>which</w:t>
      </w:r>
      <w:r w:rsidR="0009737F">
        <w:rPr>
          <w:rFonts w:ascii="Times New Roman" w:hAnsi="Times New Roman" w:cs="Times New Roman"/>
          <w:sz w:val="24"/>
          <w:szCs w:val="24"/>
        </w:rPr>
        <w:t xml:space="preserve"> also had the most females and </w:t>
      </w:r>
      <w:r>
        <w:rPr>
          <w:rFonts w:ascii="Times New Roman" w:hAnsi="Times New Roman" w:cs="Times New Roman"/>
          <w:sz w:val="24"/>
          <w:szCs w:val="24"/>
        </w:rPr>
        <w:t>skewed towards</w:t>
      </w:r>
      <w:r w:rsidR="0009737F">
        <w:rPr>
          <w:rFonts w:ascii="Times New Roman" w:hAnsi="Times New Roman" w:cs="Times New Roman"/>
          <w:sz w:val="24"/>
          <w:szCs w:val="24"/>
        </w:rPr>
        <w:t xml:space="preserve"> older ages.</w:t>
      </w:r>
      <w:r>
        <w:rPr>
          <w:rFonts w:ascii="Times New Roman" w:hAnsi="Times New Roman" w:cs="Times New Roman"/>
          <w:sz w:val="24"/>
          <w:szCs w:val="24"/>
        </w:rPr>
        <w:t xml:space="preserve"> </w:t>
      </w:r>
      <w:r w:rsidR="00FB786D">
        <w:rPr>
          <w:rFonts w:ascii="Times New Roman" w:hAnsi="Times New Roman" w:cs="Times New Roman"/>
          <w:sz w:val="24"/>
          <w:szCs w:val="24"/>
        </w:rPr>
        <w:t xml:space="preserve">Pharmetrics+ had an absolute difference in frailty that was </w:t>
      </w:r>
      <w:ins w:id="390" w:author="Cavanaugh, Rob" w:date="2025-08-15T20:12:00Z" w16du:dateUtc="2025-08-16T00:12:00Z">
        <w:r w:rsidR="00D71D1E">
          <w:rPr>
            <w:rFonts w:ascii="Times New Roman" w:hAnsi="Times New Roman" w:cs="Times New Roman"/>
            <w:sz w:val="24"/>
            <w:szCs w:val="24"/>
          </w:rPr>
          <w:t>1.3</w:t>
        </w:r>
      </w:ins>
      <w:del w:id="391" w:author="Cavanaugh, Rob" w:date="2025-08-15T20:12:00Z" w16du:dateUtc="2025-08-16T00:12:00Z">
        <w:r w:rsidR="00FB786D" w:rsidDel="00D71D1E">
          <w:rPr>
            <w:rFonts w:ascii="Times New Roman" w:hAnsi="Times New Roman" w:cs="Times New Roman"/>
            <w:sz w:val="24"/>
            <w:szCs w:val="24"/>
          </w:rPr>
          <w:delText>0.9</w:delText>
        </w:r>
      </w:del>
      <w:r w:rsidR="00FB786D">
        <w:rPr>
          <w:rFonts w:ascii="Times New Roman" w:hAnsi="Times New Roman" w:cs="Times New Roman"/>
          <w:sz w:val="24"/>
          <w:szCs w:val="24"/>
        </w:rPr>
        <w:t>% and 2</w:t>
      </w:r>
      <w:ins w:id="392" w:author="Cavanaugh, Rob" w:date="2025-08-15T20:13:00Z" w16du:dateUtc="2025-08-16T00:13:00Z">
        <w:r w:rsidR="00D71D1E">
          <w:rPr>
            <w:rFonts w:ascii="Times New Roman" w:hAnsi="Times New Roman" w:cs="Times New Roman"/>
            <w:sz w:val="24"/>
            <w:szCs w:val="24"/>
          </w:rPr>
          <w:t>.1</w:t>
        </w:r>
      </w:ins>
      <w:r w:rsidR="00FB786D">
        <w:rPr>
          <w:rFonts w:ascii="Times New Roman" w:hAnsi="Times New Roman" w:cs="Times New Roman"/>
          <w:sz w:val="24"/>
          <w:szCs w:val="24"/>
        </w:rPr>
        <w:t xml:space="preserve">% less than All of Us by </w:t>
      </w:r>
      <w:proofErr w:type="spellStart"/>
      <w:r w:rsidR="00FB786D">
        <w:rPr>
          <w:rFonts w:ascii="Times New Roman" w:hAnsi="Times New Roman" w:cs="Times New Roman"/>
          <w:sz w:val="24"/>
          <w:szCs w:val="24"/>
        </w:rPr>
        <w:t>eFI</w:t>
      </w:r>
      <w:proofErr w:type="spellEnd"/>
      <w:r w:rsidR="00FB786D">
        <w:rPr>
          <w:rFonts w:ascii="Times New Roman" w:hAnsi="Times New Roman" w:cs="Times New Roman"/>
          <w:sz w:val="24"/>
          <w:szCs w:val="24"/>
        </w:rPr>
        <w:t xml:space="preserve"> and VAFI, respectively. </w:t>
      </w:r>
      <w:r w:rsidR="00E04176">
        <w:rPr>
          <w:rFonts w:ascii="Times New Roman" w:hAnsi="Times New Roman" w:cs="Times New Roman"/>
          <w:sz w:val="24"/>
          <w:szCs w:val="24"/>
        </w:rPr>
        <w:t>The least frail database by either FI measure was IMRD-THIN</w:t>
      </w:r>
      <w:r w:rsidR="00134FF2">
        <w:rPr>
          <w:rFonts w:ascii="Times New Roman" w:hAnsi="Times New Roman" w:cs="Times New Roman"/>
          <w:sz w:val="24"/>
          <w:szCs w:val="24"/>
        </w:rPr>
        <w:t xml:space="preserve">, though only marginally because this database strongly resembled the frailty distribution of UKBB. </w:t>
      </w:r>
      <w:r>
        <w:rPr>
          <w:rFonts w:ascii="Times New Roman" w:hAnsi="Times New Roman" w:cs="Times New Roman"/>
          <w:sz w:val="24"/>
          <w:szCs w:val="24"/>
        </w:rPr>
        <w:t>Despite skewing younger in age, IMRD-EMIS had the highest frailty among the UK databases.</w:t>
      </w:r>
      <w:r w:rsidR="00134FF2">
        <w:rPr>
          <w:rFonts w:ascii="Times New Roman" w:hAnsi="Times New Roman" w:cs="Times New Roman"/>
          <w:sz w:val="24"/>
          <w:szCs w:val="24"/>
        </w:rPr>
        <w:t xml:space="preserve"> By sex,</w:t>
      </w:r>
      <w:r w:rsidR="00ED39F9">
        <w:rPr>
          <w:rFonts w:ascii="Times New Roman" w:hAnsi="Times New Roman" w:cs="Times New Roman"/>
          <w:sz w:val="24"/>
          <w:szCs w:val="24"/>
        </w:rPr>
        <w:t xml:space="preserve"> </w:t>
      </w:r>
      <w:r w:rsidR="00BC1A61" w:rsidRPr="00BC1A61">
        <w:rPr>
          <w:rFonts w:ascii="Times New Roman" w:hAnsi="Times New Roman" w:cs="Times New Roman"/>
          <w:sz w:val="24"/>
          <w:szCs w:val="24"/>
          <w:highlight w:val="yellow"/>
        </w:rPr>
        <w:t xml:space="preserve">Figure </w:t>
      </w:r>
      <w:ins w:id="393" w:author="Cavanaugh, Rob" w:date="2025-08-15T19:57:00Z" w16du:dateUtc="2025-08-15T23:57:00Z">
        <w:r w:rsidR="000A5CAF">
          <w:rPr>
            <w:rFonts w:ascii="Times New Roman" w:hAnsi="Times New Roman" w:cs="Times New Roman"/>
            <w:sz w:val="24"/>
            <w:szCs w:val="24"/>
            <w:highlight w:val="yellow"/>
          </w:rPr>
          <w:t>1</w:t>
        </w:r>
      </w:ins>
      <w:del w:id="394" w:author="Cavanaugh, Rob" w:date="2025-08-15T19:57:00Z" w16du:dateUtc="2025-08-15T23:57:00Z">
        <w:r w:rsidR="00BC1A61" w:rsidRPr="00BC1A61" w:rsidDel="000A5CAF">
          <w:rPr>
            <w:rFonts w:ascii="Times New Roman" w:hAnsi="Times New Roman" w:cs="Times New Roman"/>
            <w:sz w:val="24"/>
            <w:szCs w:val="24"/>
            <w:highlight w:val="yellow"/>
          </w:rPr>
          <w:delText>2</w:delText>
        </w:r>
      </w:del>
      <w:r w:rsidR="00BC1A61" w:rsidRPr="00BC1A61">
        <w:rPr>
          <w:rFonts w:ascii="Times New Roman" w:hAnsi="Times New Roman" w:cs="Times New Roman"/>
          <w:sz w:val="24"/>
          <w:szCs w:val="24"/>
          <w:highlight w:val="yellow"/>
        </w:rPr>
        <w:t>a</w:t>
      </w:r>
      <w:r w:rsidR="00BC1A61">
        <w:rPr>
          <w:rFonts w:ascii="Times New Roman" w:hAnsi="Times New Roman" w:cs="Times New Roman"/>
          <w:sz w:val="24"/>
          <w:szCs w:val="24"/>
        </w:rPr>
        <w:t xml:space="preserve"> shows that f</w:t>
      </w:r>
      <w:r w:rsidR="00ED39F9">
        <w:rPr>
          <w:rFonts w:ascii="Times New Roman" w:hAnsi="Times New Roman" w:cs="Times New Roman"/>
          <w:sz w:val="24"/>
          <w:szCs w:val="24"/>
        </w:rPr>
        <w:t xml:space="preserve">emales had slightly higher frailty and pre-frailty in the US </w:t>
      </w:r>
      <w:proofErr w:type="gramStart"/>
      <w:r w:rsidR="00ED39F9">
        <w:rPr>
          <w:rFonts w:ascii="Times New Roman" w:hAnsi="Times New Roman" w:cs="Times New Roman"/>
          <w:sz w:val="24"/>
          <w:szCs w:val="24"/>
        </w:rPr>
        <w:t>databases, but</w:t>
      </w:r>
      <w:proofErr w:type="gramEnd"/>
      <w:r w:rsidR="00ED39F9">
        <w:rPr>
          <w:rFonts w:ascii="Times New Roman" w:hAnsi="Times New Roman" w:cs="Times New Roman"/>
          <w:sz w:val="24"/>
          <w:szCs w:val="24"/>
        </w:rPr>
        <w:t xml:space="preserve"> were indistinguishable from males in the UK databases for the VAFI. For the </w:t>
      </w:r>
      <w:proofErr w:type="spellStart"/>
      <w:r w:rsidR="00ED39F9">
        <w:rPr>
          <w:rFonts w:ascii="Times New Roman" w:hAnsi="Times New Roman" w:cs="Times New Roman"/>
          <w:sz w:val="24"/>
          <w:szCs w:val="24"/>
        </w:rPr>
        <w:t>eFI</w:t>
      </w:r>
      <w:proofErr w:type="spellEnd"/>
      <w:r w:rsidR="00ED39F9">
        <w:rPr>
          <w:rFonts w:ascii="Times New Roman" w:hAnsi="Times New Roman" w:cs="Times New Roman"/>
          <w:sz w:val="24"/>
          <w:szCs w:val="24"/>
        </w:rPr>
        <w:t>, males and females were generally indistinguishable across frailty categories</w:t>
      </w:r>
      <w:r w:rsidR="00BC1A61">
        <w:rPr>
          <w:rFonts w:ascii="Times New Roman" w:hAnsi="Times New Roman" w:cs="Times New Roman"/>
          <w:sz w:val="24"/>
          <w:szCs w:val="24"/>
        </w:rPr>
        <w:t xml:space="preserve"> </w:t>
      </w:r>
      <w:r w:rsidR="00BC1A61" w:rsidRPr="00BC1A61">
        <w:rPr>
          <w:rFonts w:ascii="Times New Roman" w:hAnsi="Times New Roman" w:cs="Times New Roman"/>
          <w:sz w:val="24"/>
          <w:szCs w:val="24"/>
          <w:highlight w:val="yellow"/>
        </w:rPr>
        <w:t xml:space="preserve">(Figure </w:t>
      </w:r>
      <w:ins w:id="395" w:author="Cavanaugh, Rob" w:date="2025-08-15T19:58:00Z" w16du:dateUtc="2025-08-15T23:58:00Z">
        <w:r w:rsidR="000A5CAF">
          <w:rPr>
            <w:rFonts w:ascii="Times New Roman" w:hAnsi="Times New Roman" w:cs="Times New Roman"/>
            <w:sz w:val="24"/>
            <w:szCs w:val="24"/>
            <w:highlight w:val="yellow"/>
          </w:rPr>
          <w:t>1</w:t>
        </w:r>
      </w:ins>
      <w:del w:id="396" w:author="Cavanaugh, Rob" w:date="2025-08-15T19:57:00Z" w16du:dateUtc="2025-08-15T23:57:00Z">
        <w:r w:rsidR="00BC1A61" w:rsidRPr="00BC1A61" w:rsidDel="000A5CAF">
          <w:rPr>
            <w:rFonts w:ascii="Times New Roman" w:hAnsi="Times New Roman" w:cs="Times New Roman"/>
            <w:sz w:val="24"/>
            <w:szCs w:val="24"/>
            <w:highlight w:val="yellow"/>
          </w:rPr>
          <w:delText>2</w:delText>
        </w:r>
      </w:del>
      <w:r w:rsidR="00BC1A61" w:rsidRPr="00BC1A61">
        <w:rPr>
          <w:rFonts w:ascii="Times New Roman" w:hAnsi="Times New Roman" w:cs="Times New Roman"/>
          <w:sz w:val="24"/>
          <w:szCs w:val="24"/>
          <w:highlight w:val="yellow"/>
        </w:rPr>
        <w:t>b</w:t>
      </w:r>
      <w:r w:rsidR="00BC1A61">
        <w:rPr>
          <w:rFonts w:ascii="Times New Roman" w:hAnsi="Times New Roman" w:cs="Times New Roman"/>
          <w:sz w:val="24"/>
          <w:szCs w:val="24"/>
        </w:rPr>
        <w:t>)</w:t>
      </w:r>
      <w:r w:rsidR="00ED39F9">
        <w:rPr>
          <w:rFonts w:ascii="Times New Roman" w:hAnsi="Times New Roman" w:cs="Times New Roman"/>
          <w:sz w:val="24"/>
          <w:szCs w:val="24"/>
        </w:rPr>
        <w:t xml:space="preserve">. </w:t>
      </w:r>
      <w:r>
        <w:rPr>
          <w:rFonts w:ascii="Times New Roman" w:hAnsi="Times New Roman" w:cs="Times New Roman"/>
          <w:sz w:val="24"/>
          <w:szCs w:val="24"/>
        </w:rPr>
        <w:t xml:space="preserve"> </w:t>
      </w:r>
      <w:r w:rsidR="0009737F">
        <w:rPr>
          <w:rFonts w:ascii="Times New Roman" w:hAnsi="Times New Roman" w:cs="Times New Roman"/>
          <w:sz w:val="24"/>
          <w:szCs w:val="24"/>
        </w:rPr>
        <w:t xml:space="preserve"> </w:t>
      </w:r>
    </w:p>
    <w:p w14:paraId="5180DE7E" w14:textId="77777777" w:rsidR="00BC1A61" w:rsidRDefault="00BC1A61" w:rsidP="009631A5">
      <w:pPr>
        <w:spacing w:after="0"/>
        <w:rPr>
          <w:rFonts w:ascii="Times New Roman" w:hAnsi="Times New Roman" w:cs="Times New Roman"/>
          <w:sz w:val="24"/>
          <w:szCs w:val="24"/>
        </w:rPr>
      </w:pPr>
    </w:p>
    <w:p w14:paraId="7216B7F6" w14:textId="5776B927" w:rsidR="00BC1A61" w:rsidRDefault="00BC1A61" w:rsidP="009631A5">
      <w:pPr>
        <w:spacing w:after="0"/>
        <w:rPr>
          <w:rFonts w:ascii="Times New Roman" w:hAnsi="Times New Roman" w:cs="Times New Roman"/>
          <w:sz w:val="24"/>
          <w:szCs w:val="24"/>
        </w:rPr>
      </w:pPr>
      <w:r>
        <w:rPr>
          <w:rFonts w:ascii="Times New Roman" w:hAnsi="Times New Roman" w:cs="Times New Roman"/>
          <w:sz w:val="24"/>
          <w:szCs w:val="24"/>
        </w:rPr>
        <w:t xml:space="preserve">In our sensitivity analysis of </w:t>
      </w:r>
      <w:r w:rsidR="00F86546">
        <w:rPr>
          <w:rFonts w:ascii="Times New Roman" w:hAnsi="Times New Roman" w:cs="Times New Roman"/>
          <w:sz w:val="24"/>
          <w:szCs w:val="24"/>
        </w:rPr>
        <w:t>the</w:t>
      </w:r>
      <w:r>
        <w:rPr>
          <w:rFonts w:ascii="Times New Roman" w:hAnsi="Times New Roman" w:cs="Times New Roman"/>
          <w:sz w:val="24"/>
          <w:szCs w:val="24"/>
        </w:rPr>
        <w:t xml:space="preserve"> </w:t>
      </w:r>
      <w:r w:rsidR="007A3EDB">
        <w:rPr>
          <w:rFonts w:ascii="Times New Roman" w:hAnsi="Times New Roman" w:cs="Times New Roman"/>
          <w:sz w:val="24"/>
          <w:szCs w:val="24"/>
        </w:rPr>
        <w:t xml:space="preserve">UK </w:t>
      </w:r>
      <w:r>
        <w:rPr>
          <w:rFonts w:ascii="Times New Roman" w:hAnsi="Times New Roman" w:cs="Times New Roman"/>
          <w:sz w:val="24"/>
          <w:szCs w:val="24"/>
        </w:rPr>
        <w:t>sample</w:t>
      </w:r>
      <w:r w:rsidR="007A3EDB">
        <w:rPr>
          <w:rFonts w:ascii="Times New Roman" w:hAnsi="Times New Roman" w:cs="Times New Roman"/>
          <w:sz w:val="24"/>
          <w:szCs w:val="24"/>
        </w:rPr>
        <w:t>s</w:t>
      </w:r>
      <w:r>
        <w:rPr>
          <w:rFonts w:ascii="Times New Roman" w:hAnsi="Times New Roman" w:cs="Times New Roman"/>
          <w:sz w:val="24"/>
          <w:szCs w:val="24"/>
        </w:rPr>
        <w:t xml:space="preserve"> </w:t>
      </w:r>
      <w:r w:rsidR="00F86546">
        <w:rPr>
          <w:rFonts w:ascii="Times New Roman" w:hAnsi="Times New Roman" w:cs="Times New Roman"/>
          <w:sz w:val="24"/>
          <w:szCs w:val="24"/>
        </w:rPr>
        <w:t>which</w:t>
      </w:r>
      <w:r w:rsidR="007A3EDB">
        <w:rPr>
          <w:rFonts w:ascii="Times New Roman" w:hAnsi="Times New Roman" w:cs="Times New Roman"/>
          <w:sz w:val="24"/>
          <w:szCs w:val="24"/>
        </w:rPr>
        <w:t xml:space="preserve"> had</w:t>
      </w:r>
      <w:r>
        <w:rPr>
          <w:rFonts w:ascii="Times New Roman" w:hAnsi="Times New Roman" w:cs="Times New Roman"/>
          <w:sz w:val="24"/>
          <w:szCs w:val="24"/>
        </w:rPr>
        <w:t xml:space="preserve"> </w:t>
      </w:r>
      <w:r w:rsidR="007A3EDB">
        <w:rPr>
          <w:rFonts w:ascii="Times New Roman" w:hAnsi="Times New Roman" w:cs="Times New Roman"/>
          <w:sz w:val="24"/>
          <w:szCs w:val="24"/>
        </w:rPr>
        <w:t>three</w:t>
      </w:r>
      <w:r>
        <w:rPr>
          <w:rFonts w:ascii="Times New Roman" w:hAnsi="Times New Roman" w:cs="Times New Roman"/>
          <w:sz w:val="24"/>
          <w:szCs w:val="24"/>
        </w:rPr>
        <w:t xml:space="preserve"> years of data, we show that </w:t>
      </w:r>
      <w:r w:rsidR="00F37E09">
        <w:rPr>
          <w:rFonts w:ascii="Times New Roman" w:hAnsi="Times New Roman" w:cs="Times New Roman"/>
          <w:sz w:val="24"/>
          <w:szCs w:val="24"/>
        </w:rPr>
        <w:t>using a</w:t>
      </w:r>
      <w:r>
        <w:rPr>
          <w:rFonts w:ascii="Times New Roman" w:hAnsi="Times New Roman" w:cs="Times New Roman"/>
          <w:sz w:val="24"/>
          <w:szCs w:val="24"/>
        </w:rPr>
        <w:t xml:space="preserve"> three</w:t>
      </w:r>
      <w:r w:rsidR="003C276B">
        <w:rPr>
          <w:rFonts w:ascii="Times New Roman" w:hAnsi="Times New Roman" w:cs="Times New Roman"/>
          <w:sz w:val="24"/>
          <w:szCs w:val="24"/>
        </w:rPr>
        <w:t>-</w:t>
      </w:r>
      <w:r>
        <w:rPr>
          <w:rFonts w:ascii="Times New Roman" w:hAnsi="Times New Roman" w:cs="Times New Roman"/>
          <w:sz w:val="24"/>
          <w:szCs w:val="24"/>
        </w:rPr>
        <w:t>year</w:t>
      </w:r>
      <w:r w:rsidR="007A3EDB">
        <w:rPr>
          <w:rFonts w:ascii="Times New Roman" w:hAnsi="Times New Roman" w:cs="Times New Roman"/>
          <w:sz w:val="24"/>
          <w:szCs w:val="24"/>
        </w:rPr>
        <w:t xml:space="preserve"> </w:t>
      </w:r>
      <w:r w:rsidR="00F37E09">
        <w:rPr>
          <w:rFonts w:ascii="Times New Roman" w:hAnsi="Times New Roman" w:cs="Times New Roman"/>
          <w:sz w:val="24"/>
          <w:szCs w:val="24"/>
        </w:rPr>
        <w:t xml:space="preserve">lookback period </w:t>
      </w:r>
      <w:r w:rsidR="00B4326A">
        <w:rPr>
          <w:rFonts w:ascii="Times New Roman" w:hAnsi="Times New Roman" w:cs="Times New Roman"/>
          <w:sz w:val="24"/>
          <w:szCs w:val="24"/>
        </w:rPr>
        <w:t>decreases the</w:t>
      </w:r>
      <w:r w:rsidR="007A3EDB">
        <w:rPr>
          <w:rFonts w:ascii="Times New Roman" w:hAnsi="Times New Roman" w:cs="Times New Roman"/>
          <w:sz w:val="24"/>
          <w:szCs w:val="24"/>
        </w:rPr>
        <w:t xml:space="preserve"> proportion </w:t>
      </w:r>
      <w:ins w:id="397" w:author="Chen Yanover" w:date="2025-08-14T14:56:00Z" w16du:dateUtc="2025-08-14T11:56:00Z">
        <w:r w:rsidR="00627043">
          <w:rPr>
            <w:rFonts w:ascii="Times New Roman" w:hAnsi="Times New Roman" w:cs="Times New Roman"/>
            <w:sz w:val="24"/>
            <w:szCs w:val="24"/>
          </w:rPr>
          <w:t xml:space="preserve">of </w:t>
        </w:r>
      </w:ins>
      <w:r w:rsidR="00B4326A">
        <w:rPr>
          <w:rFonts w:ascii="Times New Roman" w:hAnsi="Times New Roman" w:cs="Times New Roman"/>
          <w:sz w:val="24"/>
          <w:szCs w:val="24"/>
        </w:rPr>
        <w:t>who were robust at all ages.</w:t>
      </w:r>
      <w:r w:rsidR="00F86546">
        <w:rPr>
          <w:rFonts w:ascii="Times New Roman" w:hAnsi="Times New Roman" w:cs="Times New Roman"/>
          <w:sz w:val="24"/>
          <w:szCs w:val="24"/>
        </w:rPr>
        <w:t xml:space="preserve"> The difference</w:t>
      </w:r>
      <w:r w:rsidR="00B40B39">
        <w:rPr>
          <w:rFonts w:ascii="Times New Roman" w:hAnsi="Times New Roman" w:cs="Times New Roman"/>
          <w:sz w:val="24"/>
          <w:szCs w:val="24"/>
        </w:rPr>
        <w:t xml:space="preserve"> at the oldest age groups</w:t>
      </w:r>
      <w:r w:rsidR="00F86546">
        <w:rPr>
          <w:rFonts w:ascii="Times New Roman" w:hAnsi="Times New Roman" w:cs="Times New Roman"/>
          <w:sz w:val="24"/>
          <w:szCs w:val="24"/>
        </w:rPr>
        <w:t xml:space="preserve"> was</w:t>
      </w:r>
      <w:r w:rsidR="00B40B39">
        <w:rPr>
          <w:rFonts w:ascii="Times New Roman" w:hAnsi="Times New Roman" w:cs="Times New Roman"/>
          <w:sz w:val="24"/>
          <w:szCs w:val="24"/>
        </w:rPr>
        <w:t xml:space="preserve"> from</w:t>
      </w:r>
      <w:r w:rsidR="00F86546">
        <w:rPr>
          <w:rFonts w:ascii="Times New Roman" w:hAnsi="Times New Roman" w:cs="Times New Roman"/>
          <w:sz w:val="24"/>
          <w:szCs w:val="24"/>
        </w:rPr>
        <w:t xml:space="preserve"> approximately </w:t>
      </w:r>
      <w:commentRangeStart w:id="398"/>
      <w:r w:rsidR="00B40B39">
        <w:rPr>
          <w:rFonts w:ascii="Times New Roman" w:hAnsi="Times New Roman" w:cs="Times New Roman"/>
          <w:sz w:val="24"/>
          <w:szCs w:val="24"/>
        </w:rPr>
        <w:t xml:space="preserve">5% </w:t>
      </w:r>
      <w:r w:rsidR="00C92661">
        <w:rPr>
          <w:rFonts w:ascii="Times New Roman" w:hAnsi="Times New Roman" w:cs="Times New Roman"/>
          <w:sz w:val="24"/>
          <w:szCs w:val="24"/>
        </w:rPr>
        <w:t>fewer</w:t>
      </w:r>
      <w:r w:rsidR="00B40B39">
        <w:rPr>
          <w:rFonts w:ascii="Times New Roman" w:hAnsi="Times New Roman" w:cs="Times New Roman"/>
          <w:sz w:val="24"/>
          <w:szCs w:val="24"/>
        </w:rPr>
        <w:t xml:space="preserve"> robust in UKBB to &gt;</w:t>
      </w:r>
      <w:r w:rsidR="00F86546">
        <w:rPr>
          <w:rFonts w:ascii="Times New Roman" w:hAnsi="Times New Roman" w:cs="Times New Roman"/>
          <w:sz w:val="24"/>
          <w:szCs w:val="24"/>
        </w:rPr>
        <w:t>10%</w:t>
      </w:r>
      <w:r w:rsidR="00B40B39">
        <w:rPr>
          <w:rFonts w:ascii="Times New Roman" w:hAnsi="Times New Roman" w:cs="Times New Roman"/>
          <w:sz w:val="24"/>
          <w:szCs w:val="24"/>
        </w:rPr>
        <w:t xml:space="preserve"> </w:t>
      </w:r>
      <w:r w:rsidR="00C92661">
        <w:rPr>
          <w:rFonts w:ascii="Times New Roman" w:hAnsi="Times New Roman" w:cs="Times New Roman"/>
          <w:sz w:val="24"/>
          <w:szCs w:val="24"/>
        </w:rPr>
        <w:t>fewer</w:t>
      </w:r>
      <w:r w:rsidR="00B40B39">
        <w:rPr>
          <w:rFonts w:ascii="Times New Roman" w:hAnsi="Times New Roman" w:cs="Times New Roman"/>
          <w:sz w:val="24"/>
          <w:szCs w:val="24"/>
        </w:rPr>
        <w:t xml:space="preserve"> robust</w:t>
      </w:r>
      <w:r w:rsidR="00F86546">
        <w:rPr>
          <w:rFonts w:ascii="Times New Roman" w:hAnsi="Times New Roman" w:cs="Times New Roman"/>
          <w:sz w:val="24"/>
          <w:szCs w:val="24"/>
        </w:rPr>
        <w:t xml:space="preserve"> </w:t>
      </w:r>
      <w:r w:rsidR="00B40B39">
        <w:rPr>
          <w:rFonts w:ascii="Times New Roman" w:hAnsi="Times New Roman" w:cs="Times New Roman"/>
          <w:sz w:val="24"/>
          <w:szCs w:val="24"/>
        </w:rPr>
        <w:t>in the IMRD-EMIS data</w:t>
      </w:r>
      <w:commentRangeEnd w:id="398"/>
      <w:r w:rsidR="0032785A">
        <w:rPr>
          <w:rStyle w:val="CommentReference"/>
        </w:rPr>
        <w:commentReference w:id="398"/>
      </w:r>
      <w:r w:rsidR="00F86546">
        <w:rPr>
          <w:rFonts w:ascii="Times New Roman" w:hAnsi="Times New Roman" w:cs="Times New Roman"/>
          <w:sz w:val="24"/>
          <w:szCs w:val="24"/>
        </w:rPr>
        <w:t>.</w:t>
      </w:r>
      <w:r w:rsidR="00B4326A">
        <w:rPr>
          <w:rFonts w:ascii="Times New Roman" w:hAnsi="Times New Roman" w:cs="Times New Roman"/>
          <w:sz w:val="24"/>
          <w:szCs w:val="24"/>
        </w:rPr>
        <w:t xml:space="preserve"> </w:t>
      </w:r>
      <w:ins w:id="399" w:author="Cavanaugh, Rob" w:date="2025-08-15T20:19:00Z">
        <w:r w:rsidR="001869F5" w:rsidRPr="001869F5">
          <w:rPr>
            <w:rFonts w:ascii="Times New Roman" w:hAnsi="Times New Roman" w:cs="Times New Roman"/>
            <w:sz w:val="24"/>
            <w:szCs w:val="24"/>
          </w:rPr>
          <w:t xml:space="preserve">When </w:t>
        </w:r>
      </w:ins>
      <w:ins w:id="400" w:author="Cavanaugh, Rob" w:date="2025-08-15T20:19:00Z" w16du:dateUtc="2025-08-16T00:19:00Z">
        <w:r w:rsidR="001869F5">
          <w:rPr>
            <w:rFonts w:ascii="Times New Roman" w:hAnsi="Times New Roman" w:cs="Times New Roman"/>
            <w:sz w:val="24"/>
            <w:szCs w:val="24"/>
          </w:rPr>
          <w:t>m</w:t>
        </w:r>
      </w:ins>
      <w:ins w:id="401" w:author="Cavanaugh, Rob" w:date="2025-08-15T20:20:00Z" w16du:dateUtc="2025-08-16T00:20:00Z">
        <w:r w:rsidR="001869F5">
          <w:rPr>
            <w:rFonts w:ascii="Times New Roman" w:hAnsi="Times New Roman" w:cs="Times New Roman"/>
            <w:sz w:val="24"/>
            <w:szCs w:val="24"/>
          </w:rPr>
          <w:t xml:space="preserve">easurements </w:t>
        </w:r>
      </w:ins>
      <w:ins w:id="402" w:author="Cavanaugh, Rob" w:date="2025-08-15T20:19:00Z">
        <w:r w:rsidR="001869F5" w:rsidRPr="001869F5">
          <w:rPr>
            <w:rFonts w:ascii="Times New Roman" w:hAnsi="Times New Roman" w:cs="Times New Roman"/>
            <w:sz w:val="24"/>
            <w:szCs w:val="24"/>
          </w:rPr>
          <w:t xml:space="preserve">are included in the </w:t>
        </w:r>
        <w:proofErr w:type="spellStart"/>
        <w:r w:rsidR="001869F5" w:rsidRPr="001869F5">
          <w:rPr>
            <w:rFonts w:ascii="Times New Roman" w:hAnsi="Times New Roman" w:cs="Times New Roman"/>
            <w:sz w:val="24"/>
            <w:szCs w:val="24"/>
          </w:rPr>
          <w:t>eFI</w:t>
        </w:r>
        <w:proofErr w:type="spellEnd"/>
        <w:r w:rsidR="001869F5" w:rsidRPr="001869F5">
          <w:rPr>
            <w:rFonts w:ascii="Times New Roman" w:hAnsi="Times New Roman" w:cs="Times New Roman"/>
            <w:sz w:val="24"/>
            <w:szCs w:val="24"/>
          </w:rPr>
          <w:t xml:space="preserve"> calculation for UK databases with 3-year lookback, there is an additional reduction in robust classification. In the oldest age groups, IMRD-EMIS shows 3.2-5.7% fewer robust individuals and IMRD-THIN shows 3.4-7.2% fewer robust when measurements are added to the </w:t>
        </w:r>
        <w:proofErr w:type="spellStart"/>
        <w:r w:rsidR="001869F5" w:rsidRPr="001869F5">
          <w:rPr>
            <w:rFonts w:ascii="Times New Roman" w:hAnsi="Times New Roman" w:cs="Times New Roman"/>
            <w:sz w:val="24"/>
            <w:szCs w:val="24"/>
          </w:rPr>
          <w:t>eFI</w:t>
        </w:r>
        <w:proofErr w:type="spellEnd"/>
        <w:r w:rsidR="001869F5" w:rsidRPr="001869F5">
          <w:rPr>
            <w:rFonts w:ascii="Times New Roman" w:hAnsi="Times New Roman" w:cs="Times New Roman"/>
            <w:sz w:val="24"/>
            <w:szCs w:val="24"/>
          </w:rPr>
          <w:t xml:space="preserve">. </w:t>
        </w:r>
      </w:ins>
      <w:ins w:id="403" w:author="Cavanaugh, Rob" w:date="2025-08-15T20:20:00Z" w16du:dateUtc="2025-08-16T00:20:00Z">
        <w:r w:rsidR="001869F5">
          <w:rPr>
            <w:rFonts w:ascii="Times New Roman" w:hAnsi="Times New Roman" w:cs="Times New Roman"/>
            <w:sz w:val="24"/>
            <w:szCs w:val="24"/>
          </w:rPr>
          <w:t xml:space="preserve"> </w:t>
        </w:r>
      </w:ins>
      <w:r w:rsidR="00B4326A">
        <w:rPr>
          <w:rFonts w:ascii="Times New Roman" w:hAnsi="Times New Roman" w:cs="Times New Roman"/>
          <w:sz w:val="24"/>
          <w:szCs w:val="24"/>
        </w:rPr>
        <w:t xml:space="preserve">The US samples were </w:t>
      </w:r>
      <w:r w:rsidR="00CB4B59">
        <w:rPr>
          <w:rFonts w:ascii="Times New Roman" w:hAnsi="Times New Roman" w:cs="Times New Roman"/>
          <w:sz w:val="24"/>
          <w:szCs w:val="24"/>
        </w:rPr>
        <w:t>limited in their lookback period</w:t>
      </w:r>
      <w:r w:rsidR="00535E10">
        <w:rPr>
          <w:rFonts w:ascii="Times New Roman" w:hAnsi="Times New Roman" w:cs="Times New Roman"/>
          <w:sz w:val="24"/>
          <w:szCs w:val="24"/>
        </w:rPr>
        <w:t xml:space="preserve"> to one year</w:t>
      </w:r>
      <w:r w:rsidR="00CB4B59">
        <w:rPr>
          <w:rFonts w:ascii="Times New Roman" w:hAnsi="Times New Roman" w:cs="Times New Roman"/>
          <w:sz w:val="24"/>
          <w:szCs w:val="24"/>
        </w:rPr>
        <w:t xml:space="preserve">, All of Us because of the recency of the study start and Pharmetrics+ due to the lack of ability to follow people from one insurance plan to the next. However, longer lookback in US data </w:t>
      </w:r>
      <w:r w:rsidR="00535E10">
        <w:rPr>
          <w:rFonts w:ascii="Times New Roman" w:hAnsi="Times New Roman" w:cs="Times New Roman"/>
          <w:sz w:val="24"/>
          <w:szCs w:val="24"/>
        </w:rPr>
        <w:t xml:space="preserve">likely would </w:t>
      </w:r>
      <w:r w:rsidR="00CB4B59">
        <w:rPr>
          <w:rFonts w:ascii="Times New Roman" w:hAnsi="Times New Roman" w:cs="Times New Roman"/>
          <w:sz w:val="24"/>
          <w:szCs w:val="24"/>
        </w:rPr>
        <w:t>elicit</w:t>
      </w:r>
      <w:del w:id="404" w:author="Cavanaugh, Rob" w:date="2025-08-15T20:20:00Z" w16du:dateUtc="2025-08-16T00:20:00Z">
        <w:r w:rsidR="00CB4B59" w:rsidDel="001869F5">
          <w:rPr>
            <w:rFonts w:ascii="Times New Roman" w:hAnsi="Times New Roman" w:cs="Times New Roman"/>
            <w:sz w:val="24"/>
            <w:szCs w:val="24"/>
          </w:rPr>
          <w:delText>s</w:delText>
        </w:r>
      </w:del>
      <w:r w:rsidR="00CB4B59">
        <w:rPr>
          <w:rFonts w:ascii="Times New Roman" w:hAnsi="Times New Roman" w:cs="Times New Roman"/>
          <w:sz w:val="24"/>
          <w:szCs w:val="24"/>
        </w:rPr>
        <w:t xml:space="preserve"> </w:t>
      </w:r>
      <w:r w:rsidR="00B4326A">
        <w:rPr>
          <w:rFonts w:ascii="Times New Roman" w:hAnsi="Times New Roman" w:cs="Times New Roman"/>
          <w:sz w:val="24"/>
          <w:szCs w:val="24"/>
        </w:rPr>
        <w:t>little to no change</w:t>
      </w:r>
      <w:r w:rsidR="00CB4B59">
        <w:rPr>
          <w:rFonts w:ascii="Times New Roman" w:hAnsi="Times New Roman" w:cs="Times New Roman"/>
          <w:sz w:val="24"/>
          <w:szCs w:val="24"/>
        </w:rPr>
        <w:t xml:space="preserve"> </w:t>
      </w:r>
      <w:r w:rsidR="00535E10">
        <w:rPr>
          <w:rFonts w:ascii="Times New Roman" w:hAnsi="Times New Roman" w:cs="Times New Roman"/>
          <w:sz w:val="24"/>
          <w:szCs w:val="24"/>
        </w:rPr>
        <w:t xml:space="preserve">in </w:t>
      </w:r>
      <w:r w:rsidR="00CB4B59">
        <w:rPr>
          <w:rFonts w:ascii="Times New Roman" w:hAnsi="Times New Roman" w:cs="Times New Roman"/>
          <w:sz w:val="24"/>
          <w:szCs w:val="24"/>
        </w:rPr>
        <w:t>frailty</w:t>
      </w:r>
      <w:r w:rsidR="00B4326A">
        <w:rPr>
          <w:rFonts w:ascii="Times New Roman" w:hAnsi="Times New Roman" w:cs="Times New Roman"/>
          <w:sz w:val="24"/>
          <w:szCs w:val="24"/>
        </w:rPr>
        <w:t xml:space="preserve">, similar to the </w:t>
      </w:r>
      <w:r w:rsidR="00F86546">
        <w:rPr>
          <w:rFonts w:ascii="Times New Roman" w:hAnsi="Times New Roman" w:cs="Times New Roman"/>
          <w:sz w:val="24"/>
          <w:szCs w:val="24"/>
        </w:rPr>
        <w:t>VA validation studies</w:t>
      </w:r>
      <w:r w:rsidR="004F696D">
        <w:rPr>
          <w:rFonts w:ascii="Times New Roman" w:hAnsi="Times New Roman" w:cs="Times New Roman"/>
          <w:sz w:val="24"/>
          <w:szCs w:val="24"/>
        </w:rPr>
        <w:t xml:space="preserve"> </w:t>
      </w:r>
      <w:r w:rsidR="00786AC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EKRXH8kH","properties":{"formattedCitation":"(31)","plainCitation":"(31)","noteIndex":0},"citationItems":[{"id":"9hbA5W48/fb5wLLFG","uris":["http://zotero.org/users/11024131/items/ILPRRXC6"],"itemData":{"id":343,"type":"article-journal","abstract":"Abstract\nBackground\nThe Veterans Affairs Frailty Index (VA-FI) is an electronic frailty index developed to measure frailty using administrative claims and electronic health records data in Veterans. An update to ICD-10 coding is needed to enable contemporary measurement of frailty.\nMethod\nInternational Classification of Diseases, ninth revision (ICD-9) codes from the original VA-FI were mapped to ICD-10 first using the Centers for Medicaid and Medicare Services (CMS) General Equivalence Mappings. The resulting ICD-10 codes were reviewed by 2 geriatricians. Using a national cohort of Veterans aged 65 years and older, the prevalence of deficits contributing to the VA-FI and associations between the VA-FI and mortality over years 2012–2018 were examined.\nResults\nThe updated VA-FI-10 includes 6422 codes representing 31 health deficits. Annual cohorts defined on October 1 of each year included 2 266 191 to 2 428 115 Veterans, for which the mean age was 76 years, 97%–98% were male, 78%–79% were White, and the mean VA-FI was 0.20–0.22. The VA-FI-10 deficits showed stability before and after the transition to ICD-10 in 2015, and maintained strong associations with mortality. Patients classified as frail (VA-FI &gt; 0.2) consistently had a hazard of death more than 2 times higher than nonfrail patients (VA-FI ≤ 0.1). Distributions of frailty and associations with mortality varied with and without linkage to CMS data and with different assessment periods for capturing deficits.\nConclusions\nThe updated VA-FI-10 maintains content validity, stability, and predictive validity for mortality in a contemporary cohort of Veterans aged 65 years and older, and may be applied to ICD-9 and ICD-10 claims data to measure frailty.","container-title":"The journals of gerontology. Series A, Biological sciences and medical sciences","DOI":"10.1093/gerona/glab071","ISSN":"1079-5006","issue":"7","journalAbbreviation":"J GERONTOL A-BIOL","note":"publisher-place: US\npublisher: Oxford University Press","page":"1318-1325","title":"Updating and Validating the U.S. Veterans Affairs Frailty Index: Transitioning From ICD-9 to ICD-10","volume":"76","author":[{"family":"Cheng","given":"David"},{"family":"DuMontier","given":"Clark"},{"family":"Yildirim","given":"Cenk"},{"family":"Charest","given":"Brian"},{"family":"Hawley","given":"Chelsea E"},{"family":"Zhuo","given":"Min"},{"family":"Paik","given":"Julie M"},{"family":"Yaksic","given":"Enzo"},{"family":"Gaziano","given":"J Michael"},{"family":"Do","given":"Nhan"},{"family":"Brophy","given":"Mary"},{"family":"Cho","given":"Kelly"},{"family":"Kim","given":"Dae H"},{"family":"Driver","given":"Jane A"},{"family":"Fillmore","given":"Nathanael R"},{"family":"Orkaby","given":"Ariela R"}],"issued":{"date-parts":[["2021"]]}}}],"schema":"https://github.com/citation-style-language/schema/raw/master/csl-citation.json"} </w:instrText>
      </w:r>
      <w:r w:rsidR="00786AC2">
        <w:rPr>
          <w:rFonts w:ascii="Times New Roman" w:hAnsi="Times New Roman" w:cs="Times New Roman"/>
          <w:sz w:val="24"/>
          <w:szCs w:val="24"/>
        </w:rPr>
        <w:fldChar w:fldCharType="separate"/>
      </w:r>
      <w:r w:rsidR="0048000F">
        <w:rPr>
          <w:rFonts w:ascii="Times New Roman" w:hAnsi="Times New Roman" w:cs="Times New Roman"/>
          <w:sz w:val="24"/>
        </w:rPr>
        <w:t>(31)</w:t>
      </w:r>
      <w:r w:rsidR="00786AC2">
        <w:rPr>
          <w:rFonts w:ascii="Times New Roman" w:hAnsi="Times New Roman" w:cs="Times New Roman"/>
          <w:sz w:val="24"/>
          <w:szCs w:val="24"/>
        </w:rPr>
        <w:fldChar w:fldCharType="end"/>
      </w:r>
      <w:r w:rsidR="003235E2">
        <w:rPr>
          <w:rFonts w:ascii="Times New Roman" w:hAnsi="Times New Roman" w:cs="Times New Roman"/>
          <w:sz w:val="24"/>
          <w:szCs w:val="24"/>
        </w:rPr>
        <w:t>.</w:t>
      </w:r>
      <w:r w:rsidR="00F86546">
        <w:rPr>
          <w:rFonts w:ascii="Times New Roman" w:hAnsi="Times New Roman" w:cs="Times New Roman"/>
          <w:sz w:val="24"/>
          <w:szCs w:val="24"/>
        </w:rPr>
        <w:t xml:space="preserve"> </w:t>
      </w:r>
      <w:r w:rsidR="00B4326A">
        <w:rPr>
          <w:rFonts w:ascii="Times New Roman" w:hAnsi="Times New Roman" w:cs="Times New Roman"/>
          <w:sz w:val="24"/>
          <w:szCs w:val="24"/>
        </w:rPr>
        <w:t xml:space="preserve"> </w:t>
      </w:r>
      <w:r w:rsidR="007A3EDB">
        <w:rPr>
          <w:rFonts w:ascii="Times New Roman" w:hAnsi="Times New Roman" w:cs="Times New Roman"/>
          <w:sz w:val="24"/>
          <w:szCs w:val="24"/>
        </w:rPr>
        <w:t xml:space="preserve"> </w:t>
      </w:r>
    </w:p>
    <w:p w14:paraId="30C41DA5" w14:textId="77777777" w:rsidR="00603061" w:rsidRDefault="00603061" w:rsidP="009631A5">
      <w:pPr>
        <w:spacing w:after="0"/>
        <w:rPr>
          <w:rFonts w:ascii="Times New Roman" w:hAnsi="Times New Roman" w:cs="Times New Roman"/>
          <w:sz w:val="24"/>
          <w:szCs w:val="24"/>
        </w:rPr>
      </w:pPr>
    </w:p>
    <w:p w14:paraId="0000002F" w14:textId="4E4721B3" w:rsidR="009E3786" w:rsidRPr="00010F95" w:rsidRDefault="00BD1C3B" w:rsidP="009631A5">
      <w:pPr>
        <w:spacing w:after="0"/>
        <w:rPr>
          <w:rFonts w:ascii="Times New Roman" w:hAnsi="Times New Roman" w:cs="Times New Roman"/>
          <w:sz w:val="24"/>
          <w:szCs w:val="24"/>
        </w:rPr>
      </w:pPr>
      <w:r>
        <w:rPr>
          <w:rFonts w:ascii="Times New Roman" w:hAnsi="Times New Roman" w:cs="Times New Roman"/>
          <w:sz w:val="24"/>
          <w:szCs w:val="24"/>
        </w:rPr>
        <w:t>Interactive r</w:t>
      </w:r>
      <w:r w:rsidR="0063722F" w:rsidRPr="00010F95">
        <w:rPr>
          <w:rFonts w:ascii="Times New Roman" w:hAnsi="Times New Roman" w:cs="Times New Roman"/>
          <w:sz w:val="24"/>
          <w:szCs w:val="24"/>
        </w:rPr>
        <w:t xml:space="preserve">esults can be found at: </w:t>
      </w:r>
      <w:r w:rsidR="006353AD" w:rsidRPr="00010F95">
        <w:rPr>
          <w:rFonts w:ascii="Times New Roman" w:hAnsi="Times New Roman" w:cs="Times New Roman"/>
          <w:sz w:val="24"/>
          <w:szCs w:val="24"/>
        </w:rPr>
        <w:t>https://roux-ohdsi.observablehq.cloud/interactive-frailty-indices/</w:t>
      </w:r>
    </w:p>
    <w:p w14:paraId="650CB7A5" w14:textId="68A239E9" w:rsidR="00DE4176" w:rsidDel="00703323" w:rsidRDefault="00DE4176" w:rsidP="00DE4176">
      <w:pPr>
        <w:pBdr>
          <w:top w:val="nil"/>
          <w:left w:val="nil"/>
          <w:bottom w:val="nil"/>
          <w:right w:val="nil"/>
          <w:between w:val="nil"/>
        </w:pBdr>
        <w:spacing w:after="0"/>
        <w:ind w:left="720"/>
        <w:rPr>
          <w:del w:id="405" w:author="Cavanaugh, Rob" w:date="2025-08-15T19:58:00Z" w16du:dateUtc="2025-08-15T23:58:00Z"/>
          <w:rFonts w:ascii="Times New Roman" w:hAnsi="Times New Roman" w:cs="Times New Roman"/>
          <w:sz w:val="24"/>
          <w:szCs w:val="24"/>
        </w:rPr>
      </w:pPr>
    </w:p>
    <w:p w14:paraId="0000003D" w14:textId="77777777" w:rsidR="009E3786" w:rsidRPr="00010F95" w:rsidRDefault="009E3786" w:rsidP="009631A5">
      <w:pPr>
        <w:pBdr>
          <w:top w:val="nil"/>
          <w:left w:val="nil"/>
          <w:bottom w:val="nil"/>
          <w:right w:val="nil"/>
          <w:between w:val="nil"/>
        </w:pBdr>
        <w:spacing w:after="0"/>
        <w:rPr>
          <w:rFonts w:ascii="Times New Roman" w:hAnsi="Times New Roman" w:cs="Times New Roman"/>
          <w:sz w:val="24"/>
          <w:szCs w:val="24"/>
        </w:rPr>
      </w:pPr>
    </w:p>
    <w:p w14:paraId="0000003E" w14:textId="07009D78" w:rsidR="009E3786" w:rsidRPr="00093065" w:rsidRDefault="006477FF" w:rsidP="009631A5">
      <w:pPr>
        <w:pStyle w:val="Heading1"/>
        <w:spacing w:before="0"/>
        <w:rPr>
          <w:rFonts w:ascii="Times New Roman" w:hAnsi="Times New Roman" w:cs="Times New Roman"/>
          <w:b/>
          <w:bCs/>
          <w:color w:val="auto"/>
          <w:sz w:val="24"/>
          <w:szCs w:val="24"/>
        </w:rPr>
      </w:pPr>
      <w:bookmarkStart w:id="406" w:name="_heading=h.pxchlla84y4x" w:colFirst="0" w:colLast="0"/>
      <w:bookmarkEnd w:id="406"/>
      <w:commentRangeStart w:id="407"/>
      <w:r w:rsidRPr="00093065">
        <w:rPr>
          <w:rFonts w:ascii="Times New Roman" w:hAnsi="Times New Roman" w:cs="Times New Roman"/>
          <w:b/>
          <w:bCs/>
          <w:color w:val="auto"/>
          <w:sz w:val="24"/>
          <w:szCs w:val="24"/>
        </w:rPr>
        <w:t>Discussion</w:t>
      </w:r>
      <w:commentRangeEnd w:id="407"/>
      <w:r w:rsidR="00786AC2">
        <w:rPr>
          <w:rStyle w:val="CommentReference"/>
          <w:rFonts w:eastAsia="Calibri" w:cs="Calibri"/>
          <w:color w:val="auto"/>
        </w:rPr>
        <w:commentReference w:id="407"/>
      </w:r>
    </w:p>
    <w:p w14:paraId="0C9825EB" w14:textId="74115DCA" w:rsidR="00E05343" w:rsidRDefault="00BE240F" w:rsidP="00786AC2">
      <w:pPr>
        <w:spacing w:after="0"/>
        <w:ind w:firstLine="720"/>
        <w:rPr>
          <w:rFonts w:ascii="Times New Roman" w:hAnsi="Times New Roman" w:cs="Times New Roman"/>
          <w:sz w:val="24"/>
          <w:szCs w:val="24"/>
        </w:rPr>
      </w:pPr>
      <w:r>
        <w:rPr>
          <w:rFonts w:ascii="Times New Roman" w:hAnsi="Times New Roman" w:cs="Times New Roman"/>
          <w:sz w:val="24"/>
          <w:szCs w:val="24"/>
        </w:rPr>
        <w:t>Using a network study approach, w</w:t>
      </w:r>
      <w:r w:rsidR="00E05343" w:rsidRPr="00010F95">
        <w:rPr>
          <w:rFonts w:ascii="Times New Roman" w:hAnsi="Times New Roman" w:cs="Times New Roman"/>
          <w:sz w:val="24"/>
          <w:szCs w:val="24"/>
        </w:rPr>
        <w:t xml:space="preserve">e calculated </w:t>
      </w:r>
      <w:r w:rsidR="00E05343">
        <w:rPr>
          <w:rFonts w:ascii="Times New Roman" w:hAnsi="Times New Roman" w:cs="Times New Roman"/>
          <w:sz w:val="24"/>
          <w:szCs w:val="24"/>
        </w:rPr>
        <w:t>2</w:t>
      </w:r>
      <w:r w:rsidR="00E05343" w:rsidRPr="00010F95">
        <w:rPr>
          <w:rFonts w:ascii="Times New Roman" w:hAnsi="Times New Roman" w:cs="Times New Roman"/>
          <w:sz w:val="24"/>
          <w:szCs w:val="24"/>
        </w:rPr>
        <w:t xml:space="preserve"> FIs across 2 US and 3 UK databases </w:t>
      </w:r>
      <w:del w:id="408" w:author="Cavanaugh, Rob" w:date="2025-08-08T11:30:00Z" w16du:dateUtc="2025-08-08T15:30:00Z">
        <w:r w:rsidR="00786AC2" w:rsidDel="002D00E1">
          <w:rPr>
            <w:rFonts w:ascii="Times New Roman" w:hAnsi="Times New Roman" w:cs="Times New Roman"/>
            <w:sz w:val="24"/>
            <w:szCs w:val="24"/>
          </w:rPr>
          <w:delText xml:space="preserve">that are </w:delText>
        </w:r>
      </w:del>
      <w:r w:rsidR="00C92661">
        <w:rPr>
          <w:rFonts w:ascii="Times New Roman" w:hAnsi="Times New Roman" w:cs="Times New Roman"/>
          <w:sz w:val="24"/>
          <w:szCs w:val="24"/>
        </w:rPr>
        <w:t>harmonized using the OMOP CDM</w:t>
      </w:r>
      <w:r w:rsidR="00786AC2">
        <w:rPr>
          <w:rFonts w:ascii="Times New Roman" w:hAnsi="Times New Roman" w:cs="Times New Roman"/>
          <w:sz w:val="24"/>
          <w:szCs w:val="24"/>
        </w:rPr>
        <w:t xml:space="preserve">. We aimed to </w:t>
      </w:r>
      <w:r w:rsidR="00E05343" w:rsidRPr="00010F95">
        <w:rPr>
          <w:rFonts w:ascii="Times New Roman" w:hAnsi="Times New Roman" w:cs="Times New Roman"/>
          <w:sz w:val="24"/>
          <w:szCs w:val="24"/>
        </w:rPr>
        <w:t xml:space="preserve">demonstrate differences in frailty across </w:t>
      </w:r>
      <w:r w:rsidR="00786AC2">
        <w:rPr>
          <w:rFonts w:ascii="Times New Roman" w:hAnsi="Times New Roman" w:cs="Times New Roman"/>
          <w:sz w:val="24"/>
          <w:szCs w:val="24"/>
        </w:rPr>
        <w:t>international clinical settings</w:t>
      </w:r>
      <w:r w:rsidR="00E05343">
        <w:rPr>
          <w:rFonts w:ascii="Times New Roman" w:hAnsi="Times New Roman" w:cs="Times New Roman"/>
          <w:sz w:val="24"/>
          <w:szCs w:val="24"/>
        </w:rPr>
        <w:t xml:space="preserve"> and to understand the fidelity of FIs in data transformed to a CDM</w:t>
      </w:r>
      <w:r w:rsidR="00E05343" w:rsidRPr="00010F95">
        <w:rPr>
          <w:rFonts w:ascii="Times New Roman" w:hAnsi="Times New Roman" w:cs="Times New Roman"/>
          <w:sz w:val="24"/>
          <w:szCs w:val="24"/>
        </w:rPr>
        <w:t xml:space="preserve">. </w:t>
      </w:r>
      <w:r w:rsidR="004C5726">
        <w:rPr>
          <w:rFonts w:ascii="Times New Roman" w:hAnsi="Times New Roman" w:cs="Times New Roman"/>
          <w:sz w:val="24"/>
          <w:szCs w:val="24"/>
        </w:rPr>
        <w:t>On the surface</w:t>
      </w:r>
      <w:ins w:id="409" w:author="Cavanaugh, Rob" w:date="2025-08-08T11:30:00Z" w16du:dateUtc="2025-08-08T15:30:00Z">
        <w:r w:rsidR="002D00E1">
          <w:rPr>
            <w:rFonts w:ascii="Times New Roman" w:hAnsi="Times New Roman" w:cs="Times New Roman"/>
            <w:sz w:val="24"/>
            <w:szCs w:val="24"/>
          </w:rPr>
          <w:t xml:space="preserve">, </w:t>
        </w:r>
      </w:ins>
      <w:del w:id="410" w:author="Cavanaugh, Rob" w:date="2025-08-08T11:30:00Z" w16du:dateUtc="2025-08-08T15:30:00Z">
        <w:r w:rsidR="004C5726" w:rsidDel="002D00E1">
          <w:rPr>
            <w:rFonts w:ascii="Times New Roman" w:hAnsi="Times New Roman" w:cs="Times New Roman"/>
            <w:sz w:val="24"/>
            <w:szCs w:val="24"/>
          </w:rPr>
          <w:delText xml:space="preserve"> it</w:delText>
        </w:r>
        <w:r w:rsidR="00E05343" w:rsidDel="002D00E1">
          <w:rPr>
            <w:rFonts w:ascii="Times New Roman" w:hAnsi="Times New Roman" w:cs="Times New Roman"/>
            <w:sz w:val="24"/>
            <w:szCs w:val="24"/>
          </w:rPr>
          <w:delText xml:space="preserve"> </w:delText>
        </w:r>
        <w:r w:rsidR="00564A3C" w:rsidDel="002D00E1">
          <w:rPr>
            <w:rFonts w:ascii="Times New Roman" w:hAnsi="Times New Roman" w:cs="Times New Roman"/>
            <w:sz w:val="24"/>
            <w:szCs w:val="24"/>
          </w:rPr>
          <w:delText xml:space="preserve">seemed </w:delText>
        </w:r>
        <w:r w:rsidR="00E05343" w:rsidDel="002D00E1">
          <w:rPr>
            <w:rFonts w:ascii="Times New Roman" w:hAnsi="Times New Roman" w:cs="Times New Roman"/>
            <w:sz w:val="24"/>
            <w:szCs w:val="24"/>
          </w:rPr>
          <w:delText xml:space="preserve">that </w:delText>
        </w:r>
      </w:del>
      <w:r w:rsidR="00E05343">
        <w:rPr>
          <w:rFonts w:ascii="Times New Roman" w:hAnsi="Times New Roman" w:cs="Times New Roman"/>
          <w:sz w:val="24"/>
          <w:szCs w:val="24"/>
        </w:rPr>
        <w:t xml:space="preserve">the US </w:t>
      </w:r>
      <w:ins w:id="411" w:author="Cavanaugh, Rob" w:date="2025-08-08T11:31:00Z" w16du:dateUtc="2025-08-08T15:31:00Z">
        <w:r w:rsidR="002D00E1">
          <w:rPr>
            <w:rFonts w:ascii="Times New Roman" w:hAnsi="Times New Roman" w:cs="Times New Roman"/>
            <w:sz w:val="24"/>
            <w:szCs w:val="24"/>
          </w:rPr>
          <w:t xml:space="preserve">cohorts appeared more </w:t>
        </w:r>
      </w:ins>
      <w:del w:id="412" w:author="Cavanaugh, Rob" w:date="2025-08-08T11:31:00Z" w16du:dateUtc="2025-08-08T15:31:00Z">
        <w:r w:rsidR="004C5726" w:rsidDel="002D00E1">
          <w:rPr>
            <w:rFonts w:ascii="Times New Roman" w:hAnsi="Times New Roman" w:cs="Times New Roman"/>
            <w:sz w:val="24"/>
            <w:szCs w:val="24"/>
          </w:rPr>
          <w:delText>wa</w:delText>
        </w:r>
        <w:r w:rsidR="00E05343" w:rsidDel="002D00E1">
          <w:rPr>
            <w:rFonts w:ascii="Times New Roman" w:hAnsi="Times New Roman" w:cs="Times New Roman"/>
            <w:sz w:val="24"/>
            <w:szCs w:val="24"/>
          </w:rPr>
          <w:delText xml:space="preserve">s </w:delText>
        </w:r>
      </w:del>
      <w:r w:rsidR="00057DD4">
        <w:rPr>
          <w:rFonts w:ascii="Times New Roman" w:hAnsi="Times New Roman" w:cs="Times New Roman"/>
          <w:sz w:val="24"/>
          <w:szCs w:val="24"/>
        </w:rPr>
        <w:t>frail</w:t>
      </w:r>
      <w:del w:id="413" w:author="Cavanaugh, Rob" w:date="2025-08-08T11:31:00Z" w16du:dateUtc="2025-08-08T15:31:00Z">
        <w:r w:rsidR="00057DD4" w:rsidDel="002D00E1">
          <w:rPr>
            <w:rFonts w:ascii="Times New Roman" w:hAnsi="Times New Roman" w:cs="Times New Roman"/>
            <w:sz w:val="24"/>
            <w:szCs w:val="24"/>
          </w:rPr>
          <w:delText>er</w:delText>
        </w:r>
      </w:del>
      <w:r w:rsidR="00E05343">
        <w:rPr>
          <w:rFonts w:ascii="Times New Roman" w:hAnsi="Times New Roman" w:cs="Times New Roman"/>
          <w:sz w:val="24"/>
          <w:szCs w:val="24"/>
        </w:rPr>
        <w:t xml:space="preserve"> than the UK</w:t>
      </w:r>
      <w:r w:rsidR="00786AC2">
        <w:rPr>
          <w:rFonts w:ascii="Times New Roman" w:hAnsi="Times New Roman" w:cs="Times New Roman"/>
          <w:sz w:val="24"/>
          <w:szCs w:val="24"/>
        </w:rPr>
        <w:t>, as we hypothesized</w:t>
      </w:r>
      <w:r w:rsidR="00E05343">
        <w:rPr>
          <w:rFonts w:ascii="Times New Roman" w:hAnsi="Times New Roman" w:cs="Times New Roman"/>
          <w:sz w:val="24"/>
          <w:szCs w:val="24"/>
        </w:rPr>
        <w:t xml:space="preserve">. However, </w:t>
      </w:r>
      <w:r w:rsidR="00564A3C">
        <w:rPr>
          <w:rFonts w:ascii="Times New Roman" w:hAnsi="Times New Roman" w:cs="Times New Roman"/>
          <w:sz w:val="24"/>
          <w:szCs w:val="24"/>
        </w:rPr>
        <w:t>variability</w:t>
      </w:r>
      <w:r w:rsidR="00E05343">
        <w:rPr>
          <w:rFonts w:ascii="Times New Roman" w:hAnsi="Times New Roman" w:cs="Times New Roman"/>
          <w:sz w:val="24"/>
          <w:szCs w:val="24"/>
        </w:rPr>
        <w:t xml:space="preserve"> in the prevalence of frailty</w:t>
      </w:r>
      <w:ins w:id="414" w:author="Cavanaugh, Rob" w:date="2025-08-08T11:31:00Z" w16du:dateUtc="2025-08-08T15:31:00Z">
        <w:r w:rsidR="002D00E1">
          <w:rPr>
            <w:rFonts w:ascii="Times New Roman" w:hAnsi="Times New Roman" w:cs="Times New Roman"/>
            <w:sz w:val="24"/>
            <w:szCs w:val="24"/>
          </w:rPr>
          <w:t xml:space="preserve"> between measures and across databases</w:t>
        </w:r>
      </w:ins>
      <w:r w:rsidR="00057DD4">
        <w:rPr>
          <w:rFonts w:ascii="Times New Roman" w:hAnsi="Times New Roman" w:cs="Times New Roman"/>
          <w:sz w:val="24"/>
          <w:szCs w:val="24"/>
        </w:rPr>
        <w:t>,</w:t>
      </w:r>
      <w:r w:rsidR="00E05343">
        <w:rPr>
          <w:rFonts w:ascii="Times New Roman" w:hAnsi="Times New Roman" w:cs="Times New Roman"/>
          <w:sz w:val="24"/>
          <w:szCs w:val="24"/>
        </w:rPr>
        <w:t xml:space="preserve"> </w:t>
      </w:r>
      <w:del w:id="415" w:author="Cavanaugh, Rob" w:date="2025-08-08T11:31:00Z" w16du:dateUtc="2025-08-08T15:31:00Z">
        <w:r w:rsidR="00057DD4" w:rsidDel="002D00E1">
          <w:rPr>
            <w:rFonts w:ascii="Times New Roman" w:hAnsi="Times New Roman" w:cs="Times New Roman"/>
            <w:sz w:val="24"/>
            <w:szCs w:val="24"/>
          </w:rPr>
          <w:delText xml:space="preserve">particularly </w:delText>
        </w:r>
      </w:del>
      <w:ins w:id="416" w:author="Cavanaugh, Rob" w:date="2025-08-08T11:31:00Z" w16du:dateUtc="2025-08-08T15:31:00Z">
        <w:r w:rsidR="002D00E1">
          <w:rPr>
            <w:rFonts w:ascii="Times New Roman" w:hAnsi="Times New Roman" w:cs="Times New Roman"/>
            <w:sz w:val="24"/>
            <w:szCs w:val="24"/>
          </w:rPr>
          <w:t xml:space="preserve">even </w:t>
        </w:r>
      </w:ins>
      <w:r w:rsidR="00E05343">
        <w:rPr>
          <w:rFonts w:ascii="Times New Roman" w:hAnsi="Times New Roman" w:cs="Times New Roman"/>
          <w:sz w:val="24"/>
          <w:szCs w:val="24"/>
        </w:rPr>
        <w:t xml:space="preserve">after changes </w:t>
      </w:r>
      <w:r w:rsidR="00564A3C">
        <w:rPr>
          <w:rFonts w:ascii="Times New Roman" w:hAnsi="Times New Roman" w:cs="Times New Roman"/>
          <w:sz w:val="24"/>
          <w:szCs w:val="24"/>
        </w:rPr>
        <w:t>were made to the</w:t>
      </w:r>
      <w:r w:rsidR="00E05343">
        <w:rPr>
          <w:rFonts w:ascii="Times New Roman" w:hAnsi="Times New Roman" w:cs="Times New Roman"/>
          <w:sz w:val="24"/>
          <w:szCs w:val="24"/>
        </w:rPr>
        <w:t xml:space="preserve"> lookback period</w:t>
      </w:r>
      <w:r w:rsidR="00786AC2">
        <w:rPr>
          <w:rFonts w:ascii="Times New Roman" w:hAnsi="Times New Roman" w:cs="Times New Roman"/>
          <w:sz w:val="24"/>
          <w:szCs w:val="24"/>
        </w:rPr>
        <w:t xml:space="preserve"> during which deficits were assessed</w:t>
      </w:r>
      <w:r w:rsidR="00E05343">
        <w:rPr>
          <w:rFonts w:ascii="Times New Roman" w:hAnsi="Times New Roman" w:cs="Times New Roman"/>
          <w:sz w:val="24"/>
          <w:szCs w:val="24"/>
        </w:rPr>
        <w:t xml:space="preserve"> and </w:t>
      </w:r>
      <w:r w:rsidR="00786AC2">
        <w:rPr>
          <w:rFonts w:ascii="Times New Roman" w:hAnsi="Times New Roman" w:cs="Times New Roman"/>
          <w:sz w:val="24"/>
          <w:szCs w:val="24"/>
        </w:rPr>
        <w:t xml:space="preserve">the </w:t>
      </w:r>
      <w:r w:rsidR="00E05343">
        <w:rPr>
          <w:rFonts w:ascii="Times New Roman" w:hAnsi="Times New Roman" w:cs="Times New Roman"/>
          <w:sz w:val="24"/>
          <w:szCs w:val="24"/>
        </w:rPr>
        <w:lastRenderedPageBreak/>
        <w:t>inclusion of measurements</w:t>
      </w:r>
      <w:r w:rsidR="00057DD4">
        <w:rPr>
          <w:rFonts w:ascii="Times New Roman" w:hAnsi="Times New Roman" w:cs="Times New Roman"/>
          <w:sz w:val="24"/>
          <w:szCs w:val="24"/>
        </w:rPr>
        <w:t>,</w:t>
      </w:r>
      <w:r w:rsidR="00E05343">
        <w:rPr>
          <w:rFonts w:ascii="Times New Roman" w:hAnsi="Times New Roman" w:cs="Times New Roman"/>
          <w:sz w:val="24"/>
          <w:szCs w:val="24"/>
        </w:rPr>
        <w:t xml:space="preserve"> implies that the</w:t>
      </w:r>
      <w:r w:rsidR="004C5726">
        <w:rPr>
          <w:rFonts w:ascii="Times New Roman" w:hAnsi="Times New Roman" w:cs="Times New Roman"/>
          <w:sz w:val="24"/>
          <w:szCs w:val="24"/>
        </w:rPr>
        <w:t xml:space="preserve"> way diagnoses are documented</w:t>
      </w:r>
      <w:r w:rsidR="00786AC2">
        <w:rPr>
          <w:rFonts w:ascii="Times New Roman" w:hAnsi="Times New Roman" w:cs="Times New Roman"/>
          <w:sz w:val="24"/>
          <w:szCs w:val="24"/>
        </w:rPr>
        <w:t xml:space="preserve"> and then extracted into </w:t>
      </w:r>
      <w:r w:rsidR="00824D40">
        <w:rPr>
          <w:rFonts w:ascii="Times New Roman" w:hAnsi="Times New Roman" w:cs="Times New Roman"/>
          <w:sz w:val="24"/>
          <w:szCs w:val="24"/>
        </w:rPr>
        <w:t xml:space="preserve">the </w:t>
      </w:r>
      <w:r w:rsidR="00786AC2">
        <w:rPr>
          <w:rFonts w:ascii="Times New Roman" w:hAnsi="Times New Roman" w:cs="Times New Roman"/>
          <w:sz w:val="24"/>
          <w:szCs w:val="24"/>
        </w:rPr>
        <w:t>CDM</w:t>
      </w:r>
      <w:r w:rsidR="004C5726">
        <w:rPr>
          <w:rFonts w:ascii="Times New Roman" w:hAnsi="Times New Roman" w:cs="Times New Roman"/>
          <w:sz w:val="24"/>
          <w:szCs w:val="24"/>
        </w:rPr>
        <w:t xml:space="preserve"> </w:t>
      </w:r>
      <w:r w:rsidR="00786AC2">
        <w:rPr>
          <w:rFonts w:ascii="Times New Roman" w:hAnsi="Times New Roman" w:cs="Times New Roman"/>
          <w:sz w:val="24"/>
          <w:szCs w:val="24"/>
        </w:rPr>
        <w:t>from</w:t>
      </w:r>
      <w:r w:rsidR="004C5726">
        <w:rPr>
          <w:rFonts w:ascii="Times New Roman" w:hAnsi="Times New Roman" w:cs="Times New Roman"/>
          <w:sz w:val="24"/>
          <w:szCs w:val="24"/>
        </w:rPr>
        <w:t xml:space="preserve"> a health care system is a significant factor in understanding if fidelity of FIs is maintained across </w:t>
      </w:r>
      <w:r w:rsidR="00057DD4">
        <w:rPr>
          <w:rFonts w:ascii="Times New Roman" w:hAnsi="Times New Roman" w:cs="Times New Roman"/>
          <w:sz w:val="24"/>
          <w:szCs w:val="24"/>
        </w:rPr>
        <w:t xml:space="preserve">CDM </w:t>
      </w:r>
      <w:r w:rsidR="004C5726">
        <w:rPr>
          <w:rFonts w:ascii="Times New Roman" w:hAnsi="Times New Roman" w:cs="Times New Roman"/>
          <w:sz w:val="24"/>
          <w:szCs w:val="24"/>
        </w:rPr>
        <w:t>network studies</w:t>
      </w:r>
      <w:r w:rsidR="00E05343">
        <w:rPr>
          <w:rFonts w:ascii="Times New Roman" w:hAnsi="Times New Roman" w:cs="Times New Roman"/>
          <w:sz w:val="24"/>
          <w:szCs w:val="24"/>
        </w:rPr>
        <w:t>.</w:t>
      </w:r>
      <w:ins w:id="417" w:author="Cavanaugh, Rob" w:date="2025-08-08T11:31:00Z" w16du:dateUtc="2025-08-08T15:31:00Z">
        <w:r w:rsidR="002D00E1">
          <w:rPr>
            <w:rFonts w:ascii="Times New Roman" w:hAnsi="Times New Roman" w:cs="Times New Roman"/>
            <w:sz w:val="24"/>
            <w:szCs w:val="24"/>
          </w:rPr>
          <w:t xml:space="preserve"> </w:t>
        </w:r>
      </w:ins>
      <w:ins w:id="418" w:author="Cavanaugh, Rob" w:date="2025-08-08T11:32:00Z" w16du:dateUtc="2025-08-08T15:32:00Z">
        <w:r w:rsidR="002D00E1">
          <w:rPr>
            <w:rFonts w:ascii="Times New Roman" w:hAnsi="Times New Roman" w:cs="Times New Roman"/>
            <w:sz w:val="24"/>
            <w:szCs w:val="24"/>
          </w:rPr>
          <w:t xml:space="preserve">Specifically, the finding that VAFI demonstrates greater frailty in the US while the </w:t>
        </w:r>
        <w:proofErr w:type="spellStart"/>
        <w:r w:rsidR="002D00E1">
          <w:rPr>
            <w:rFonts w:ascii="Times New Roman" w:hAnsi="Times New Roman" w:cs="Times New Roman"/>
            <w:sz w:val="24"/>
            <w:szCs w:val="24"/>
          </w:rPr>
          <w:t>eFI</w:t>
        </w:r>
        <w:proofErr w:type="spellEnd"/>
        <w:r w:rsidR="002D00E1">
          <w:rPr>
            <w:rFonts w:ascii="Times New Roman" w:hAnsi="Times New Roman" w:cs="Times New Roman"/>
            <w:sz w:val="24"/>
            <w:szCs w:val="24"/>
          </w:rPr>
          <w:t xml:space="preserve"> demonstrates greater frailty in the UK </w:t>
        </w:r>
      </w:ins>
      <w:ins w:id="419" w:author="Chen Yanover" w:date="2025-08-11T17:05:00Z" w16du:dateUtc="2025-08-11T14:05:00Z">
        <w:r w:rsidR="00387FBA">
          <w:rPr>
            <w:rFonts w:ascii="Times New Roman" w:hAnsi="Times New Roman" w:cs="Times New Roman"/>
            <w:sz w:val="24"/>
            <w:szCs w:val="24"/>
          </w:rPr>
          <w:t xml:space="preserve">suggests </w:t>
        </w:r>
      </w:ins>
      <w:ins w:id="420" w:author="Cavanaugh, Rob" w:date="2025-08-08T11:32:00Z" w16du:dateUtc="2025-08-08T15:32:00Z">
        <w:r w:rsidR="002D00E1">
          <w:rPr>
            <w:rFonts w:ascii="Times New Roman" w:hAnsi="Times New Roman" w:cs="Times New Roman"/>
            <w:sz w:val="24"/>
            <w:szCs w:val="24"/>
          </w:rPr>
          <w:t xml:space="preserve">that frailty as evidenced by these two instruments </w:t>
        </w:r>
      </w:ins>
      <w:ins w:id="421" w:author="Cavanaugh, Rob" w:date="2025-08-08T11:33:00Z" w16du:dateUtc="2025-08-08T15:33:00Z">
        <w:r w:rsidR="002D00E1">
          <w:rPr>
            <w:rFonts w:ascii="Times New Roman" w:hAnsi="Times New Roman" w:cs="Times New Roman"/>
            <w:sz w:val="24"/>
            <w:szCs w:val="24"/>
          </w:rPr>
          <w:t>may be more</w:t>
        </w:r>
      </w:ins>
      <w:ins w:id="422" w:author="Cavanaugh, Rob" w:date="2025-08-08T11:32:00Z" w16du:dateUtc="2025-08-08T15:32:00Z">
        <w:r w:rsidR="002D00E1">
          <w:rPr>
            <w:rFonts w:ascii="Times New Roman" w:hAnsi="Times New Roman" w:cs="Times New Roman"/>
            <w:sz w:val="24"/>
            <w:szCs w:val="24"/>
          </w:rPr>
          <w:t xml:space="preserve"> </w:t>
        </w:r>
      </w:ins>
      <w:ins w:id="423" w:author="Cavanaugh, Rob" w:date="2025-08-08T11:33:00Z" w16du:dateUtc="2025-08-08T15:33:00Z">
        <w:r w:rsidR="002D00E1">
          <w:rPr>
            <w:rFonts w:ascii="Times New Roman" w:hAnsi="Times New Roman" w:cs="Times New Roman"/>
            <w:sz w:val="24"/>
            <w:szCs w:val="24"/>
          </w:rPr>
          <w:t xml:space="preserve">dependent on the nature </w:t>
        </w:r>
      </w:ins>
      <w:ins w:id="424" w:author="Chen Yanover" w:date="2025-08-11T17:06:00Z" w16du:dateUtc="2025-08-11T14:06:00Z">
        <w:r w:rsidR="00387FBA">
          <w:rPr>
            <w:rFonts w:ascii="Times New Roman" w:hAnsi="Times New Roman" w:cs="Times New Roman"/>
            <w:sz w:val="24"/>
            <w:szCs w:val="24"/>
          </w:rPr>
          <w:t xml:space="preserve">of </w:t>
        </w:r>
      </w:ins>
      <w:ins w:id="425" w:author="Cavanaugh, Rob" w:date="2025-08-08T11:33:00Z" w16du:dateUtc="2025-08-08T15:33:00Z">
        <w:r w:rsidR="002D00E1">
          <w:rPr>
            <w:rFonts w:ascii="Times New Roman" w:hAnsi="Times New Roman" w:cs="Times New Roman"/>
            <w:sz w:val="24"/>
            <w:szCs w:val="24"/>
          </w:rPr>
          <w:t>source data, rather than the prevalence of frailty in each cohort. In the following, we unpack th</w:t>
        </w:r>
      </w:ins>
      <w:ins w:id="426" w:author="Chen Yanover" w:date="2025-08-11T17:06:00Z" w16du:dateUtc="2025-08-11T14:06:00Z">
        <w:r w:rsidR="00387FBA">
          <w:rPr>
            <w:rFonts w:ascii="Times New Roman" w:hAnsi="Times New Roman" w:cs="Times New Roman"/>
            <w:sz w:val="24"/>
            <w:szCs w:val="24"/>
          </w:rPr>
          <w:t>e</w:t>
        </w:r>
      </w:ins>
      <w:ins w:id="427" w:author="Cavanaugh, Rob" w:date="2025-08-08T11:33:00Z" w16du:dateUtc="2025-08-08T15:33:00Z">
        <w:del w:id="428" w:author="Chen Yanover" w:date="2025-08-11T17:06:00Z" w16du:dateUtc="2025-08-11T14:06:00Z">
          <w:r w:rsidR="002D00E1" w:rsidDel="00387FBA">
            <w:rPr>
              <w:rFonts w:ascii="Times New Roman" w:hAnsi="Times New Roman" w:cs="Times New Roman"/>
              <w:sz w:val="24"/>
              <w:szCs w:val="24"/>
            </w:rPr>
            <w:delText>i</w:delText>
          </w:r>
        </w:del>
        <w:r w:rsidR="002D00E1">
          <w:rPr>
            <w:rFonts w:ascii="Times New Roman" w:hAnsi="Times New Roman" w:cs="Times New Roman"/>
            <w:sz w:val="24"/>
            <w:szCs w:val="24"/>
          </w:rPr>
          <w:t>s</w:t>
        </w:r>
      </w:ins>
      <w:ins w:id="429" w:author="Chen Yanover" w:date="2025-08-11T17:06:00Z" w16du:dateUtc="2025-08-11T14:06:00Z">
        <w:r w:rsidR="00387FBA">
          <w:rPr>
            <w:rFonts w:ascii="Times New Roman" w:hAnsi="Times New Roman" w:cs="Times New Roman"/>
            <w:sz w:val="24"/>
            <w:szCs w:val="24"/>
          </w:rPr>
          <w:t>e</w:t>
        </w:r>
      </w:ins>
      <w:ins w:id="430" w:author="Cavanaugh, Rob" w:date="2025-08-08T11:33:00Z" w16du:dateUtc="2025-08-08T15:33:00Z">
        <w:r w:rsidR="002D00E1">
          <w:rPr>
            <w:rFonts w:ascii="Times New Roman" w:hAnsi="Times New Roman" w:cs="Times New Roman"/>
            <w:sz w:val="24"/>
            <w:szCs w:val="24"/>
          </w:rPr>
          <w:t xml:space="preserve"> findings and suggest potential</w:t>
        </w:r>
      </w:ins>
      <w:ins w:id="431" w:author="Cavanaugh, Rob" w:date="2025-08-08T11:34:00Z" w16du:dateUtc="2025-08-08T15:34:00Z">
        <w:r w:rsidR="002D00E1">
          <w:rPr>
            <w:rFonts w:ascii="Times New Roman" w:hAnsi="Times New Roman" w:cs="Times New Roman"/>
            <w:sz w:val="24"/>
            <w:szCs w:val="24"/>
          </w:rPr>
          <w:t xml:space="preserve"> features of the source data that may contribute to this non-ideal pattern of results.</w:t>
        </w:r>
      </w:ins>
    </w:p>
    <w:p w14:paraId="69D4CBA6" w14:textId="0238B828" w:rsidR="00786AC2" w:rsidRDefault="00E212CA" w:rsidP="007B5036">
      <w:pPr>
        <w:spacing w:after="0"/>
        <w:ind w:firstLine="720"/>
        <w:rPr>
          <w:rFonts w:ascii="Times New Roman" w:hAnsi="Times New Roman" w:cs="Times New Roman"/>
          <w:sz w:val="24"/>
          <w:szCs w:val="24"/>
        </w:rPr>
      </w:pPr>
      <w:r w:rsidRPr="00E212CA">
        <w:rPr>
          <w:rFonts w:ascii="Times New Roman" w:hAnsi="Times New Roman" w:cs="Times New Roman"/>
          <w:b/>
          <w:bCs/>
          <w:sz w:val="24"/>
          <w:szCs w:val="24"/>
        </w:rPr>
        <w:t>Topic</w:t>
      </w:r>
      <w:r>
        <w:rPr>
          <w:rFonts w:ascii="Times New Roman" w:hAnsi="Times New Roman" w:cs="Times New Roman"/>
          <w:b/>
          <w:bCs/>
          <w:sz w:val="24"/>
          <w:szCs w:val="24"/>
        </w:rPr>
        <w:t>=</w:t>
      </w:r>
      <w:r w:rsidRPr="00E212CA">
        <w:rPr>
          <w:rFonts w:ascii="Times New Roman" w:hAnsi="Times New Roman" w:cs="Times New Roman"/>
          <w:b/>
          <w:bCs/>
          <w:sz w:val="24"/>
          <w:szCs w:val="24"/>
        </w:rPr>
        <w:t>Translation:</w:t>
      </w:r>
      <w:r>
        <w:rPr>
          <w:rFonts w:ascii="Times New Roman" w:hAnsi="Times New Roman" w:cs="Times New Roman"/>
          <w:sz w:val="24"/>
          <w:szCs w:val="24"/>
        </w:rPr>
        <w:t xml:space="preserve"> </w:t>
      </w:r>
      <w:r w:rsidR="00786AC2">
        <w:rPr>
          <w:rFonts w:ascii="Times New Roman" w:hAnsi="Times New Roman" w:cs="Times New Roman"/>
          <w:sz w:val="24"/>
          <w:szCs w:val="24"/>
        </w:rPr>
        <w:t>The transformation of source data to a CDM</w:t>
      </w:r>
      <w:ins w:id="432" w:author="Cavanaugh, Rob" w:date="2025-08-08T11:35:00Z" w16du:dateUtc="2025-08-08T15:35:00Z">
        <w:r w:rsidR="002D00E1">
          <w:rPr>
            <w:rFonts w:ascii="Times New Roman" w:hAnsi="Times New Roman" w:cs="Times New Roman"/>
            <w:sz w:val="24"/>
            <w:szCs w:val="24"/>
          </w:rPr>
          <w:t>-compatible vocabulary</w:t>
        </w:r>
      </w:ins>
      <w:ins w:id="433" w:author="Cavanaugh, Rob" w:date="2025-08-08T11:34:00Z" w16du:dateUtc="2025-08-08T15:34:00Z">
        <w:r w:rsidR="002D00E1">
          <w:rPr>
            <w:rFonts w:ascii="Times New Roman" w:hAnsi="Times New Roman" w:cs="Times New Roman"/>
            <w:sz w:val="24"/>
            <w:szCs w:val="24"/>
          </w:rPr>
          <w:t xml:space="preserve"> (i.e., the Extract, Transform, Load or ETL process)</w:t>
        </w:r>
      </w:ins>
      <w:r w:rsidR="00786AC2">
        <w:rPr>
          <w:rFonts w:ascii="Times New Roman" w:hAnsi="Times New Roman" w:cs="Times New Roman"/>
          <w:sz w:val="24"/>
          <w:szCs w:val="24"/>
        </w:rPr>
        <w:t xml:space="preserve"> requires interpreting disparate health data into a common language and format.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the transformation is only as accurate as the translation</w:t>
      </w:r>
      <w:r w:rsidR="00786AC2">
        <w:rPr>
          <w:rFonts w:ascii="Times New Roman" w:hAnsi="Times New Roman" w:cs="Times New Roman"/>
          <w:sz w:val="24"/>
          <w:szCs w:val="24"/>
        </w:rPr>
        <w:t xml:space="preserve">, </w:t>
      </w:r>
      <w:r>
        <w:rPr>
          <w:rFonts w:ascii="Times New Roman" w:hAnsi="Times New Roman" w:cs="Times New Roman"/>
          <w:sz w:val="24"/>
          <w:szCs w:val="24"/>
        </w:rPr>
        <w:t>which is</w:t>
      </w:r>
      <w:r w:rsidR="00786AC2">
        <w:rPr>
          <w:rFonts w:ascii="Times New Roman" w:hAnsi="Times New Roman" w:cs="Times New Roman"/>
          <w:sz w:val="24"/>
          <w:szCs w:val="24"/>
        </w:rPr>
        <w:t xml:space="preserve"> </w:t>
      </w:r>
      <w:ins w:id="434" w:author="Chen Yanover" w:date="2025-08-11T17:08:00Z" w16du:dateUtc="2025-08-11T14:08:00Z">
        <w:r w:rsidR="00387FBA">
          <w:rPr>
            <w:rFonts w:ascii="Times New Roman" w:hAnsi="Times New Roman" w:cs="Times New Roman"/>
            <w:sz w:val="24"/>
            <w:szCs w:val="24"/>
          </w:rPr>
          <w:t xml:space="preserve">typically </w:t>
        </w:r>
      </w:ins>
      <w:r w:rsidR="00786AC2">
        <w:rPr>
          <w:rFonts w:ascii="Times New Roman" w:hAnsi="Times New Roman" w:cs="Times New Roman"/>
          <w:sz w:val="24"/>
          <w:szCs w:val="24"/>
        </w:rPr>
        <w:t>limit</w:t>
      </w:r>
      <w:r>
        <w:rPr>
          <w:rFonts w:ascii="Times New Roman" w:hAnsi="Times New Roman" w:cs="Times New Roman"/>
          <w:sz w:val="24"/>
          <w:szCs w:val="24"/>
        </w:rPr>
        <w:t>ed</w:t>
      </w:r>
      <w:r w:rsidR="00786AC2">
        <w:rPr>
          <w:rFonts w:ascii="Times New Roman" w:hAnsi="Times New Roman" w:cs="Times New Roman"/>
          <w:sz w:val="24"/>
          <w:szCs w:val="24"/>
        </w:rPr>
        <w:t xml:space="preserve"> </w:t>
      </w:r>
      <w:r>
        <w:rPr>
          <w:rFonts w:ascii="Times New Roman" w:hAnsi="Times New Roman" w:cs="Times New Roman"/>
          <w:sz w:val="24"/>
          <w:szCs w:val="24"/>
        </w:rPr>
        <w:t xml:space="preserve">in </w:t>
      </w:r>
      <w:r w:rsidR="00786AC2">
        <w:rPr>
          <w:rFonts w:ascii="Times New Roman" w:hAnsi="Times New Roman" w:cs="Times New Roman"/>
          <w:sz w:val="24"/>
          <w:szCs w:val="24"/>
        </w:rPr>
        <w:t xml:space="preserve">the ability to make 1:1 </w:t>
      </w:r>
      <w:proofErr w:type="gramStart"/>
      <w:r w:rsidR="00786AC2">
        <w:rPr>
          <w:rFonts w:ascii="Times New Roman" w:hAnsi="Times New Roman" w:cs="Times New Roman"/>
          <w:sz w:val="24"/>
          <w:szCs w:val="24"/>
        </w:rPr>
        <w:t>translations</w:t>
      </w:r>
      <w:proofErr w:type="gramEnd"/>
      <w:r w:rsidR="00786AC2">
        <w:rPr>
          <w:rFonts w:ascii="Times New Roman" w:hAnsi="Times New Roman" w:cs="Times New Roman"/>
          <w:sz w:val="24"/>
          <w:szCs w:val="24"/>
        </w:rPr>
        <w:t xml:space="preserve"> of certain components of health records. For example</w:t>
      </w:r>
      <w:r w:rsidR="00E82E46">
        <w:rPr>
          <w:rFonts w:ascii="Times New Roman" w:hAnsi="Times New Roman" w:cs="Times New Roman"/>
          <w:sz w:val="24"/>
          <w:szCs w:val="24"/>
        </w:rPr>
        <w:t>,</w:t>
      </w:r>
      <w:r w:rsidR="00786AC2">
        <w:rPr>
          <w:rFonts w:ascii="Times New Roman" w:hAnsi="Times New Roman" w:cs="Times New Roman"/>
          <w:sz w:val="24"/>
          <w:szCs w:val="24"/>
        </w:rPr>
        <w:t xml:space="preserve"> there is </w:t>
      </w:r>
      <w:del w:id="435" w:author="Cavanaugh, Rob" w:date="2025-08-08T11:35:00Z" w16du:dateUtc="2025-08-08T15:35:00Z">
        <w:r w:rsidR="00786AC2" w:rsidDel="002D00E1">
          <w:rPr>
            <w:rFonts w:ascii="Times New Roman" w:hAnsi="Times New Roman" w:cs="Times New Roman"/>
            <w:sz w:val="24"/>
            <w:szCs w:val="24"/>
          </w:rPr>
          <w:delText>no direct way to</w:delText>
        </w:r>
      </w:del>
      <w:ins w:id="436" w:author="Cavanaugh, Rob" w:date="2025-08-08T11:35:00Z" w16du:dateUtc="2025-08-08T15:35:00Z">
        <w:r w:rsidR="002D00E1">
          <w:rPr>
            <w:rFonts w:ascii="Times New Roman" w:hAnsi="Times New Roman" w:cs="Times New Roman"/>
            <w:sz w:val="24"/>
            <w:szCs w:val="24"/>
          </w:rPr>
          <w:t>often a one-to-many and many-to-one</w:t>
        </w:r>
      </w:ins>
      <w:r w:rsidR="00786AC2" w:rsidRPr="00786AC2">
        <w:rPr>
          <w:rFonts w:ascii="Times New Roman" w:hAnsi="Times New Roman" w:cs="Times New Roman"/>
          <w:sz w:val="24"/>
          <w:szCs w:val="24"/>
        </w:rPr>
        <w:t xml:space="preserve"> </w:t>
      </w:r>
      <w:commentRangeStart w:id="437"/>
      <w:commentRangeEnd w:id="437"/>
      <w:r w:rsidR="00786AC2" w:rsidRPr="00010F95">
        <w:commentReference w:id="437"/>
      </w:r>
      <w:r w:rsidR="00786AC2" w:rsidRPr="00786AC2">
        <w:rPr>
          <w:rFonts w:ascii="Times New Roman" w:hAnsi="Times New Roman" w:cs="Times New Roman"/>
          <w:sz w:val="24"/>
          <w:szCs w:val="24"/>
        </w:rPr>
        <w:t>transform</w:t>
      </w:r>
      <w:ins w:id="438" w:author="Cavanaugh, Rob" w:date="2025-08-08T11:35:00Z" w16du:dateUtc="2025-08-08T15:35:00Z">
        <w:r w:rsidR="002D00E1">
          <w:rPr>
            <w:rFonts w:ascii="Times New Roman" w:hAnsi="Times New Roman" w:cs="Times New Roman"/>
            <w:sz w:val="24"/>
            <w:szCs w:val="24"/>
          </w:rPr>
          <w:t>ation of</w:t>
        </w:r>
      </w:ins>
      <w:r w:rsidR="00786AC2" w:rsidRPr="00786AC2">
        <w:rPr>
          <w:rFonts w:ascii="Times New Roman" w:hAnsi="Times New Roman" w:cs="Times New Roman"/>
          <w:sz w:val="24"/>
          <w:szCs w:val="24"/>
        </w:rPr>
        <w:t xml:space="preserve"> </w:t>
      </w:r>
      <w:ins w:id="439" w:author="Cavanaugh, Rob" w:date="2025-08-08T11:36:00Z" w16du:dateUtc="2025-08-08T15:36:00Z">
        <w:r w:rsidR="002D00E1">
          <w:rPr>
            <w:rFonts w:ascii="Times New Roman" w:hAnsi="Times New Roman" w:cs="Times New Roman"/>
            <w:sz w:val="24"/>
            <w:szCs w:val="24"/>
          </w:rPr>
          <w:t xml:space="preserve">US-centric </w:t>
        </w:r>
      </w:ins>
      <w:r w:rsidR="00786AC2" w:rsidRPr="00786AC2">
        <w:rPr>
          <w:rFonts w:ascii="Times New Roman" w:hAnsi="Times New Roman" w:cs="Times New Roman"/>
          <w:sz w:val="24"/>
          <w:szCs w:val="24"/>
        </w:rPr>
        <w:t>ICD</w:t>
      </w:r>
      <w:ins w:id="440" w:author="Cavanaugh, Rob" w:date="2025-08-08T11:35:00Z" w16du:dateUtc="2025-08-08T15:35:00Z">
        <w:r w:rsidR="002D00E1">
          <w:rPr>
            <w:rFonts w:ascii="Times New Roman" w:hAnsi="Times New Roman" w:cs="Times New Roman"/>
            <w:sz w:val="24"/>
            <w:szCs w:val="24"/>
          </w:rPr>
          <w:t>-</w:t>
        </w:r>
      </w:ins>
      <w:del w:id="441" w:author="Cavanaugh, Rob" w:date="2025-08-08T11:35:00Z" w16du:dateUtc="2025-08-08T15:35:00Z">
        <w:r w:rsidR="00786AC2" w:rsidDel="002D00E1">
          <w:rPr>
            <w:rFonts w:ascii="Times New Roman" w:hAnsi="Times New Roman" w:cs="Times New Roman"/>
            <w:sz w:val="24"/>
            <w:szCs w:val="24"/>
          </w:rPr>
          <w:delText xml:space="preserve"> </w:delText>
        </w:r>
      </w:del>
      <w:r w:rsidR="00786AC2" w:rsidRPr="00786AC2">
        <w:rPr>
          <w:rFonts w:ascii="Times New Roman" w:hAnsi="Times New Roman" w:cs="Times New Roman"/>
          <w:sz w:val="24"/>
          <w:szCs w:val="24"/>
        </w:rPr>
        <w:t>9</w:t>
      </w:r>
      <w:r w:rsidR="00786AC2">
        <w:rPr>
          <w:rFonts w:ascii="Times New Roman" w:hAnsi="Times New Roman" w:cs="Times New Roman"/>
          <w:sz w:val="24"/>
          <w:szCs w:val="24"/>
        </w:rPr>
        <w:t xml:space="preserve"> or </w:t>
      </w:r>
      <w:ins w:id="442" w:author="Cavanaugh, Rob" w:date="2025-08-08T11:35:00Z" w16du:dateUtc="2025-08-08T15:35:00Z">
        <w:r w:rsidR="002D00E1">
          <w:rPr>
            <w:rFonts w:ascii="Times New Roman" w:hAnsi="Times New Roman" w:cs="Times New Roman"/>
            <w:sz w:val="24"/>
            <w:szCs w:val="24"/>
          </w:rPr>
          <w:t>ICD-</w:t>
        </w:r>
      </w:ins>
      <w:r w:rsidR="00786AC2" w:rsidRPr="00786AC2">
        <w:rPr>
          <w:rFonts w:ascii="Times New Roman" w:hAnsi="Times New Roman" w:cs="Times New Roman"/>
          <w:sz w:val="24"/>
          <w:szCs w:val="24"/>
        </w:rPr>
        <w:t xml:space="preserve">10 </w:t>
      </w:r>
      <w:r w:rsidR="00786AC2">
        <w:rPr>
          <w:rFonts w:ascii="Times New Roman" w:hAnsi="Times New Roman" w:cs="Times New Roman"/>
          <w:sz w:val="24"/>
          <w:szCs w:val="24"/>
        </w:rPr>
        <w:t xml:space="preserve">codes </w:t>
      </w:r>
      <w:r w:rsidR="00786AC2" w:rsidRPr="00786AC2">
        <w:rPr>
          <w:rFonts w:ascii="Times New Roman" w:hAnsi="Times New Roman" w:cs="Times New Roman"/>
          <w:sz w:val="24"/>
          <w:szCs w:val="24"/>
        </w:rPr>
        <w:t>to SNOMED</w:t>
      </w:r>
      <w:ins w:id="443" w:author="Chen Yanover" w:date="2025-08-11T17:08:00Z" w16du:dateUtc="2025-08-11T14:08:00Z">
        <w:r w:rsidR="00387FBA">
          <w:rPr>
            <w:rFonts w:ascii="Times New Roman" w:hAnsi="Times New Roman" w:cs="Times New Roman"/>
            <w:sz w:val="24"/>
            <w:szCs w:val="24"/>
          </w:rPr>
          <w:t>-CT</w:t>
        </w:r>
      </w:ins>
      <w:r w:rsidR="00786AC2" w:rsidRPr="00786AC2">
        <w:rPr>
          <w:rFonts w:ascii="Times New Roman" w:hAnsi="Times New Roman" w:cs="Times New Roman"/>
          <w:sz w:val="24"/>
          <w:szCs w:val="24"/>
        </w:rPr>
        <w:t xml:space="preserve"> codes</w:t>
      </w:r>
      <w:r w:rsidR="00786AC2">
        <w:rPr>
          <w:rFonts w:ascii="Times New Roman" w:hAnsi="Times New Roman" w:cs="Times New Roman"/>
          <w:sz w:val="24"/>
          <w:szCs w:val="24"/>
        </w:rPr>
        <w:t xml:space="preserve"> </w:t>
      </w:r>
      <w:r w:rsidR="00824D40">
        <w:rPr>
          <w:rFonts w:ascii="Times New Roman" w:hAnsi="Times New Roman" w:cs="Times New Roman"/>
          <w:sz w:val="24"/>
          <w:szCs w:val="24"/>
        </w:rPr>
        <w:t>which are used in</w:t>
      </w:r>
      <w:r w:rsidR="00786AC2">
        <w:rPr>
          <w:rFonts w:ascii="Times New Roman" w:hAnsi="Times New Roman" w:cs="Times New Roman"/>
          <w:sz w:val="24"/>
          <w:szCs w:val="24"/>
        </w:rPr>
        <w:t xml:space="preserve"> the OMOP CDM</w:t>
      </w:r>
      <w:r w:rsidR="00786AC2" w:rsidRPr="00786AC2">
        <w:rPr>
          <w:rFonts w:ascii="Times New Roman" w:hAnsi="Times New Roman" w:cs="Times New Roman"/>
          <w:sz w:val="24"/>
          <w:szCs w:val="24"/>
        </w:rPr>
        <w:t>.</w:t>
      </w:r>
      <w:r w:rsidR="00BF351A">
        <w:rPr>
          <w:rFonts w:ascii="Times New Roman" w:hAnsi="Times New Roman" w:cs="Times New Roman"/>
          <w:sz w:val="24"/>
          <w:szCs w:val="24"/>
        </w:rPr>
        <w:t xml:space="preserve"> </w:t>
      </w:r>
      <w:del w:id="444" w:author="Cavanaugh, Rob" w:date="2025-08-08T11:36:00Z" w16du:dateUtc="2025-08-08T15:36:00Z">
        <w:r w:rsidR="00BF351A" w:rsidDel="002D00E1">
          <w:rPr>
            <w:rFonts w:ascii="Times New Roman" w:hAnsi="Times New Roman" w:cs="Times New Roman"/>
            <w:sz w:val="24"/>
            <w:szCs w:val="24"/>
          </w:rPr>
          <w:delText>Moreover</w:delText>
        </w:r>
      </w:del>
      <w:ins w:id="445" w:author="Cavanaugh, Rob" w:date="2025-08-08T11:36:00Z" w16du:dateUtc="2025-08-08T15:36:00Z">
        <w:r w:rsidR="002D00E1">
          <w:rPr>
            <w:rFonts w:ascii="Times New Roman" w:hAnsi="Times New Roman" w:cs="Times New Roman"/>
            <w:sz w:val="24"/>
            <w:szCs w:val="24"/>
          </w:rPr>
          <w:t>Furthermore</w:t>
        </w:r>
      </w:ins>
      <w:r w:rsidR="00BF351A">
        <w:rPr>
          <w:rFonts w:ascii="Times New Roman" w:hAnsi="Times New Roman" w:cs="Times New Roman"/>
          <w:sz w:val="24"/>
          <w:szCs w:val="24"/>
        </w:rPr>
        <w:t xml:space="preserve">, </w:t>
      </w:r>
      <w:r w:rsidR="00824D40">
        <w:rPr>
          <w:rFonts w:ascii="Times New Roman" w:hAnsi="Times New Roman" w:cs="Times New Roman"/>
          <w:sz w:val="24"/>
          <w:szCs w:val="24"/>
        </w:rPr>
        <w:t xml:space="preserve">not all </w:t>
      </w:r>
      <w:r w:rsidR="00BF351A">
        <w:rPr>
          <w:rFonts w:ascii="Times New Roman" w:hAnsi="Times New Roman" w:cs="Times New Roman"/>
          <w:sz w:val="24"/>
          <w:szCs w:val="24"/>
        </w:rPr>
        <w:t>SNOMED</w:t>
      </w:r>
      <w:ins w:id="446" w:author="Chen Yanover" w:date="2025-08-11T17:08:00Z" w16du:dateUtc="2025-08-11T14:08:00Z">
        <w:r w:rsidR="00387FBA">
          <w:rPr>
            <w:rFonts w:ascii="Times New Roman" w:hAnsi="Times New Roman" w:cs="Times New Roman"/>
            <w:sz w:val="24"/>
            <w:szCs w:val="24"/>
          </w:rPr>
          <w:t>-CT</w:t>
        </w:r>
      </w:ins>
      <w:r w:rsidR="00BF351A">
        <w:rPr>
          <w:rFonts w:ascii="Times New Roman" w:hAnsi="Times New Roman" w:cs="Times New Roman"/>
          <w:sz w:val="24"/>
          <w:szCs w:val="24"/>
        </w:rPr>
        <w:t xml:space="preserve"> codes are </w:t>
      </w:r>
      <w:r>
        <w:rPr>
          <w:rFonts w:ascii="Times New Roman" w:hAnsi="Times New Roman" w:cs="Times New Roman"/>
          <w:sz w:val="24"/>
          <w:szCs w:val="24"/>
        </w:rPr>
        <w:t xml:space="preserve">considered </w:t>
      </w:r>
      <w:r w:rsidR="00BF351A">
        <w:rPr>
          <w:rFonts w:ascii="Times New Roman" w:hAnsi="Times New Roman" w:cs="Times New Roman"/>
          <w:sz w:val="24"/>
          <w:szCs w:val="24"/>
        </w:rPr>
        <w:t xml:space="preserve">standard codes </w:t>
      </w:r>
      <w:r>
        <w:rPr>
          <w:rFonts w:ascii="Times New Roman" w:hAnsi="Times New Roman" w:cs="Times New Roman"/>
          <w:sz w:val="24"/>
          <w:szCs w:val="24"/>
        </w:rPr>
        <w:t>in</w:t>
      </w:r>
      <w:r w:rsidR="00BF351A">
        <w:rPr>
          <w:rFonts w:ascii="Times New Roman" w:hAnsi="Times New Roman" w:cs="Times New Roman"/>
          <w:sz w:val="24"/>
          <w:szCs w:val="24"/>
        </w:rPr>
        <w:t xml:space="preserve"> the </w:t>
      </w:r>
      <w:proofErr w:type="gramStart"/>
      <w:r w:rsidR="00BF351A">
        <w:rPr>
          <w:rFonts w:ascii="Times New Roman" w:hAnsi="Times New Roman" w:cs="Times New Roman"/>
          <w:sz w:val="24"/>
          <w:szCs w:val="24"/>
        </w:rPr>
        <w:t>OMOP CDM</w:t>
      </w:r>
      <w:ins w:id="447" w:author="Cavanaugh, Rob" w:date="2025-08-08T11:36:00Z" w16du:dateUtc="2025-08-08T15:36:00Z">
        <w:r w:rsidR="002D00E1">
          <w:rPr>
            <w:rFonts w:ascii="Times New Roman" w:hAnsi="Times New Roman" w:cs="Times New Roman"/>
            <w:sz w:val="24"/>
            <w:szCs w:val="24"/>
          </w:rPr>
          <w:t>, and</w:t>
        </w:r>
        <w:proofErr w:type="gramEnd"/>
        <w:r w:rsidR="002D00E1">
          <w:rPr>
            <w:rFonts w:ascii="Times New Roman" w:hAnsi="Times New Roman" w:cs="Times New Roman"/>
            <w:sz w:val="24"/>
            <w:szCs w:val="24"/>
          </w:rPr>
          <w:t xml:space="preserve"> can require further transformation</w:t>
        </w:r>
      </w:ins>
      <w:r w:rsidR="00BF351A">
        <w:rPr>
          <w:rFonts w:ascii="Times New Roman" w:hAnsi="Times New Roman" w:cs="Times New Roman"/>
          <w:sz w:val="24"/>
          <w:szCs w:val="24"/>
        </w:rPr>
        <w:t xml:space="preserve">. </w:t>
      </w:r>
      <w:r w:rsidR="003E23C1">
        <w:rPr>
          <w:rFonts w:ascii="Times New Roman" w:hAnsi="Times New Roman" w:cs="Times New Roman"/>
          <w:sz w:val="24"/>
          <w:szCs w:val="24"/>
        </w:rPr>
        <w:t xml:space="preserve">These challenges with </w:t>
      </w:r>
      <w:ins w:id="448" w:author="Cavanaugh, Rob" w:date="2025-08-08T11:36:00Z" w16du:dateUtc="2025-08-08T15:36:00Z">
        <w:r w:rsidR="002D00E1">
          <w:rPr>
            <w:rFonts w:ascii="Times New Roman" w:hAnsi="Times New Roman" w:cs="Times New Roman"/>
            <w:sz w:val="24"/>
            <w:szCs w:val="24"/>
          </w:rPr>
          <w:t xml:space="preserve">the </w:t>
        </w:r>
      </w:ins>
      <w:r w:rsidR="003E23C1">
        <w:rPr>
          <w:rFonts w:ascii="Times New Roman" w:hAnsi="Times New Roman" w:cs="Times New Roman"/>
          <w:sz w:val="24"/>
          <w:szCs w:val="24"/>
        </w:rPr>
        <w:t xml:space="preserve">ETL </w:t>
      </w:r>
      <w:ins w:id="449" w:author="Cavanaugh, Rob" w:date="2025-08-08T11:36:00Z" w16du:dateUtc="2025-08-08T15:36:00Z">
        <w:r w:rsidR="002D00E1">
          <w:rPr>
            <w:rFonts w:ascii="Times New Roman" w:hAnsi="Times New Roman" w:cs="Times New Roman"/>
            <w:sz w:val="24"/>
            <w:szCs w:val="24"/>
          </w:rPr>
          <w:t xml:space="preserve">process </w:t>
        </w:r>
      </w:ins>
      <w:r w:rsidR="003E23C1">
        <w:rPr>
          <w:rFonts w:ascii="Times New Roman" w:hAnsi="Times New Roman" w:cs="Times New Roman"/>
          <w:sz w:val="24"/>
          <w:szCs w:val="24"/>
        </w:rPr>
        <w:t>that harmonizes databases</w:t>
      </w:r>
      <w:ins w:id="450" w:author="Cavanaugh, Rob" w:date="2025-08-08T11:36:00Z" w16du:dateUtc="2025-08-08T15:36:00Z">
        <w:r w:rsidR="002D00E1">
          <w:rPr>
            <w:rFonts w:ascii="Times New Roman" w:hAnsi="Times New Roman" w:cs="Times New Roman"/>
            <w:sz w:val="24"/>
            <w:szCs w:val="24"/>
          </w:rPr>
          <w:t xml:space="preserve"> may constitute on</w:t>
        </w:r>
      </w:ins>
      <w:ins w:id="451" w:author="Cavanaugh, Rob" w:date="2025-08-08T11:37:00Z" w16du:dateUtc="2025-08-08T15:37:00Z">
        <w:r w:rsidR="002D00E1">
          <w:rPr>
            <w:rFonts w:ascii="Times New Roman" w:hAnsi="Times New Roman" w:cs="Times New Roman"/>
            <w:sz w:val="24"/>
            <w:szCs w:val="24"/>
          </w:rPr>
          <w:t xml:space="preserve">e source of the </w:t>
        </w:r>
      </w:ins>
      <w:del w:id="452" w:author="Cavanaugh, Rob" w:date="2025-08-08T11:36:00Z" w16du:dateUtc="2025-08-08T15:36:00Z">
        <w:r w:rsidR="003E23C1" w:rsidDel="002D00E1">
          <w:rPr>
            <w:rFonts w:ascii="Times New Roman" w:hAnsi="Times New Roman" w:cs="Times New Roman"/>
            <w:sz w:val="24"/>
            <w:szCs w:val="24"/>
          </w:rPr>
          <w:delText xml:space="preserve"> might explain the </w:delText>
        </w:r>
      </w:del>
      <w:r w:rsidR="003E23C1">
        <w:rPr>
          <w:rFonts w:ascii="Times New Roman" w:hAnsi="Times New Roman" w:cs="Times New Roman"/>
          <w:sz w:val="24"/>
          <w:szCs w:val="24"/>
        </w:rPr>
        <w:t xml:space="preserve">discrepancy between </w:t>
      </w:r>
      <w:r w:rsidR="00824D40">
        <w:rPr>
          <w:rFonts w:ascii="Times New Roman" w:hAnsi="Times New Roman" w:cs="Times New Roman"/>
          <w:sz w:val="24"/>
          <w:szCs w:val="24"/>
        </w:rPr>
        <w:t xml:space="preserve">our findings and for example </w:t>
      </w:r>
      <w:r w:rsidR="003E23C1">
        <w:rPr>
          <w:rFonts w:ascii="Times New Roman" w:hAnsi="Times New Roman" w:cs="Times New Roman"/>
          <w:sz w:val="24"/>
          <w:szCs w:val="24"/>
        </w:rPr>
        <w:t xml:space="preserve">what was originally reported for EMIS and THIN during the validation study for the </w:t>
      </w:r>
      <w:proofErr w:type="spellStart"/>
      <w:r w:rsidR="003E23C1">
        <w:rPr>
          <w:rFonts w:ascii="Times New Roman" w:hAnsi="Times New Roman" w:cs="Times New Roman"/>
          <w:sz w:val="24"/>
          <w:szCs w:val="24"/>
        </w:rPr>
        <w:t>eFI</w:t>
      </w:r>
      <w:proofErr w:type="spellEnd"/>
      <w:ins w:id="453" w:author="Chen Yanover" w:date="2025-08-11T17:08:00Z" w16du:dateUtc="2025-08-11T14:08:00Z">
        <w:r w:rsidR="00387FBA">
          <w:rPr>
            <w:rFonts w:ascii="Times New Roman" w:hAnsi="Times New Roman" w:cs="Times New Roman"/>
            <w:sz w:val="24"/>
            <w:szCs w:val="24"/>
          </w:rPr>
          <w:t xml:space="preserve"> </w:t>
        </w:r>
      </w:ins>
      <w:r w:rsidR="003E23C1">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{"citationID":"dsvbkPpT","properties":{"formattedCitation":"(30)","plainCitation":"(30)","noteIndex":0},"citationItems":[{"id":"9hbA5W48/4hB4aDvE","uris":["http://zotero.org/users/11024131/items/PHGEA9U6"],"itemData":{"id":278,"type":"article-journal","abstract":"Background: frailty is an especially problematic expression of population ageing. International guidelines recommend routine identification of frailty to provide evidence-based treatment, but currently available tools require additional resource.\nObjectives: to develop and validate an electronic frailty index (eFI) using routinely available primary care electronic health record data.\nStudy design and setting: retrospective cohort study. Development and internal validation cohorts were established using a randomly split sample of the ResearchOne primary care database. External validation cohort established using THIN database.\nParticipants: patients aged 65-95, registered with a ResearchOne or THIN practice on 14 October 2008.\nPredictors: we constructed the eFI using the cumulative deficit frailty model as our theoretical framework. The eFI score is calculated by the presence or absence of individual deficits as a proportion of the total possible. Categories of fit, mild, moderate and severe frailty were defined using population quartiles.\nOutcomes: outcomes were 1-, 3- and 5-year mortality, hospitalisation and nursing home admission.\nStatistical analysis: hazard ratios (HRs) were estimated using bivariate and multivariate Cox regression analyses. Discrimination was assessed using receiver operating characteristic (ROC) curves. Calibration was assessed using pseudo-R-2 estimates.\nResults: we include data from a total of 931,541 patients. The eFI incorporates 36 deficits constructed using 2,171 CTV3 codes. One-year adjusted HR for mortality was 1.92 (95% CI 1.81-2.04) for mild frailty, 3.10 (95% CI 2.91-3.31) for moderate frailty and 4.52 (95% CI 4.16-4.91) for severe frailty. Corresponding estimates for hospitalisation were 1.93 (95% CI 1.86-2.01), 3.04 (95% CI 2.90-3.19) and 4.73 (95% CI 4.43-5.06) and for nursing home admission were 1.89 (95% CI 1.63-2.15), 3.19 (95% CI 2.73-3.73) and 4.76 (95% CI 3.92-5.77), with good to moderate discrimination but low calibration estimates.\nConclusions: the eFI uses routine data to identify older people with mild, moderate and severe frailty, with robust predictive validity for outcomes of mortality, hospitalisation and nursing home admission. Routine implementation of the eFI could enable delivery of evidence-based interventions to improve outcomes for this vulnerable group.","collection-title":"Editor's choice","container-title":"Age and ageing","DOI":"10.1093/ageing/afw039","ISSN":"0002-0729","issue":"3","journalAbbreviation":"AGE AGEING","note":"publisher-place: OXFORD\npublisher: Oxford Univ Press","page":"353-360","title":"Development and validation of an electronic frailty index using routine primary care electronic health record data","volume":"45","author":[{"family":"Clegg","given":"Andrew"},{"family":"Bates","given":"Chris"},{"family":"Young","given":"John"},{"family":"Ryan","given":"Ronan"},{"family":"Nichols","given":"Linda"},{"family":"Teale","given":"Elizabeth Ann"},{"family":"Mohammed","given":"Mohammed A."},{"family":"Parry","given":"John"},{"family":"Marshall","given":"Tom"}],"issued":{"date-parts":[["2016"]]}},"label":"page"}],"schema":"https://github.com/citation-style-language/schema/raw/master/csl-citation.json"} </w:instrText>
      </w:r>
      <w:r w:rsidR="003E23C1">
        <w:rPr>
          <w:rFonts w:ascii="Times New Roman" w:hAnsi="Times New Roman" w:cs="Times New Roman"/>
          <w:sz w:val="24"/>
          <w:szCs w:val="24"/>
        </w:rPr>
        <w:fldChar w:fldCharType="separate"/>
      </w:r>
      <w:r w:rsidR="0048000F">
        <w:rPr>
          <w:rFonts w:ascii="Times New Roman" w:hAnsi="Times New Roman" w:cs="Times New Roman"/>
          <w:noProof/>
          <w:sz w:val="24"/>
          <w:szCs w:val="24"/>
        </w:rPr>
        <w:t>(30)</w:t>
      </w:r>
      <w:r w:rsidR="003E23C1">
        <w:rPr>
          <w:rFonts w:ascii="Times New Roman" w:hAnsi="Times New Roman" w:cs="Times New Roman"/>
          <w:sz w:val="24"/>
          <w:szCs w:val="24"/>
        </w:rPr>
        <w:fldChar w:fldCharType="end"/>
      </w:r>
      <w:r w:rsidR="003E23C1">
        <w:rPr>
          <w:rFonts w:ascii="Times New Roman" w:hAnsi="Times New Roman" w:cs="Times New Roman"/>
          <w:sz w:val="24"/>
          <w:szCs w:val="24"/>
        </w:rPr>
        <w:t>. The o</w:t>
      </w:r>
      <w:r w:rsidR="00786AC2">
        <w:rPr>
          <w:rFonts w:ascii="Times New Roman" w:hAnsi="Times New Roman" w:cs="Times New Roman"/>
          <w:sz w:val="24"/>
          <w:szCs w:val="24"/>
        </w:rPr>
        <w:t xml:space="preserve">riginal study saw 20% moderate to severe frail </w:t>
      </w:r>
      <w:r w:rsidR="003E23C1">
        <w:rPr>
          <w:rFonts w:ascii="Times New Roman" w:hAnsi="Times New Roman" w:cs="Times New Roman"/>
          <w:sz w:val="24"/>
          <w:szCs w:val="24"/>
        </w:rPr>
        <w:t xml:space="preserve">status </w:t>
      </w:r>
      <w:r w:rsidR="00786AC2">
        <w:rPr>
          <w:rFonts w:ascii="Times New Roman" w:hAnsi="Times New Roman" w:cs="Times New Roman"/>
          <w:sz w:val="24"/>
          <w:szCs w:val="24"/>
        </w:rPr>
        <w:t xml:space="preserve">in THIN </w:t>
      </w:r>
      <w:r w:rsidR="003E23C1">
        <w:rPr>
          <w:rFonts w:ascii="Times New Roman" w:hAnsi="Times New Roman" w:cs="Times New Roman"/>
          <w:sz w:val="24"/>
          <w:szCs w:val="24"/>
        </w:rPr>
        <w:t xml:space="preserve">where we saw </w:t>
      </w:r>
      <w:r w:rsidR="007B5036">
        <w:rPr>
          <w:rFonts w:ascii="Times New Roman" w:hAnsi="Times New Roman" w:cs="Times New Roman"/>
          <w:sz w:val="24"/>
          <w:szCs w:val="24"/>
        </w:rPr>
        <w:t>less than 1%</w:t>
      </w:r>
      <w:r w:rsidR="009528DA">
        <w:rPr>
          <w:rFonts w:ascii="Times New Roman" w:hAnsi="Times New Roman" w:cs="Times New Roman"/>
          <w:sz w:val="24"/>
          <w:szCs w:val="24"/>
        </w:rPr>
        <w:t>;</w:t>
      </w:r>
      <w:r w:rsidR="007B5036">
        <w:rPr>
          <w:rFonts w:ascii="Times New Roman" w:hAnsi="Times New Roman" w:cs="Times New Roman"/>
          <w:sz w:val="24"/>
          <w:szCs w:val="24"/>
        </w:rPr>
        <w:t xml:space="preserve"> though the data used in the </w:t>
      </w:r>
      <w:commentRangeStart w:id="454"/>
      <w:r w:rsidR="007B5036">
        <w:rPr>
          <w:rFonts w:ascii="Times New Roman" w:hAnsi="Times New Roman" w:cs="Times New Roman"/>
          <w:sz w:val="24"/>
          <w:szCs w:val="24"/>
        </w:rPr>
        <w:t>original study was older</w:t>
      </w:r>
      <w:commentRangeEnd w:id="454"/>
      <w:r w:rsidR="0053343C">
        <w:rPr>
          <w:rStyle w:val="CommentReference"/>
        </w:rPr>
        <w:commentReference w:id="454"/>
      </w:r>
      <w:r w:rsidR="009528DA">
        <w:rPr>
          <w:rFonts w:ascii="Times New Roman" w:hAnsi="Times New Roman" w:cs="Times New Roman"/>
          <w:sz w:val="24"/>
          <w:szCs w:val="24"/>
        </w:rPr>
        <w:t>, from 2008-2013</w:t>
      </w:r>
      <w:ins w:id="455" w:author="Chen Yanover" w:date="2025-08-11T17:09:00Z" w16du:dateUtc="2025-08-11T14:09:00Z">
        <w:r w:rsidR="00387FBA">
          <w:rPr>
            <w:rFonts w:ascii="Times New Roman" w:hAnsi="Times New Roman" w:cs="Times New Roman"/>
            <w:sz w:val="24"/>
            <w:szCs w:val="24"/>
          </w:rPr>
          <w:t xml:space="preserve"> </w:t>
        </w:r>
      </w:ins>
      <w:r w:rsidR="009528DA">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{"citationID":"ejcHzOl9","properties":{"formattedCitation":"(30)","plainCitation":"(30)","noteIndex":0},"citationItems":[{"id":"9hbA5W48/4hB4aDvE","uris":["http://zotero.org/users/11024131/items/PHGEA9U6"],"itemData":{"id":278,"type":"article-journal","abstract":"Background: frailty is an especially problematic expression of population ageing. International guidelines recommend routine identification of frailty to provide evidence-based treatment, but currently available tools require additional resource.\nObjectives: to develop and validate an electronic frailty index (eFI) using routinely available primary care electronic health record data.\nStudy design and setting: retrospective cohort study. Development and internal validation cohorts were established using a randomly split sample of the ResearchOne primary care database. External validation cohort established using THIN database.\nParticipants: patients aged 65-95, registered with a ResearchOne or THIN practice on 14 October 2008.\nPredictors: we constructed the eFI using the cumulative deficit frailty model as our theoretical framework. The eFI score is calculated by the presence or absence of individual deficits as a proportion of the total possible. Categories of fit, mild, moderate and severe frailty were defined using population quartiles.\nOutcomes: outcomes were 1-, 3- and 5-year mortality, hospitalisation and nursing home admission.\nStatistical analysis: hazard ratios (HRs) were estimated using bivariate and multivariate Cox regression analyses. Discrimination was assessed using receiver operating characteristic (ROC) curves. Calibration was assessed using pseudo-R-2 estimates.\nResults: we include data from a total of 931,541 patients. The eFI incorporates 36 deficits constructed using 2,171 CTV3 codes. One-year adjusted HR for mortality was 1.92 (95% CI 1.81-2.04) for mild frailty, 3.10 (95% CI 2.91-3.31) for moderate frailty and 4.52 (95% CI 4.16-4.91) for severe frailty. Corresponding estimates for hospitalisation were 1.93 (95% CI 1.86-2.01), 3.04 (95% CI 2.90-3.19) and 4.73 (95% CI 4.43-5.06) and for nursing home admission were 1.89 (95% CI 1.63-2.15), 3.19 (95% CI 2.73-3.73) and 4.76 (95% CI 3.92-5.77), with good to moderate discrimination but low calibration estimates.\nConclusions: the eFI uses routine data to identify older people with mild, moderate and severe frailty, with robust predictive validity for outcomes of mortality, hospitalisation and nursing home admission. Routine implementation of the eFI could enable delivery of evidence-based interventions to improve outcomes for this vulnerable group.","collection-title":"Editor's choice","container-title":"Age and ageing","DOI":"10.1093/ageing/afw039","ISSN":"0002-0729","issue":"3","journalAbbreviation":"AGE AGEING","note":"publisher-place: OXFORD\npublisher: Oxford Univ Press","page":"353-360","title":"Development and validation of an electronic frailty index using routine primary care electronic health record data","volume":"45","author":[{"family":"Clegg","given":"Andrew"},{"family":"Bates","given":"Chris"},{"family":"Young","given":"John"},{"family":"Ryan","given":"Ronan"},{"family":"Nichols","given":"Linda"},{"family":"Teale","given":"Elizabeth Ann"},{"family":"Mohammed","given":"Mohammed A."},{"family":"Parry","given":"John"},{"family":"Marshall","given":"Tom"}],"issued":{"date-parts":[["2016"]]}}}],"schema":"https://github.com/citation-style-language/schema/raw/master/csl-citation.json"} </w:instrText>
      </w:r>
      <w:r w:rsidR="009528DA">
        <w:rPr>
          <w:rFonts w:ascii="Times New Roman" w:hAnsi="Times New Roman" w:cs="Times New Roman"/>
          <w:sz w:val="24"/>
          <w:szCs w:val="24"/>
        </w:rPr>
        <w:fldChar w:fldCharType="separate"/>
      </w:r>
      <w:r w:rsidR="0048000F">
        <w:rPr>
          <w:rFonts w:ascii="Times New Roman" w:hAnsi="Times New Roman" w:cs="Times New Roman"/>
          <w:noProof/>
          <w:sz w:val="24"/>
          <w:szCs w:val="24"/>
        </w:rPr>
        <w:t>(30)</w:t>
      </w:r>
      <w:r w:rsidR="009528DA">
        <w:rPr>
          <w:rFonts w:ascii="Times New Roman" w:hAnsi="Times New Roman" w:cs="Times New Roman"/>
          <w:sz w:val="24"/>
          <w:szCs w:val="24"/>
        </w:rPr>
        <w:fldChar w:fldCharType="end"/>
      </w:r>
      <w:r w:rsidR="009528DA">
        <w:rPr>
          <w:rFonts w:ascii="Times New Roman" w:hAnsi="Times New Roman" w:cs="Times New Roman"/>
          <w:sz w:val="24"/>
          <w:szCs w:val="24"/>
        </w:rPr>
        <w:t>,</w:t>
      </w:r>
      <w:r w:rsidR="007B5036">
        <w:rPr>
          <w:rFonts w:ascii="Times New Roman" w:hAnsi="Times New Roman" w:cs="Times New Roman"/>
          <w:sz w:val="24"/>
          <w:szCs w:val="24"/>
        </w:rPr>
        <w:t xml:space="preserve"> than </w:t>
      </w:r>
      <w:r w:rsidR="009528DA">
        <w:rPr>
          <w:rFonts w:ascii="Times New Roman" w:hAnsi="Times New Roman" w:cs="Times New Roman"/>
          <w:sz w:val="24"/>
          <w:szCs w:val="24"/>
        </w:rPr>
        <w:t>ours.</w:t>
      </w:r>
    </w:p>
    <w:p w14:paraId="6FB13E01" w14:textId="69E618A8" w:rsidR="00786AC2" w:rsidRPr="00786AC2" w:rsidRDefault="00E212CA" w:rsidP="00EC3FC2">
      <w:pPr>
        <w:spacing w:after="0"/>
        <w:ind w:firstLine="720"/>
        <w:rPr>
          <w:rFonts w:ascii="Times New Roman" w:hAnsi="Times New Roman" w:cs="Times New Roman"/>
          <w:sz w:val="24"/>
          <w:szCs w:val="24"/>
        </w:rPr>
      </w:pPr>
      <w:r>
        <w:rPr>
          <w:rFonts w:ascii="Times New Roman" w:hAnsi="Times New Roman" w:cs="Times New Roman"/>
          <w:b/>
          <w:bCs/>
          <w:sz w:val="24"/>
          <w:szCs w:val="24"/>
        </w:rPr>
        <w:t xml:space="preserve">Topic = documentation </w:t>
      </w:r>
      <w:del w:id="456" w:author="Cavanaugh, Rob" w:date="2025-08-08T11:38:00Z" w16du:dateUtc="2025-08-08T15:38:00Z">
        <w:r w:rsidR="003D17F2" w:rsidDel="00EF0954">
          <w:rPr>
            <w:rFonts w:ascii="Times New Roman" w:hAnsi="Times New Roman" w:cs="Times New Roman"/>
            <w:sz w:val="24"/>
            <w:szCs w:val="24"/>
          </w:rPr>
          <w:delText xml:space="preserve">In the same regard, </w:delText>
        </w:r>
        <w:r w:rsidR="0060785E" w:rsidDel="00EF0954">
          <w:rPr>
            <w:rFonts w:ascii="Times New Roman" w:hAnsi="Times New Roman" w:cs="Times New Roman"/>
            <w:sz w:val="24"/>
            <w:szCs w:val="24"/>
          </w:rPr>
          <w:delText>the</w:delText>
        </w:r>
      </w:del>
      <w:ins w:id="457" w:author="Cavanaugh, Rob" w:date="2025-08-08T11:38:00Z" w16du:dateUtc="2025-08-08T15:38:00Z">
        <w:r w:rsidR="00EF0954">
          <w:rPr>
            <w:rFonts w:ascii="Times New Roman" w:hAnsi="Times New Roman" w:cs="Times New Roman"/>
            <w:sz w:val="24"/>
            <w:szCs w:val="24"/>
          </w:rPr>
          <w:t>Second, the</w:t>
        </w:r>
      </w:ins>
      <w:r w:rsidR="0060785E">
        <w:rPr>
          <w:rFonts w:ascii="Times New Roman" w:hAnsi="Times New Roman" w:cs="Times New Roman"/>
          <w:sz w:val="24"/>
          <w:szCs w:val="24"/>
        </w:rPr>
        <w:t xml:space="preserve"> </w:t>
      </w:r>
      <w:del w:id="458" w:author="Cavanaugh, Rob" w:date="2025-08-08T11:38:00Z" w16du:dateUtc="2025-08-08T15:38:00Z">
        <w:r w:rsidR="0060785E" w:rsidDel="00EF0954">
          <w:rPr>
            <w:rFonts w:ascii="Times New Roman" w:hAnsi="Times New Roman" w:cs="Times New Roman"/>
            <w:sz w:val="24"/>
            <w:szCs w:val="24"/>
          </w:rPr>
          <w:delText>process of ETL into the CDM</w:delText>
        </w:r>
      </w:del>
      <w:ins w:id="459" w:author="Cavanaugh, Rob" w:date="2025-08-08T11:38:00Z" w16du:dateUtc="2025-08-08T15:38:00Z">
        <w:r w:rsidR="00EF0954">
          <w:rPr>
            <w:rFonts w:ascii="Times New Roman" w:hAnsi="Times New Roman" w:cs="Times New Roman"/>
            <w:sz w:val="24"/>
            <w:szCs w:val="24"/>
          </w:rPr>
          <w:t>ETL</w:t>
        </w:r>
      </w:ins>
      <w:r w:rsidR="0060785E">
        <w:rPr>
          <w:rFonts w:ascii="Times New Roman" w:hAnsi="Times New Roman" w:cs="Times New Roman"/>
          <w:sz w:val="24"/>
          <w:szCs w:val="24"/>
        </w:rPr>
        <w:t xml:space="preserve"> does </w:t>
      </w:r>
      <w:del w:id="460" w:author="Cavanaugh, Rob" w:date="2025-08-08T11:38:00Z" w16du:dateUtc="2025-08-08T15:38:00Z">
        <w:r w:rsidR="0060785E" w:rsidDel="00EF0954">
          <w:rPr>
            <w:rFonts w:ascii="Times New Roman" w:hAnsi="Times New Roman" w:cs="Times New Roman"/>
            <w:sz w:val="24"/>
            <w:szCs w:val="24"/>
          </w:rPr>
          <w:delText>not make up</w:delText>
        </w:r>
      </w:del>
      <w:ins w:id="461" w:author="Cavanaugh, Rob" w:date="2025-08-08T11:38:00Z" w16du:dateUtc="2025-08-08T15:38:00Z">
        <w:r w:rsidR="00EF0954">
          <w:rPr>
            <w:rFonts w:ascii="Times New Roman" w:hAnsi="Times New Roman" w:cs="Times New Roman"/>
            <w:sz w:val="24"/>
            <w:szCs w:val="24"/>
          </w:rPr>
          <w:t>adjust</w:t>
        </w:r>
      </w:ins>
      <w:r w:rsidR="0060785E">
        <w:rPr>
          <w:rFonts w:ascii="Times New Roman" w:hAnsi="Times New Roman" w:cs="Times New Roman"/>
          <w:sz w:val="24"/>
          <w:szCs w:val="24"/>
        </w:rPr>
        <w:t xml:space="preserve"> for differences in </w:t>
      </w:r>
      <w:ins w:id="462" w:author="Cavanaugh, Rob" w:date="2025-08-08T11:38:00Z" w16du:dateUtc="2025-08-08T15:38:00Z">
        <w:r w:rsidR="00EF0954">
          <w:rPr>
            <w:rFonts w:ascii="Times New Roman" w:hAnsi="Times New Roman" w:cs="Times New Roman"/>
            <w:sz w:val="24"/>
            <w:szCs w:val="24"/>
          </w:rPr>
          <w:t xml:space="preserve">the source data such as </w:t>
        </w:r>
      </w:ins>
      <w:r w:rsidR="0060785E">
        <w:rPr>
          <w:rFonts w:ascii="Times New Roman" w:hAnsi="Times New Roman" w:cs="Times New Roman"/>
          <w:sz w:val="24"/>
          <w:szCs w:val="24"/>
        </w:rPr>
        <w:t>practice, billing, and cultural norms around healthcare use.</w:t>
      </w:r>
      <w:ins w:id="463" w:author="Cavanaugh, Rob" w:date="2025-08-08T11:39:00Z" w16du:dateUtc="2025-08-08T15:39:00Z">
        <w:r w:rsidR="00EF0954">
          <w:rPr>
            <w:rFonts w:ascii="Times New Roman" w:hAnsi="Times New Roman" w:cs="Times New Roman"/>
            <w:sz w:val="24"/>
            <w:szCs w:val="24"/>
          </w:rPr>
          <w:t xml:space="preserve"> </w:t>
        </w:r>
      </w:ins>
      <w:del w:id="464" w:author="Cavanaugh, Rob" w:date="2025-08-08T11:39:00Z" w16du:dateUtc="2025-08-08T15:39:00Z">
        <w:r w:rsidR="00B41908" w:rsidDel="00EF0954">
          <w:rPr>
            <w:rFonts w:ascii="Times New Roman" w:hAnsi="Times New Roman" w:cs="Times New Roman"/>
            <w:sz w:val="24"/>
            <w:szCs w:val="24"/>
          </w:rPr>
          <w:delText>To that end, it</w:delText>
        </w:r>
      </w:del>
      <w:ins w:id="465" w:author="Cavanaugh, Rob" w:date="2025-08-08T11:39:00Z" w16du:dateUtc="2025-08-08T15:39:00Z">
        <w:r w:rsidR="00EF0954">
          <w:rPr>
            <w:rFonts w:ascii="Times New Roman" w:hAnsi="Times New Roman" w:cs="Times New Roman"/>
            <w:sz w:val="24"/>
            <w:szCs w:val="24"/>
          </w:rPr>
          <w:t xml:space="preserve">For example, </w:t>
        </w:r>
        <w:proofErr w:type="spellStart"/>
        <w:r w:rsidR="00EF0954">
          <w:rPr>
            <w:rFonts w:ascii="Times New Roman" w:hAnsi="Times New Roman" w:cs="Times New Roman"/>
            <w:sz w:val="24"/>
            <w:szCs w:val="24"/>
          </w:rPr>
          <w:t>trasnformation</w:t>
        </w:r>
        <w:proofErr w:type="spellEnd"/>
        <w:r w:rsidR="00EF0954">
          <w:rPr>
            <w:rFonts w:ascii="Times New Roman" w:hAnsi="Times New Roman" w:cs="Times New Roman"/>
            <w:sz w:val="24"/>
            <w:szCs w:val="24"/>
          </w:rPr>
          <w:t xml:space="preserve"> to the</w:t>
        </w:r>
      </w:ins>
      <w:del w:id="466" w:author="Cavanaugh, Rob" w:date="2025-08-08T11:39:00Z" w16du:dateUtc="2025-08-08T15:39:00Z">
        <w:r w:rsidR="00B41908" w:rsidDel="00EF0954">
          <w:rPr>
            <w:rFonts w:ascii="Times New Roman" w:hAnsi="Times New Roman" w:cs="Times New Roman"/>
            <w:sz w:val="24"/>
            <w:szCs w:val="24"/>
          </w:rPr>
          <w:delText xml:space="preserve"> is known that the</w:delText>
        </w:r>
      </w:del>
      <w:r w:rsidR="00B41908">
        <w:rPr>
          <w:rFonts w:ascii="Times New Roman" w:hAnsi="Times New Roman" w:cs="Times New Roman"/>
          <w:sz w:val="24"/>
          <w:szCs w:val="24"/>
        </w:rPr>
        <w:t xml:space="preserve"> OMOP CDM cannot overcome </w:t>
      </w:r>
      <w:ins w:id="467" w:author="Cavanaugh, Rob" w:date="2025-08-08T11:39:00Z" w16du:dateUtc="2025-08-08T15:39:00Z">
        <w:r w:rsidR="00EF0954">
          <w:rPr>
            <w:rFonts w:ascii="Times New Roman" w:hAnsi="Times New Roman" w:cs="Times New Roman"/>
            <w:sz w:val="24"/>
            <w:szCs w:val="24"/>
          </w:rPr>
          <w:t xml:space="preserve">source </w:t>
        </w:r>
      </w:ins>
      <w:r w:rsidR="00B41908">
        <w:rPr>
          <w:rFonts w:ascii="Times New Roman" w:hAnsi="Times New Roman" w:cs="Times New Roman"/>
          <w:sz w:val="24"/>
          <w:szCs w:val="24"/>
        </w:rPr>
        <w:t xml:space="preserve">data quality challenges such as missing data, misclassification, or misdiagnosis </w:t>
      </w:r>
      <w:r w:rsidR="00B41908">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{"citationID":"8bOYMbqm","properties":{"formattedCitation":"(32)","plainCitation":"(32)","noteIndex":0},"citationItems":[{"id":9877,"uris":["http://zotero.org/groups/6096250/items/LRKFP3XI"],"itemData":{"id":9877,"type":"article-journal","abstract":"There is growing interest in using observational data to assess the safety, effectiveness, and cost effectiveness of medical technologies, but operational, technical, and methodological challenges limit its more widespread use. Common data models and federated data networks offer a potential solution to many of these problems. The open-source Observational and Medical Outcomes Partnerships (OMOP) common data model standardises the structure, format, and terminologies of otherwise disparate datasets, enabling the execution of common analytical code across a federated data network in which only code and aggregate results are shared. While common data models are increasingly used in regulatory decision making, relatively little attention has been given to their use in health technology assessment (HTA). We show that the common data model has the potential to facilitate access to relevant data, enable multidatabase studies to enhance statistical power and transfer results across populations and settings to meet the needs of local HTA decision makers, and validate findings. The use of open-source and standardised analytics improves transparency and reduces coding errors, thereby increasing confidence in the results. Further engagement from the HTA community is required to inform the appropriate standards for mapping data to the common data model and to design tools that can support evidence generation and decision making.","container-title":"Pharmacoeconomics","DOI":"10.1007/s40273-020-00981-9","ISSN":"1170-7690","issue":"3","journalAbbreviation":"Pharmacoeconomics","note":"PMID: 33336320\nPMCID: PMC7746423","page":"275-285","source":"PubMed Central","title":"Common Problems, Common Data Model Solutions: Evidence Generation for Health Technology Assessment","title-short":"Common Problems, Common Data Model Solutions","volume":"39","author":[{"family":"Kent","given":"Seamus"},{"family":"Burn","given":"Edward"},{"family":"Dawoud","given":"Dalia"},{"family":"Jonsson","given":"Pall"},{"family":"Østby","given":"Jens Torup"},{"family":"Hughes","given":"Nigel"},{"family":"Rijnbeek","given":"Peter"},{"family":"Bouvy","given":"Jacoline C."}],"issued":{"date-parts":[["2021"]]}}}],"schema":"https://github.com/citation-style-language/schema/raw/master/csl-citation.json"} </w:instrText>
      </w:r>
      <w:r w:rsidR="00B41908">
        <w:rPr>
          <w:rFonts w:ascii="Times New Roman" w:hAnsi="Times New Roman" w:cs="Times New Roman"/>
          <w:sz w:val="24"/>
          <w:szCs w:val="24"/>
        </w:rPr>
        <w:fldChar w:fldCharType="separate"/>
      </w:r>
      <w:r w:rsidR="0048000F">
        <w:rPr>
          <w:rFonts w:ascii="Times New Roman" w:hAnsi="Times New Roman" w:cs="Times New Roman"/>
          <w:sz w:val="24"/>
        </w:rPr>
        <w:t>(32)</w:t>
      </w:r>
      <w:r w:rsidR="00B41908">
        <w:rPr>
          <w:rFonts w:ascii="Times New Roman" w:hAnsi="Times New Roman" w:cs="Times New Roman"/>
          <w:sz w:val="24"/>
          <w:szCs w:val="24"/>
        </w:rPr>
        <w:fldChar w:fldCharType="end"/>
      </w:r>
      <w:r w:rsidR="00B41908">
        <w:rPr>
          <w:rFonts w:ascii="Times New Roman" w:hAnsi="Times New Roman" w:cs="Times New Roman"/>
          <w:sz w:val="24"/>
          <w:szCs w:val="24"/>
        </w:rPr>
        <w:t xml:space="preserve">. </w:t>
      </w:r>
      <w:r w:rsidR="0060785E">
        <w:rPr>
          <w:rFonts w:ascii="Times New Roman" w:hAnsi="Times New Roman" w:cs="Times New Roman"/>
          <w:sz w:val="24"/>
          <w:szCs w:val="24"/>
        </w:rPr>
        <w:t>In the UK, the NHS is a large publicly funded universal health care system; all UK residents have compulsory membership that makes healthcare accessible and affordable. The US</w:t>
      </w:r>
      <w:r w:rsidR="003D17F2">
        <w:rPr>
          <w:rFonts w:ascii="Times New Roman" w:hAnsi="Times New Roman" w:cs="Times New Roman"/>
          <w:sz w:val="24"/>
          <w:szCs w:val="24"/>
        </w:rPr>
        <w:t xml:space="preserve">, however, </w:t>
      </w:r>
      <w:r w:rsidR="0060785E">
        <w:rPr>
          <w:rFonts w:ascii="Times New Roman" w:hAnsi="Times New Roman" w:cs="Times New Roman"/>
          <w:sz w:val="24"/>
          <w:szCs w:val="24"/>
        </w:rPr>
        <w:t>relies on voluntary engagement with insurance coverage, which has resulted in significant number</w:t>
      </w:r>
      <w:r w:rsidR="003D17F2">
        <w:rPr>
          <w:rFonts w:ascii="Times New Roman" w:hAnsi="Times New Roman" w:cs="Times New Roman"/>
          <w:sz w:val="24"/>
          <w:szCs w:val="24"/>
        </w:rPr>
        <w:t>s</w:t>
      </w:r>
      <w:r w:rsidR="0060785E">
        <w:rPr>
          <w:rFonts w:ascii="Times New Roman" w:hAnsi="Times New Roman" w:cs="Times New Roman"/>
          <w:sz w:val="24"/>
          <w:szCs w:val="24"/>
        </w:rPr>
        <w:t xml:space="preserve"> </w:t>
      </w:r>
      <w:proofErr w:type="gramStart"/>
      <w:r w:rsidR="000729A4">
        <w:rPr>
          <w:rFonts w:ascii="Times New Roman" w:hAnsi="Times New Roman" w:cs="Times New Roman"/>
          <w:sz w:val="24"/>
          <w:szCs w:val="24"/>
        </w:rPr>
        <w:t>whom</w:t>
      </w:r>
      <w:proofErr w:type="gramEnd"/>
      <w:r w:rsidR="000729A4">
        <w:rPr>
          <w:rFonts w:ascii="Times New Roman" w:hAnsi="Times New Roman" w:cs="Times New Roman"/>
          <w:sz w:val="24"/>
          <w:szCs w:val="24"/>
        </w:rPr>
        <w:t xml:space="preserve"> are</w:t>
      </w:r>
      <w:r w:rsidR="0060785E">
        <w:rPr>
          <w:rFonts w:ascii="Times New Roman" w:hAnsi="Times New Roman" w:cs="Times New Roman"/>
          <w:sz w:val="24"/>
          <w:szCs w:val="24"/>
        </w:rPr>
        <w:t xml:space="preserve"> </w:t>
      </w:r>
      <w:r w:rsidR="000729A4">
        <w:rPr>
          <w:rFonts w:ascii="Times New Roman" w:hAnsi="Times New Roman" w:cs="Times New Roman"/>
          <w:sz w:val="24"/>
          <w:szCs w:val="24"/>
        </w:rPr>
        <w:t xml:space="preserve">uninsured </w:t>
      </w:r>
      <w:r w:rsidR="00F95029">
        <w:rPr>
          <w:rFonts w:ascii="Times New Roman" w:hAnsi="Times New Roman" w:cs="Times New Roman"/>
          <w:sz w:val="24"/>
          <w:szCs w:val="24"/>
        </w:rPr>
        <w:t xml:space="preserve">or underinsured </w:t>
      </w:r>
      <w:r w:rsidR="000729A4">
        <w:rPr>
          <w:rFonts w:ascii="Times New Roman" w:hAnsi="Times New Roman" w:cs="Times New Roman"/>
          <w:sz w:val="24"/>
          <w:szCs w:val="24"/>
        </w:rPr>
        <w:t>w</w:t>
      </w:r>
      <w:r w:rsidR="0060785E">
        <w:rPr>
          <w:rFonts w:ascii="Times New Roman" w:hAnsi="Times New Roman" w:cs="Times New Roman"/>
          <w:sz w:val="24"/>
          <w:szCs w:val="24"/>
        </w:rPr>
        <w:t>ithout</w:t>
      </w:r>
      <w:r w:rsidR="00F95029">
        <w:rPr>
          <w:rFonts w:ascii="Times New Roman" w:hAnsi="Times New Roman" w:cs="Times New Roman"/>
          <w:sz w:val="24"/>
          <w:szCs w:val="24"/>
        </w:rPr>
        <w:t xml:space="preserve"> consistent</w:t>
      </w:r>
      <w:r w:rsidR="0060785E">
        <w:rPr>
          <w:rFonts w:ascii="Times New Roman" w:hAnsi="Times New Roman" w:cs="Times New Roman"/>
          <w:sz w:val="24"/>
          <w:szCs w:val="24"/>
        </w:rPr>
        <w:t xml:space="preserve"> access to affordable healthcare. Moreover, there is no single system in which US residents </w:t>
      </w:r>
      <w:ins w:id="468" w:author="Cavanaugh, Rob" w:date="2025-08-08T11:39:00Z" w16du:dateUtc="2025-08-08T15:39:00Z">
        <w:r w:rsidR="00EF0954">
          <w:rPr>
            <w:rFonts w:ascii="Times New Roman" w:hAnsi="Times New Roman" w:cs="Times New Roman"/>
            <w:sz w:val="24"/>
            <w:szCs w:val="24"/>
          </w:rPr>
          <w:t xml:space="preserve">are </w:t>
        </w:r>
      </w:ins>
      <w:r w:rsidR="0060785E">
        <w:rPr>
          <w:rFonts w:ascii="Times New Roman" w:hAnsi="Times New Roman" w:cs="Times New Roman"/>
          <w:sz w:val="24"/>
          <w:szCs w:val="24"/>
        </w:rPr>
        <w:t xml:space="preserve">engaged because there are options such as Medicare, Medicaid, </w:t>
      </w:r>
      <w:r w:rsidR="00F95029">
        <w:rPr>
          <w:rFonts w:ascii="Times New Roman" w:hAnsi="Times New Roman" w:cs="Times New Roman"/>
          <w:sz w:val="24"/>
          <w:szCs w:val="24"/>
        </w:rPr>
        <w:t xml:space="preserve">private insurance, </w:t>
      </w:r>
      <w:r w:rsidR="0060785E">
        <w:rPr>
          <w:rFonts w:ascii="Times New Roman" w:hAnsi="Times New Roman" w:cs="Times New Roman"/>
          <w:sz w:val="24"/>
          <w:szCs w:val="24"/>
        </w:rPr>
        <w:t xml:space="preserve">or the </w:t>
      </w:r>
      <w:r w:rsidR="00F95029">
        <w:rPr>
          <w:rFonts w:ascii="Times New Roman" w:hAnsi="Times New Roman" w:cs="Times New Roman"/>
          <w:sz w:val="24"/>
          <w:szCs w:val="24"/>
        </w:rPr>
        <w:t>i</w:t>
      </w:r>
      <w:r w:rsidR="0060785E">
        <w:rPr>
          <w:rFonts w:ascii="Times New Roman" w:hAnsi="Times New Roman" w:cs="Times New Roman"/>
          <w:sz w:val="24"/>
          <w:szCs w:val="24"/>
        </w:rPr>
        <w:t>nsurance marketplaces for each state, depending on age, income, or employment.</w:t>
      </w:r>
      <w:r w:rsidR="000729A4">
        <w:rPr>
          <w:rFonts w:ascii="Times New Roman" w:hAnsi="Times New Roman" w:cs="Times New Roman"/>
          <w:sz w:val="24"/>
          <w:szCs w:val="24"/>
        </w:rPr>
        <w:t xml:space="preserve"> </w:t>
      </w:r>
      <w:del w:id="469" w:author="Cavanaugh, Rob" w:date="2025-08-08T11:40:00Z" w16du:dateUtc="2025-08-08T15:40:00Z">
        <w:r w:rsidR="000729A4" w:rsidDel="00EF0954">
          <w:rPr>
            <w:rFonts w:ascii="Times New Roman" w:hAnsi="Times New Roman" w:cs="Times New Roman"/>
            <w:sz w:val="24"/>
            <w:szCs w:val="24"/>
          </w:rPr>
          <w:delText>Moreover, the</w:delText>
        </w:r>
      </w:del>
      <w:ins w:id="470" w:author="Cavanaugh, Rob" w:date="2025-08-08T11:40:00Z" w16du:dateUtc="2025-08-08T15:40:00Z">
        <w:r w:rsidR="00EF0954">
          <w:rPr>
            <w:rFonts w:ascii="Times New Roman" w:hAnsi="Times New Roman" w:cs="Times New Roman"/>
            <w:sz w:val="24"/>
            <w:szCs w:val="24"/>
          </w:rPr>
          <w:t>The</w:t>
        </w:r>
      </w:ins>
      <w:r w:rsidR="0060785E" w:rsidRPr="002D6231">
        <w:rPr>
          <w:rFonts w:ascii="Times New Roman" w:hAnsi="Times New Roman" w:cs="Times New Roman"/>
          <w:sz w:val="24"/>
          <w:szCs w:val="24"/>
        </w:rPr>
        <w:t xml:space="preserve"> US is </w:t>
      </w:r>
      <w:ins w:id="471" w:author="Cavanaugh, Rob" w:date="2025-08-08T11:40:00Z" w16du:dateUtc="2025-08-08T15:40:00Z">
        <w:del w:id="472" w:author="Mui, Brianne" w:date="2025-08-13T09:46:00Z" w16du:dateUtc="2025-08-13T13:46:00Z">
          <w:r w:rsidR="00EF0954" w:rsidDel="0012751E">
            <w:rPr>
              <w:rFonts w:ascii="Times New Roman" w:hAnsi="Times New Roman" w:cs="Times New Roman"/>
              <w:sz w:val="24"/>
              <w:szCs w:val="24"/>
            </w:rPr>
            <w:delText>also</w:delText>
          </w:r>
        </w:del>
      </w:ins>
      <w:ins w:id="473" w:author="Mui, Brianne" w:date="2025-08-13T09:46:00Z" w16du:dateUtc="2025-08-13T13:46:00Z">
        <w:r w:rsidR="0012751E">
          <w:rPr>
            <w:rFonts w:ascii="Times New Roman" w:hAnsi="Times New Roman" w:cs="Times New Roman"/>
            <w:sz w:val="24"/>
            <w:szCs w:val="24"/>
          </w:rPr>
          <w:t xml:space="preserve">a mix of </w:t>
        </w:r>
      </w:ins>
      <w:ins w:id="474" w:author="Cavanaugh, Rob" w:date="2025-08-08T11:40:00Z" w16du:dateUtc="2025-08-08T15:40:00Z">
        <w:del w:id="475" w:author="Mui, Brianne" w:date="2025-08-13T09:46:00Z" w16du:dateUtc="2025-08-13T13:46:00Z">
          <w:r w:rsidR="00EF0954" w:rsidDel="0012751E">
            <w:rPr>
              <w:rFonts w:ascii="Times New Roman" w:hAnsi="Times New Roman" w:cs="Times New Roman"/>
              <w:sz w:val="24"/>
              <w:szCs w:val="24"/>
            </w:rPr>
            <w:delText xml:space="preserve"> largely </w:delText>
          </w:r>
        </w:del>
      </w:ins>
      <w:del w:id="476" w:author="Mui, Brianne" w:date="2025-08-13T09:46:00Z" w16du:dateUtc="2025-08-13T13:46:00Z">
        <w:r w:rsidR="0060785E" w:rsidRPr="002D6231" w:rsidDel="0012751E">
          <w:rPr>
            <w:rFonts w:ascii="Times New Roman" w:hAnsi="Times New Roman" w:cs="Times New Roman"/>
            <w:sz w:val="24"/>
            <w:szCs w:val="24"/>
          </w:rPr>
          <w:delText xml:space="preserve">a </w:delText>
        </w:r>
      </w:del>
      <w:r w:rsidR="0060785E" w:rsidRPr="002D6231">
        <w:rPr>
          <w:rFonts w:ascii="Times New Roman" w:hAnsi="Times New Roman" w:cs="Times New Roman"/>
          <w:sz w:val="24"/>
          <w:szCs w:val="24"/>
        </w:rPr>
        <w:t>fee</w:t>
      </w:r>
      <w:r w:rsidR="000729A4">
        <w:rPr>
          <w:rFonts w:ascii="Times New Roman" w:hAnsi="Times New Roman" w:cs="Times New Roman"/>
          <w:sz w:val="24"/>
          <w:szCs w:val="24"/>
        </w:rPr>
        <w:t>-</w:t>
      </w:r>
      <w:r w:rsidR="0060785E" w:rsidRPr="002D6231">
        <w:rPr>
          <w:rFonts w:ascii="Times New Roman" w:hAnsi="Times New Roman" w:cs="Times New Roman"/>
          <w:sz w:val="24"/>
          <w:szCs w:val="24"/>
        </w:rPr>
        <w:t>for</w:t>
      </w:r>
      <w:r w:rsidR="000729A4">
        <w:rPr>
          <w:rFonts w:ascii="Times New Roman" w:hAnsi="Times New Roman" w:cs="Times New Roman"/>
          <w:sz w:val="24"/>
          <w:szCs w:val="24"/>
        </w:rPr>
        <w:t>-</w:t>
      </w:r>
      <w:r w:rsidR="0060785E" w:rsidRPr="002D6231">
        <w:rPr>
          <w:rFonts w:ascii="Times New Roman" w:hAnsi="Times New Roman" w:cs="Times New Roman"/>
          <w:sz w:val="24"/>
          <w:szCs w:val="24"/>
        </w:rPr>
        <w:t>service</w:t>
      </w:r>
      <w:ins w:id="477" w:author="Mui, Brianne" w:date="2025-08-13T09:46:00Z" w16du:dateUtc="2025-08-13T13:46:00Z">
        <w:r w:rsidR="0012751E">
          <w:rPr>
            <w:rFonts w:ascii="Times New Roman" w:hAnsi="Times New Roman" w:cs="Times New Roman"/>
            <w:sz w:val="24"/>
            <w:szCs w:val="24"/>
          </w:rPr>
          <w:t xml:space="preserve"> and bundled payment models in a</w:t>
        </w:r>
        <w:del w:id="478" w:author="Chen Yanover" w:date="2025-08-14T15:53:00Z" w16du:dateUtc="2025-08-14T12:53:00Z">
          <w:r w:rsidR="0012751E" w:rsidDel="0053343C">
            <w:rPr>
              <w:rFonts w:ascii="Times New Roman" w:hAnsi="Times New Roman" w:cs="Times New Roman"/>
              <w:sz w:val="24"/>
              <w:szCs w:val="24"/>
            </w:rPr>
            <w:delText xml:space="preserve"> </w:delText>
          </w:r>
        </w:del>
      </w:ins>
      <w:r w:rsidR="0060785E" w:rsidRPr="002D6231">
        <w:rPr>
          <w:rFonts w:ascii="Times New Roman" w:hAnsi="Times New Roman" w:cs="Times New Roman"/>
          <w:sz w:val="24"/>
          <w:szCs w:val="24"/>
        </w:rPr>
        <w:t xml:space="preserve"> </w:t>
      </w:r>
      <w:r w:rsidR="000729A4">
        <w:rPr>
          <w:rFonts w:ascii="Times New Roman" w:hAnsi="Times New Roman" w:cs="Times New Roman"/>
          <w:sz w:val="24"/>
          <w:szCs w:val="24"/>
        </w:rPr>
        <w:t xml:space="preserve">multi-payer </w:t>
      </w:r>
      <w:r w:rsidR="0060785E" w:rsidRPr="002D6231">
        <w:rPr>
          <w:rFonts w:ascii="Times New Roman" w:hAnsi="Times New Roman" w:cs="Times New Roman"/>
          <w:sz w:val="24"/>
          <w:szCs w:val="24"/>
        </w:rPr>
        <w:t xml:space="preserve">system where </w:t>
      </w:r>
      <w:ins w:id="479" w:author="Mui, Brianne" w:date="2025-08-13T09:46:00Z" w16du:dateUtc="2025-08-13T13:46:00Z">
        <w:r w:rsidR="0012751E">
          <w:rPr>
            <w:rFonts w:ascii="Times New Roman" w:hAnsi="Times New Roman" w:cs="Times New Roman"/>
            <w:sz w:val="24"/>
            <w:szCs w:val="24"/>
          </w:rPr>
          <w:t>not everyone has insurance covera</w:t>
        </w:r>
      </w:ins>
      <w:ins w:id="480" w:author="Mui, Brianne" w:date="2025-08-13T09:47:00Z" w16du:dateUtc="2025-08-13T13:47:00Z">
        <w:r w:rsidR="0012751E">
          <w:rPr>
            <w:rFonts w:ascii="Times New Roman" w:hAnsi="Times New Roman" w:cs="Times New Roman"/>
            <w:sz w:val="24"/>
            <w:szCs w:val="24"/>
          </w:rPr>
          <w:t>ge or access to care</w:t>
        </w:r>
      </w:ins>
      <w:ins w:id="481" w:author="Chen Yanover" w:date="2025-08-14T15:54:00Z" w16du:dateUtc="2025-08-14T12:54:00Z">
        <w:r w:rsidR="0053343C">
          <w:rPr>
            <w:rFonts w:ascii="Times New Roman" w:hAnsi="Times New Roman" w:cs="Times New Roman"/>
            <w:sz w:val="24"/>
            <w:szCs w:val="24"/>
          </w:rPr>
          <w:t xml:space="preserve"> </w:t>
        </w:r>
      </w:ins>
      <w:r w:rsidR="0012751E">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{"citationID":"n6prSe7h","properties":{"formattedCitation":"(33,34)","plainCitation":"(33,34)","noteIndex":0},"citationItems":[{"id":9880,"uris":["http://zotero.org/groups/6096250/items/W3DKKP9T"],"itemData":{"id":9880,"type":"article-journal","abstract":"BACKGROUND: Changes to the method of payment for healthcare providers, including pay-for-performance schemes, are increasingly being used by governments, health insurers, and employers to help align financial incentives with health system goals. In this review we focused on changes to the method and level of payment for all types of healthcare providers in outpatient healthcare settings. Outpatient healthcare settings, broadly defined as 'out of hospital' care including primary care, are important for health systems in reducing the use of more expensive hospital services.\nOBJECTIVES: To assess the impact of different payment methods for healthcare providers working in outpatient healthcare settings on the quantity and quality of health service provision, patient outcomes, healthcare provider outcomes, cost of service provision, and adverse effects.\nSEARCH METHODS: We searched CENTRAL, MEDLINE, Embase (searched 5 March 2019), and several other databases. In addition, we searched clinical trials platforms, grey literature, screened reference lists of included studies, did a cited reference search for included studies, and contacted study authors to identify additional studies. We screened records from an updated search in August 2020, with any potentially relevant studies categorised as awaiting classification.\nSELECTION CRITERIA: Randomised trials, non-randomised trials, controlled before-after studies, interrupted time series, and repeated measures studies that compared different payment methods for healthcare providers working in outpatient care settings.\nDATA COLLECTION AND ANALYSIS: We used standard methodological procedures expected by Cochrane. We conducted a structured synthesis. We first categorised the payment methods comparisons and outcomes, and then described the effects of different types of payment methods on different outcome categories. Where feasible, we used meta-analysis to synthesise the effects of payment interventions under the same category. Where it was not possible to perform meta-analysis, we have reported means/medians and full ranges of the available point estimates. We have reported the risk ratio (RR) for dichotomous outcomes and the relative difference (as per cent change or mean difference (MD)) for continuous outcomes.\nMAIN RESULTS: We included 27 studies in the review: 12 randomised trials, 13 controlled before-and-after studies, one interrupted time series, and one repeated measure study. Most healthcare providers were primary care physicians. Most of the payment methods were implemented by health insurance schemes in high-income countries, with only one study from a low- or middle-income country. The included studies were categorised into four groups based on comparisons of different payment methods. (1) Pay for performance (P4P) plus existing payment methods compared with existing payment methods for healthcare providers working in outpatient healthcare settings P4P incentives probably improve child immunisation status (RR 1.27, 95% confidence interval (CI) 1.19 to 1.36; 3760 patients; moderate-certainty evidence) and may slightly increase the number of patients who are asked more detailed questions on their disease by their pharmacist (MD 1.24, 95% CI 0.93 to 1.54; 454 patients; low-certainty evidence). P4P may slightly improve primary care physicians' prescribing of guideline-recommended antihypertensive medicines compared with an existing payment method (RR 1.07, 95% CI 1.02 to 1.12; 362 patients; low-certainty evidence). We are uncertain about the effects of extra P4P incentives on mean blood pressure reduction for patients and costs for providing services compared with an existing payment method (very low-certainty evidence). Outcomes related to workload or other health professional outcomes were not reported in the included studies. One randomised trial found that compared to the control group, the performance of incentivised professionals was not sustained after the P4P intervention had ended. (2) Fee for service (FFS) compared with existing payment methods for healthcare providers working in outpatient healthcare settings We are uncertain about the effect of FFS on the quantity of health services delivered (outpatient visits and hospitalisations), patient health outcomes, and total drugs cost compared to an existing payment method due to very low-certainty evidence. The quality of service provision and health professional outcomes were not reported in the included studies. One randomised trial reported that physicians paid via FFS may see more well patients than salaried physicians (low-certainty evidence), possibly implying that more unnecessary services were delivered through FFS. (3) FFS mixed with existing payment methods compared with existing payment methods for healthcare providers working in outpatient healthcare settings FFS mixed payment method may increase the quantity of health services provided compared with an existing payment method (RR 1.37, 95% CI 1.07 to 1.76; low-certainty evidence). We are uncertain about the effect of FFS mixed payment on quality of services provided, patient health outcomes, and health professional outcomes compared with an existing payment method due to very low-certainty evidence. Cost outcomes and adverse effects were not reported in the included studies. (4) Enhanced FFS compared with FFS for healthcare providers working in outpatient healthcare settings Enhanced FFS (higher FFS payment) probably increases child immunisation rates (RR 1.25, 95% CI 1.06 to 1.48; moderate-certainty evidence). We are uncertain whether higher FFS payment results in more primary care visits and about the effect of enhanced FFS on the net expenditure per year on covered children with regular FFS (very low-certainty evidence). Quality of service provision, patient outcomes, health professional outcomes, and adverse effects were not reported in the included studies.\nAUTHORS' CONCLUSIONS: For healthcare providers working in outpatient healthcare settings, P4P or an increase in FFS payment level probably increases the quantity of health service provision (moderate-certainty evidence), and P4P may slightly improve the quality of service provision for targeted conditions (low-certainty evidence). The effects of changes in payment methods on health outcomes is uncertain due to very low-certainty evidence. Information to explore the influence of specific payment method design features, such as the size of incentives and type of performance measures, was insufficient. Furthermore, due to limited and very low-certainty evidence, it is uncertain if changing payment models without including additional funding for professionals would have similar effects. There is a need for further well-conducted research on payment methods for healthcare providers working in outpatient healthcare settings in low- and middle-income countries; more studies comparing the impacts of different designs of the same payment method; and studies that consider the unintended consequences of payment interventions.","container-title":"The Cochrane Database of Systematic Reviews","DOI":"10.1002/14651858.CD011865.pub2","ISSN":"1469-493X","issue":"1","journalAbbreviation":"Cochrane Database Syst Rev","language":"eng","note":"PMID: 33469932\nPMCID: PMC8094987","page":"CD011865","source":"PubMed","title":"Payment methods for healthcare providers working in outpatient healthcare settings","volume":"1","author":[{"family":"Jia","given":"Liying"},{"family":"Meng","given":"Qingyue"},{"family":"Scott","given":"Anthony"},{"family":"Yuan","given":"Beibei"},{"family":"Zhang","given":"Lu"}],"issued":{"date-parts":[["2021",1,20]]}}},{"id":9882,"uris":["http://zotero.org/groups/6096250/items/UMVZXCY7"],"itemData":{"id":9882,"type":"article-journal","abstract":"Objectives\nHealthcare systems worldwide are actively exploring new approaches for cost containment and efficient use of resources. Currently, in a number of countries, the critical decision to introduce a single-payer over a multipayer healthcare system poses significant challenges. Consequently, we have systematically explored the current scientific evidence about the impact of single-payer and multipayer health systems on the areas of equity, efficiency and quality of health care, fund collection negotiation, contracting and budgeting health expenditure and social solidarity.\nStudy design\nThis is a systematic review based on Preferred Reporting Items for Systematic Reviews and Meta-Analyses (PRISMA) guidelines.\nMethods\nA search for relevant articles published in English was performed in March 2015 through the following databases: Excerpta Medica Databases, Cumulative Index of Nursing and Allied Health Literature, Medical Literature Analysis and Retrieval System Online through PubMed and Ovid, Health Technology Assessment Database, Cochrane database and WHO publications. We also searched for further articles cited by eligible papers.\nResults\nA total of 49 studies were included in the analysis; 34 studied clinical outcomes of patients enrolled in different health insurances, while 15 provided a qualitative assessment in this field.\nConclusion\nThe single-payer system performs better in terms of healthcare equity, risk pooling and negotiation, whereas multipayer systems yield additional options to patients and are harder to be exploited by the government. A multipayer system also involves a higher administrative cost. The findings pertaining to the impact on efficiency and quality are rather tentative because of methodological limitations of available studies.","container-title":"Public Health","DOI":"10.1016/j.puhe.2018.07.006","ISSN":"0033-3506","journalAbbreviation":"Public Health","page":"141-152","source":"ScienceDirect","title":"Single-payer or a multipayer health system: a systematic literature review","title-short":"Single-payer or a multipayer health system","volume":"163","author":[{"family":"Petrou","given":"P."},{"family":"Samoutis","given":"G."},{"family":"Lionis","given":"C."}],"issued":{"date-parts":[["2018",10,1]]}}}],"schema":"https://github.com/citation-style-language/schema/raw/master/csl-citation.json"} </w:instrText>
      </w:r>
      <w:r w:rsidR="0012751E">
        <w:rPr>
          <w:rFonts w:ascii="Times New Roman" w:hAnsi="Times New Roman" w:cs="Times New Roman"/>
          <w:sz w:val="24"/>
          <w:szCs w:val="24"/>
        </w:rPr>
        <w:fldChar w:fldCharType="separate"/>
      </w:r>
      <w:r w:rsidR="0048000F">
        <w:rPr>
          <w:rFonts w:ascii="Times New Roman" w:hAnsi="Times New Roman" w:cs="Times New Roman"/>
          <w:noProof/>
          <w:sz w:val="24"/>
          <w:szCs w:val="24"/>
        </w:rPr>
        <w:t>(33,34)</w:t>
      </w:r>
      <w:r w:rsidR="0012751E">
        <w:rPr>
          <w:rFonts w:ascii="Times New Roman" w:hAnsi="Times New Roman" w:cs="Times New Roman"/>
          <w:sz w:val="24"/>
          <w:szCs w:val="24"/>
        </w:rPr>
        <w:fldChar w:fldCharType="end"/>
      </w:r>
      <w:ins w:id="482" w:author="Chen Yanover" w:date="2025-08-14T15:54:00Z" w16du:dateUtc="2025-08-14T12:54:00Z">
        <w:r w:rsidR="0053343C">
          <w:rPr>
            <w:rFonts w:ascii="Times New Roman" w:hAnsi="Times New Roman" w:cs="Times New Roman"/>
            <w:sz w:val="24"/>
            <w:szCs w:val="24"/>
          </w:rPr>
          <w:t xml:space="preserve">, </w:t>
        </w:r>
      </w:ins>
      <w:ins w:id="483" w:author="Mui, Brianne" w:date="2025-08-13T09:47:00Z" w16du:dateUtc="2025-08-13T13:47:00Z">
        <w:del w:id="484" w:author="Chen Yanover" w:date="2025-08-14T15:54:00Z" w16du:dateUtc="2025-08-14T12:54:00Z">
          <w:r w:rsidR="0012751E" w:rsidDel="0053343C">
            <w:rPr>
              <w:rFonts w:ascii="Times New Roman" w:hAnsi="Times New Roman" w:cs="Times New Roman"/>
              <w:sz w:val="24"/>
              <w:szCs w:val="24"/>
            </w:rPr>
            <w:delText xml:space="preserve">. </w:delText>
          </w:r>
        </w:del>
      </w:ins>
      <w:ins w:id="485" w:author="Chen Yanover" w:date="2025-08-14T15:54:00Z" w16du:dateUtc="2025-08-14T12:54:00Z">
        <w:r w:rsidR="0053343C">
          <w:rPr>
            <w:rFonts w:ascii="Times New Roman" w:hAnsi="Times New Roman" w:cs="Times New Roman"/>
            <w:sz w:val="24"/>
            <w:szCs w:val="24"/>
          </w:rPr>
          <w:t>w</w:t>
        </w:r>
      </w:ins>
      <w:ins w:id="486" w:author="Mui, Brianne" w:date="2025-08-13T09:47:00Z" w16du:dateUtc="2025-08-13T13:47:00Z">
        <w:del w:id="487" w:author="Chen Yanover" w:date="2025-08-14T15:54:00Z" w16du:dateUtc="2025-08-14T12:54:00Z">
          <w:r w:rsidR="0012751E" w:rsidDel="0053343C">
            <w:rPr>
              <w:rFonts w:ascii="Times New Roman" w:hAnsi="Times New Roman" w:cs="Times New Roman"/>
              <w:sz w:val="24"/>
              <w:szCs w:val="24"/>
            </w:rPr>
            <w:delText>W</w:delText>
          </w:r>
        </w:del>
        <w:r w:rsidR="0012751E">
          <w:rPr>
            <w:rFonts w:ascii="Times New Roman" w:hAnsi="Times New Roman" w:cs="Times New Roman"/>
            <w:sz w:val="24"/>
            <w:szCs w:val="24"/>
          </w:rPr>
          <w:t>hile t</w:t>
        </w:r>
      </w:ins>
      <w:del w:id="488" w:author="Mui, Brianne" w:date="2025-08-13T09:47:00Z" w16du:dateUtc="2025-08-13T13:47:00Z">
        <w:r w:rsidR="0060785E" w:rsidRPr="002D6231" w:rsidDel="0012751E">
          <w:rPr>
            <w:rFonts w:ascii="Times New Roman" w:hAnsi="Times New Roman" w:cs="Times New Roman"/>
            <w:sz w:val="24"/>
            <w:szCs w:val="24"/>
          </w:rPr>
          <w:delText>t</w:delText>
        </w:r>
      </w:del>
      <w:r w:rsidR="0060785E" w:rsidRPr="002D6231">
        <w:rPr>
          <w:rFonts w:ascii="Times New Roman" w:hAnsi="Times New Roman" w:cs="Times New Roman"/>
          <w:sz w:val="24"/>
          <w:szCs w:val="24"/>
        </w:rPr>
        <w:t xml:space="preserve">he UK is a single payer </w:t>
      </w:r>
      <w:ins w:id="489" w:author="Mui, Brianne" w:date="2025-08-13T09:47:00Z" w16du:dateUtc="2025-08-13T13:47:00Z">
        <w:r w:rsidR="0012751E">
          <w:rPr>
            <w:rFonts w:ascii="Times New Roman" w:hAnsi="Times New Roman" w:cs="Times New Roman"/>
            <w:sz w:val="24"/>
            <w:szCs w:val="24"/>
          </w:rPr>
          <w:t xml:space="preserve">tax-funded </w:t>
        </w:r>
      </w:ins>
      <w:r w:rsidR="0060785E" w:rsidRPr="002D6231">
        <w:rPr>
          <w:rFonts w:ascii="Times New Roman" w:hAnsi="Times New Roman" w:cs="Times New Roman"/>
          <w:sz w:val="24"/>
          <w:szCs w:val="24"/>
        </w:rPr>
        <w:t>system</w:t>
      </w:r>
      <w:ins w:id="490" w:author="Mui, Brianne" w:date="2025-08-13T09:47:00Z" w16du:dateUtc="2025-08-13T13:47:00Z">
        <w:r w:rsidR="0012751E">
          <w:rPr>
            <w:rFonts w:ascii="Times New Roman" w:hAnsi="Times New Roman" w:cs="Times New Roman"/>
            <w:sz w:val="24"/>
            <w:szCs w:val="24"/>
          </w:rPr>
          <w:t xml:space="preserve"> where all people have equal access to care</w:t>
        </w:r>
      </w:ins>
      <w:ins w:id="491" w:author="Chen Yanover" w:date="2025-08-14T15:54:00Z" w16du:dateUtc="2025-08-14T12:54:00Z">
        <w:r w:rsidR="0053343C">
          <w:rPr>
            <w:rFonts w:ascii="Times New Roman" w:hAnsi="Times New Roman" w:cs="Times New Roman"/>
            <w:sz w:val="24"/>
            <w:szCs w:val="24"/>
          </w:rPr>
          <w:t xml:space="preserve"> </w:t>
        </w:r>
      </w:ins>
      <w:r w:rsidR="0012751E">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{"citationID":"GcEzuXdZ","properties":{"formattedCitation":"(35)","plainCitation":"(35)","noteIndex":0},"citationItems":[{"id":9884,"uris":["http://zotero.org/groups/6096250/items/D4XSZBBM"],"itemData":{"id":9884,"type":"article-journal","container-title":"Michigan Journal of Economics","language":"en-US","title":"A Comparative Analysis of the US and UK Health Care Systems – Michigan Journal of Economics","URL":"https://sites.lsa.umich.edu/mje/2023/05/26/a-comparative-analysis-of-the-us-and-uk-health-care-systems/","volume":"Online","author":[{"family":"Jacob","given":"Zara"}],"accessed":{"date-parts":[["2025",8,13]]},"issued":{"date-parts":[["2023",5,26]]}}}],"schema":"https://github.com/citation-style-language/schema/raw/master/csl-citation.json"} </w:instrText>
      </w:r>
      <w:r w:rsidR="0012751E">
        <w:rPr>
          <w:rFonts w:ascii="Times New Roman" w:hAnsi="Times New Roman" w:cs="Times New Roman"/>
          <w:sz w:val="24"/>
          <w:szCs w:val="24"/>
        </w:rPr>
        <w:fldChar w:fldCharType="separate"/>
      </w:r>
      <w:r w:rsidR="0048000F">
        <w:rPr>
          <w:rFonts w:ascii="Times New Roman" w:hAnsi="Times New Roman" w:cs="Times New Roman"/>
          <w:noProof/>
          <w:sz w:val="24"/>
          <w:szCs w:val="24"/>
        </w:rPr>
        <w:t>(35)</w:t>
      </w:r>
      <w:r w:rsidR="0012751E">
        <w:rPr>
          <w:rFonts w:ascii="Times New Roman" w:hAnsi="Times New Roman" w:cs="Times New Roman"/>
          <w:sz w:val="24"/>
          <w:szCs w:val="24"/>
        </w:rPr>
        <w:fldChar w:fldCharType="end"/>
      </w:r>
      <w:r w:rsidR="0060785E" w:rsidRPr="002D6231">
        <w:rPr>
          <w:rFonts w:ascii="Times New Roman" w:hAnsi="Times New Roman" w:cs="Times New Roman"/>
          <w:sz w:val="24"/>
          <w:szCs w:val="24"/>
        </w:rPr>
        <w:t xml:space="preserve">. </w:t>
      </w:r>
      <w:del w:id="492" w:author="Cavanaugh, Rob" w:date="2025-08-08T11:40:00Z" w16du:dateUtc="2025-08-08T15:40:00Z">
        <w:r w:rsidR="0060785E" w:rsidRPr="002D6231" w:rsidDel="00EF0954">
          <w:rPr>
            <w:rFonts w:ascii="Times New Roman" w:hAnsi="Times New Roman" w:cs="Times New Roman"/>
            <w:sz w:val="24"/>
            <w:szCs w:val="24"/>
          </w:rPr>
          <w:delText>As such,</w:delText>
        </w:r>
      </w:del>
      <w:ins w:id="493" w:author="Cavanaugh, Rob" w:date="2025-08-08T11:40:00Z" w16du:dateUtc="2025-08-08T15:40:00Z">
        <w:r w:rsidR="00EF0954">
          <w:rPr>
            <w:rFonts w:ascii="Times New Roman" w:hAnsi="Times New Roman" w:cs="Times New Roman"/>
            <w:sz w:val="24"/>
            <w:szCs w:val="24"/>
          </w:rPr>
          <w:t xml:space="preserve">In the current </w:t>
        </w:r>
      </w:ins>
      <w:ins w:id="494" w:author="Cavanaugh, Rob" w:date="2025-08-08T11:41:00Z" w16du:dateUtc="2025-08-08T15:41:00Z">
        <w:r w:rsidR="00EF0954">
          <w:rPr>
            <w:rFonts w:ascii="Times New Roman" w:hAnsi="Times New Roman" w:cs="Times New Roman"/>
            <w:sz w:val="24"/>
            <w:szCs w:val="24"/>
          </w:rPr>
          <w:t>pay</w:t>
        </w:r>
      </w:ins>
      <w:ins w:id="495" w:author="Mui, Brianne" w:date="2025-08-13T09:48:00Z" w16du:dateUtc="2025-08-13T13:48:00Z">
        <w:r w:rsidR="0012751E">
          <w:rPr>
            <w:rFonts w:ascii="Times New Roman" w:hAnsi="Times New Roman" w:cs="Times New Roman"/>
            <w:sz w:val="24"/>
            <w:szCs w:val="24"/>
          </w:rPr>
          <w:t>ment</w:t>
        </w:r>
      </w:ins>
      <w:ins w:id="496" w:author="Cavanaugh, Rob" w:date="2025-08-08T11:41:00Z" w16du:dateUtc="2025-08-08T15:41:00Z">
        <w:r w:rsidR="00EF0954">
          <w:rPr>
            <w:rFonts w:ascii="Times New Roman" w:hAnsi="Times New Roman" w:cs="Times New Roman"/>
            <w:sz w:val="24"/>
            <w:szCs w:val="24"/>
          </w:rPr>
          <w:t xml:space="preserve"> model</w:t>
        </w:r>
      </w:ins>
      <w:ins w:id="497" w:author="Cavanaugh, Rob" w:date="2025-08-08T11:40:00Z" w16du:dateUtc="2025-08-08T15:40:00Z">
        <w:r w:rsidR="00EF0954">
          <w:rPr>
            <w:rFonts w:ascii="Times New Roman" w:hAnsi="Times New Roman" w:cs="Times New Roman"/>
            <w:sz w:val="24"/>
            <w:szCs w:val="24"/>
          </w:rPr>
          <w:t>,</w:t>
        </w:r>
      </w:ins>
      <w:r w:rsidR="0060785E" w:rsidRPr="002D6231">
        <w:rPr>
          <w:rFonts w:ascii="Times New Roman" w:hAnsi="Times New Roman" w:cs="Times New Roman"/>
          <w:sz w:val="24"/>
          <w:szCs w:val="24"/>
        </w:rPr>
        <w:t xml:space="preserve"> US providers are</w:t>
      </w:r>
      <w:ins w:id="498" w:author="Cavanaugh, Rob" w:date="2025-08-08T11:41:00Z" w16du:dateUtc="2025-08-08T15:41:00Z">
        <w:r w:rsidR="00EF0954">
          <w:rPr>
            <w:rFonts w:ascii="Times New Roman" w:hAnsi="Times New Roman" w:cs="Times New Roman"/>
            <w:sz w:val="24"/>
            <w:szCs w:val="24"/>
          </w:rPr>
          <w:t xml:space="preserve"> often</w:t>
        </w:r>
      </w:ins>
      <w:r w:rsidR="0060785E" w:rsidRPr="002D6231">
        <w:rPr>
          <w:rFonts w:ascii="Times New Roman" w:hAnsi="Times New Roman" w:cs="Times New Roman"/>
          <w:sz w:val="24"/>
          <w:szCs w:val="24"/>
        </w:rPr>
        <w:t xml:space="preserve"> incentivized to document all conditions at each encounter</w:t>
      </w:r>
      <w:ins w:id="499" w:author="Cavanaugh, Rob" w:date="2025-08-08T11:41:00Z" w16du:dateUtc="2025-08-08T15:41:00Z">
        <w:r w:rsidR="00EF0954">
          <w:rPr>
            <w:rFonts w:ascii="Times New Roman" w:hAnsi="Times New Roman" w:cs="Times New Roman"/>
            <w:sz w:val="24"/>
            <w:szCs w:val="24"/>
          </w:rPr>
          <w:t xml:space="preserve">, </w:t>
        </w:r>
        <w:commentRangeStart w:id="500"/>
        <w:r w:rsidR="00EF0954">
          <w:rPr>
            <w:rFonts w:ascii="Times New Roman" w:hAnsi="Times New Roman" w:cs="Times New Roman"/>
            <w:sz w:val="24"/>
            <w:szCs w:val="24"/>
          </w:rPr>
          <w:t>and EHR systems often default to “carrying forward” diagnoses from past visits to the presen</w:t>
        </w:r>
        <w:commentRangeEnd w:id="500"/>
        <w:r w:rsidR="00EF0954">
          <w:rPr>
            <w:rStyle w:val="CommentReference"/>
          </w:rPr>
          <w:commentReference w:id="500"/>
        </w:r>
        <w:r w:rsidR="00EF0954">
          <w:rPr>
            <w:rFonts w:ascii="Times New Roman" w:hAnsi="Times New Roman" w:cs="Times New Roman"/>
            <w:sz w:val="24"/>
            <w:szCs w:val="24"/>
          </w:rPr>
          <w:t>t</w:t>
        </w:r>
      </w:ins>
      <w:ins w:id="501" w:author="Chen Yanover" w:date="2025-08-14T15:54:00Z" w16du:dateUtc="2025-08-14T12:54:00Z">
        <w:r w:rsidR="0053343C">
          <w:rPr>
            <w:rFonts w:ascii="Times New Roman" w:hAnsi="Times New Roman" w:cs="Times New Roman"/>
            <w:sz w:val="24"/>
            <w:szCs w:val="24"/>
          </w:rPr>
          <w:t xml:space="preserve"> </w:t>
        </w:r>
      </w:ins>
      <w:r w:rsidR="008B5FCE">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{"citationID":"WTC8bxhS","properties":{"formattedCitation":"(36)","plainCitation":"(36)","noteIndex":0},"citationItems":[{"id":9883,"uris":["http://zotero.org/groups/6096250/items/XWQ6BM29"],"itemData":{"id":9883,"type":"article-journal","abstract":"Background\nCopy and paste functionality can support efficiency during clinical documentation, but may promote inaccurate documentation with risks for patient safety. The Partnership for Health IT Patient Safety was formed to gather data, conduct analysis, educate, and disseminate safe practices for safer care using health information technology (IT).\n\nObjective\nTo characterize copy and paste events in clinical care, identify safety risks, describe existing evidence, and develop implementable practice recommendations for safe reuse of information via copy and paste.\n\nMethods\nThe Partnership 1) reviewed 12 reported safety events, 2) solicited expert input, and 3) performed a systematic literature review (2010 to January 2015) to identify publications addressing frequency, perceptions/attitudes, patient safety risks, existing guidance, and potential interventions and mitigation practices.\n\nResults\nThe literature review identified 51 publications that were included. Overall, 66% to 90% of clinicians routinely use copy and paste. One study of diagnostic errors found that copy and paste led to 2.6% of errors in which a missed diagnosis required patients to seek additional unplanned care. Copy and paste can promote note bloat, internal inconsistencies, error propagation, and documentation in the wrong patient chart. Existing guidance identified specific responsibilities for authors, organizations, and electronic health record (EHR) developers. Analysis of 12 reported copy and paste safety events was congruent with problems identified from the literature review.\n\nConclusion\nDespite regular copy and paste use, evidence regarding direct risk to patient safety remains sparse, with significant study limitations. Drawing on existing evidence, the Partnership developed four safe practice recommendations: 1) Provide a mechanism to make copy and paste material easily identifiable; 2) Ensure the provenance of copy and paste material is readily available; 3) Ensure adequate staff training and education; 4) Ensure copy and paste practices are regularly monitored, measured, and assessed.","container-title":"Applied Clinical Informatics","DOI":"10.4338/ACI-2016-09-R-0150","ISSN":"1869-0327","issue":"1","journalAbbreviation":"Appl Clin Inform","note":"PMID: 28074211\nPMCID: PMC5373750","page":"12-34","source":"PubMed Central","title":"Safe Practices for Copy and Paste in the EHR","volume":"8","author":[{"family":"Tsou","given":"Amy Y."},{"family":"Lehmann","given":"Christoph U."},{"family":"Michel","given":"Jeremy"},{"family":"Solomon","given":"Ronni"},{"family":"Possanza","given":"Lorraine"},{"family":"Gandhi","given":"Tejal"}],"issued":{"date-parts":[["2017",1,11]]}}}],"schema":"https://github.com/citation-style-language/schema/raw/master/csl-citation.json"} </w:instrText>
      </w:r>
      <w:r w:rsidR="008B5FCE">
        <w:rPr>
          <w:rFonts w:ascii="Times New Roman" w:hAnsi="Times New Roman" w:cs="Times New Roman"/>
          <w:sz w:val="24"/>
          <w:szCs w:val="24"/>
        </w:rPr>
        <w:fldChar w:fldCharType="separate"/>
      </w:r>
      <w:r w:rsidR="0048000F">
        <w:rPr>
          <w:rFonts w:ascii="Times New Roman" w:hAnsi="Times New Roman" w:cs="Times New Roman"/>
          <w:noProof/>
          <w:sz w:val="24"/>
          <w:szCs w:val="24"/>
        </w:rPr>
        <w:t>(36)</w:t>
      </w:r>
      <w:r w:rsidR="008B5FCE">
        <w:rPr>
          <w:rFonts w:ascii="Times New Roman" w:hAnsi="Times New Roman" w:cs="Times New Roman"/>
          <w:sz w:val="24"/>
          <w:szCs w:val="24"/>
        </w:rPr>
        <w:fldChar w:fldCharType="end"/>
      </w:r>
      <w:r w:rsidR="0060785E" w:rsidRPr="002D6231">
        <w:rPr>
          <w:rFonts w:ascii="Times New Roman" w:hAnsi="Times New Roman" w:cs="Times New Roman"/>
          <w:sz w:val="24"/>
          <w:szCs w:val="24"/>
        </w:rPr>
        <w:t>. In the UK this is not the case. Standard practice in the UK is to</w:t>
      </w:r>
      <w:r w:rsidR="000729A4">
        <w:rPr>
          <w:rFonts w:ascii="Times New Roman" w:hAnsi="Times New Roman" w:cs="Times New Roman"/>
          <w:sz w:val="24"/>
          <w:szCs w:val="24"/>
        </w:rPr>
        <w:t xml:space="preserve"> maintain a problem list for acti</w:t>
      </w:r>
      <w:ins w:id="502" w:author="Chen Yanover" w:date="2025-08-11T17:12:00Z" w16du:dateUtc="2025-08-11T14:12:00Z">
        <w:r w:rsidR="00387FBA">
          <w:rPr>
            <w:rFonts w:ascii="Times New Roman" w:hAnsi="Times New Roman" w:cs="Times New Roman"/>
            <w:sz w:val="24"/>
            <w:szCs w:val="24"/>
          </w:rPr>
          <w:t>v</w:t>
        </w:r>
      </w:ins>
      <w:del w:id="503" w:author="Chen Yanover" w:date="2025-08-11T17:12:00Z" w16du:dateUtc="2025-08-11T14:12:00Z">
        <w:r w:rsidR="000729A4" w:rsidDel="00387FBA">
          <w:rPr>
            <w:rFonts w:ascii="Times New Roman" w:hAnsi="Times New Roman" w:cs="Times New Roman"/>
            <w:sz w:val="24"/>
            <w:szCs w:val="24"/>
          </w:rPr>
          <w:delText>c</w:delText>
        </w:r>
      </w:del>
      <w:r w:rsidR="000729A4">
        <w:rPr>
          <w:rFonts w:ascii="Times New Roman" w:hAnsi="Times New Roman" w:cs="Times New Roman"/>
          <w:sz w:val="24"/>
          <w:szCs w:val="24"/>
        </w:rPr>
        <w:t>e conditions precluding condition documentation at each visit</w:t>
      </w:r>
      <w:ins w:id="504" w:author="Chen Yanover" w:date="2025-08-14T15:54:00Z" w16du:dateUtc="2025-08-14T12:54:00Z">
        <w:r w:rsidR="0053343C">
          <w:rPr>
            <w:rFonts w:ascii="Times New Roman" w:hAnsi="Times New Roman" w:cs="Times New Roman"/>
            <w:sz w:val="24"/>
            <w:szCs w:val="24"/>
          </w:rPr>
          <w:t xml:space="preserve"> </w:t>
        </w:r>
      </w:ins>
      <w:r w:rsidR="00097E06">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{"citationID":"rMVH3SYx","properties":{"formattedCitation":"(37)","plainCitation":"(37)","noteIndex":0},"citationItems":[{"id":9889,"uris":["http://zotero.org/groups/6096250/items/KNFNU33F"],"itemData":{"id":9889,"type":"webpage","title":"Documenting in patient clinical records : CPPE","URL":"https://www.cppe.ac.uk/programmes/l/clinical-e-02","accessed":{"date-parts":[["2025",8,13]]}}}],"schema":"https://github.com/citation-style-language/schema/raw/master/csl-citation.json"} </w:instrText>
      </w:r>
      <w:r w:rsidR="00097E06">
        <w:rPr>
          <w:rFonts w:ascii="Times New Roman" w:hAnsi="Times New Roman" w:cs="Times New Roman"/>
          <w:sz w:val="24"/>
          <w:szCs w:val="24"/>
        </w:rPr>
        <w:fldChar w:fldCharType="separate"/>
      </w:r>
      <w:r w:rsidR="0048000F">
        <w:rPr>
          <w:rFonts w:ascii="Times New Roman" w:hAnsi="Times New Roman" w:cs="Times New Roman"/>
          <w:noProof/>
          <w:sz w:val="24"/>
          <w:szCs w:val="24"/>
        </w:rPr>
        <w:t>(37)</w:t>
      </w:r>
      <w:r w:rsidR="00097E06">
        <w:rPr>
          <w:rFonts w:ascii="Times New Roman" w:hAnsi="Times New Roman" w:cs="Times New Roman"/>
          <w:sz w:val="24"/>
          <w:szCs w:val="24"/>
        </w:rPr>
        <w:fldChar w:fldCharType="end"/>
      </w:r>
      <w:r w:rsidR="000729A4">
        <w:rPr>
          <w:rFonts w:ascii="Times New Roman" w:hAnsi="Times New Roman" w:cs="Times New Roman"/>
          <w:sz w:val="24"/>
          <w:szCs w:val="24"/>
        </w:rPr>
        <w:t xml:space="preserve">. </w:t>
      </w:r>
      <w:r w:rsidR="00DB7C90">
        <w:rPr>
          <w:rFonts w:ascii="Times New Roman" w:hAnsi="Times New Roman" w:cs="Times New Roman"/>
          <w:sz w:val="24"/>
          <w:szCs w:val="24"/>
        </w:rPr>
        <w:t xml:space="preserve">Even looking as far back as 3 years in UK data did not capture as many deficits as were captured in a single year of US EHR or claims. </w:t>
      </w:r>
      <w:del w:id="505" w:author="Mui, Brianne" w:date="2025-08-13T10:08:00Z" w16du:dateUtc="2025-08-13T14:08:00Z">
        <w:r w:rsidR="00DB7C90" w:rsidRPr="00786AC2" w:rsidDel="00097E06">
          <w:rPr>
            <w:rFonts w:ascii="Times New Roman" w:hAnsi="Times New Roman" w:cs="Times New Roman"/>
            <w:sz w:val="24"/>
            <w:szCs w:val="24"/>
          </w:rPr>
          <w:delText xml:space="preserve"> </w:delText>
        </w:r>
      </w:del>
      <w:r w:rsidR="000729A4">
        <w:rPr>
          <w:rFonts w:ascii="Times New Roman" w:hAnsi="Times New Roman" w:cs="Times New Roman"/>
          <w:sz w:val="24"/>
          <w:szCs w:val="24"/>
        </w:rPr>
        <w:t>Th</w:t>
      </w:r>
      <w:r w:rsidR="0060785E" w:rsidRPr="002D6231">
        <w:rPr>
          <w:rFonts w:ascii="Times New Roman" w:hAnsi="Times New Roman" w:cs="Times New Roman"/>
          <w:sz w:val="24"/>
          <w:szCs w:val="24"/>
        </w:rPr>
        <w:t xml:space="preserve">erefore, it </w:t>
      </w:r>
      <w:r w:rsidR="000729A4">
        <w:rPr>
          <w:rFonts w:ascii="Times New Roman" w:hAnsi="Times New Roman" w:cs="Times New Roman"/>
          <w:sz w:val="24"/>
          <w:szCs w:val="24"/>
        </w:rPr>
        <w:t xml:space="preserve">is likely that </w:t>
      </w:r>
      <w:r w:rsidR="0060785E" w:rsidRPr="002D6231">
        <w:rPr>
          <w:rFonts w:ascii="Times New Roman" w:hAnsi="Times New Roman" w:cs="Times New Roman"/>
          <w:sz w:val="24"/>
          <w:szCs w:val="24"/>
        </w:rPr>
        <w:t xml:space="preserve">the discrepancies in prevalence of conditions in a </w:t>
      </w:r>
      <w:proofErr w:type="gramStart"/>
      <w:r w:rsidR="0060785E" w:rsidRPr="002D6231">
        <w:rPr>
          <w:rFonts w:ascii="Times New Roman" w:hAnsi="Times New Roman" w:cs="Times New Roman"/>
          <w:sz w:val="24"/>
          <w:szCs w:val="24"/>
        </w:rPr>
        <w:t>one year</w:t>
      </w:r>
      <w:proofErr w:type="gramEnd"/>
      <w:r w:rsidR="0060785E" w:rsidRPr="002D6231">
        <w:rPr>
          <w:rFonts w:ascii="Times New Roman" w:hAnsi="Times New Roman" w:cs="Times New Roman"/>
          <w:sz w:val="24"/>
          <w:szCs w:val="24"/>
        </w:rPr>
        <w:t xml:space="preserve"> lookback period are due to differences in healthcare documentation practices rather than true differences in condition prevalence</w:t>
      </w:r>
      <w:r w:rsidR="004905FF">
        <w:rPr>
          <w:rFonts w:ascii="Times New Roman" w:hAnsi="Times New Roman" w:cs="Times New Roman"/>
          <w:sz w:val="24"/>
          <w:szCs w:val="24"/>
        </w:rPr>
        <w:t xml:space="preserve"> and subsequent frailty prevalence</w:t>
      </w:r>
      <w:r w:rsidR="0060785E" w:rsidRPr="002D6231">
        <w:rPr>
          <w:rFonts w:ascii="Times New Roman" w:hAnsi="Times New Roman" w:cs="Times New Roman"/>
          <w:sz w:val="24"/>
          <w:szCs w:val="24"/>
        </w:rPr>
        <w:t>.</w:t>
      </w:r>
      <w:ins w:id="506" w:author="Cavanaugh, Rob" w:date="2025-08-08T11:42:00Z" w16du:dateUtc="2025-08-08T15:42:00Z">
        <w:r w:rsidR="00EF0954">
          <w:rPr>
            <w:rFonts w:ascii="Times New Roman" w:hAnsi="Times New Roman" w:cs="Times New Roman"/>
            <w:sz w:val="24"/>
            <w:szCs w:val="24"/>
          </w:rPr>
          <w:t xml:space="preserve"> However, this explanation does not fully account for our findings: even when extending the UK lookback period to 3-years we found that the overall pattern of results holds between FIs.</w:t>
        </w:r>
      </w:ins>
      <w:del w:id="507" w:author="Cavanaugh, Rob" w:date="2025-08-08T11:42:00Z" w16du:dateUtc="2025-08-08T15:42:00Z">
        <w:r w:rsidR="0060785E" w:rsidRPr="002D6231" w:rsidDel="00EF0954">
          <w:rPr>
            <w:rFonts w:ascii="Times New Roman" w:hAnsi="Times New Roman" w:cs="Times New Roman"/>
            <w:sz w:val="24"/>
            <w:szCs w:val="24"/>
          </w:rPr>
          <w:delText xml:space="preserve">  </w:delText>
        </w:r>
      </w:del>
    </w:p>
    <w:p w14:paraId="451BA99B" w14:textId="0CAE8556" w:rsidR="00786AC2" w:rsidRDefault="00F95029" w:rsidP="00790039">
      <w:pPr>
        <w:spacing w:after="0"/>
        <w:ind w:firstLine="720"/>
        <w:rPr>
          <w:rFonts w:ascii="Times New Roman" w:hAnsi="Times New Roman" w:cs="Times New Roman"/>
          <w:sz w:val="24"/>
          <w:szCs w:val="24"/>
        </w:rPr>
      </w:pPr>
      <w:r w:rsidRPr="00F95029">
        <w:rPr>
          <w:rFonts w:ascii="Times New Roman" w:hAnsi="Times New Roman" w:cs="Times New Roman"/>
          <w:b/>
          <w:bCs/>
          <w:sz w:val="24"/>
          <w:szCs w:val="24"/>
        </w:rPr>
        <w:lastRenderedPageBreak/>
        <w:t>Topic=sampl</w:t>
      </w:r>
      <w:r>
        <w:rPr>
          <w:rFonts w:ascii="Times New Roman" w:hAnsi="Times New Roman" w:cs="Times New Roman"/>
          <w:b/>
          <w:bCs/>
          <w:sz w:val="24"/>
          <w:szCs w:val="24"/>
        </w:rPr>
        <w:t>ing bias</w:t>
      </w:r>
      <w:r>
        <w:rPr>
          <w:rFonts w:ascii="Times New Roman" w:hAnsi="Times New Roman" w:cs="Times New Roman"/>
          <w:sz w:val="24"/>
          <w:szCs w:val="24"/>
        </w:rPr>
        <w:t xml:space="preserve"> Documentation is also dependent on who </w:t>
      </w:r>
      <w:r w:rsidR="000D26CC">
        <w:rPr>
          <w:rFonts w:ascii="Times New Roman" w:hAnsi="Times New Roman" w:cs="Times New Roman"/>
          <w:sz w:val="24"/>
          <w:szCs w:val="24"/>
        </w:rPr>
        <w:t>is seeking healthcare. T</w:t>
      </w:r>
      <w:r w:rsidR="00786AC2">
        <w:rPr>
          <w:rFonts w:ascii="Times New Roman" w:hAnsi="Times New Roman" w:cs="Times New Roman"/>
          <w:sz w:val="24"/>
          <w:szCs w:val="24"/>
        </w:rPr>
        <w:t>he sample captured by each dataset</w:t>
      </w:r>
      <w:r w:rsidR="000D0598">
        <w:rPr>
          <w:rFonts w:ascii="Times New Roman" w:hAnsi="Times New Roman" w:cs="Times New Roman"/>
          <w:sz w:val="24"/>
          <w:szCs w:val="24"/>
        </w:rPr>
        <w:t xml:space="preserve"> </w:t>
      </w:r>
      <w:r w:rsidR="00786AC2">
        <w:rPr>
          <w:rFonts w:ascii="Times New Roman" w:hAnsi="Times New Roman" w:cs="Times New Roman"/>
          <w:sz w:val="24"/>
          <w:szCs w:val="24"/>
        </w:rPr>
        <w:t xml:space="preserve">represented </w:t>
      </w:r>
      <w:r w:rsidR="000D0598">
        <w:rPr>
          <w:rFonts w:ascii="Times New Roman" w:hAnsi="Times New Roman" w:cs="Times New Roman"/>
          <w:sz w:val="24"/>
          <w:szCs w:val="24"/>
        </w:rPr>
        <w:t xml:space="preserve">an array of </w:t>
      </w:r>
      <w:r w:rsidR="00786AC2">
        <w:rPr>
          <w:rFonts w:ascii="Times New Roman" w:hAnsi="Times New Roman" w:cs="Times New Roman"/>
          <w:sz w:val="24"/>
          <w:szCs w:val="24"/>
        </w:rPr>
        <w:t xml:space="preserve">convenience samples from both countries. </w:t>
      </w:r>
      <w:del w:id="508" w:author="Cavanaugh, Rob" w:date="2025-08-08T11:43:00Z" w16du:dateUtc="2025-08-08T15:43:00Z">
        <w:r w:rsidR="00786AC2" w:rsidDel="00EF0954">
          <w:rPr>
            <w:rFonts w:ascii="Times New Roman" w:hAnsi="Times New Roman" w:cs="Times New Roman"/>
            <w:sz w:val="24"/>
            <w:szCs w:val="24"/>
          </w:rPr>
          <w:delText>Despite that the</w:delText>
        </w:r>
      </w:del>
      <w:ins w:id="509" w:author="Cavanaugh, Rob" w:date="2025-08-08T11:43:00Z" w16du:dateUtc="2025-08-08T15:43:00Z">
        <w:r w:rsidR="00EF0954">
          <w:rPr>
            <w:rFonts w:ascii="Times New Roman" w:hAnsi="Times New Roman" w:cs="Times New Roman"/>
            <w:sz w:val="24"/>
            <w:szCs w:val="24"/>
          </w:rPr>
          <w:t>Even though the</w:t>
        </w:r>
      </w:ins>
      <w:r w:rsidR="00786AC2">
        <w:rPr>
          <w:rFonts w:ascii="Times New Roman" w:hAnsi="Times New Roman" w:cs="Times New Roman"/>
          <w:sz w:val="24"/>
          <w:szCs w:val="24"/>
        </w:rPr>
        <w:t xml:space="preserve"> UKBB had a sampling frame, their efforts at a representative sample were </w:t>
      </w:r>
      <w:r w:rsidR="005A573D">
        <w:rPr>
          <w:rFonts w:ascii="Times New Roman" w:hAnsi="Times New Roman" w:cs="Times New Roman"/>
          <w:sz w:val="24"/>
          <w:szCs w:val="24"/>
        </w:rPr>
        <w:t>diminished</w:t>
      </w:r>
      <w:r w:rsidR="00786AC2">
        <w:rPr>
          <w:rFonts w:ascii="Times New Roman" w:hAnsi="Times New Roman" w:cs="Times New Roman"/>
          <w:sz w:val="24"/>
          <w:szCs w:val="24"/>
        </w:rPr>
        <w:t xml:space="preserve"> by a 5.5% response rate</w:t>
      </w:r>
      <w:r w:rsidR="00B7330C">
        <w:rPr>
          <w:rFonts w:ascii="Times New Roman" w:hAnsi="Times New Roman" w:cs="Times New Roman"/>
          <w:sz w:val="24"/>
          <w:szCs w:val="24"/>
        </w:rPr>
        <w:t xml:space="preserve"> </w:t>
      </w:r>
      <w:r w:rsidR="000D0598">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{"citationID":"nvrIT4s0","properties":{"formattedCitation":"(38)","plainCitation":"(38)","noteIndex":0},"citationItems":[{"id":9891,"uris":["http://zotero.org/groups/6096250/items/PFZRNUQB"],"itemData":{"id":9891,"type":"article-journal","abstract":"UK Biobank is a very large prospective study which aims to provide a resource for the investigation of the genetic, environmental and lifestyle determinants of a wide range of diseases of middle age and later life. Between 2006 and 2010, over 500,000 men and women aged 40 to 69 years were recruited and extensive data on participants' lifestyles, environment, medical history and physical measures, along with biological samples, were collected. The health of the participants is now being followed long-term, principally through linkage to a wide range of health-related records, with validation and characterisation of health-related outcomes. Further enhancements are also underway to improve phenotype characterisation, including internet-based dietary assessment, biomarker measurements on the baseline blood samples and, in sub-samples of the cohort, physical activity monitoring and proposals for extensive brain and body imaging. UK Biobank is now available for use by all researchers, without exclusive or preferential access, for any health-related research that is in the public interest. The open-access nature of the resource will allow researchers from around the world to conduct research that leads to better strategies for the prevention, diagnosis and treatment of a wide range of life-threatening and disabling conditions.","container-title":"Health Policy and Technology","DOI":"10.1016/j.hlpt.2012.07.003","ISSN":"2211-8837","issue":"3","journalAbbreviation":"Health Policy and Technology","page":"123-126","source":"ScienceDirect","title":"UK Biobank: Current status and what it means for epidemiology","title-short":"UK Biobank","volume":"1","author":[{"family":"Allen","given":"Naomi"},{"family":"Sudlow","given":"Cathie"},{"family":"Downey","given":"Paul"},{"family":"Peakman","given":"Tim"},{"family":"Danesh","given":"John"},{"family":"Elliott","given":"Paul"},{"family":"Gallacher","given":"John"},{"family":"Green","given":"Jane"},{"family":"Matthews","given":"Paul"},{"family":"Pell","given":"Jill"},{"family":"Sprosen","given":"Tim"},{"family":"Collins","given":"Rory"}],"issued":{"date-parts":[["2012",9,1]]}}}],"schema":"https://github.com/citation-style-language/schema/raw/master/csl-citation.json"} </w:instrText>
      </w:r>
      <w:r w:rsidR="000D0598">
        <w:rPr>
          <w:rFonts w:ascii="Times New Roman" w:hAnsi="Times New Roman" w:cs="Times New Roman"/>
          <w:sz w:val="24"/>
          <w:szCs w:val="24"/>
        </w:rPr>
        <w:fldChar w:fldCharType="separate"/>
      </w:r>
      <w:r w:rsidR="0048000F">
        <w:rPr>
          <w:rFonts w:ascii="Times New Roman" w:hAnsi="Times New Roman" w:cs="Times New Roman"/>
          <w:sz w:val="24"/>
        </w:rPr>
        <w:t>(38)</w:t>
      </w:r>
      <w:r w:rsidR="000D0598">
        <w:rPr>
          <w:rFonts w:ascii="Times New Roman" w:hAnsi="Times New Roman" w:cs="Times New Roman"/>
          <w:sz w:val="24"/>
          <w:szCs w:val="24"/>
        </w:rPr>
        <w:fldChar w:fldCharType="end"/>
      </w:r>
      <w:r w:rsidR="00B7330C">
        <w:rPr>
          <w:rFonts w:ascii="Times New Roman" w:hAnsi="Times New Roman" w:cs="Times New Roman"/>
          <w:sz w:val="24"/>
          <w:szCs w:val="24"/>
        </w:rPr>
        <w:t>.</w:t>
      </w:r>
      <w:ins w:id="510" w:author="Cavanaugh, Rob" w:date="2025-08-08T11:43:00Z" w16du:dateUtc="2025-08-08T15:43:00Z">
        <w:r w:rsidR="00EF0954">
          <w:rPr>
            <w:rFonts w:ascii="Times New Roman" w:hAnsi="Times New Roman" w:cs="Times New Roman"/>
            <w:sz w:val="24"/>
            <w:szCs w:val="24"/>
          </w:rPr>
          <w:t xml:space="preserve"> The </w:t>
        </w:r>
        <w:r w:rsidR="00EF0954">
          <w:rPr>
            <w:rFonts w:ascii="Times New Roman" w:hAnsi="Times New Roman" w:cs="Times New Roman"/>
            <w:i/>
            <w:iCs/>
            <w:sz w:val="24"/>
            <w:szCs w:val="24"/>
          </w:rPr>
          <w:t>All of Us</w:t>
        </w:r>
        <w:r w:rsidR="00EF0954">
          <w:rPr>
            <w:rFonts w:ascii="Times New Roman" w:hAnsi="Times New Roman" w:cs="Times New Roman"/>
            <w:sz w:val="24"/>
            <w:szCs w:val="24"/>
          </w:rPr>
          <w:t xml:space="preserve"> research program in the US </w:t>
        </w:r>
        <w:del w:id="511" w:author="Mui, Brianne" w:date="2025-08-13T10:09:00Z" w16du:dateUtc="2025-08-13T14:09:00Z">
          <w:r w:rsidR="00EF0954" w:rsidDel="00097E06">
            <w:rPr>
              <w:rFonts w:ascii="Times New Roman" w:hAnsi="Times New Roman" w:cs="Times New Roman"/>
              <w:sz w:val="24"/>
              <w:szCs w:val="24"/>
            </w:rPr>
            <w:delText>“</w:delText>
          </w:r>
        </w:del>
        <w:commentRangeStart w:id="512"/>
        <w:commentRangeStart w:id="513"/>
        <w:r w:rsidR="00EF0954">
          <w:rPr>
            <w:rFonts w:ascii="Times New Roman" w:hAnsi="Times New Roman" w:cs="Times New Roman"/>
            <w:sz w:val="24"/>
            <w:szCs w:val="24"/>
          </w:rPr>
          <w:t>seeks to oversample individuals from</w:t>
        </w:r>
      </w:ins>
      <w:ins w:id="514" w:author="Mui, Brianne" w:date="2025-08-13T10:09:00Z" w16du:dateUtc="2025-08-13T14:09:00Z">
        <w:r w:rsidR="00097E06">
          <w:rPr>
            <w:rFonts w:ascii="Times New Roman" w:hAnsi="Times New Roman" w:cs="Times New Roman"/>
            <w:sz w:val="24"/>
            <w:szCs w:val="24"/>
          </w:rPr>
          <w:t xml:space="preserve"> groups</w:t>
        </w:r>
      </w:ins>
      <w:ins w:id="515" w:author="Cavanaugh, Rob" w:date="2025-08-08T11:43:00Z" w16du:dateUtc="2025-08-08T15:43:00Z">
        <w:r w:rsidR="00EF0954">
          <w:rPr>
            <w:rFonts w:ascii="Times New Roman" w:hAnsi="Times New Roman" w:cs="Times New Roman"/>
            <w:sz w:val="24"/>
            <w:szCs w:val="24"/>
          </w:rPr>
          <w:t xml:space="preserve"> underrepresented </w:t>
        </w:r>
      </w:ins>
      <w:ins w:id="516" w:author="Mui, Brianne" w:date="2025-08-13T10:09:00Z" w16du:dateUtc="2025-08-13T14:09:00Z">
        <w:r w:rsidR="00097E06">
          <w:rPr>
            <w:rFonts w:ascii="Times New Roman" w:hAnsi="Times New Roman" w:cs="Times New Roman"/>
            <w:sz w:val="24"/>
            <w:szCs w:val="24"/>
          </w:rPr>
          <w:t xml:space="preserve">in </w:t>
        </w:r>
        <w:proofErr w:type="spellStart"/>
        <w:r w:rsidR="00097E06">
          <w:rPr>
            <w:rFonts w:ascii="Times New Roman" w:hAnsi="Times New Roman" w:cs="Times New Roman"/>
            <w:sz w:val="24"/>
            <w:szCs w:val="24"/>
          </w:rPr>
          <w:t>biomendical</w:t>
        </w:r>
        <w:proofErr w:type="spellEnd"/>
        <w:r w:rsidR="00097E06">
          <w:rPr>
            <w:rFonts w:ascii="Times New Roman" w:hAnsi="Times New Roman" w:cs="Times New Roman"/>
            <w:sz w:val="24"/>
            <w:szCs w:val="24"/>
          </w:rPr>
          <w:t xml:space="preserve"> research</w:t>
        </w:r>
      </w:ins>
      <w:ins w:id="517" w:author="Cavanaugh, Rob" w:date="2025-08-08T11:43:00Z" w16du:dateUtc="2025-08-08T15:43:00Z">
        <w:del w:id="518" w:author="Mui, Brianne" w:date="2025-08-13T10:09:00Z" w16du:dateUtc="2025-08-13T14:09:00Z">
          <w:r w:rsidR="00EF0954" w:rsidDel="00097E06">
            <w:rPr>
              <w:rFonts w:ascii="Times New Roman" w:hAnsi="Times New Roman" w:cs="Times New Roman"/>
              <w:sz w:val="24"/>
              <w:szCs w:val="24"/>
            </w:rPr>
            <w:delText>groups”</w:delText>
          </w:r>
        </w:del>
        <w:r w:rsidR="00EF0954">
          <w:rPr>
            <w:rFonts w:ascii="Times New Roman" w:hAnsi="Times New Roman" w:cs="Times New Roman"/>
            <w:sz w:val="24"/>
            <w:szCs w:val="24"/>
          </w:rPr>
          <w:t xml:space="preserve"> </w:t>
        </w:r>
        <w:commentRangeEnd w:id="512"/>
        <w:r w:rsidR="00EF0954">
          <w:rPr>
            <w:rStyle w:val="CommentReference"/>
          </w:rPr>
          <w:commentReference w:id="512"/>
        </w:r>
      </w:ins>
      <w:commentRangeEnd w:id="513"/>
      <w:r w:rsidR="00097E06">
        <w:rPr>
          <w:rStyle w:val="CommentReference"/>
        </w:rPr>
        <w:commentReference w:id="513"/>
      </w:r>
      <w:ins w:id="519" w:author="Cavanaugh, Rob" w:date="2025-08-08T11:43:00Z" w16du:dateUtc="2025-08-08T15:43:00Z">
        <w:r w:rsidR="00EF0954">
          <w:rPr>
            <w:rFonts w:ascii="Times New Roman" w:hAnsi="Times New Roman" w:cs="Times New Roman"/>
            <w:sz w:val="24"/>
            <w:szCs w:val="24"/>
          </w:rPr>
          <w:t>but does not report a sampling frame</w:t>
        </w:r>
      </w:ins>
      <w:r w:rsidR="00097E06">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{"citationID":"cXVJ3GPL","properties":{"formattedCitation":"(39)","plainCitation":"(39)","noteIndex":0},"citationItems":[{"id":"9hbA5W48/C0jmE4uv","uris":["http://zotero.org/users/11024131/items/5SETQHF3"],"itemData":{"id":1811,"type":"article-journal","abstract":"Knowledge gained from observational cohort studies has dramatically advanced the prevention and treatment of diseases. Many of these cohorts, however, are small, lack diversity, or do not provide comprehensive phenotype data. The All of Us Research Program plans to enroll a diverse group of at least 1 million persons in the United States in order to accelerate biomedical research and improve health. The program aims to make the research results accessible to participants, and it is developing new approaches to generate, access, and make data broadly available to approved researchers. All of Us opened for enrollment in May 2018 and currently enrolls participants 18 years of age or older from a network of more than 340 recruitment sites. Elements of the program protocol include health questionnaires, electronic health records (EHRs), physical measurements, the use of digital health technology, and the collection and analysis of biospecimens. As of July 2019, more than 175,000 participants had contributed biospecimens. More than 80% of these participants are from groups that have been historically underrepresented in biomedical research. EHR data on more than 112,000 participants from 34 sites have been collected. The All of Us data repository should permit researchers to take into account individual differences in lifestyle, socioeconomic factors, environment, and biologic characteristics in order to advance precision diagnosis, prevention, and treatment.","container-title":"The New England Journal of Medicine","DOI":"10.1056/NEJMsr1809937","ISSN":"1533-4406","issue":"7","journalAbbreviation":"N Engl J Med","language":"eng","note":"PMID: 31412182\nPMCID: PMC8291101","page":"668-676","source":"PubMed","title":"The \"All of Us\" Research Program","volume":"381","author":[{"literal":"All of Us Research Program Investigators"},{"family":"Denny","given":"Joshua C."},{"family":"Rutter","given":"Joni L."},{"family":"Goldstein","given":"David B."},{"family":"Philippakis","given":"Anthony"},{"family":"Smoller","given":"Jordan W."},{"family":"Jenkins","given":"Gwynne"},{"family":"Dishman","given":"Eric"}],"issued":{"date-parts":[["2019",8,15]]}}}],"schema":"https://github.com/citation-style-language/schema/raw/master/csl-citation.json"} </w:instrText>
      </w:r>
      <w:r w:rsidR="00097E06">
        <w:rPr>
          <w:rFonts w:ascii="Times New Roman" w:hAnsi="Times New Roman" w:cs="Times New Roman"/>
          <w:sz w:val="24"/>
          <w:szCs w:val="24"/>
        </w:rPr>
        <w:fldChar w:fldCharType="separate"/>
      </w:r>
      <w:r w:rsidR="0048000F">
        <w:rPr>
          <w:rFonts w:ascii="Times New Roman" w:hAnsi="Times New Roman" w:cs="Times New Roman"/>
          <w:noProof/>
          <w:sz w:val="24"/>
          <w:szCs w:val="24"/>
        </w:rPr>
        <w:t>(39)</w:t>
      </w:r>
      <w:r w:rsidR="00097E06">
        <w:rPr>
          <w:rFonts w:ascii="Times New Roman" w:hAnsi="Times New Roman" w:cs="Times New Roman"/>
          <w:sz w:val="24"/>
          <w:szCs w:val="24"/>
        </w:rPr>
        <w:fldChar w:fldCharType="end"/>
      </w:r>
      <w:ins w:id="520" w:author="Cavanaugh, Rob" w:date="2025-08-08T11:43:00Z" w16du:dateUtc="2025-08-08T15:43:00Z">
        <w:r w:rsidR="00EF0954">
          <w:rPr>
            <w:rFonts w:ascii="Times New Roman" w:hAnsi="Times New Roman" w:cs="Times New Roman"/>
            <w:sz w:val="24"/>
            <w:szCs w:val="24"/>
          </w:rPr>
          <w:t>.</w:t>
        </w:r>
      </w:ins>
      <w:r w:rsidR="00786AC2">
        <w:rPr>
          <w:rFonts w:ascii="Times New Roman" w:hAnsi="Times New Roman" w:cs="Times New Roman"/>
          <w:sz w:val="24"/>
          <w:szCs w:val="24"/>
        </w:rPr>
        <w:t xml:space="preserve"> Subsequently both UKBB and </w:t>
      </w:r>
      <w:r w:rsidR="00786AC2" w:rsidRPr="00097E06">
        <w:rPr>
          <w:rFonts w:ascii="Times New Roman" w:hAnsi="Times New Roman" w:cs="Times New Roman"/>
          <w:i/>
          <w:iCs/>
          <w:sz w:val="24"/>
          <w:szCs w:val="24"/>
          <w:rPrChange w:id="521" w:author="Mui, Brianne" w:date="2025-08-13T10:10:00Z" w16du:dateUtc="2025-08-13T14:10:00Z">
            <w:rPr>
              <w:rFonts w:ascii="Times New Roman" w:hAnsi="Times New Roman" w:cs="Times New Roman"/>
              <w:sz w:val="24"/>
              <w:szCs w:val="24"/>
            </w:rPr>
          </w:rPrChange>
        </w:rPr>
        <w:t>All of Us</w:t>
      </w:r>
      <w:r w:rsidR="00786AC2">
        <w:rPr>
          <w:rFonts w:ascii="Times New Roman" w:hAnsi="Times New Roman" w:cs="Times New Roman"/>
          <w:sz w:val="24"/>
          <w:szCs w:val="24"/>
        </w:rPr>
        <w:t xml:space="preserve"> </w:t>
      </w:r>
      <w:r w:rsidR="005A573D">
        <w:rPr>
          <w:rFonts w:ascii="Times New Roman" w:hAnsi="Times New Roman" w:cs="Times New Roman"/>
          <w:sz w:val="24"/>
          <w:szCs w:val="24"/>
        </w:rPr>
        <w:t>display</w:t>
      </w:r>
      <w:r w:rsidR="00786AC2">
        <w:rPr>
          <w:rFonts w:ascii="Times New Roman" w:hAnsi="Times New Roman" w:cs="Times New Roman"/>
          <w:sz w:val="24"/>
          <w:szCs w:val="24"/>
        </w:rPr>
        <w:t xml:space="preserve"> volunteer bias</w:t>
      </w:r>
      <w:r w:rsidR="007C6F0E">
        <w:rPr>
          <w:rFonts w:ascii="Times New Roman" w:hAnsi="Times New Roman" w:cs="Times New Roman"/>
          <w:sz w:val="24"/>
          <w:szCs w:val="24"/>
        </w:rPr>
        <w:t xml:space="preserve">; the UKBB in particular </w:t>
      </w:r>
      <w:r w:rsidR="00786AC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{"citationID":"5o6FJdOn","properties":{"formattedCitation":"(40)","plainCitation":"(40)","noteIndex":0},"citationItems":[{"id":9893,"uris":["http://zotero.org/groups/6096250/items/M8GZCA24"],"itemData":{"id":9893,"type":"article-journal","abstract":"Biobanks typically rely on volunteer-based sampling. This results in large samples (power) at the cost of representativeness (bias). The problem of volunteer bias is debated. Here, we (i) show that volunteering biases associations in UK Biobank (UKB) and (ii) estimate inverse probability (IP) weights that correct for volunteer bias in UKB.Drawing on UK Census data, we constructed a subsample representative of UKB’s target population, which consists of all individuals invited to participate. Based on demographic variables shared between the UK Census and UKB, we estimated IP weights (IPWs) for each UKB participant. We compared 21 weighted and unweighted bivariate associations between these demographic variables to assess volunteer bias.Volunteer bias in all associations, as naively estimated in UKB, was substantial—in some cases so severe that unweighted estimates had the opposite sign of the association in the target population. For example, older individuals in UKB reported being in better health, in contrast to evidence from the UK Census. Using IPWs in weighted regressions reduced 87% of volunteer bias on average. Volunteer-based sampling reduced the effective sample size of UKB substantially, to 32% of its original size.Estimates from large-scale biobanks may be misleading due to volunteer bias. We recommend IP weighting to correct for such bias. To aid in the construction of the next generation of biobanks, we provide suggestions on how to best ensure representativeness in a volunteer-based design. For UKB, IPWs have been made available.","container-title":"International Journal of Epidemiology","DOI":"10.1093/ije/dyae054","ISSN":"1464-3685","issue":"3","journalAbbreviation":"International Journal of Epidemiology","page":"dyae054","source":"Silverchair","title":"Reweighting UK Biobank corrects for pervasive selection bias due to volunteering","volume":"53","author":[{"family":"Alten","given":"Sjoerd","non-dropping-particle":"van"},{"family":"Domingue","given":"Benjamin W"},{"family":"Faul","given":"Jessica"},{"family":"Galama","given":"Titus"},{"family":"Marees","given":"Andries T"}],"issued":{"date-parts":[["2024",4,11]]}}}],"schema":"https://github.com/citation-style-language/schema/raw/master/csl-citation.json"} </w:instrText>
      </w:r>
      <w:r w:rsidR="00786AC2">
        <w:rPr>
          <w:rFonts w:ascii="Times New Roman" w:hAnsi="Times New Roman" w:cs="Times New Roman"/>
          <w:sz w:val="24"/>
          <w:szCs w:val="24"/>
        </w:rPr>
        <w:fldChar w:fldCharType="separate"/>
      </w:r>
      <w:r w:rsidR="0048000F">
        <w:rPr>
          <w:rFonts w:ascii="Times New Roman" w:hAnsi="Times New Roman" w:cs="Times New Roman"/>
          <w:sz w:val="24"/>
        </w:rPr>
        <w:t>(40)</w:t>
      </w:r>
      <w:r w:rsidR="00786AC2">
        <w:rPr>
          <w:rFonts w:ascii="Times New Roman" w:hAnsi="Times New Roman" w:cs="Times New Roman"/>
          <w:sz w:val="24"/>
          <w:szCs w:val="24"/>
        </w:rPr>
        <w:fldChar w:fldCharType="end"/>
      </w:r>
      <w:r w:rsidR="00786AC2">
        <w:rPr>
          <w:rFonts w:ascii="Times New Roman" w:hAnsi="Times New Roman" w:cs="Times New Roman"/>
          <w:sz w:val="24"/>
          <w:szCs w:val="24"/>
        </w:rPr>
        <w:t xml:space="preserve">; volunteers are generally less frail, </w:t>
      </w:r>
      <w:r w:rsidR="000C5239">
        <w:rPr>
          <w:rFonts w:ascii="Times New Roman" w:hAnsi="Times New Roman" w:cs="Times New Roman"/>
          <w:sz w:val="24"/>
          <w:szCs w:val="24"/>
        </w:rPr>
        <w:t>and</w:t>
      </w:r>
      <w:r w:rsidR="00786AC2">
        <w:rPr>
          <w:rFonts w:ascii="Times New Roman" w:hAnsi="Times New Roman" w:cs="Times New Roman"/>
          <w:sz w:val="24"/>
          <w:szCs w:val="24"/>
        </w:rPr>
        <w:t xml:space="preserve"> female</w:t>
      </w:r>
      <w:r w:rsidR="00393B57">
        <w:rPr>
          <w:rFonts w:ascii="Times New Roman" w:hAnsi="Times New Roman" w:cs="Times New Roman"/>
          <w:sz w:val="24"/>
          <w:szCs w:val="24"/>
        </w:rPr>
        <w:t xml:space="preserve"> </w:t>
      </w:r>
      <w:r w:rsidR="005A573D">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{"citationID":"RtNYmCPy","properties":{"formattedCitation":"(40,41)","plainCitation":"(40,41)","noteIndex":0},"citationItems":[{"id":9893,"uris":["http://zotero.org/groups/6096250/items/M8GZCA24"],"itemData":{"id":9893,"type":"article-journal","abstract":"Biobanks typically rely on volunteer-based sampling. This results in large samples (power) at the cost of representativeness (bias). The problem of volunteer bias is debated. Here, we (i) show that volunteering biases associations in UK Biobank (UKB) and (ii) estimate inverse probability (IP) weights that correct for volunteer bias in UKB.Drawing on UK Census data, we constructed a subsample representative of UKB’s target population, which consists of all individuals invited to participate. Based on demographic variables shared between the UK Census and UKB, we estimated IP weights (IPWs) for each UKB participant. We compared 21 weighted and unweighted bivariate associations between these demographic variables to assess volunteer bias.Volunteer bias in all associations, as naively estimated in UKB, was substantial—in some cases so severe that unweighted estimates had the opposite sign of the association in the target population. For example, older individuals in UKB reported being in better health, in contrast to evidence from the UK Census. Using IPWs in weighted regressions reduced 87% of volunteer bias on average. Volunteer-based sampling reduced the effective sample size of UKB substantially, to 32% of its original size.Estimates from large-scale biobanks may be misleading due to volunteer bias. We recommend IP weighting to correct for such bias. To aid in the construction of the next generation of biobanks, we provide suggestions on how to best ensure representativeness in a volunteer-based design. For UKB, IPWs have been made available.","container-title":"International Journal of Epidemiology","DOI":"10.1093/ije/dyae054","ISSN":"1464-3685","issue":"3","journalAbbreviation":"International Journal of Epidemiology","page":"dyae054","source":"Silverchair","title":"Reweighting UK Biobank corrects for pervasive selection bias due to volunteering","volume":"53","author":[{"family":"Alten","given":"Sjoerd","non-dropping-particle":"van"},{"family":"Domingue","given":"Benjamin W"},{"family":"Faul","given":"Jessica"},{"family":"Galama","given":"Titus"},{"family":"Marees","given":"Andries T"}],"issued":{"date-parts":[["2024",4,11]]}},"label":"page"},{"id":9896,"uris":["http://zotero.org/groups/6096250/items/9PI95VVT"],"itemData":{"id":9896,"type":"article-journal","abstract":"Large-scale population biobanks rely on volunteer participants, which may introduce biases that compromise the external validity of epidemiological studies. We characterized the volunteer participant bias for the All of Us Research Program cohort and developed a set of inverse probability (IP) weights that can be used to mitigate this bias. The All of Us cohort is older, more female, more educated, more likely to be covered by health insurance, less White, less likely to drink or smoke, and less healthy compared to the US population. IP weights developed via comparison of a nationally representative database eliminated the observed biases for all demographic and lifestyle characteristics and reduced the observed disease prevalence differences. IP weights also impact genetic associations with type 2 diabetes across diverse ancestry cohorts. We provide our IP weights as a community resource to increase the representativeness and external validity of the All of Us cohort.","container-title":"medRxiv","DOI":"10.1101/2024.10.02.24314774","journalAbbreviation":"medRxiv","note":"PMID: 39802779\nPMCID: PMC11722450","page":"2024.10.02.24314774","source":"PubMed Central","title":"Increasing Representativeness in the All of Us Cohort Using Inverse Probability Weighting","author":[{"family":"Kambara","given":"Manoj S."},{"family":"Sharma","given":"Shivam"},{"family":"Spouge","given":"John L."},{"family":"Jordan","given":"I. King"},{"family":"Mariño-Ramírez","given":"Leonardo"}],"issued":{"date-parts":[["2024",10,2]]}}}],"schema":"https://github.com/citation-style-language/schema/raw/master/csl-citation.json"} </w:instrText>
      </w:r>
      <w:r w:rsidR="005A573D">
        <w:rPr>
          <w:rFonts w:ascii="Times New Roman" w:hAnsi="Times New Roman" w:cs="Times New Roman"/>
          <w:sz w:val="24"/>
          <w:szCs w:val="24"/>
        </w:rPr>
        <w:fldChar w:fldCharType="separate"/>
      </w:r>
      <w:r w:rsidR="0048000F">
        <w:rPr>
          <w:rFonts w:ascii="Times New Roman" w:hAnsi="Times New Roman" w:cs="Times New Roman"/>
          <w:sz w:val="24"/>
        </w:rPr>
        <w:t>(40,41)</w:t>
      </w:r>
      <w:r w:rsidR="005A573D">
        <w:rPr>
          <w:rFonts w:ascii="Times New Roman" w:hAnsi="Times New Roman" w:cs="Times New Roman"/>
          <w:sz w:val="24"/>
          <w:szCs w:val="24"/>
        </w:rPr>
        <w:fldChar w:fldCharType="end"/>
      </w:r>
      <w:r w:rsidR="00393B57">
        <w:rPr>
          <w:rFonts w:ascii="Times New Roman" w:hAnsi="Times New Roman" w:cs="Times New Roman"/>
          <w:sz w:val="24"/>
          <w:szCs w:val="24"/>
        </w:rPr>
        <w:t>.</w:t>
      </w:r>
      <w:r w:rsidR="00786AC2">
        <w:rPr>
          <w:rFonts w:ascii="Times New Roman" w:hAnsi="Times New Roman" w:cs="Times New Roman"/>
          <w:sz w:val="24"/>
          <w:szCs w:val="24"/>
        </w:rPr>
        <w:t xml:space="preserve"> </w:t>
      </w:r>
      <w:r w:rsidR="00176714">
        <w:rPr>
          <w:rFonts w:ascii="Times New Roman" w:hAnsi="Times New Roman" w:cs="Times New Roman"/>
          <w:sz w:val="24"/>
          <w:szCs w:val="24"/>
        </w:rPr>
        <w:t>In comparing sexes, male to female, w</w:t>
      </w:r>
      <w:r w:rsidR="007C6F0E">
        <w:rPr>
          <w:rFonts w:ascii="Times New Roman" w:hAnsi="Times New Roman" w:cs="Times New Roman"/>
          <w:sz w:val="24"/>
          <w:szCs w:val="24"/>
        </w:rPr>
        <w:t xml:space="preserve">e saw little difference </w:t>
      </w:r>
      <w:r w:rsidR="00176714">
        <w:rPr>
          <w:rFonts w:ascii="Times New Roman" w:hAnsi="Times New Roman" w:cs="Times New Roman"/>
          <w:sz w:val="24"/>
          <w:szCs w:val="24"/>
        </w:rPr>
        <w:t xml:space="preserve">in their levels of frailty, which is </w:t>
      </w:r>
      <w:r w:rsidR="00786AC2">
        <w:rPr>
          <w:rFonts w:ascii="Times New Roman" w:hAnsi="Times New Roman" w:cs="Times New Roman"/>
          <w:sz w:val="24"/>
          <w:szCs w:val="24"/>
        </w:rPr>
        <w:t>contrary to known statistics that show females experience frailty more often than males as they age</w:t>
      </w:r>
      <w:r w:rsidR="00393B57">
        <w:rPr>
          <w:rFonts w:ascii="Times New Roman" w:hAnsi="Times New Roman" w:cs="Times New Roman"/>
          <w:sz w:val="24"/>
          <w:szCs w:val="24"/>
        </w:rPr>
        <w:t xml:space="preserve"> </w:t>
      </w:r>
      <w:r w:rsidR="000C5239">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{"citationID":"x0wXtJ5b","properties":{"formattedCitation":"(42)","plainCitation":"(42)","noteIndex":0},"citationItems":[{"id":9899,"uris":["http://zotero.org/groups/6096250/items/E3GUT73T"],"itemData":{"id":9899,"type":"article-journal","abstract":"Background\nIt is a well-described clinical phenomenon that females live longer than males, yet tend to experience greater levels of co-morbidity and disability. Females can therefore be considered both more frail (because they have poorer health status) and less frail (because they have a lower risk of mortality). This systematic review aimed to determine whether this ageing paradox is demonstrated when the Frailty Index (FI) is used to measure frailty.\nMethods\nMedline, EMBASE and CINAHL databases were searched for observational studies that measured FI and mortality in community-dwellers over 65years of age. In five-year age groups, meta-analysis determined the sex differences in mean FI (MD=mean FIfemale−mean FImale) and mortality rate.\nResults\nOf 6482 articles screened, seven articles were included. Meta-analysis of data from five studies (37,426 participants) found that MD values were positive (p&lt;0.001; MD range=0.02–0.06) in all age groups, indicating that females had higher FI scores than males at all ages. This finding was consistent across individual studies. Heterogeneity was high (I2=72.7%), reflecting methodological differences. Meta-analysis of mortality data (13,127 participants) showed that male mortality rates exceeded female mortality rates up until the 90 to 94-years age group. Individual studies reported higher mortality for males at each level of FI, and higher risk of death for males when controlling for age and FI.\nConclusions\nThe pattern of sex differences in the FI and mortality of older adults was consistent across populations and confirmed a ‘male-female health-survival paradox’.","container-title":"Experimental Gerontology","DOI":"10.1016/j.exger.2016.12.021","ISSN":"0531-5565","journalAbbreviation":"Experimental Gerontology","page":"30-40","source":"ScienceDirect","title":"Sex differences in frailty: A systematic review and meta-analysis","title-short":"Sex differences in frailty","volume":"89","author":[{"family":"Gordon","given":"E. H."},{"family":"Peel","given":"N. M."},{"family":"Samanta","given":"M."},{"family":"Theou","given":"O."},{"family":"Howlett","given":"S. E."},{"family":"Hubbard","given":"R. E."}],"issued":{"date-parts":[["2017",3,1]]}}}],"schema":"https://github.com/citation-style-language/schema/raw/master/csl-citation.json"} </w:instrText>
      </w:r>
      <w:r w:rsidR="000C5239">
        <w:rPr>
          <w:rFonts w:ascii="Times New Roman" w:hAnsi="Times New Roman" w:cs="Times New Roman"/>
          <w:sz w:val="24"/>
          <w:szCs w:val="24"/>
        </w:rPr>
        <w:fldChar w:fldCharType="separate"/>
      </w:r>
      <w:r w:rsidR="0048000F">
        <w:rPr>
          <w:rFonts w:ascii="Times New Roman" w:hAnsi="Times New Roman" w:cs="Times New Roman"/>
          <w:sz w:val="24"/>
        </w:rPr>
        <w:t>(42)</w:t>
      </w:r>
      <w:r w:rsidR="000C5239">
        <w:rPr>
          <w:rFonts w:ascii="Times New Roman" w:hAnsi="Times New Roman" w:cs="Times New Roman"/>
          <w:sz w:val="24"/>
          <w:szCs w:val="24"/>
        </w:rPr>
        <w:fldChar w:fldCharType="end"/>
      </w:r>
      <w:r w:rsidR="00393B57">
        <w:rPr>
          <w:rFonts w:ascii="Times New Roman" w:hAnsi="Times New Roman" w:cs="Times New Roman"/>
          <w:sz w:val="24"/>
          <w:szCs w:val="24"/>
        </w:rPr>
        <w:t>.</w:t>
      </w:r>
      <w:r w:rsidR="00786AC2">
        <w:rPr>
          <w:rFonts w:ascii="Times New Roman" w:hAnsi="Times New Roman" w:cs="Times New Roman"/>
          <w:sz w:val="24"/>
          <w:szCs w:val="24"/>
        </w:rPr>
        <w:t xml:space="preserve"> </w:t>
      </w:r>
      <w:r w:rsidR="00B21131">
        <w:rPr>
          <w:rFonts w:ascii="Times New Roman" w:hAnsi="Times New Roman" w:cs="Times New Roman"/>
          <w:sz w:val="24"/>
          <w:szCs w:val="24"/>
        </w:rPr>
        <w:t>In the UK EHR, a</w:t>
      </w:r>
      <w:r w:rsidR="00786AC2">
        <w:rPr>
          <w:rFonts w:ascii="Times New Roman" w:hAnsi="Times New Roman" w:cs="Times New Roman"/>
          <w:sz w:val="24"/>
          <w:szCs w:val="24"/>
        </w:rPr>
        <w:t xml:space="preserve"> most interesting difference was </w:t>
      </w:r>
      <w:r w:rsidR="00B21131">
        <w:rPr>
          <w:rFonts w:ascii="Times New Roman" w:hAnsi="Times New Roman" w:cs="Times New Roman"/>
          <w:sz w:val="24"/>
          <w:szCs w:val="24"/>
        </w:rPr>
        <w:t>observed where E</w:t>
      </w:r>
      <w:r w:rsidR="00786AC2">
        <w:rPr>
          <w:rFonts w:ascii="Times New Roman" w:hAnsi="Times New Roman" w:cs="Times New Roman"/>
          <w:sz w:val="24"/>
          <w:szCs w:val="24"/>
        </w:rPr>
        <w:t>MIS is a</w:t>
      </w:r>
      <w:del w:id="522" w:author="Chen Yanover" w:date="2025-08-11T18:00:00Z" w16du:dateUtc="2025-08-11T15:00:00Z">
        <w:r w:rsidR="00786AC2" w:rsidDel="00B8524F">
          <w:rPr>
            <w:rFonts w:ascii="Times New Roman" w:hAnsi="Times New Roman" w:cs="Times New Roman"/>
            <w:sz w:val="24"/>
            <w:szCs w:val="24"/>
          </w:rPr>
          <w:delText>n</w:delText>
        </w:r>
      </w:del>
      <w:r w:rsidR="00786AC2">
        <w:rPr>
          <w:rFonts w:ascii="Times New Roman" w:hAnsi="Times New Roman" w:cs="Times New Roman"/>
          <w:sz w:val="24"/>
          <w:szCs w:val="24"/>
        </w:rPr>
        <w:t xml:space="preserve"> </w:t>
      </w:r>
      <w:r w:rsidR="00280FC6">
        <w:rPr>
          <w:rFonts w:ascii="Times New Roman" w:hAnsi="Times New Roman" w:cs="Times New Roman"/>
          <w:sz w:val="24"/>
          <w:szCs w:val="24"/>
        </w:rPr>
        <w:t>medical record</w:t>
      </w:r>
      <w:r w:rsidR="00786AC2">
        <w:rPr>
          <w:rFonts w:ascii="Times New Roman" w:hAnsi="Times New Roman" w:cs="Times New Roman"/>
          <w:sz w:val="24"/>
          <w:szCs w:val="24"/>
        </w:rPr>
        <w:t xml:space="preserve"> program widely used in the UK </w:t>
      </w:r>
      <w:r w:rsidR="00280FC6">
        <w:rPr>
          <w:rFonts w:ascii="Times New Roman" w:hAnsi="Times New Roman" w:cs="Times New Roman"/>
          <w:sz w:val="24"/>
          <w:szCs w:val="24"/>
        </w:rPr>
        <w:t xml:space="preserve">and </w:t>
      </w:r>
      <w:r w:rsidR="00786AC2">
        <w:rPr>
          <w:rFonts w:ascii="Times New Roman" w:hAnsi="Times New Roman" w:cs="Times New Roman"/>
          <w:sz w:val="24"/>
          <w:szCs w:val="24"/>
        </w:rPr>
        <w:t xml:space="preserve">THIN is a </w:t>
      </w:r>
      <w:r w:rsidR="00B754E9">
        <w:rPr>
          <w:rFonts w:ascii="Times New Roman" w:hAnsi="Times New Roman" w:cs="Times New Roman"/>
          <w:sz w:val="24"/>
          <w:szCs w:val="24"/>
        </w:rPr>
        <w:t xml:space="preserve">research oriented </w:t>
      </w:r>
      <w:r w:rsidR="00280FC6">
        <w:rPr>
          <w:rFonts w:ascii="Times New Roman" w:hAnsi="Times New Roman" w:cs="Times New Roman"/>
          <w:sz w:val="24"/>
          <w:szCs w:val="24"/>
        </w:rPr>
        <w:t>dataset from providers that are all trained</w:t>
      </w:r>
      <w:r w:rsidR="00B754E9">
        <w:rPr>
          <w:rFonts w:ascii="Times New Roman" w:hAnsi="Times New Roman" w:cs="Times New Roman"/>
          <w:sz w:val="24"/>
          <w:szCs w:val="24"/>
        </w:rPr>
        <w:t xml:space="preserve"> for</w:t>
      </w:r>
      <w:r w:rsidR="00280FC6">
        <w:rPr>
          <w:rFonts w:ascii="Times New Roman" w:hAnsi="Times New Roman" w:cs="Times New Roman"/>
          <w:sz w:val="24"/>
          <w:szCs w:val="24"/>
        </w:rPr>
        <w:t xml:space="preserve"> data </w:t>
      </w:r>
      <w:r w:rsidR="00B754E9">
        <w:rPr>
          <w:rFonts w:ascii="Times New Roman" w:hAnsi="Times New Roman" w:cs="Times New Roman"/>
          <w:sz w:val="24"/>
          <w:szCs w:val="24"/>
        </w:rPr>
        <w:t>collection and entry, who</w:t>
      </w:r>
      <w:r w:rsidR="00280FC6">
        <w:rPr>
          <w:rFonts w:ascii="Times New Roman" w:hAnsi="Times New Roman" w:cs="Times New Roman"/>
          <w:sz w:val="24"/>
          <w:szCs w:val="24"/>
        </w:rPr>
        <w:t xml:space="preserve"> volunteer to contribute </w:t>
      </w:r>
      <w:r w:rsidR="00B754E9">
        <w:rPr>
          <w:rFonts w:ascii="Times New Roman" w:hAnsi="Times New Roman" w:cs="Times New Roman"/>
          <w:sz w:val="24"/>
          <w:szCs w:val="24"/>
        </w:rPr>
        <w:t xml:space="preserve">their practices’ </w:t>
      </w:r>
      <w:r w:rsidR="00280FC6">
        <w:rPr>
          <w:rFonts w:ascii="Times New Roman" w:hAnsi="Times New Roman" w:cs="Times New Roman"/>
          <w:sz w:val="24"/>
          <w:szCs w:val="24"/>
        </w:rPr>
        <w:t>data and to use the Vision medical recor</w:t>
      </w:r>
      <w:r w:rsidR="007C1A1B">
        <w:rPr>
          <w:rFonts w:ascii="Times New Roman" w:hAnsi="Times New Roman" w:cs="Times New Roman"/>
          <w:sz w:val="24"/>
          <w:szCs w:val="24"/>
        </w:rPr>
        <w:t>d</w:t>
      </w:r>
      <w:r w:rsidR="00280FC6">
        <w:rPr>
          <w:rFonts w:ascii="Times New Roman" w:hAnsi="Times New Roman" w:cs="Times New Roman"/>
          <w:sz w:val="24"/>
          <w:szCs w:val="24"/>
        </w:rPr>
        <w:t xml:space="preserve"> </w:t>
      </w:r>
      <w:r w:rsidR="00B470B5">
        <w:rPr>
          <w:rFonts w:ascii="Times New Roman" w:hAnsi="Times New Roman" w:cs="Times New Roman"/>
          <w:sz w:val="24"/>
          <w:szCs w:val="24"/>
        </w:rPr>
        <w:t>program</w:t>
      </w:r>
      <w:ins w:id="523" w:author="Chen Yanover" w:date="2025-08-14T15:56:00Z" w16du:dateUtc="2025-08-14T12:56:00Z">
        <w:r w:rsidR="0053343C">
          <w:rPr>
            <w:rFonts w:ascii="Times New Roman" w:hAnsi="Times New Roman" w:cs="Times New Roman"/>
            <w:sz w:val="24"/>
            <w:szCs w:val="24"/>
          </w:rPr>
          <w:t xml:space="preserve"> </w:t>
        </w:r>
      </w:ins>
      <w:r w:rsidR="00097E06">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7okYlcOT","properties":{"formattedCitation":"(43\\uc0\\u8211{}45)","plainCitation":"(43–45)","noteIndex":0},"citationItems":[{"id":9902,"uris":["http://zotero.org/groups/6096250/items/5FV8EG95"],"itemData":{"id":9902,"type":"article-journal","abstract":"Background\nThe Health Improvement Network (THIN) database is a primary care electronic medical record database in the United Kingdom designed for pharmacoepidemiologic research. Matching on practice and calendar year is often used to account for secular trends in time and differences across practices. However, little is known about the consistency within practices across observation years and among practices within a given year, in THIN or other large medical record databases.\n\nMethods\nWe analyzed mortality rates, cancer incidence rates, prescribing rates, and encounter rates across 415 practices from 2000 to 2007 using a practice-year as the unit of observation in separate random and fixed effects longitudinal Poisson regression models. Adjusted models accounted for aggregate practice-level characteristics (smoking, obesity, age, and Vision software experience).\n\nResults\nIn adjusted models, subsequent calendar years were associated with lower reported mortality rates, increasing cancer reporting rates, increasing prescriptions per patient, and decreasing encounters per patient, with a corresponding linear trend (p&lt;0.001 for all analyses). For calendar year 2007, the ratio of the 75th percentile to the 25th percentile for crude rate of cancer, mortality, prescriptions, and encounters was 1.63, 1.63, 1.45, and 1.42, respectively. Adjusting for practice characteristics reduced the among-practice variation by approximately 40%.\n\nConclusions\nTHIN data are characterized by secular trends and among-practice variation, both of which should be considered in the design of pharmacoepidemiology studies. Whether these are trends in data quality or true secular trends could not be definitively differentiated.","container-title":"Pharmacoepidemiology and drug safety","DOI":"10.1002/pds.2191","ISSN":"1053-8569","issue":"9","journalAbbreviation":"Pharmacoepidemiol Drug Saf","note":"PMID: 21755569\nPMCID: PMC3225918","page":"948-955","source":"PubMed Central","title":"Temporal and Within Practice Variability in The Health Improvement Network","volume":"20","author":[{"family":"Haynes","given":"Kevin"},{"family":"Bilker","given":"Warren B."},{"family":"TenHave","given":"Tom R."},{"family":"Strom","given":"Brian L."},{"family":"Lewis","given":"James D."}],"issued":{"date-parts":[["2011",9]]}}},{"id":9901,"uris":["http://zotero.org/groups/6096250/items/FIA33JDX"],"itemData":{"id":9901,"type":"article-journal","abstract":"PURPOSE: Chronic kidney disease (CKD) is a prevalent and important outcome and covariate in pharmacoepidemiology. The Health Improvement Network (THIN) in the UK represents a unique resource for population-based studies of CKD. We compiled a valid list of Read codes to identify subjects with moderate to advanced CKD.\nMETHODS: A cross-sectional validation study was performed to identify codes that best define CKD Stages 3-5. All subjects with at least one non-zero measure of serum creatinine after 1 January 2002 were included. Estimated glomerular filtration rate (eGFR) was calculated according to the Schwartz formula for subjects aged &lt; 18 years and the Modification of Diet in Renal Disease formula for subjects aged ≥ 18 years. CKD was defined as an eGFR &lt;60 mL/minute/1.73 m² on at least two occasions, more than 90 days apart.\nRESULTS: The laboratory definition identified 230,426 subjects with CKD, for a period prevalence in 2008 of 4.56% (95%CI, 4.54-4.58). A list of 45 Read codes was compiled, which yielded a positive predictive value of 88.9% (95%CI, 88.7-89.1), sensitivity of 48.8%, negative predictive value of 86.5%, and specificity of 98.2%. Of the 11.1% of subjects with a code who did not meet the laboratory definition, 83.6% had at least one eGFR &lt;60. The most commonly used code was for CKD Stage 3.\nCONCLUSIONS: The proposed list of codes can be used to accurately identify CKD when serum creatinine data are limited. The most sensitive approach for the detection of CKD is to use this list to supplement creatinine measures.","container-title":"Pharmacoepidemiology and Drug Safety","DOI":"10.1002/pds.2203","ISSN":"1099-1557","issue":"11","journalAbbreviation":"Pharmacoepidemiol Drug Saf","language":"eng","note":"PMID: 22020900\nPMCID: PMC3245984","page":"1138-1149","source":"PubMed","title":"Validation of The Health Improvement Network (THIN) database for epidemiologic studies of chronic kidney disease","volume":"20","author":[{"family":"Denburg","given":"Michelle R."},{"family":"Haynes","given":"Kevin"},{"family":"Shults","given":"Justine"},{"family":"Lewis","given":"James D."},{"family":"Leonard","given":"Mary B."}],"issued":{"date-parts":[["2011",11]]}},"label":"page"},{"id":9907,"uris":["http://zotero.org/groups/6096250/items/T6Y8A6KA"],"itemData":{"id":9907,"type":"article-journal","abstract":"BACKGROUND: The Health Improvement Network (THIN) is a new medical records database that contains records from general practices some of which have or continue to participate in the General Practice Research Database (GPRD) and others that never participated in GPRD. We sought to replicate in THIN well-established associations from the medical literature and to compare results from the GPRD practices to the non-GPRD practices within THIN.\nMETHODS: Using THIN data from 1986-2003, we conducted case-control studies of associations between diseases (e.g., hypertension and stroke) and between diseases and drugs (e.g., aspirin and colon cancer). Conditional logistic regression was used to calculate odds ratios adjusted for potential confounders. Differences between GPRD and non-GPRD practices were assessed by testing for a statistical interaction by practice type in each outcome-exposure association.\nRESULTS: We observed the expected positive associations (p &lt; 0.05) of stroke with hypertension and diabetes mellitus; of myocardial infarction with hypertension, hypercholesterolemia, obesity, and smoking; and of peptic ulcer disease with aspirin, NSAIDs, and potassium. We observed the expected negative associations (p &lt; 0.05) of colorectal cancer with aspirin, NSAIDs, and cox-2 inhibitors. The expected protective effect of aspirin use for myocardial infarction was not observed. In all cases, the results obtained from the GPRD practices were similar to the results obtained from the non-GPRD practices, only being statistically different for the associations of myocardial infarction with diabetes and aspirin use.\nCONCLUSIONS: THIN data that are collected outside of the GPRD appear as valid as the data collected as part of the GPRD.","container-title":"Pharmacoepidemiology and Drug Safety","DOI":"10.1002/pds.1335","ISSN":"1053-8569","issue":"4","journalAbbreviation":"Pharmacoepidemiol Drug Saf","language":"eng","note":"PMID: 17066486","page":"393-401","source":"PubMed","title":"Validation studies of the health improvement network (THIN) database for pharmacoepidemiology research","volume":"16","author":[{"family":"Lewis","given":"James D."},{"family":"Schinnar","given":"Rita"},{"family":"Bilker","given":"Warren B."},{"family":"Wang","given":"Xingmei"},{"family":"Strom","given":"Brian L."}],"issued":{"date-parts":[["2007",4]]}},"label":"page"}],"schema":"https://github.com/citation-style-language/schema/raw/master/csl-citation.json"} </w:instrText>
      </w:r>
      <w:r w:rsidR="00097E06">
        <w:rPr>
          <w:rFonts w:ascii="Times New Roman" w:hAnsi="Times New Roman" w:cs="Times New Roman"/>
          <w:sz w:val="24"/>
          <w:szCs w:val="24"/>
        </w:rPr>
        <w:fldChar w:fldCharType="separate"/>
      </w:r>
      <w:r w:rsidR="0048000F" w:rsidRPr="0048000F">
        <w:rPr>
          <w:rFonts w:ascii="Times New Roman" w:hAnsi="Times New Roman" w:cs="Times New Roman"/>
          <w:sz w:val="24"/>
        </w:rPr>
        <w:t>(43–45)</w:t>
      </w:r>
      <w:r w:rsidR="00097E06">
        <w:rPr>
          <w:rFonts w:ascii="Times New Roman" w:hAnsi="Times New Roman" w:cs="Times New Roman"/>
          <w:sz w:val="24"/>
          <w:szCs w:val="24"/>
        </w:rPr>
        <w:fldChar w:fldCharType="end"/>
      </w:r>
      <w:r w:rsidR="00280FC6">
        <w:rPr>
          <w:rFonts w:ascii="Times New Roman" w:hAnsi="Times New Roman" w:cs="Times New Roman"/>
          <w:sz w:val="24"/>
          <w:szCs w:val="24"/>
        </w:rPr>
        <w:t xml:space="preserve">. </w:t>
      </w:r>
      <w:r w:rsidR="007C6F0E">
        <w:rPr>
          <w:rFonts w:ascii="Times New Roman" w:hAnsi="Times New Roman" w:cs="Times New Roman"/>
          <w:sz w:val="24"/>
          <w:szCs w:val="24"/>
        </w:rPr>
        <w:t>THIN was</w:t>
      </w:r>
      <w:r w:rsidR="00786AC2">
        <w:rPr>
          <w:rFonts w:ascii="Times New Roman" w:hAnsi="Times New Roman" w:cs="Times New Roman"/>
          <w:sz w:val="24"/>
          <w:szCs w:val="24"/>
        </w:rPr>
        <w:t xml:space="preserve"> </w:t>
      </w:r>
      <w:r w:rsidR="007C1A1B">
        <w:rPr>
          <w:rFonts w:ascii="Times New Roman" w:hAnsi="Times New Roman" w:cs="Times New Roman"/>
          <w:sz w:val="24"/>
          <w:szCs w:val="24"/>
        </w:rPr>
        <w:t>more often</w:t>
      </w:r>
      <w:r w:rsidR="00786AC2">
        <w:rPr>
          <w:rFonts w:ascii="Times New Roman" w:hAnsi="Times New Roman" w:cs="Times New Roman"/>
          <w:sz w:val="24"/>
          <w:szCs w:val="24"/>
        </w:rPr>
        <w:t xml:space="preserve"> robust</w:t>
      </w:r>
      <w:r w:rsidR="00B754E9">
        <w:rPr>
          <w:rFonts w:ascii="Times New Roman" w:hAnsi="Times New Roman" w:cs="Times New Roman"/>
          <w:sz w:val="24"/>
          <w:szCs w:val="24"/>
        </w:rPr>
        <w:t xml:space="preserve"> in </w:t>
      </w:r>
      <w:r w:rsidR="007C1A1B">
        <w:rPr>
          <w:rFonts w:ascii="Times New Roman" w:hAnsi="Times New Roman" w:cs="Times New Roman"/>
          <w:sz w:val="24"/>
          <w:szCs w:val="24"/>
        </w:rPr>
        <w:t>our</w:t>
      </w:r>
      <w:r w:rsidR="00B754E9">
        <w:rPr>
          <w:rFonts w:ascii="Times New Roman" w:hAnsi="Times New Roman" w:cs="Times New Roman"/>
          <w:sz w:val="24"/>
          <w:szCs w:val="24"/>
        </w:rPr>
        <w:t xml:space="preserve"> study</w:t>
      </w:r>
      <w:r w:rsidR="007C1A1B">
        <w:rPr>
          <w:rFonts w:ascii="Times New Roman" w:hAnsi="Times New Roman" w:cs="Times New Roman"/>
          <w:sz w:val="24"/>
          <w:szCs w:val="24"/>
        </w:rPr>
        <w:t xml:space="preserve"> and is</w:t>
      </w:r>
      <w:r w:rsidR="00B754E9">
        <w:rPr>
          <w:rFonts w:ascii="Times New Roman" w:hAnsi="Times New Roman" w:cs="Times New Roman"/>
          <w:sz w:val="24"/>
          <w:szCs w:val="24"/>
        </w:rPr>
        <w:t xml:space="preserve"> considered more broadly representative of the UK than</w:t>
      </w:r>
      <w:r w:rsidR="00786AC2">
        <w:rPr>
          <w:rFonts w:ascii="Times New Roman" w:hAnsi="Times New Roman" w:cs="Times New Roman"/>
          <w:sz w:val="24"/>
          <w:szCs w:val="24"/>
        </w:rPr>
        <w:t xml:space="preserve"> EMIS</w:t>
      </w:r>
      <w:r w:rsidR="007C1A1B">
        <w:rPr>
          <w:rFonts w:ascii="Times New Roman" w:hAnsi="Times New Roman" w:cs="Times New Roman"/>
          <w:sz w:val="24"/>
          <w:szCs w:val="24"/>
        </w:rPr>
        <w:t>,</w:t>
      </w:r>
      <w:r w:rsidR="007C6F0E">
        <w:rPr>
          <w:rFonts w:ascii="Times New Roman" w:hAnsi="Times New Roman" w:cs="Times New Roman"/>
          <w:sz w:val="24"/>
          <w:szCs w:val="24"/>
        </w:rPr>
        <w:t xml:space="preserve"> </w:t>
      </w:r>
      <w:r w:rsidR="00B754E9">
        <w:rPr>
          <w:rFonts w:ascii="Times New Roman" w:hAnsi="Times New Roman" w:cs="Times New Roman"/>
          <w:sz w:val="24"/>
          <w:szCs w:val="24"/>
        </w:rPr>
        <w:t xml:space="preserve">which is thought to reflect more </w:t>
      </w:r>
      <w:proofErr w:type="spellStart"/>
      <w:r w:rsidR="00B754E9">
        <w:rPr>
          <w:rFonts w:ascii="Times New Roman" w:hAnsi="Times New Roman" w:cs="Times New Roman"/>
          <w:sz w:val="24"/>
          <w:szCs w:val="24"/>
        </w:rPr>
        <w:t>afluent</w:t>
      </w:r>
      <w:proofErr w:type="spellEnd"/>
      <w:r w:rsidR="00B754E9">
        <w:rPr>
          <w:rFonts w:ascii="Times New Roman" w:hAnsi="Times New Roman" w:cs="Times New Roman"/>
          <w:sz w:val="24"/>
          <w:szCs w:val="24"/>
        </w:rPr>
        <w:t xml:space="preserve"> groups</w:t>
      </w:r>
      <w:r w:rsidR="007C1A1B">
        <w:rPr>
          <w:rFonts w:ascii="Times New Roman" w:hAnsi="Times New Roman" w:cs="Times New Roman"/>
          <w:sz w:val="24"/>
          <w:szCs w:val="24"/>
        </w:rPr>
        <w:t>. This suggests some amount of</w:t>
      </w:r>
      <w:r w:rsidR="00B754E9">
        <w:rPr>
          <w:rFonts w:ascii="Times New Roman" w:hAnsi="Times New Roman" w:cs="Times New Roman"/>
          <w:sz w:val="24"/>
          <w:szCs w:val="24"/>
        </w:rPr>
        <w:t xml:space="preserve"> selec</w:t>
      </w:r>
      <w:r w:rsidR="007C6F0E">
        <w:rPr>
          <w:rFonts w:ascii="Times New Roman" w:hAnsi="Times New Roman" w:cs="Times New Roman"/>
          <w:sz w:val="24"/>
          <w:szCs w:val="24"/>
        </w:rPr>
        <w:t>tion bias</w:t>
      </w:r>
      <w:r w:rsidR="00B754E9">
        <w:rPr>
          <w:rFonts w:ascii="Times New Roman" w:hAnsi="Times New Roman" w:cs="Times New Roman"/>
          <w:sz w:val="24"/>
          <w:szCs w:val="24"/>
        </w:rPr>
        <w:t xml:space="preserve"> </w:t>
      </w:r>
      <w:ins w:id="524" w:author="Cavanaugh, Rob" w:date="2025-08-08T11:44:00Z" w16du:dateUtc="2025-08-08T15:44:00Z">
        <w:r w:rsidR="00EF0954">
          <w:rPr>
            <w:rFonts w:ascii="Times New Roman" w:hAnsi="Times New Roman" w:cs="Times New Roman"/>
            <w:sz w:val="24"/>
            <w:szCs w:val="24"/>
          </w:rPr>
          <w:t xml:space="preserve">and underlying cohort difference </w:t>
        </w:r>
      </w:ins>
      <w:del w:id="525" w:author="Cavanaugh, Rob" w:date="2025-08-08T11:44:00Z" w16du:dateUtc="2025-08-08T15:44:00Z">
        <w:r w:rsidR="007C1A1B" w:rsidDel="00EF0954">
          <w:rPr>
            <w:rFonts w:ascii="Times New Roman" w:hAnsi="Times New Roman" w:cs="Times New Roman"/>
            <w:sz w:val="24"/>
            <w:szCs w:val="24"/>
          </w:rPr>
          <w:delText xml:space="preserve">impacting </w:delText>
        </w:r>
      </w:del>
      <w:ins w:id="526" w:author="Cavanaugh, Rob" w:date="2025-08-08T11:44:00Z" w16du:dateUtc="2025-08-08T15:44:00Z">
        <w:r w:rsidR="00EF0954">
          <w:rPr>
            <w:rFonts w:ascii="Times New Roman" w:hAnsi="Times New Roman" w:cs="Times New Roman"/>
            <w:sz w:val="24"/>
            <w:szCs w:val="24"/>
          </w:rPr>
          <w:t xml:space="preserve">play a role in </w:t>
        </w:r>
        <w:del w:id="527" w:author="Chen Yanover" w:date="2025-08-11T18:01:00Z" w16du:dateUtc="2025-08-11T15:01:00Z">
          <w:r w:rsidR="00EF0954" w:rsidDel="00B8524F">
            <w:rPr>
              <w:rFonts w:ascii="Times New Roman" w:hAnsi="Times New Roman" w:cs="Times New Roman"/>
              <w:sz w:val="24"/>
              <w:szCs w:val="24"/>
            </w:rPr>
            <w:delText xml:space="preserve">our </w:delText>
          </w:r>
        </w:del>
      </w:ins>
      <w:r w:rsidR="00B754E9">
        <w:rPr>
          <w:rFonts w:ascii="Times New Roman" w:hAnsi="Times New Roman" w:cs="Times New Roman"/>
          <w:sz w:val="24"/>
          <w:szCs w:val="24"/>
        </w:rPr>
        <w:t>our findings</w:t>
      </w:r>
      <w:r w:rsidR="007C1A1B">
        <w:rPr>
          <w:rFonts w:ascii="Times New Roman" w:hAnsi="Times New Roman" w:cs="Times New Roman"/>
          <w:sz w:val="24"/>
          <w:szCs w:val="24"/>
        </w:rPr>
        <w:t xml:space="preserve"> in each database, a critical consideration for </w:t>
      </w:r>
      <w:ins w:id="528" w:author="Cavanaugh, Rob" w:date="2025-08-08T11:44:00Z" w16du:dateUtc="2025-08-08T15:44:00Z">
        <w:r w:rsidR="00EF0954">
          <w:rPr>
            <w:rFonts w:ascii="Times New Roman" w:hAnsi="Times New Roman" w:cs="Times New Roman"/>
            <w:sz w:val="24"/>
            <w:szCs w:val="24"/>
          </w:rPr>
          <w:t xml:space="preserve">contextualizing our findings and </w:t>
        </w:r>
      </w:ins>
      <w:r w:rsidR="007C1A1B">
        <w:rPr>
          <w:rFonts w:ascii="Times New Roman" w:hAnsi="Times New Roman" w:cs="Times New Roman"/>
          <w:sz w:val="24"/>
          <w:szCs w:val="24"/>
        </w:rPr>
        <w:t>future network studies</w:t>
      </w:r>
      <w:r w:rsidR="00786AC2">
        <w:rPr>
          <w:rFonts w:ascii="Times New Roman" w:hAnsi="Times New Roman" w:cs="Times New Roman"/>
          <w:sz w:val="24"/>
          <w:szCs w:val="24"/>
        </w:rPr>
        <w:t xml:space="preserve">. </w:t>
      </w:r>
    </w:p>
    <w:p w14:paraId="082F22B0" w14:textId="65924692" w:rsidR="00220E09" w:rsidRDefault="00564A3C" w:rsidP="00E05343">
      <w:pPr>
        <w:spacing w:after="0"/>
        <w:rPr>
          <w:rFonts w:ascii="Times New Roman" w:hAnsi="Times New Roman" w:cs="Times New Roman"/>
          <w:sz w:val="24"/>
          <w:szCs w:val="24"/>
        </w:rPr>
      </w:pPr>
      <w:r>
        <w:rPr>
          <w:rFonts w:ascii="Times New Roman" w:hAnsi="Times New Roman" w:cs="Times New Roman"/>
          <w:sz w:val="24"/>
          <w:szCs w:val="24"/>
        </w:rPr>
        <w:tab/>
      </w:r>
      <w:commentRangeStart w:id="529"/>
      <w:commentRangeStart w:id="530"/>
      <w:commentRangeStart w:id="531"/>
      <w:r w:rsidR="000D26CC">
        <w:rPr>
          <w:rFonts w:ascii="Times New Roman" w:hAnsi="Times New Roman" w:cs="Times New Roman"/>
          <w:b/>
          <w:bCs/>
          <w:sz w:val="24"/>
          <w:szCs w:val="24"/>
        </w:rPr>
        <w:t xml:space="preserve">Topic=impacts on frailty estimates </w:t>
      </w:r>
      <w:commentRangeEnd w:id="529"/>
      <w:r w:rsidR="00481242">
        <w:rPr>
          <w:rStyle w:val="CommentReference"/>
        </w:rPr>
        <w:commentReference w:id="529"/>
      </w:r>
      <w:commentRangeEnd w:id="530"/>
      <w:r w:rsidR="00097E06">
        <w:rPr>
          <w:rStyle w:val="CommentReference"/>
        </w:rPr>
        <w:commentReference w:id="530"/>
      </w:r>
      <w:commentRangeEnd w:id="531"/>
      <w:r w:rsidR="00F05BE8">
        <w:rPr>
          <w:rStyle w:val="CommentReference"/>
        </w:rPr>
        <w:commentReference w:id="531"/>
      </w:r>
      <w:r w:rsidR="000D26CC">
        <w:rPr>
          <w:rFonts w:ascii="Times New Roman" w:hAnsi="Times New Roman" w:cs="Times New Roman"/>
          <w:sz w:val="24"/>
          <w:szCs w:val="24"/>
        </w:rPr>
        <w:t xml:space="preserve">As a result of these </w:t>
      </w:r>
      <w:del w:id="532" w:author="Cavanaugh, Rob" w:date="2025-08-08T11:45:00Z" w16du:dateUtc="2025-08-08T15:45:00Z">
        <w:r w:rsidR="000D26CC" w:rsidDel="006B558F">
          <w:rPr>
            <w:rFonts w:ascii="Times New Roman" w:hAnsi="Times New Roman" w:cs="Times New Roman"/>
            <w:sz w:val="24"/>
            <w:szCs w:val="24"/>
          </w:rPr>
          <w:delText>documentation differences and limitations</w:delText>
        </w:r>
      </w:del>
      <w:ins w:id="533" w:author="Cavanaugh, Rob" w:date="2025-08-08T11:45:00Z" w16du:dateUtc="2025-08-08T15:45:00Z">
        <w:r w:rsidR="006B558F">
          <w:rPr>
            <w:rFonts w:ascii="Times New Roman" w:hAnsi="Times New Roman" w:cs="Times New Roman"/>
            <w:sz w:val="24"/>
            <w:szCs w:val="24"/>
          </w:rPr>
          <w:t>potential differences and explanations,</w:t>
        </w:r>
      </w:ins>
      <w:r w:rsidR="000D26CC">
        <w:rPr>
          <w:rFonts w:ascii="Times New Roman" w:hAnsi="Times New Roman" w:cs="Times New Roman"/>
          <w:sz w:val="24"/>
          <w:szCs w:val="24"/>
        </w:rPr>
        <w:t xml:space="preserve"> we saw </w:t>
      </w:r>
      <w:r w:rsidR="00C77401">
        <w:rPr>
          <w:rFonts w:ascii="Times New Roman" w:hAnsi="Times New Roman" w:cs="Times New Roman"/>
          <w:sz w:val="24"/>
          <w:szCs w:val="24"/>
        </w:rPr>
        <w:t xml:space="preserve">extreme variability in frailty prevalences </w:t>
      </w:r>
      <w:r w:rsidR="00F95C11">
        <w:rPr>
          <w:rFonts w:ascii="Times New Roman" w:hAnsi="Times New Roman" w:cs="Times New Roman"/>
          <w:sz w:val="24"/>
          <w:szCs w:val="24"/>
        </w:rPr>
        <w:t xml:space="preserve">in all databases from both the </w:t>
      </w:r>
      <w:proofErr w:type="spellStart"/>
      <w:r w:rsidR="00F95C11">
        <w:rPr>
          <w:rFonts w:ascii="Times New Roman" w:hAnsi="Times New Roman" w:cs="Times New Roman"/>
          <w:sz w:val="24"/>
          <w:szCs w:val="24"/>
        </w:rPr>
        <w:t>eFI</w:t>
      </w:r>
      <w:proofErr w:type="spellEnd"/>
      <w:r w:rsidR="00F95C11">
        <w:rPr>
          <w:rFonts w:ascii="Times New Roman" w:hAnsi="Times New Roman" w:cs="Times New Roman"/>
          <w:sz w:val="24"/>
          <w:szCs w:val="24"/>
        </w:rPr>
        <w:t xml:space="preserve"> and VAFI </w:t>
      </w:r>
      <w:r w:rsidR="00E2789E">
        <w:rPr>
          <w:rFonts w:ascii="Times New Roman" w:hAnsi="Times New Roman" w:cs="Times New Roman"/>
          <w:sz w:val="24"/>
          <w:szCs w:val="24"/>
        </w:rPr>
        <w:t xml:space="preserve">prompting us to question the validity of </w:t>
      </w:r>
      <w:del w:id="534" w:author="Cavanaugh, Rob" w:date="2025-08-08T11:45:00Z" w16du:dateUtc="2025-08-08T15:45:00Z">
        <w:r w:rsidR="00E2789E" w:rsidDel="006B558F">
          <w:rPr>
            <w:rFonts w:ascii="Times New Roman" w:hAnsi="Times New Roman" w:cs="Times New Roman"/>
            <w:sz w:val="24"/>
            <w:szCs w:val="24"/>
          </w:rPr>
          <w:delText xml:space="preserve">this </w:delText>
        </w:r>
      </w:del>
      <w:ins w:id="535" w:author="Cavanaugh, Rob" w:date="2025-08-08T11:45:00Z" w16du:dateUtc="2025-08-08T15:45:00Z">
        <w:r w:rsidR="006B558F">
          <w:rPr>
            <w:rFonts w:ascii="Times New Roman" w:hAnsi="Times New Roman" w:cs="Times New Roman"/>
            <w:sz w:val="24"/>
            <w:szCs w:val="24"/>
          </w:rPr>
          <w:t xml:space="preserve">using FIs developed in single contexts (such as the </w:t>
        </w:r>
        <w:proofErr w:type="spellStart"/>
        <w:r w:rsidR="006B558F">
          <w:rPr>
            <w:rFonts w:ascii="Times New Roman" w:hAnsi="Times New Roman" w:cs="Times New Roman"/>
            <w:sz w:val="24"/>
            <w:szCs w:val="24"/>
          </w:rPr>
          <w:t>eFI</w:t>
        </w:r>
        <w:proofErr w:type="spellEnd"/>
        <w:r w:rsidR="006B558F">
          <w:rPr>
            <w:rFonts w:ascii="Times New Roman" w:hAnsi="Times New Roman" w:cs="Times New Roman"/>
            <w:sz w:val="24"/>
            <w:szCs w:val="24"/>
          </w:rPr>
          <w:t xml:space="preserve"> and VAFI) </w:t>
        </w:r>
      </w:ins>
      <w:ins w:id="536" w:author="Cavanaugh, Rob" w:date="2025-08-08T11:46:00Z" w16du:dateUtc="2025-08-08T15:46:00Z">
        <w:r w:rsidR="006B558F">
          <w:rPr>
            <w:rFonts w:ascii="Times New Roman" w:hAnsi="Times New Roman" w:cs="Times New Roman"/>
            <w:sz w:val="24"/>
            <w:szCs w:val="24"/>
          </w:rPr>
          <w:t>in international studies, whether comparison of frailty is the primary goal, or frailty is used as a covariate</w:t>
        </w:r>
      </w:ins>
      <w:del w:id="537" w:author="Cavanaugh, Rob" w:date="2025-08-08T11:46:00Z" w16du:dateUtc="2025-08-08T15:46:00Z">
        <w:r w:rsidR="00E2789E" w:rsidDel="006B558F">
          <w:rPr>
            <w:rFonts w:ascii="Times New Roman" w:hAnsi="Times New Roman" w:cs="Times New Roman"/>
            <w:sz w:val="24"/>
            <w:szCs w:val="24"/>
          </w:rPr>
          <w:delText>application</w:delText>
        </w:r>
      </w:del>
      <w:r w:rsidR="00E2789E">
        <w:rPr>
          <w:rFonts w:ascii="Times New Roman" w:hAnsi="Times New Roman" w:cs="Times New Roman"/>
          <w:sz w:val="24"/>
          <w:szCs w:val="24"/>
        </w:rPr>
        <w:t xml:space="preserve">. </w:t>
      </w:r>
      <w:r w:rsidR="00020E84">
        <w:rPr>
          <w:rFonts w:ascii="Times New Roman" w:hAnsi="Times New Roman" w:cs="Times New Roman"/>
          <w:sz w:val="24"/>
          <w:szCs w:val="24"/>
        </w:rPr>
        <w:t>Severe</w:t>
      </w:r>
      <w:r>
        <w:rPr>
          <w:rFonts w:ascii="Times New Roman" w:hAnsi="Times New Roman" w:cs="Times New Roman"/>
          <w:sz w:val="24"/>
          <w:szCs w:val="24"/>
        </w:rPr>
        <w:t xml:space="preserve"> frailty in the US is around 10% of an older population</w:t>
      </w:r>
      <w:r w:rsidR="00220E09">
        <w:rPr>
          <w:rFonts w:ascii="Times New Roman" w:hAnsi="Times New Roman" w:cs="Times New Roman"/>
          <w:sz w:val="24"/>
          <w:szCs w:val="24"/>
        </w:rPr>
        <w:t xml:space="preserve"> and frailty prevalence</w:t>
      </w:r>
      <w:r w:rsidR="00F23C76">
        <w:rPr>
          <w:rFonts w:ascii="Times New Roman" w:hAnsi="Times New Roman" w:cs="Times New Roman"/>
          <w:sz w:val="24"/>
          <w:szCs w:val="24"/>
        </w:rPr>
        <w:t xml:space="preserve"> tends to</w:t>
      </w:r>
      <w:r w:rsidR="00220E09">
        <w:rPr>
          <w:rFonts w:ascii="Times New Roman" w:hAnsi="Times New Roman" w:cs="Times New Roman"/>
          <w:sz w:val="24"/>
          <w:szCs w:val="24"/>
        </w:rPr>
        <w:t xml:space="preserve"> increase as age advances</w:t>
      </w:r>
      <w:r w:rsidR="008F3117">
        <w:rPr>
          <w:rFonts w:ascii="Times New Roman" w:hAnsi="Times New Roman" w:cs="Times New Roman"/>
          <w:sz w:val="24"/>
          <w:szCs w:val="24"/>
        </w:rPr>
        <w:t xml:space="preserve"> </w:t>
      </w:r>
      <w:r w:rsidR="00786AC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{"citationID":"tRlv06jv","properties":{"formattedCitation":"(46)","plainCitation":"(46)","noteIndex":0},"citationItems":[{"id":9909,"uris":["http://zotero.org/groups/6096250/items/VA655SYD"],"itemData":{"id":9909,"type":"article-journal","abstract":"IMPORTANCE: A growing proportion of the population is enrolling in Medicare Advantage (MA), which typically offers additional benefits compared with traditional Medicare (TM).\nOBJECTIVE: To determine whether frailty and frailty trajectories differ between MA enrollees and TM enrollees.\nDESIGN, SETTING, AND PARTICIPANTS: This retrospective cohort study used data from the National Health and Aging Trends Study (2015-2016). Analyses were conducted from August 2023 to March 2024. Participants were community-dwelling Medicare beneficiaries aged 65 years and older.\nEXPOSURE: Enrollment in MA vs TM.\nMAIN OUTCOMES AND MEASURES: Frailty was calculated by a frailty index (FI) (range, 0-1, with higher values indicating greater frailty) and the Fried Frailty Phenotype (FFP) score (range, 0-5, with higher values indicating greater frailty). Physical performance, including Short Physical Performance Battery (SPPB) score (range, 0-12, with higher values indicating better performance), and gait speed (meters per second) were measured. The primary outcome was the difference in FI and FFP scores from the 2015 baseline assessment to the 2016 follow-up assessment. Secondary outcomes include the 1-year changes in SPPB and gait speed.\nRESULTS: The final cohort consisted of 7063 participants (2775 [23.1%] aged &gt;80 years; 4040 [54.7%] female), representing a sample of the 38.8 million beneficiaries. There were 2583 (35.0%) MA enrollees (13.6 million) and 4480 (65.0%) TM enrollees (25.2 million). At baseline, the FI score was similar between MA and TM enrollees (mean [SD], 0.22 [0.15] vs 0.21 [0.14]), although MA enrollees had worse phenotypic frailty (496 participants [15.2%] vs 811 participants [13.7%] considered frail by FFP score), SPPB scores (mean [SD], 6.91 [3.34] vs 7.21 [3.27]), and gait speed (0.79 [0.24] m/s vs 0.82 [0.23] m/s) than TM enrollees. One year later, there were no differences between MA and TM enrollees in the 1-year change in FI score (mean [SD], 0.016 [0.071] vs 0.014 [0.066]; adjusted mean difference, 0.001 [95% CI, -0.004 to 0.005]), FFP score (mean [SD], 0.017 [1.004] vs 0.007 [0.958]; adjusted mean difference, -0.009 [95% CI, -0.067 to 0.049]), SPPB score (mean [SD], -0.144 [2.064] vs -0.211 [1.968]; adjusted mean difference, 0.068 [95% CI, -0.076 to 0.212]), and gait speed (mean [SD], -0.0160 [0.148] m/s vs -0.007 [0.148] m/s; adjusted mean difference, -0.010 m/s [95% CI, -0.067 to 0.049 m/s]).\nCONCLUSIONS AND RELEVANCE: In this cohort study of Medicare beneficiaries from 2015, MA enrollees experienced similar declines in frailty over 1 year compared with TM enrollees. Future work should examine whether the specific types of services covered by health insurance can impact frailty and health trajectories for older adults.","container-title":"JAMA network open","DOI":"10.1001/jamanetworkopen.2024.31067","ISSN":"2574-3805","issue":"8","journalAbbreviation":"JAMA Netw Open","language":"eng","note":"PMID: 39212986\nPMCID: PMC11365002","page":"e2431067","source":"PubMed","title":"Frailty in Medicare Advantage Beneficiaries and Traditional Medicare Beneficiaries","volume":"7","author":[{"family":"Shi","given":"Sandra M."},{"family":"Olivieri-Mui","given":"Brianne"},{"family":"Park","given":"Chan Mi"},{"family":"Sison","given":"Stephanie"},{"family":"McCarthy","given":"Ellen P."},{"family":"Kim","given":"Dae H."}],"issued":{"date-parts":[["2024",8,1]]}}}],"schema":"https://github.com/citation-style-language/schema/raw/master/csl-citation.json"} </w:instrText>
      </w:r>
      <w:r w:rsidR="00786AC2">
        <w:rPr>
          <w:rFonts w:ascii="Times New Roman" w:hAnsi="Times New Roman" w:cs="Times New Roman"/>
          <w:sz w:val="24"/>
          <w:szCs w:val="24"/>
        </w:rPr>
        <w:fldChar w:fldCharType="separate"/>
      </w:r>
      <w:r w:rsidR="0048000F">
        <w:rPr>
          <w:rFonts w:ascii="Times New Roman" w:hAnsi="Times New Roman" w:cs="Times New Roman"/>
          <w:sz w:val="24"/>
        </w:rPr>
        <w:t>(46)</w:t>
      </w:r>
      <w:r w:rsidR="00786AC2">
        <w:rPr>
          <w:rFonts w:ascii="Times New Roman" w:hAnsi="Times New Roman" w:cs="Times New Roman"/>
          <w:sz w:val="24"/>
          <w:szCs w:val="24"/>
        </w:rPr>
        <w:fldChar w:fldCharType="end"/>
      </w:r>
      <w:r w:rsidR="008F3117">
        <w:rPr>
          <w:rFonts w:ascii="Times New Roman" w:hAnsi="Times New Roman" w:cs="Times New Roman"/>
          <w:sz w:val="24"/>
          <w:szCs w:val="24"/>
        </w:rPr>
        <w:t>.</w:t>
      </w:r>
      <w:r w:rsidR="00220E09">
        <w:rPr>
          <w:rFonts w:ascii="Times New Roman" w:hAnsi="Times New Roman" w:cs="Times New Roman"/>
          <w:sz w:val="24"/>
          <w:szCs w:val="24"/>
        </w:rPr>
        <w:t xml:space="preserve"> However, we saw </w:t>
      </w:r>
      <w:r w:rsidR="004B2AF8">
        <w:rPr>
          <w:rFonts w:ascii="Times New Roman" w:hAnsi="Times New Roman" w:cs="Times New Roman"/>
          <w:sz w:val="24"/>
          <w:szCs w:val="24"/>
        </w:rPr>
        <w:t xml:space="preserve">increases </w:t>
      </w:r>
      <w:r w:rsidR="00057DD4">
        <w:rPr>
          <w:rFonts w:ascii="Times New Roman" w:hAnsi="Times New Roman" w:cs="Times New Roman"/>
          <w:sz w:val="24"/>
          <w:szCs w:val="24"/>
        </w:rPr>
        <w:t xml:space="preserve">in frailty </w:t>
      </w:r>
      <w:r w:rsidR="00DB05E1">
        <w:rPr>
          <w:rFonts w:ascii="Times New Roman" w:hAnsi="Times New Roman" w:cs="Times New Roman"/>
          <w:sz w:val="24"/>
          <w:szCs w:val="24"/>
        </w:rPr>
        <w:t>toward</w:t>
      </w:r>
      <w:r w:rsidR="00220E09">
        <w:rPr>
          <w:rFonts w:ascii="Times New Roman" w:hAnsi="Times New Roman" w:cs="Times New Roman"/>
          <w:sz w:val="24"/>
          <w:szCs w:val="24"/>
        </w:rPr>
        <w:t xml:space="preserve"> </w:t>
      </w:r>
      <w:r w:rsidR="00845464">
        <w:rPr>
          <w:rFonts w:ascii="Times New Roman" w:hAnsi="Times New Roman" w:cs="Times New Roman"/>
          <w:sz w:val="24"/>
          <w:szCs w:val="24"/>
        </w:rPr>
        <w:t>40</w:t>
      </w:r>
      <w:r w:rsidR="00220E09">
        <w:rPr>
          <w:rFonts w:ascii="Times New Roman" w:hAnsi="Times New Roman" w:cs="Times New Roman"/>
          <w:sz w:val="24"/>
          <w:szCs w:val="24"/>
        </w:rPr>
        <w:t>%</w:t>
      </w:r>
      <w:r w:rsidR="004B2AF8">
        <w:rPr>
          <w:rFonts w:ascii="Times New Roman" w:hAnsi="Times New Roman" w:cs="Times New Roman"/>
          <w:sz w:val="24"/>
          <w:szCs w:val="24"/>
        </w:rPr>
        <w:t xml:space="preserve"> </w:t>
      </w:r>
      <w:r w:rsidR="00220E09">
        <w:rPr>
          <w:rFonts w:ascii="Times New Roman" w:hAnsi="Times New Roman" w:cs="Times New Roman"/>
          <w:sz w:val="24"/>
          <w:szCs w:val="24"/>
        </w:rPr>
        <w:t xml:space="preserve">in Pharmetrics+ </w:t>
      </w:r>
      <w:r w:rsidR="00845464">
        <w:rPr>
          <w:rFonts w:ascii="Times New Roman" w:hAnsi="Times New Roman" w:cs="Times New Roman"/>
          <w:sz w:val="24"/>
          <w:szCs w:val="24"/>
        </w:rPr>
        <w:t xml:space="preserve">and a maximum of 25% frail </w:t>
      </w:r>
      <w:r w:rsidR="00DB05E1">
        <w:rPr>
          <w:rFonts w:ascii="Times New Roman" w:hAnsi="Times New Roman" w:cs="Times New Roman"/>
          <w:sz w:val="24"/>
          <w:szCs w:val="24"/>
        </w:rPr>
        <w:t xml:space="preserve">in AoU </w:t>
      </w:r>
      <w:r w:rsidR="00845464">
        <w:rPr>
          <w:rFonts w:ascii="Times New Roman" w:hAnsi="Times New Roman" w:cs="Times New Roman"/>
          <w:sz w:val="24"/>
          <w:szCs w:val="24"/>
        </w:rPr>
        <w:t xml:space="preserve">by </w:t>
      </w:r>
      <w:r w:rsidR="00DB05E1">
        <w:rPr>
          <w:rFonts w:ascii="Times New Roman" w:hAnsi="Times New Roman" w:cs="Times New Roman"/>
          <w:sz w:val="24"/>
          <w:szCs w:val="24"/>
        </w:rPr>
        <w:t xml:space="preserve">age 80+ </w:t>
      </w:r>
      <w:r w:rsidR="00F23C76">
        <w:rPr>
          <w:rFonts w:ascii="Times New Roman" w:hAnsi="Times New Roman" w:cs="Times New Roman"/>
          <w:sz w:val="24"/>
          <w:szCs w:val="24"/>
        </w:rPr>
        <w:t>using</w:t>
      </w:r>
      <w:r w:rsidR="00E75A1D">
        <w:rPr>
          <w:rFonts w:ascii="Times New Roman" w:hAnsi="Times New Roman" w:cs="Times New Roman"/>
          <w:sz w:val="24"/>
          <w:szCs w:val="24"/>
        </w:rPr>
        <w:t xml:space="preserve"> the VAFI</w:t>
      </w:r>
      <w:r w:rsidR="00F23C76">
        <w:rPr>
          <w:rFonts w:ascii="Times New Roman" w:hAnsi="Times New Roman" w:cs="Times New Roman"/>
          <w:sz w:val="24"/>
          <w:szCs w:val="24"/>
        </w:rPr>
        <w:t>. Th</w:t>
      </w:r>
      <w:r w:rsidR="00057DD4">
        <w:rPr>
          <w:rFonts w:ascii="Times New Roman" w:hAnsi="Times New Roman" w:cs="Times New Roman"/>
          <w:sz w:val="24"/>
          <w:szCs w:val="24"/>
        </w:rPr>
        <w:t>is increased</w:t>
      </w:r>
      <w:r w:rsidR="00F23C76">
        <w:rPr>
          <w:rFonts w:ascii="Times New Roman" w:hAnsi="Times New Roman" w:cs="Times New Roman"/>
          <w:sz w:val="24"/>
          <w:szCs w:val="24"/>
        </w:rPr>
        <w:t xml:space="preserve"> proportion</w:t>
      </w:r>
      <w:r w:rsidR="00220E09">
        <w:rPr>
          <w:rFonts w:ascii="Times New Roman" w:hAnsi="Times New Roman" w:cs="Times New Roman"/>
          <w:sz w:val="24"/>
          <w:szCs w:val="24"/>
        </w:rPr>
        <w:t xml:space="preserve"> </w:t>
      </w:r>
      <w:del w:id="538" w:author="Cavanaugh, Rob" w:date="2025-08-08T11:47:00Z" w16du:dateUtc="2025-08-08T15:47:00Z">
        <w:r w:rsidR="00220E09" w:rsidDel="006B558F">
          <w:rPr>
            <w:rFonts w:ascii="Times New Roman" w:hAnsi="Times New Roman" w:cs="Times New Roman"/>
            <w:sz w:val="24"/>
            <w:szCs w:val="24"/>
          </w:rPr>
          <w:delText xml:space="preserve">seemed </w:delText>
        </w:r>
      </w:del>
      <w:ins w:id="539" w:author="Cavanaugh, Rob" w:date="2025-08-08T11:47:00Z" w16du:dateUtc="2025-08-08T15:47:00Z">
        <w:r w:rsidR="006B558F">
          <w:rPr>
            <w:rFonts w:ascii="Times New Roman" w:hAnsi="Times New Roman" w:cs="Times New Roman"/>
            <w:sz w:val="24"/>
            <w:szCs w:val="24"/>
          </w:rPr>
          <w:t xml:space="preserve">is higher than expectations and </w:t>
        </w:r>
      </w:ins>
      <w:del w:id="540" w:author="Cavanaugh, Rob" w:date="2025-08-08T11:47:00Z" w16du:dateUtc="2025-08-08T15:47:00Z">
        <w:r w:rsidR="00220E09" w:rsidDel="006B558F">
          <w:rPr>
            <w:rFonts w:ascii="Times New Roman" w:hAnsi="Times New Roman" w:cs="Times New Roman"/>
            <w:sz w:val="24"/>
            <w:szCs w:val="24"/>
          </w:rPr>
          <w:delText>high</w:delText>
        </w:r>
        <w:r w:rsidR="00C77401" w:rsidDel="006B558F">
          <w:rPr>
            <w:rFonts w:ascii="Times New Roman" w:hAnsi="Times New Roman" w:cs="Times New Roman"/>
            <w:sz w:val="24"/>
            <w:szCs w:val="24"/>
          </w:rPr>
          <w:delText xml:space="preserve"> and</w:delText>
        </w:r>
        <w:r w:rsidR="00884140" w:rsidDel="006B558F">
          <w:rPr>
            <w:rFonts w:ascii="Times New Roman" w:hAnsi="Times New Roman" w:cs="Times New Roman"/>
            <w:sz w:val="24"/>
            <w:szCs w:val="24"/>
          </w:rPr>
          <w:delText xml:space="preserve">, </w:delText>
        </w:r>
      </w:del>
      <w:r w:rsidR="00884140">
        <w:rPr>
          <w:rFonts w:ascii="Times New Roman" w:hAnsi="Times New Roman" w:cs="Times New Roman"/>
          <w:sz w:val="24"/>
          <w:szCs w:val="24"/>
        </w:rPr>
        <w:t>based on validation studies in non-veteran populations,</w:t>
      </w:r>
      <w:r w:rsidR="00C77401">
        <w:rPr>
          <w:rFonts w:ascii="Times New Roman" w:hAnsi="Times New Roman" w:cs="Times New Roman"/>
          <w:sz w:val="24"/>
          <w:szCs w:val="24"/>
        </w:rPr>
        <w:t xml:space="preserve"> unlikely due to differences between the veteran population</w:t>
      </w:r>
      <w:r w:rsidR="00884140">
        <w:rPr>
          <w:rFonts w:ascii="Times New Roman" w:hAnsi="Times New Roman" w:cs="Times New Roman"/>
          <w:sz w:val="24"/>
          <w:szCs w:val="24"/>
        </w:rPr>
        <w:t xml:space="preserve"> and these samples </w:t>
      </w:r>
      <w:r w:rsidR="00884140" w:rsidRPr="00010F95">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{"citationID":"znv1z3Qr","properties":{"formattedCitation":"(28)","plainCitation":"(28)","noteIndex":0},"citationItems":[{"id":9870,"uris":["http://zotero.org/groups/6096250/items/MGYW8NSW"],"itemData":{"id":9870,"type":"article-journal","abstract":"Background Electronic frailty indices (eFIs) can expand measurement of frailty in research and practice and have demonstrated predictive validity in associations with clinical outcomes. However, their construct validity is less well studied. We aimed to assess the construct validity of the VA-FI, an eFI developed for use in the U.S. Veterans Affairs Healthcare System. Methods Veterans who underwent comprehensive geriatric assessments between January 31, 2019 and June 6, 2022 at VA Boston and had sufficient data documented for a comprehensive geriatric assessment-frailty index (CGA-FI) were included. The VA-FI, based on diagnostic and procedural codes, and the CGA-FI, based on geriatrician-measured deficits, were calculated for each patient. Geriatricians also assessed the Clinical Frailty Scale (CFS), functional status (ADLs and IADLs), and 4-meter gait speed (4MGS). Results A total of 132 veterans were included, with median age 81.4 years (IQR 75.8–88.7). Across increasing levels of VA-FI (&lt;0.2; 0.2–0.4; &gt;0.4), mean CGA-FI increased (0.24; 0.30; 0.40). The VA-FI was moderately correlated with the CGA-FI (r 0.45, p &lt; 0.001). Every 0.1-unit increase in the VA-FI was associated with an increase in the CGA-FI (linear regression beta 0.05; 95% confidence interval [CI] 0.03–0.06), higher CFS category (ordinal regression OR 1.69; 95% CI 1.24–2.30), higher odds of ADL dependency (logistic regression OR 1.59; 95% CI 1.20–2.11), IADL dependency (logistic regression OR 1.68; 95% CI 1.23–2.30), and a decrease in 4MGS (linear regression beta −0.07, 95% CI −0.12 to −0.02). All models were adjusted for age and race, and associations held after further adjustment for the Charlson Comorbidity Index. Conclusion Our results demonstrate the construct validity of the VA-FI through its associations with clinical measures of frailty, including summary frailty measures, functional status, and objective physical performance. Our findings complement others' in showing that eFIs can capture functional and mobility domains of frailty beyond just comorbidity and may be useful to measure frailty among populations and individuals.","container-title":"Journal of the American Geriatrics Society","DOI":"10.1111/jgs.18540","ISSN":"1532-5415","issue":"12","language":"en","license":"Published 2023. This article is a U.S. Government work and is in the public domain in the USA.","note":"_eprint: https://agsjournals.onlinelibrary.wiley.com/doi/pdf/10.1111/jgs.18540","page":"3857-3864","source":"Wiley Online Library","title":"Construct validity of the electronic Veterans Affairs Frailty Index against clinician frailty assessment","volume":"71","author":[{"family":"DuMontier","given":"Clark"},{"family":"Hennis","given":"Robert"},{"family":"Yilidirim","given":"Cenk"},{"family":"Seligman","given":"Benjamin J."},{"family":"Fonseca Valencia","given":"Carolina"},{"family":"Lubinski","given":"Brooke L."},{"family":"Sison","given":"Stephanie M."},{"family":"Dharne","given":"Mayuri"},{"family":"Kim","given":"Dae Hyun"},{"family":"Schwartz","given":"Andrea Wershof"},{"family":"Driver","given":"Jane A."},{"family":"Fillmore","given":"Nathanael R."},{"family":"Orkaby","given":"Ariela R."}],"issued":{"date-parts":[["2023"]]}}}],"schema":"https://github.com/citation-style-language/schema/raw/master/csl-citation.json"} </w:instrText>
      </w:r>
      <w:r w:rsidR="00884140" w:rsidRPr="00010F95">
        <w:rPr>
          <w:rFonts w:ascii="Times New Roman" w:hAnsi="Times New Roman" w:cs="Times New Roman"/>
          <w:sz w:val="24"/>
          <w:szCs w:val="24"/>
        </w:rPr>
        <w:fldChar w:fldCharType="separate"/>
      </w:r>
      <w:r w:rsidR="00351CC2">
        <w:rPr>
          <w:rFonts w:ascii="Times New Roman" w:hAnsi="Times New Roman" w:cs="Times New Roman"/>
          <w:sz w:val="24"/>
        </w:rPr>
        <w:t>(28)</w:t>
      </w:r>
      <w:r w:rsidR="00884140" w:rsidRPr="00010F95">
        <w:rPr>
          <w:rFonts w:ascii="Times New Roman" w:hAnsi="Times New Roman" w:cs="Times New Roman"/>
          <w:sz w:val="24"/>
          <w:szCs w:val="24"/>
        </w:rPr>
        <w:fldChar w:fldCharType="end"/>
      </w:r>
      <w:r w:rsidR="00884140">
        <w:rPr>
          <w:rFonts w:ascii="Times New Roman" w:hAnsi="Times New Roman" w:cs="Times New Roman"/>
          <w:sz w:val="24"/>
          <w:szCs w:val="24"/>
        </w:rPr>
        <w:t>.</w:t>
      </w:r>
      <w:r w:rsidR="000403E8">
        <w:rPr>
          <w:rFonts w:ascii="Times New Roman" w:hAnsi="Times New Roman" w:cs="Times New Roman"/>
          <w:sz w:val="24"/>
          <w:szCs w:val="24"/>
        </w:rPr>
        <w:t xml:space="preserve"> </w:t>
      </w:r>
      <w:del w:id="541" w:author="Chen Yanover" w:date="2025-08-11T18:02:00Z" w16du:dateUtc="2025-08-11T15:02:00Z">
        <w:r w:rsidR="00884140" w:rsidDel="00B8524F">
          <w:rPr>
            <w:rFonts w:ascii="Times New Roman" w:hAnsi="Times New Roman" w:cs="Times New Roman"/>
            <w:sz w:val="24"/>
            <w:szCs w:val="24"/>
          </w:rPr>
          <w:delText>But</w:delText>
        </w:r>
        <w:r w:rsidR="000403E8" w:rsidDel="00B8524F">
          <w:rPr>
            <w:rFonts w:ascii="Times New Roman" w:hAnsi="Times New Roman" w:cs="Times New Roman"/>
            <w:sz w:val="24"/>
            <w:szCs w:val="24"/>
          </w:rPr>
          <w:delText xml:space="preserve"> </w:delText>
        </w:r>
      </w:del>
      <w:del w:id="542" w:author="Cavanaugh, Rob" w:date="2025-08-08T11:47:00Z" w16du:dateUtc="2025-08-08T15:47:00Z">
        <w:r w:rsidR="004B2AF8" w:rsidDel="006B558F">
          <w:rPr>
            <w:rFonts w:ascii="Times New Roman" w:hAnsi="Times New Roman" w:cs="Times New Roman"/>
            <w:sz w:val="24"/>
            <w:szCs w:val="24"/>
          </w:rPr>
          <w:delText>with the</w:delText>
        </w:r>
      </w:del>
      <w:ins w:id="543" w:author="Chen Yanover" w:date="2025-08-11T18:02:00Z" w16du:dateUtc="2025-08-11T15:02:00Z">
        <w:r w:rsidR="00B8524F">
          <w:rPr>
            <w:rFonts w:ascii="Times New Roman" w:hAnsi="Times New Roman" w:cs="Times New Roman"/>
            <w:sz w:val="24"/>
            <w:szCs w:val="24"/>
          </w:rPr>
          <w:t>T</w:t>
        </w:r>
      </w:ins>
      <w:ins w:id="544" w:author="Cavanaugh, Rob" w:date="2025-08-08T11:47:00Z" w16du:dateUtc="2025-08-08T15:47:00Z">
        <w:del w:id="545" w:author="Chen Yanover" w:date="2025-08-11T18:02:00Z" w16du:dateUtc="2025-08-11T15:02:00Z">
          <w:r w:rsidR="006B558F" w:rsidDel="00B8524F">
            <w:rPr>
              <w:rFonts w:ascii="Times New Roman" w:hAnsi="Times New Roman" w:cs="Times New Roman"/>
              <w:sz w:val="24"/>
              <w:szCs w:val="24"/>
            </w:rPr>
            <w:delText>t</w:delText>
          </w:r>
        </w:del>
        <w:r w:rsidR="006B558F">
          <w:rPr>
            <w:rFonts w:ascii="Times New Roman" w:hAnsi="Times New Roman" w:cs="Times New Roman"/>
            <w:sz w:val="24"/>
            <w:szCs w:val="24"/>
          </w:rPr>
          <w:t>he</w:t>
        </w:r>
      </w:ins>
      <w:r w:rsidR="004B2AF8">
        <w:rPr>
          <w:rFonts w:ascii="Times New Roman" w:hAnsi="Times New Roman" w:cs="Times New Roman"/>
          <w:sz w:val="24"/>
          <w:szCs w:val="24"/>
        </w:rPr>
        <w:t xml:space="preserve"> </w:t>
      </w:r>
      <w:proofErr w:type="spellStart"/>
      <w:r w:rsidR="004B2AF8">
        <w:rPr>
          <w:rFonts w:ascii="Times New Roman" w:hAnsi="Times New Roman" w:cs="Times New Roman"/>
          <w:sz w:val="24"/>
          <w:szCs w:val="24"/>
        </w:rPr>
        <w:t>eFI</w:t>
      </w:r>
      <w:proofErr w:type="spellEnd"/>
      <w:r w:rsidR="004B2AF8">
        <w:rPr>
          <w:rFonts w:ascii="Times New Roman" w:hAnsi="Times New Roman" w:cs="Times New Roman"/>
          <w:sz w:val="24"/>
          <w:szCs w:val="24"/>
        </w:rPr>
        <w:t xml:space="preserve"> </w:t>
      </w:r>
      <w:del w:id="546" w:author="Cavanaugh, Rob" w:date="2025-08-08T11:47:00Z" w16du:dateUtc="2025-08-08T15:47:00Z">
        <w:r w:rsidR="004B2AF8" w:rsidDel="006B558F">
          <w:rPr>
            <w:rFonts w:ascii="Times New Roman" w:hAnsi="Times New Roman" w:cs="Times New Roman"/>
            <w:sz w:val="24"/>
            <w:szCs w:val="24"/>
          </w:rPr>
          <w:delText xml:space="preserve">we saw more of what we </w:delText>
        </w:r>
      </w:del>
      <w:ins w:id="547" w:author="Cavanaugh, Rob" w:date="2025-08-08T11:47:00Z" w16du:dateUtc="2025-08-08T15:47:00Z">
        <w:r w:rsidR="006B558F">
          <w:rPr>
            <w:rFonts w:ascii="Times New Roman" w:hAnsi="Times New Roman" w:cs="Times New Roman"/>
            <w:sz w:val="24"/>
            <w:szCs w:val="24"/>
          </w:rPr>
          <w:t xml:space="preserve">returns results closer to </w:t>
        </w:r>
      </w:ins>
      <w:r w:rsidR="004B2AF8">
        <w:rPr>
          <w:rFonts w:ascii="Times New Roman" w:hAnsi="Times New Roman" w:cs="Times New Roman"/>
          <w:sz w:val="24"/>
          <w:szCs w:val="24"/>
        </w:rPr>
        <w:t>expected</w:t>
      </w:r>
      <w:r w:rsidR="00F23C76">
        <w:rPr>
          <w:rFonts w:ascii="Times New Roman" w:hAnsi="Times New Roman" w:cs="Times New Roman"/>
          <w:sz w:val="24"/>
          <w:szCs w:val="24"/>
        </w:rPr>
        <w:t xml:space="preserve"> in </w:t>
      </w:r>
      <w:ins w:id="548" w:author="Mui, Brianne" w:date="2025-08-13T10:15:00Z" w16du:dateUtc="2025-08-13T14:15:00Z">
        <w:r w:rsidR="00097E06">
          <w:rPr>
            <w:rFonts w:ascii="Times New Roman" w:hAnsi="Times New Roman" w:cs="Times New Roman"/>
            <w:sz w:val="24"/>
            <w:szCs w:val="24"/>
          </w:rPr>
          <w:t xml:space="preserve">oldest </w:t>
        </w:r>
      </w:ins>
      <w:r w:rsidR="00F23C76">
        <w:rPr>
          <w:rFonts w:ascii="Times New Roman" w:hAnsi="Times New Roman" w:cs="Times New Roman"/>
          <w:sz w:val="24"/>
          <w:szCs w:val="24"/>
        </w:rPr>
        <w:t>US populations</w:t>
      </w:r>
      <w:r w:rsidR="00DB05E1">
        <w:rPr>
          <w:rFonts w:ascii="Times New Roman" w:hAnsi="Times New Roman" w:cs="Times New Roman"/>
          <w:sz w:val="24"/>
          <w:szCs w:val="24"/>
        </w:rPr>
        <w:t>, around 10% frail</w:t>
      </w:r>
      <w:r w:rsidR="00220E09">
        <w:rPr>
          <w:rFonts w:ascii="Times New Roman" w:hAnsi="Times New Roman" w:cs="Times New Roman"/>
          <w:sz w:val="24"/>
          <w:szCs w:val="24"/>
        </w:rPr>
        <w:t>.</w:t>
      </w:r>
      <w:r>
        <w:rPr>
          <w:rFonts w:ascii="Times New Roman" w:hAnsi="Times New Roman" w:cs="Times New Roman"/>
          <w:sz w:val="24"/>
          <w:szCs w:val="24"/>
        </w:rPr>
        <w:t xml:space="preserve"> </w:t>
      </w:r>
    </w:p>
    <w:p w14:paraId="67AD139F" w14:textId="0304297D" w:rsidR="00564A3C" w:rsidRDefault="00C57D05" w:rsidP="00220E09">
      <w:pPr>
        <w:spacing w:after="0"/>
        <w:ind w:firstLine="720"/>
        <w:rPr>
          <w:rFonts w:ascii="Times New Roman" w:hAnsi="Times New Roman" w:cs="Times New Roman"/>
          <w:sz w:val="24"/>
          <w:szCs w:val="24"/>
          <w:lang w:bidi="he-IL"/>
        </w:rPr>
      </w:pPr>
      <w:r>
        <w:rPr>
          <w:rFonts w:ascii="Times New Roman" w:hAnsi="Times New Roman" w:cs="Times New Roman"/>
          <w:sz w:val="24"/>
          <w:szCs w:val="24"/>
        </w:rPr>
        <w:t>In the UK</w:t>
      </w:r>
      <w:r w:rsidR="00884140">
        <w:rPr>
          <w:rFonts w:ascii="Times New Roman" w:hAnsi="Times New Roman" w:cs="Times New Roman"/>
          <w:sz w:val="24"/>
          <w:szCs w:val="24"/>
        </w:rPr>
        <w:t>,</w:t>
      </w:r>
      <w:r>
        <w:rPr>
          <w:rFonts w:ascii="Times New Roman" w:hAnsi="Times New Roman" w:cs="Times New Roman"/>
          <w:sz w:val="24"/>
          <w:szCs w:val="24"/>
        </w:rPr>
        <w:t xml:space="preserve"> </w:t>
      </w:r>
      <w:ins w:id="549" w:author="Cavanaugh, Rob" w:date="2025-08-08T11:48:00Z" w16du:dateUtc="2025-08-08T15:48:00Z">
        <w:r w:rsidR="00481242">
          <w:rPr>
            <w:rFonts w:ascii="Times New Roman" w:hAnsi="Times New Roman" w:cs="Times New Roman"/>
            <w:sz w:val="24"/>
            <w:szCs w:val="24"/>
          </w:rPr>
          <w:t xml:space="preserve">established estimates suggest </w:t>
        </w:r>
      </w:ins>
      <w:r w:rsidR="00220E09">
        <w:rPr>
          <w:rFonts w:ascii="Times New Roman" w:hAnsi="Times New Roman" w:cs="Times New Roman"/>
          <w:sz w:val="24"/>
          <w:szCs w:val="24"/>
        </w:rPr>
        <w:t>frailty prevalence</w:t>
      </w:r>
      <w:r>
        <w:rPr>
          <w:rFonts w:ascii="Times New Roman" w:hAnsi="Times New Roman" w:cs="Times New Roman"/>
          <w:sz w:val="24"/>
          <w:szCs w:val="24"/>
        </w:rPr>
        <w:t xml:space="preserve"> is around 8% however there is significant variation by rurality and proximity to coast</w:t>
      </w:r>
      <w:r w:rsidR="00B67BEE">
        <w:rPr>
          <w:rFonts w:ascii="Times New Roman" w:hAnsi="Times New Roman" w:cs="Times New Roman"/>
          <w:sz w:val="24"/>
          <w:szCs w:val="24"/>
        </w:rPr>
        <w:t>al</w:t>
      </w:r>
      <w:r>
        <w:rPr>
          <w:rFonts w:ascii="Times New Roman" w:hAnsi="Times New Roman" w:cs="Times New Roman"/>
          <w:sz w:val="24"/>
          <w:szCs w:val="24"/>
        </w:rPr>
        <w:t xml:space="preserve"> location</w:t>
      </w:r>
      <w:r w:rsidR="00B67BEE">
        <w:rPr>
          <w:rFonts w:ascii="Times New Roman" w:hAnsi="Times New Roman" w:cs="Times New Roman"/>
          <w:sz w:val="24"/>
          <w:szCs w:val="24"/>
        </w:rPr>
        <w:t>s</w:t>
      </w:r>
      <w:r w:rsidR="008C7715">
        <w:rPr>
          <w:rFonts w:ascii="Times New Roman" w:hAnsi="Times New Roman" w:cs="Times New Roman"/>
          <w:sz w:val="24"/>
          <w:szCs w:val="24"/>
        </w:rPr>
        <w:t xml:space="preserve"> </w:t>
      </w:r>
      <w:r w:rsidR="00786AC2">
        <w:rPr>
          <w:rFonts w:ascii="Times New Roman" w:hAnsi="Times New Roman" w:cs="Times New Roman"/>
          <w:sz w:val="24"/>
          <w:szCs w:val="24"/>
        </w:rPr>
        <w:fldChar w:fldCharType="begin"/>
      </w:r>
      <w:r w:rsidR="003A2329">
        <w:rPr>
          <w:rFonts w:ascii="Times New Roman" w:hAnsi="Times New Roman" w:cs="Times New Roman"/>
          <w:sz w:val="24"/>
          <w:szCs w:val="24"/>
        </w:rPr>
        <w:instrText xml:space="preserve"> ADDIN ZOTERO_ITEM CSL_CITATION {"citationID":"Gk8CBUYF","properties":{"formattedCitation":"(47)","plainCitation":"(47)","noteIndex":0},"citationItems":[{"id":9912,"uris":["http://zotero.org/groups/6096250/items/M55U2UJK"],"itemData":{"id":9912,"type":"article-journal","abstract":"BACKGROUND: Information on the spatial distribution of the frail population is crucial to inform service planning in health and social care.\nOBJECTIVES: To estimate small-area frailty prevalence among older adults using survey data. To assess whether prevalence differs between urban, rural, coastal and inland areas of England.\nDESIGN: Using data from the English Longitudinal Study of Ageing (ELSA), ordinal logistic regression was used to predict the probability of frailty, according to age, sex and area deprivation. Probabilities were applied to demographic and economic information in 2020 population projections to estimate the district-level prevalence of frailty.\nRESULTS: The prevalence of frailty in adults aged 50+ (2020) in England was estimated to be 8.1 [95% CI 7.3-8.8]%. We found substantial geographic variation, with the prevalence of frailty varying by a factor of 4.0 [3.5-4.4] between the most and least frail areas. A higher prevalence of frailty was found for urban than rural areas, and coastal than inland areas. There are widespread geographic inequalities in healthy ageing in England, with older people in urban and coastal areas disproportionately frail relative to those in rural and inland areas.\nCONCLUSIONS: Interventions aimed at reducing inequalities in healthy ageing should be targeted at urban and coastal areas, where the greatest benefit may be achieved.","container-title":"The Journal of Frailty &amp; Aging","DOI":"10.14283/jfa.2021.55","ISSN":"2260-1341","issue":"2","journalAbbreviation":"J Frailty Aging","language":"eng","note":"PMID: 35441193","page":"163-168","source":"PubMed","title":"Frailty among Older Adults and Its Distribution in England","volume":"11","author":[{"family":"Sinclair","given":"D. R."},{"family":"Maharani","given":"A."},{"family":"Chandola","given":"T."},{"family":"Bower","given":"P."},{"family":"Hanratty","given":"B."},{"family":"Nazroo","given":"J."},{"family":"O'Neill","given":"T. W."},{"family":"Tampubolon","given":"G."},{"family":"Todd","given":"C."},{"family":"Wittenberg","given":"R."},{"family":"Matthews","given":"F. E."},{"family":"Pendleton","given":"N."}],"issued":{"date-parts":[["2022"]]}}}],"schema":"https://github.com/citation-style-language/schema/raw/master/csl-citation.json"} </w:instrText>
      </w:r>
      <w:r w:rsidR="00786AC2">
        <w:rPr>
          <w:rFonts w:ascii="Times New Roman" w:hAnsi="Times New Roman" w:cs="Times New Roman"/>
          <w:sz w:val="24"/>
          <w:szCs w:val="24"/>
        </w:rPr>
        <w:fldChar w:fldCharType="separate"/>
      </w:r>
      <w:r w:rsidR="00351CC2">
        <w:rPr>
          <w:rFonts w:ascii="Times New Roman" w:hAnsi="Times New Roman" w:cs="Times New Roman"/>
          <w:sz w:val="24"/>
        </w:rPr>
        <w:t>(47)</w:t>
      </w:r>
      <w:r w:rsidR="00786AC2">
        <w:rPr>
          <w:rFonts w:ascii="Times New Roman" w:hAnsi="Times New Roman" w:cs="Times New Roman"/>
          <w:sz w:val="24"/>
          <w:szCs w:val="24"/>
        </w:rPr>
        <w:fldChar w:fldCharType="end"/>
      </w:r>
      <w:r w:rsidR="008C7715">
        <w:rPr>
          <w:rFonts w:ascii="Times New Roman" w:hAnsi="Times New Roman" w:cs="Times New Roman"/>
          <w:sz w:val="24"/>
          <w:szCs w:val="24"/>
        </w:rPr>
        <w:t>.</w:t>
      </w:r>
      <w:r>
        <w:rPr>
          <w:rFonts w:ascii="Times New Roman" w:hAnsi="Times New Roman" w:cs="Times New Roman"/>
          <w:sz w:val="24"/>
          <w:szCs w:val="24"/>
        </w:rPr>
        <w:t xml:space="preserve"> </w:t>
      </w:r>
      <w:r w:rsidR="0097373C">
        <w:rPr>
          <w:rFonts w:ascii="Times New Roman" w:hAnsi="Times New Roman" w:cs="Times New Roman"/>
          <w:sz w:val="24"/>
          <w:szCs w:val="24"/>
        </w:rPr>
        <w:t xml:space="preserve">At less than </w:t>
      </w:r>
      <w:r w:rsidR="003672BF">
        <w:rPr>
          <w:rFonts w:ascii="Times New Roman" w:hAnsi="Times New Roman" w:cs="Times New Roman"/>
          <w:sz w:val="24"/>
          <w:szCs w:val="24"/>
        </w:rPr>
        <w:t>5%</w:t>
      </w:r>
      <w:r w:rsidR="0097373C">
        <w:rPr>
          <w:rFonts w:ascii="Times New Roman" w:hAnsi="Times New Roman" w:cs="Times New Roman"/>
          <w:sz w:val="24"/>
          <w:szCs w:val="24"/>
        </w:rPr>
        <w:t>, o</w:t>
      </w:r>
      <w:r w:rsidR="00C92661">
        <w:rPr>
          <w:rFonts w:ascii="Times New Roman" w:hAnsi="Times New Roman" w:cs="Times New Roman"/>
          <w:sz w:val="24"/>
          <w:szCs w:val="24"/>
        </w:rPr>
        <w:t>ur results imply much lower prevalence of frailty in the UK than other studies</w:t>
      </w:r>
      <w:r w:rsidR="0097373C">
        <w:rPr>
          <w:rFonts w:ascii="Times New Roman" w:hAnsi="Times New Roman" w:cs="Times New Roman"/>
          <w:sz w:val="24"/>
          <w:szCs w:val="24"/>
        </w:rPr>
        <w:t>, particularly using the VAFI</w:t>
      </w:r>
      <w:r w:rsidR="006E0F22">
        <w:rPr>
          <w:rFonts w:ascii="Times New Roman" w:hAnsi="Times New Roman" w:cs="Times New Roman"/>
          <w:sz w:val="24"/>
          <w:szCs w:val="24"/>
        </w:rPr>
        <w:t xml:space="preserve">. </w:t>
      </w:r>
      <w:r w:rsidR="00786AC2">
        <w:rPr>
          <w:rFonts w:ascii="Times New Roman" w:hAnsi="Times New Roman" w:cs="Times New Roman"/>
          <w:sz w:val="24"/>
          <w:szCs w:val="24"/>
        </w:rPr>
        <w:t>Using</w:t>
      </w:r>
      <w:r w:rsidR="00004AA7">
        <w:rPr>
          <w:rFonts w:ascii="Times New Roman" w:hAnsi="Times New Roman" w:cs="Times New Roman"/>
          <w:sz w:val="24"/>
          <w:szCs w:val="24"/>
        </w:rPr>
        <w:t xml:space="preserve"> the </w:t>
      </w:r>
      <w:proofErr w:type="spellStart"/>
      <w:r w:rsidR="00004AA7">
        <w:rPr>
          <w:rFonts w:ascii="Times New Roman" w:hAnsi="Times New Roman" w:cs="Times New Roman"/>
          <w:sz w:val="24"/>
          <w:szCs w:val="24"/>
        </w:rPr>
        <w:t>eFI</w:t>
      </w:r>
      <w:proofErr w:type="spellEnd"/>
      <w:r w:rsidR="00004AA7">
        <w:rPr>
          <w:rFonts w:ascii="Times New Roman" w:hAnsi="Times New Roman" w:cs="Times New Roman"/>
          <w:sz w:val="24"/>
          <w:szCs w:val="24"/>
        </w:rPr>
        <w:t xml:space="preserve"> </w:t>
      </w:r>
      <w:r w:rsidR="003672BF">
        <w:rPr>
          <w:rFonts w:ascii="Times New Roman" w:hAnsi="Times New Roman" w:cs="Times New Roman"/>
          <w:sz w:val="24"/>
          <w:szCs w:val="24"/>
        </w:rPr>
        <w:t>the highest frailty was 3.25% in IMRD-EMIS, a surprise because t</w:t>
      </w:r>
      <w:r w:rsidR="007553C6">
        <w:rPr>
          <w:rFonts w:ascii="Times New Roman" w:hAnsi="Times New Roman" w:cs="Times New Roman"/>
          <w:sz w:val="24"/>
          <w:szCs w:val="24"/>
        </w:rPr>
        <w:t>he IMRD-THIN data, in its original non-CDM form</w:t>
      </w:r>
      <w:r w:rsidR="003672BF">
        <w:rPr>
          <w:rFonts w:ascii="Times New Roman" w:hAnsi="Times New Roman" w:cs="Times New Roman"/>
          <w:sz w:val="24"/>
          <w:szCs w:val="24"/>
        </w:rPr>
        <w:t>at</w:t>
      </w:r>
      <w:r w:rsidR="007553C6">
        <w:rPr>
          <w:rFonts w:ascii="Times New Roman" w:hAnsi="Times New Roman" w:cs="Times New Roman"/>
          <w:sz w:val="24"/>
          <w:szCs w:val="24"/>
        </w:rPr>
        <w:t xml:space="preserve">, served as the external validation data for the </w:t>
      </w:r>
      <w:proofErr w:type="spellStart"/>
      <w:r w:rsidR="007553C6">
        <w:rPr>
          <w:rFonts w:ascii="Times New Roman" w:hAnsi="Times New Roman" w:cs="Times New Roman"/>
          <w:sz w:val="24"/>
          <w:szCs w:val="24"/>
        </w:rPr>
        <w:t>eFI</w:t>
      </w:r>
      <w:proofErr w:type="spellEnd"/>
      <w:r w:rsidR="00FC38CC">
        <w:rPr>
          <w:rFonts w:ascii="Times New Roman" w:hAnsi="Times New Roman" w:cs="Times New Roman"/>
          <w:sz w:val="24"/>
          <w:szCs w:val="24"/>
        </w:rPr>
        <w:t>. That study</w:t>
      </w:r>
      <w:r w:rsidR="007553C6">
        <w:rPr>
          <w:rFonts w:ascii="Times New Roman" w:hAnsi="Times New Roman" w:cs="Times New Roman"/>
          <w:sz w:val="24"/>
          <w:szCs w:val="24"/>
        </w:rPr>
        <w:t xml:space="preserve"> demonstrated 43% robust, 37% mild frailty (pre-frailty in our study), and 20% frail</w:t>
      </w:r>
      <w:r w:rsidR="00FC38CC">
        <w:rPr>
          <w:rFonts w:ascii="Times New Roman" w:hAnsi="Times New Roman" w:cs="Times New Roman"/>
          <w:sz w:val="24"/>
          <w:szCs w:val="24"/>
        </w:rPr>
        <w:t xml:space="preserve"> in THIN</w:t>
      </w:r>
      <w:r w:rsidR="007553C6">
        <w:rPr>
          <w:rFonts w:ascii="Times New Roman" w:hAnsi="Times New Roman" w:cs="Times New Roman"/>
          <w:sz w:val="24"/>
          <w:szCs w:val="24"/>
        </w:rPr>
        <w:t xml:space="preserve">. </w:t>
      </w:r>
      <w:r w:rsidR="00FC38CC">
        <w:rPr>
          <w:rFonts w:ascii="Times New Roman" w:hAnsi="Times New Roman" w:cs="Times New Roman"/>
          <w:sz w:val="24"/>
          <w:szCs w:val="24"/>
        </w:rPr>
        <w:t xml:space="preserve">This discrepancy could be related to the use of a problem list in UK practice and the exclusion of that from the ETL for these data. However further research is necessary to understand the </w:t>
      </w:r>
      <w:r w:rsidR="00F95C11">
        <w:rPr>
          <w:rFonts w:ascii="Times New Roman" w:hAnsi="Times New Roman" w:cs="Times New Roman"/>
          <w:sz w:val="24"/>
          <w:szCs w:val="24"/>
        </w:rPr>
        <w:t>impact</w:t>
      </w:r>
      <w:r w:rsidR="00FC38CC">
        <w:rPr>
          <w:rFonts w:ascii="Times New Roman" w:hAnsi="Times New Roman" w:cs="Times New Roman"/>
          <w:sz w:val="24"/>
          <w:szCs w:val="24"/>
        </w:rPr>
        <w:t xml:space="preserve"> of </w:t>
      </w:r>
      <w:r w:rsidR="00BE240F">
        <w:rPr>
          <w:rFonts w:ascii="Times New Roman" w:hAnsi="Times New Roman" w:cs="Times New Roman"/>
          <w:sz w:val="24"/>
          <w:szCs w:val="24"/>
        </w:rPr>
        <w:t xml:space="preserve">CDMs </w:t>
      </w:r>
      <w:r w:rsidR="00F95C11">
        <w:rPr>
          <w:rFonts w:ascii="Times New Roman" w:hAnsi="Times New Roman" w:cs="Times New Roman"/>
          <w:sz w:val="24"/>
          <w:szCs w:val="24"/>
        </w:rPr>
        <w:t>on validity of FIs, particularly because each ETL is data and site specific</w:t>
      </w:r>
      <w:r w:rsidR="00FC38CC">
        <w:rPr>
          <w:rFonts w:ascii="Times New Roman" w:hAnsi="Times New Roman" w:cs="Times New Roman"/>
          <w:sz w:val="24"/>
          <w:szCs w:val="24"/>
        </w:rPr>
        <w:t xml:space="preserve">. </w:t>
      </w:r>
    </w:p>
    <w:p w14:paraId="03B47C85" w14:textId="2CF7C0A6" w:rsidR="00786AC2" w:rsidRPr="00010F95" w:rsidRDefault="00786AC2" w:rsidP="00786AC2">
      <w:pPr>
        <w:spacing w:after="0"/>
        <w:rPr>
          <w:rFonts w:ascii="Times New Roman" w:hAnsi="Times New Roman" w:cs="Times New Roman"/>
          <w:sz w:val="24"/>
          <w:szCs w:val="24"/>
        </w:rPr>
      </w:pPr>
      <w:r>
        <w:rPr>
          <w:rFonts w:ascii="Times New Roman" w:hAnsi="Times New Roman" w:cs="Times New Roman"/>
          <w:sz w:val="24"/>
          <w:szCs w:val="24"/>
        </w:rPr>
        <w:tab/>
        <w:t>Th</w:t>
      </w:r>
      <w:r w:rsidR="00BE240F">
        <w:rPr>
          <w:rFonts w:ascii="Times New Roman" w:hAnsi="Times New Roman" w:cs="Times New Roman"/>
          <w:sz w:val="24"/>
          <w:szCs w:val="24"/>
        </w:rPr>
        <w:t>ough we have discussed several limitation</w:t>
      </w:r>
      <w:ins w:id="550" w:author="Chen Yanover" w:date="2025-08-11T18:04:00Z" w16du:dateUtc="2025-08-11T15:04:00Z">
        <w:r w:rsidR="00B8524F">
          <w:rPr>
            <w:rFonts w:ascii="Times New Roman" w:hAnsi="Times New Roman" w:cs="Times New Roman"/>
            <w:sz w:val="24"/>
            <w:szCs w:val="24"/>
          </w:rPr>
          <w:t>s</w:t>
        </w:r>
      </w:ins>
      <w:r w:rsidR="00BE240F">
        <w:rPr>
          <w:rFonts w:ascii="Times New Roman" w:hAnsi="Times New Roman" w:cs="Times New Roman"/>
          <w:sz w:val="24"/>
          <w:szCs w:val="24"/>
        </w:rPr>
        <w:t xml:space="preserve"> as the goal of our discussion, there were select limitations that prevented certain </w:t>
      </w:r>
      <w:r w:rsidR="00DD171A">
        <w:rPr>
          <w:rFonts w:ascii="Times New Roman" w:hAnsi="Times New Roman" w:cs="Times New Roman"/>
          <w:sz w:val="24"/>
          <w:szCs w:val="24"/>
        </w:rPr>
        <w:t xml:space="preserve">additional </w:t>
      </w:r>
      <w:r w:rsidR="00BE240F">
        <w:rPr>
          <w:rFonts w:ascii="Times New Roman" w:hAnsi="Times New Roman" w:cs="Times New Roman"/>
          <w:sz w:val="24"/>
          <w:szCs w:val="24"/>
        </w:rPr>
        <w:t xml:space="preserve">comparisons. </w:t>
      </w:r>
      <w:r w:rsidRPr="00010F95">
        <w:rPr>
          <w:rFonts w:ascii="Times New Roman" w:hAnsi="Times New Roman" w:cs="Times New Roman"/>
          <w:sz w:val="24"/>
          <w:szCs w:val="24"/>
        </w:rPr>
        <w:t>Requiring more than</w:t>
      </w:r>
      <w:r>
        <w:rPr>
          <w:rFonts w:ascii="Times New Roman" w:hAnsi="Times New Roman" w:cs="Times New Roman"/>
          <w:sz w:val="24"/>
          <w:szCs w:val="24"/>
        </w:rPr>
        <w:t xml:space="preserve"> one</w:t>
      </w:r>
      <w:r w:rsidRPr="00010F95">
        <w:rPr>
          <w:rFonts w:ascii="Times New Roman" w:hAnsi="Times New Roman" w:cs="Times New Roman"/>
          <w:sz w:val="24"/>
          <w:szCs w:val="24"/>
        </w:rPr>
        <w:t xml:space="preserve"> year for US databases created significant selection bias because of the inability to track individuals through switching of private plans in Pharmetrics+ and the recency with which All of Us began</w:t>
      </w:r>
      <w:r>
        <w:rPr>
          <w:rFonts w:ascii="Times New Roman" w:hAnsi="Times New Roman" w:cs="Times New Roman"/>
          <w:sz w:val="24"/>
          <w:szCs w:val="24"/>
        </w:rPr>
        <w:t xml:space="preserve"> (</w:t>
      </w:r>
      <w:r w:rsidRPr="00BD1B5B">
        <w:rPr>
          <w:rFonts w:ascii="Times New Roman" w:hAnsi="Times New Roman" w:cs="Times New Roman"/>
          <w:sz w:val="24"/>
          <w:szCs w:val="24"/>
          <w:highlight w:val="yellow"/>
        </w:rPr>
        <w:t>2018</w:t>
      </w:r>
      <w:r>
        <w:rPr>
          <w:rFonts w:ascii="Times New Roman" w:hAnsi="Times New Roman" w:cs="Times New Roman"/>
          <w:sz w:val="24"/>
          <w:szCs w:val="24"/>
        </w:rPr>
        <w:t>).</w:t>
      </w:r>
      <w:r w:rsidRPr="00010F95">
        <w:rPr>
          <w:rFonts w:ascii="Times New Roman" w:hAnsi="Times New Roman" w:cs="Times New Roman"/>
          <w:sz w:val="24"/>
          <w:szCs w:val="24"/>
        </w:rPr>
        <w:t xml:space="preserve"> </w:t>
      </w:r>
      <w:r>
        <w:rPr>
          <w:rFonts w:ascii="Times New Roman" w:hAnsi="Times New Roman" w:cs="Times New Roman"/>
          <w:sz w:val="24"/>
          <w:szCs w:val="24"/>
        </w:rPr>
        <w:t>H</w:t>
      </w:r>
      <w:r w:rsidRPr="00010F95">
        <w:rPr>
          <w:rFonts w:ascii="Times New Roman" w:hAnsi="Times New Roman" w:cs="Times New Roman"/>
          <w:sz w:val="24"/>
          <w:szCs w:val="24"/>
        </w:rPr>
        <w:t>owever</w:t>
      </w:r>
      <w:r>
        <w:rPr>
          <w:rFonts w:ascii="Times New Roman" w:hAnsi="Times New Roman" w:cs="Times New Roman"/>
          <w:sz w:val="24"/>
          <w:szCs w:val="24"/>
        </w:rPr>
        <w:t>,</w:t>
      </w:r>
      <w:r w:rsidRPr="00010F95">
        <w:rPr>
          <w:rFonts w:ascii="Times New Roman" w:hAnsi="Times New Roman" w:cs="Times New Roman"/>
          <w:sz w:val="24"/>
          <w:szCs w:val="24"/>
        </w:rPr>
        <w:t xml:space="preserve"> </w:t>
      </w:r>
      <w:r>
        <w:rPr>
          <w:rFonts w:ascii="Times New Roman" w:hAnsi="Times New Roman" w:cs="Times New Roman"/>
          <w:sz w:val="24"/>
          <w:szCs w:val="24"/>
        </w:rPr>
        <w:t xml:space="preserve">one year is the most commonly used lookback for frailty calculations in US data given </w:t>
      </w:r>
      <w:r w:rsidRPr="00010F95">
        <w:rPr>
          <w:rFonts w:ascii="Times New Roman" w:hAnsi="Times New Roman" w:cs="Times New Roman"/>
          <w:sz w:val="24"/>
          <w:szCs w:val="24"/>
        </w:rPr>
        <w:t xml:space="preserve">the practice of coding all conditions at each visit in the US </w:t>
      </w:r>
      <w:r>
        <w:rPr>
          <w:rFonts w:ascii="Times New Roman" w:hAnsi="Times New Roman" w:cs="Times New Roman"/>
          <w:sz w:val="24"/>
          <w:szCs w:val="24"/>
        </w:rPr>
        <w:t xml:space="preserve">health system. </w:t>
      </w:r>
      <w:r w:rsidRPr="00010F95">
        <w:rPr>
          <w:rFonts w:ascii="Times New Roman" w:hAnsi="Times New Roman" w:cs="Times New Roman"/>
          <w:sz w:val="24"/>
          <w:szCs w:val="24"/>
        </w:rPr>
        <w:t>Moreover, the</w:t>
      </w:r>
      <w:r>
        <w:rPr>
          <w:rFonts w:ascii="Times New Roman" w:hAnsi="Times New Roman" w:cs="Times New Roman"/>
          <w:sz w:val="24"/>
          <w:szCs w:val="24"/>
        </w:rPr>
        <w:t xml:space="preserve"> validation studies of the</w:t>
      </w:r>
      <w:r w:rsidRPr="00010F95">
        <w:rPr>
          <w:rFonts w:ascii="Times New Roman" w:hAnsi="Times New Roman" w:cs="Times New Roman"/>
          <w:sz w:val="24"/>
          <w:szCs w:val="24"/>
        </w:rPr>
        <w:t xml:space="preserve"> </w:t>
      </w:r>
      <w:proofErr w:type="gramStart"/>
      <w:r w:rsidRPr="00010F95">
        <w:rPr>
          <w:rFonts w:ascii="Times New Roman" w:hAnsi="Times New Roman" w:cs="Times New Roman"/>
          <w:sz w:val="24"/>
          <w:szCs w:val="24"/>
        </w:rPr>
        <w:t>VAFI</w:t>
      </w:r>
      <w:r w:rsidR="00691A0B">
        <w:rPr>
          <w:rFonts w:ascii="Times New Roman" w:hAnsi="Times New Roman" w:cs="Times New Roman"/>
          <w:sz w:val="24"/>
          <w:szCs w:val="24"/>
        </w:rPr>
        <w:t xml:space="preserve"> </w:t>
      </w:r>
      <w:r w:rsidRPr="00010F95">
        <w:rPr>
          <w:rFonts w:ascii="Times New Roman" w:hAnsi="Times New Roman" w:cs="Times New Roman"/>
          <w:sz w:val="24"/>
          <w:szCs w:val="24"/>
        </w:rPr>
        <w:t xml:space="preserve"> </w:t>
      </w:r>
      <w:r>
        <w:rPr>
          <w:rFonts w:ascii="Times New Roman" w:hAnsi="Times New Roman" w:cs="Times New Roman"/>
          <w:sz w:val="24"/>
          <w:szCs w:val="24"/>
        </w:rPr>
        <w:t>used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one</w:t>
      </w:r>
      <w:r w:rsidRPr="00010F95">
        <w:rPr>
          <w:rFonts w:ascii="Times New Roman" w:hAnsi="Times New Roman" w:cs="Times New Roman"/>
          <w:sz w:val="24"/>
          <w:szCs w:val="24"/>
        </w:rPr>
        <w:t xml:space="preserve"> and </w:t>
      </w:r>
      <w:r>
        <w:rPr>
          <w:rFonts w:ascii="Times New Roman" w:hAnsi="Times New Roman" w:cs="Times New Roman"/>
          <w:sz w:val="24"/>
          <w:szCs w:val="24"/>
        </w:rPr>
        <w:t>three</w:t>
      </w:r>
      <w:r w:rsidRPr="00010F95">
        <w:rPr>
          <w:rFonts w:ascii="Times New Roman" w:hAnsi="Times New Roman" w:cs="Times New Roman"/>
          <w:sz w:val="24"/>
          <w:szCs w:val="24"/>
        </w:rPr>
        <w:t xml:space="preserve"> year</w:t>
      </w:r>
      <w:proofErr w:type="gramEnd"/>
      <w:r w:rsidRPr="00010F95">
        <w:rPr>
          <w:rFonts w:ascii="Times New Roman" w:hAnsi="Times New Roman" w:cs="Times New Roman"/>
          <w:sz w:val="24"/>
          <w:szCs w:val="24"/>
        </w:rPr>
        <w:t xml:space="preserve"> lookback periods demonstrating little difference extending beyond </w:t>
      </w:r>
      <w:r>
        <w:rPr>
          <w:rFonts w:ascii="Times New Roman" w:hAnsi="Times New Roman" w:cs="Times New Roman"/>
          <w:sz w:val="24"/>
          <w:szCs w:val="24"/>
        </w:rPr>
        <w:t xml:space="preserve">one </w:t>
      </w:r>
      <w:r w:rsidRPr="00010F95">
        <w:rPr>
          <w:rFonts w:ascii="Times New Roman" w:hAnsi="Times New Roman" w:cs="Times New Roman"/>
          <w:sz w:val="24"/>
          <w:szCs w:val="24"/>
        </w:rPr>
        <w:t xml:space="preserve">year and the </w:t>
      </w:r>
      <w:proofErr w:type="spellStart"/>
      <w:r w:rsidRPr="00010F95">
        <w:rPr>
          <w:rFonts w:ascii="Times New Roman" w:hAnsi="Times New Roman" w:cs="Times New Roman"/>
          <w:sz w:val="24"/>
          <w:szCs w:val="24"/>
        </w:rPr>
        <w:t>eFI</w:t>
      </w:r>
      <w:proofErr w:type="spellEnd"/>
      <w:r w:rsidRPr="00010F95">
        <w:rPr>
          <w:rFonts w:ascii="Times New Roman" w:hAnsi="Times New Roman" w:cs="Times New Roman"/>
          <w:sz w:val="24"/>
          <w:szCs w:val="24"/>
        </w:rPr>
        <w:t xml:space="preserve"> has </w:t>
      </w:r>
      <w:r w:rsidRPr="00010F95">
        <w:rPr>
          <w:rFonts w:ascii="Times New Roman" w:hAnsi="Times New Roman" w:cs="Times New Roman"/>
          <w:sz w:val="24"/>
          <w:szCs w:val="24"/>
        </w:rPr>
        <w:lastRenderedPageBreak/>
        <w:t>no predefined lookback period.</w:t>
      </w:r>
      <w:r w:rsidR="00BE240F">
        <w:rPr>
          <w:rFonts w:ascii="Times New Roman" w:hAnsi="Times New Roman" w:cs="Times New Roman"/>
          <w:sz w:val="24"/>
          <w:szCs w:val="24"/>
        </w:rPr>
        <w:t xml:space="preserve"> </w:t>
      </w:r>
      <w:r w:rsidR="00DD171A">
        <w:rPr>
          <w:rFonts w:ascii="Times New Roman" w:hAnsi="Times New Roman" w:cs="Times New Roman"/>
          <w:sz w:val="24"/>
          <w:szCs w:val="24"/>
        </w:rPr>
        <w:t xml:space="preserve">There was no measurement table available </w:t>
      </w:r>
      <w:ins w:id="551" w:author="Cavanaugh, Rob" w:date="2025-08-08T11:49:00Z" w16du:dateUtc="2025-08-08T15:49:00Z">
        <w:r w:rsidR="00481242">
          <w:rPr>
            <w:rFonts w:ascii="Times New Roman" w:hAnsi="Times New Roman" w:cs="Times New Roman"/>
            <w:sz w:val="24"/>
            <w:szCs w:val="24"/>
          </w:rPr>
          <w:t xml:space="preserve">in </w:t>
        </w:r>
      </w:ins>
      <w:r w:rsidR="00DD171A">
        <w:rPr>
          <w:rFonts w:ascii="Times New Roman" w:hAnsi="Times New Roman" w:cs="Times New Roman"/>
          <w:sz w:val="24"/>
          <w:szCs w:val="24"/>
        </w:rPr>
        <w:t xml:space="preserve">three of the datasets. Only IMRD data contained measurements, </w:t>
      </w:r>
      <w:commentRangeStart w:id="552"/>
      <w:commentRangeStart w:id="553"/>
      <w:r w:rsidR="00DD171A">
        <w:rPr>
          <w:rFonts w:ascii="Times New Roman" w:hAnsi="Times New Roman" w:cs="Times New Roman"/>
          <w:sz w:val="24"/>
          <w:szCs w:val="24"/>
        </w:rPr>
        <w:t xml:space="preserve">use of which changed the prevalence of </w:t>
      </w:r>
      <w:commentRangeEnd w:id="552"/>
      <w:r w:rsidR="00481242">
        <w:rPr>
          <w:rStyle w:val="CommentReference"/>
        </w:rPr>
        <w:commentReference w:id="552"/>
      </w:r>
      <w:commentRangeEnd w:id="553"/>
      <w:r w:rsidR="00097E06">
        <w:rPr>
          <w:rStyle w:val="CommentReference"/>
        </w:rPr>
        <w:commentReference w:id="553"/>
      </w:r>
      <w:r w:rsidR="00DD171A">
        <w:rPr>
          <w:rFonts w:ascii="Times New Roman" w:hAnsi="Times New Roman" w:cs="Times New Roman"/>
          <w:sz w:val="24"/>
          <w:szCs w:val="24"/>
        </w:rPr>
        <w:t xml:space="preserve">frailty in each dataset </w:t>
      </w:r>
      <w:ins w:id="554" w:author="Chen Yanover" w:date="2025-08-11T18:05:00Z" w16du:dateUtc="2025-08-11T15:05:00Z">
        <w:r w:rsidR="00B8524F">
          <w:rPr>
            <w:rFonts w:ascii="Times New Roman" w:hAnsi="Times New Roman" w:cs="Times New Roman"/>
            <w:sz w:val="24"/>
            <w:szCs w:val="24"/>
          </w:rPr>
          <w:t>a</w:t>
        </w:r>
      </w:ins>
      <w:del w:id="555" w:author="Chen Yanover" w:date="2025-08-11T18:05:00Z" w16du:dateUtc="2025-08-11T15:05:00Z">
        <w:r w:rsidR="00DD171A" w:rsidDel="00B8524F">
          <w:rPr>
            <w:rFonts w:ascii="Times New Roman" w:hAnsi="Times New Roman" w:cs="Times New Roman"/>
            <w:sz w:val="24"/>
            <w:szCs w:val="24"/>
          </w:rPr>
          <w:delText>i</w:delText>
        </w:r>
      </w:del>
      <w:r w:rsidR="00DD171A">
        <w:rPr>
          <w:rFonts w:ascii="Times New Roman" w:hAnsi="Times New Roman" w:cs="Times New Roman"/>
          <w:sz w:val="24"/>
          <w:szCs w:val="24"/>
        </w:rPr>
        <w:t xml:space="preserve">s demonstrated on our website. </w:t>
      </w:r>
    </w:p>
    <w:p w14:paraId="45B325DF" w14:textId="77777777" w:rsidR="00786AC2" w:rsidRDefault="00786AC2" w:rsidP="00220E09">
      <w:pPr>
        <w:spacing w:after="0"/>
        <w:ind w:firstLine="720"/>
        <w:rPr>
          <w:rFonts w:ascii="Times New Roman" w:hAnsi="Times New Roman" w:cs="Times New Roman"/>
          <w:sz w:val="24"/>
          <w:szCs w:val="24"/>
        </w:rPr>
      </w:pPr>
    </w:p>
    <w:p w14:paraId="6B0072BD" w14:textId="77777777" w:rsidR="00786AC2" w:rsidRDefault="00786AC2" w:rsidP="00786AC2">
      <w:pPr>
        <w:spacing w:after="0"/>
        <w:rPr>
          <w:rFonts w:ascii="Times New Roman" w:hAnsi="Times New Roman" w:cs="Times New Roman"/>
          <w:sz w:val="24"/>
          <w:szCs w:val="24"/>
        </w:rPr>
      </w:pPr>
    </w:p>
    <w:p w14:paraId="00000041" w14:textId="5007D308" w:rsidR="009E3786" w:rsidRPr="00786AC2" w:rsidRDefault="006477FF" w:rsidP="009631A5">
      <w:pPr>
        <w:spacing w:after="0"/>
        <w:rPr>
          <w:rFonts w:ascii="Times New Roman" w:hAnsi="Times New Roman" w:cs="Times New Roman"/>
          <w:sz w:val="24"/>
          <w:szCs w:val="24"/>
        </w:rPr>
      </w:pPr>
      <w:r w:rsidRPr="00786AC2">
        <w:rPr>
          <w:rFonts w:ascii="Times New Roman" w:hAnsi="Times New Roman" w:cs="Times New Roman"/>
          <w:sz w:val="24"/>
          <w:szCs w:val="24"/>
        </w:rPr>
        <w:t xml:space="preserve">CONCLUSION: </w:t>
      </w:r>
      <w:r w:rsidR="00786AC2" w:rsidRPr="00786AC2">
        <w:rPr>
          <w:rFonts w:ascii="Times New Roman" w:hAnsi="Times New Roman" w:cs="Times New Roman"/>
          <w:sz w:val="24"/>
          <w:szCs w:val="24"/>
        </w:rPr>
        <w:t xml:space="preserve">Using existing FIs </w:t>
      </w:r>
      <w:r w:rsidR="008E0619">
        <w:rPr>
          <w:rFonts w:ascii="Times New Roman" w:hAnsi="Times New Roman" w:cs="Times New Roman"/>
          <w:sz w:val="24"/>
          <w:szCs w:val="24"/>
        </w:rPr>
        <w:t>i</w:t>
      </w:r>
      <w:r w:rsidR="00786AC2" w:rsidRPr="00786AC2">
        <w:rPr>
          <w:rFonts w:ascii="Times New Roman" w:hAnsi="Times New Roman" w:cs="Times New Roman"/>
          <w:sz w:val="24"/>
          <w:szCs w:val="24"/>
        </w:rPr>
        <w:t xml:space="preserve">n network studies of frailty may not be a valid approach </w:t>
      </w:r>
      <w:r w:rsidR="00786AC2">
        <w:rPr>
          <w:rFonts w:ascii="Times New Roman" w:hAnsi="Times New Roman" w:cs="Times New Roman"/>
          <w:sz w:val="24"/>
          <w:szCs w:val="24"/>
        </w:rPr>
        <w:t>to understanding international trends in frailty</w:t>
      </w:r>
      <w:ins w:id="556" w:author="Cavanaugh, Rob" w:date="2025-08-08T11:49:00Z" w16du:dateUtc="2025-08-08T15:49:00Z">
        <w:r w:rsidR="00481242">
          <w:rPr>
            <w:rFonts w:ascii="Times New Roman" w:hAnsi="Times New Roman" w:cs="Times New Roman"/>
            <w:sz w:val="24"/>
            <w:szCs w:val="24"/>
          </w:rPr>
          <w:t>. We speculate that potential th</w:t>
        </w:r>
      </w:ins>
      <w:ins w:id="557" w:author="Mui, Brianne" w:date="2025-08-13T10:17:00Z" w16du:dateUtc="2025-08-13T14:17:00Z">
        <w:r w:rsidR="00097E06">
          <w:rPr>
            <w:rFonts w:ascii="Times New Roman" w:hAnsi="Times New Roman" w:cs="Times New Roman"/>
            <w:sz w:val="24"/>
            <w:szCs w:val="24"/>
          </w:rPr>
          <w:t>r</w:t>
        </w:r>
      </w:ins>
      <w:ins w:id="558" w:author="Cavanaugh, Rob" w:date="2025-08-08T11:49:00Z" w16du:dateUtc="2025-08-08T15:49:00Z">
        <w:r w:rsidR="00481242">
          <w:rPr>
            <w:rFonts w:ascii="Times New Roman" w:hAnsi="Times New Roman" w:cs="Times New Roman"/>
            <w:sz w:val="24"/>
            <w:szCs w:val="24"/>
          </w:rPr>
          <w:t xml:space="preserve">eats to the </w:t>
        </w:r>
        <w:proofErr w:type="spellStart"/>
        <w:r w:rsidR="00481242">
          <w:rPr>
            <w:rFonts w:ascii="Times New Roman" w:hAnsi="Times New Roman" w:cs="Times New Roman"/>
            <w:sz w:val="24"/>
            <w:szCs w:val="24"/>
          </w:rPr>
          <w:t>exeternal</w:t>
        </w:r>
        <w:proofErr w:type="spellEnd"/>
        <w:r w:rsidR="00481242">
          <w:rPr>
            <w:rFonts w:ascii="Times New Roman" w:hAnsi="Times New Roman" w:cs="Times New Roman"/>
            <w:sz w:val="24"/>
            <w:szCs w:val="24"/>
          </w:rPr>
          <w:t xml:space="preserve"> </w:t>
        </w:r>
        <w:proofErr w:type="spellStart"/>
        <w:r w:rsidR="00481242">
          <w:rPr>
            <w:rFonts w:ascii="Times New Roman" w:hAnsi="Times New Roman" w:cs="Times New Roman"/>
            <w:sz w:val="24"/>
            <w:szCs w:val="24"/>
          </w:rPr>
          <w:t>validty</w:t>
        </w:r>
        <w:proofErr w:type="spellEnd"/>
        <w:r w:rsidR="00481242">
          <w:rPr>
            <w:rFonts w:ascii="Times New Roman" w:hAnsi="Times New Roman" w:cs="Times New Roman"/>
            <w:sz w:val="24"/>
            <w:szCs w:val="24"/>
          </w:rPr>
          <w:t xml:space="preserve"> of international applications of frailty include </w:t>
        </w:r>
      </w:ins>
      <w:del w:id="559" w:author="Cavanaugh, Rob" w:date="2025-08-08T11:49:00Z" w16du:dateUtc="2025-08-08T15:49:00Z">
        <w:r w:rsidR="00E2789E" w:rsidDel="00481242">
          <w:rPr>
            <w:rFonts w:ascii="Times New Roman" w:hAnsi="Times New Roman" w:cs="Times New Roman"/>
            <w:sz w:val="24"/>
            <w:szCs w:val="24"/>
          </w:rPr>
          <w:delText xml:space="preserve"> because of differenc</w:delText>
        </w:r>
      </w:del>
      <w:ins w:id="560" w:author="Cavanaugh, Rob" w:date="2025-08-08T11:49:00Z" w16du:dateUtc="2025-08-08T15:49:00Z">
        <w:r w:rsidR="00481242">
          <w:rPr>
            <w:rFonts w:ascii="Times New Roman" w:hAnsi="Times New Roman" w:cs="Times New Roman"/>
            <w:sz w:val="24"/>
            <w:szCs w:val="24"/>
          </w:rPr>
          <w:t>differences</w:t>
        </w:r>
      </w:ins>
      <w:del w:id="561" w:author="Cavanaugh, Rob" w:date="2025-08-08T11:49:00Z" w16du:dateUtc="2025-08-08T15:49:00Z">
        <w:r w:rsidR="00E2789E" w:rsidDel="00481242">
          <w:rPr>
            <w:rFonts w:ascii="Times New Roman" w:hAnsi="Times New Roman" w:cs="Times New Roman"/>
            <w:sz w:val="24"/>
            <w:szCs w:val="24"/>
          </w:rPr>
          <w:delText>es</w:delText>
        </w:r>
      </w:del>
      <w:r w:rsidR="00E2789E">
        <w:rPr>
          <w:rFonts w:ascii="Times New Roman" w:hAnsi="Times New Roman" w:cs="Times New Roman"/>
          <w:sz w:val="24"/>
          <w:szCs w:val="24"/>
        </w:rPr>
        <w:t xml:space="preserve"> in documentation, translation, and data tables populated in the OMOP CDM</w:t>
      </w:r>
      <w:ins w:id="562" w:author="Cavanaugh, Rob" w:date="2025-08-08T11:50:00Z" w16du:dateUtc="2025-08-08T15:50:00Z">
        <w:r w:rsidR="00481242">
          <w:rPr>
            <w:rFonts w:ascii="Times New Roman" w:hAnsi="Times New Roman" w:cs="Times New Roman"/>
            <w:sz w:val="24"/>
            <w:szCs w:val="24"/>
          </w:rPr>
          <w:t xml:space="preserve"> and imp</w:t>
        </w:r>
      </w:ins>
      <w:ins w:id="563" w:author="Chen Yanover" w:date="2025-08-11T18:07:00Z" w16du:dateUtc="2025-08-11T15:07:00Z">
        <w:r w:rsidR="00B8524F">
          <w:rPr>
            <w:rFonts w:ascii="Times New Roman" w:hAnsi="Times New Roman" w:cs="Times New Roman"/>
            <w:sz w:val="24"/>
            <w:szCs w:val="24"/>
          </w:rPr>
          <w:t>a</w:t>
        </w:r>
      </w:ins>
      <w:ins w:id="564" w:author="Cavanaugh, Rob" w:date="2025-08-08T11:50:00Z" w16du:dateUtc="2025-08-08T15:50:00Z">
        <w:del w:id="565" w:author="Chen Yanover" w:date="2025-08-11T18:07:00Z" w16du:dateUtc="2025-08-11T15:07:00Z">
          <w:r w:rsidR="00481242" w:rsidDel="00B8524F">
            <w:rPr>
              <w:rFonts w:ascii="Times New Roman" w:hAnsi="Times New Roman" w:cs="Times New Roman"/>
              <w:sz w:val="24"/>
              <w:szCs w:val="24"/>
            </w:rPr>
            <w:delText>e</w:delText>
          </w:r>
        </w:del>
        <w:r w:rsidR="00481242">
          <w:rPr>
            <w:rFonts w:ascii="Times New Roman" w:hAnsi="Times New Roman" w:cs="Times New Roman"/>
            <w:sz w:val="24"/>
            <w:szCs w:val="24"/>
          </w:rPr>
          <w:t xml:space="preserve">ct </w:t>
        </w:r>
      </w:ins>
      <w:ins w:id="566" w:author="Chen Yanover" w:date="2025-08-14T16:02:00Z" w16du:dateUtc="2025-08-14T13:02:00Z">
        <w:r w:rsidR="00F627F8">
          <w:rPr>
            <w:rFonts w:ascii="Times New Roman" w:hAnsi="Times New Roman" w:cs="Times New Roman"/>
            <w:sz w:val="24"/>
            <w:szCs w:val="24"/>
          </w:rPr>
          <w:t xml:space="preserve">of </w:t>
        </w:r>
      </w:ins>
      <w:ins w:id="567" w:author="Cavanaugh, Rob" w:date="2025-08-08T11:50:00Z" w16du:dateUtc="2025-08-08T15:50:00Z">
        <w:r w:rsidR="00481242">
          <w:rPr>
            <w:rFonts w:ascii="Times New Roman" w:hAnsi="Times New Roman" w:cs="Times New Roman"/>
            <w:sz w:val="24"/>
            <w:szCs w:val="24"/>
          </w:rPr>
          <w:t>ETL processes from the source data into a harmonized common data model vocabulary</w:t>
        </w:r>
      </w:ins>
      <w:r w:rsidR="00786AC2">
        <w:rPr>
          <w:rFonts w:ascii="Times New Roman" w:hAnsi="Times New Roman" w:cs="Times New Roman"/>
          <w:sz w:val="24"/>
          <w:szCs w:val="24"/>
        </w:rPr>
        <w:t xml:space="preserve">. </w:t>
      </w:r>
      <w:ins w:id="568" w:author="Cavanaugh, Rob" w:date="2025-08-08T11:50:00Z" w16du:dateUtc="2025-08-08T15:50:00Z">
        <w:r w:rsidR="00481242">
          <w:rPr>
            <w:rFonts w:ascii="Times New Roman" w:hAnsi="Times New Roman" w:cs="Times New Roman"/>
            <w:sz w:val="24"/>
            <w:szCs w:val="24"/>
          </w:rPr>
          <w:t xml:space="preserve">We caution </w:t>
        </w:r>
        <w:del w:id="569" w:author="Chen Yanover" w:date="2025-08-11T18:07:00Z" w16du:dateUtc="2025-08-11T15:07:00Z">
          <w:r w:rsidR="00481242" w:rsidDel="00B8524F">
            <w:rPr>
              <w:rFonts w:ascii="Times New Roman" w:hAnsi="Times New Roman" w:cs="Times New Roman"/>
              <w:sz w:val="24"/>
              <w:szCs w:val="24"/>
            </w:rPr>
            <w:delText xml:space="preserve">the field </w:delText>
          </w:r>
        </w:del>
        <w:r w:rsidR="00481242">
          <w:rPr>
            <w:rFonts w:ascii="Times New Roman" w:hAnsi="Times New Roman" w:cs="Times New Roman"/>
            <w:sz w:val="24"/>
            <w:szCs w:val="24"/>
          </w:rPr>
          <w:t xml:space="preserve">on use of existing FI measures in contexts in which they have not yet been validated and suggest that </w:t>
        </w:r>
      </w:ins>
      <w:del w:id="570" w:author="Cavanaugh, Rob" w:date="2025-08-08T11:50:00Z" w16du:dateUtc="2025-08-08T15:50:00Z">
        <w:r w:rsidR="00786AC2" w:rsidRPr="00786AC2" w:rsidDel="00481242">
          <w:rPr>
            <w:rFonts w:ascii="Times New Roman" w:hAnsi="Times New Roman" w:cs="Times New Roman"/>
            <w:sz w:val="24"/>
            <w:szCs w:val="24"/>
          </w:rPr>
          <w:delText xml:space="preserve">Therefore </w:delText>
        </w:r>
        <w:r w:rsidR="00786AC2" w:rsidDel="00481242">
          <w:rPr>
            <w:rFonts w:ascii="Times New Roman" w:hAnsi="Times New Roman" w:cs="Times New Roman"/>
            <w:sz w:val="24"/>
            <w:szCs w:val="24"/>
          </w:rPr>
          <w:delText>future research should</w:delText>
        </w:r>
      </w:del>
      <w:ins w:id="571" w:author="Cavanaugh, Rob" w:date="2025-08-08T11:50:00Z" w16du:dateUtc="2025-08-08T15:50:00Z">
        <w:r w:rsidR="00481242">
          <w:rPr>
            <w:rFonts w:ascii="Times New Roman" w:hAnsi="Times New Roman" w:cs="Times New Roman"/>
            <w:sz w:val="24"/>
            <w:szCs w:val="24"/>
          </w:rPr>
          <w:t>it may be necessary</w:t>
        </w:r>
      </w:ins>
      <w:r w:rsidR="00786AC2">
        <w:rPr>
          <w:rFonts w:ascii="Times New Roman" w:hAnsi="Times New Roman" w:cs="Times New Roman"/>
          <w:sz w:val="24"/>
          <w:szCs w:val="24"/>
        </w:rPr>
        <w:t xml:space="preserve"> </w:t>
      </w:r>
      <w:del w:id="572" w:author="Cavanaugh, Rob" w:date="2025-08-08T11:51:00Z" w16du:dateUtc="2025-08-08T15:51:00Z">
        <w:r w:rsidR="00786AC2" w:rsidDel="00481242">
          <w:rPr>
            <w:rFonts w:ascii="Times New Roman" w:hAnsi="Times New Roman" w:cs="Times New Roman"/>
            <w:sz w:val="24"/>
            <w:szCs w:val="24"/>
          </w:rPr>
          <w:delText xml:space="preserve">endeavor </w:delText>
        </w:r>
      </w:del>
      <w:r w:rsidR="00786AC2">
        <w:rPr>
          <w:rFonts w:ascii="Times New Roman" w:hAnsi="Times New Roman" w:cs="Times New Roman"/>
          <w:sz w:val="24"/>
          <w:szCs w:val="24"/>
        </w:rPr>
        <w:t xml:space="preserve">to create </w:t>
      </w:r>
      <w:r w:rsidR="00786AC2" w:rsidRPr="00786AC2">
        <w:rPr>
          <w:rFonts w:ascii="Times New Roman" w:hAnsi="Times New Roman" w:cs="Times New Roman"/>
          <w:sz w:val="24"/>
          <w:szCs w:val="24"/>
        </w:rPr>
        <w:t>a</w:t>
      </w:r>
      <w:del w:id="573" w:author="Chen Yanover" w:date="2025-08-11T18:07:00Z" w16du:dateUtc="2025-08-11T15:07:00Z">
        <w:r w:rsidR="00786AC2" w:rsidRPr="00786AC2" w:rsidDel="00B8524F">
          <w:rPr>
            <w:rFonts w:ascii="Times New Roman" w:hAnsi="Times New Roman" w:cs="Times New Roman"/>
            <w:sz w:val="24"/>
            <w:szCs w:val="24"/>
          </w:rPr>
          <w:delText>n</w:delText>
        </w:r>
      </w:del>
      <w:r w:rsidR="00786AC2" w:rsidRPr="00786AC2">
        <w:rPr>
          <w:rFonts w:ascii="Times New Roman" w:hAnsi="Times New Roman" w:cs="Times New Roman"/>
          <w:sz w:val="24"/>
          <w:szCs w:val="24"/>
        </w:rPr>
        <w:t xml:space="preserve"> </w:t>
      </w:r>
      <w:r w:rsidRPr="00786AC2">
        <w:rPr>
          <w:rFonts w:ascii="Times New Roman" w:hAnsi="Times New Roman" w:cs="Times New Roman"/>
          <w:sz w:val="24"/>
          <w:szCs w:val="24"/>
        </w:rPr>
        <w:t>FI that</w:t>
      </w:r>
      <w:r w:rsidR="00786AC2" w:rsidRPr="00786AC2">
        <w:rPr>
          <w:rFonts w:ascii="Times New Roman" w:hAnsi="Times New Roman" w:cs="Times New Roman"/>
          <w:sz w:val="24"/>
          <w:szCs w:val="24"/>
        </w:rPr>
        <w:t xml:space="preserve"> is</w:t>
      </w:r>
      <w:r w:rsidRPr="00786AC2">
        <w:rPr>
          <w:rFonts w:ascii="Times New Roman" w:hAnsi="Times New Roman" w:cs="Times New Roman"/>
          <w:sz w:val="24"/>
          <w:szCs w:val="24"/>
        </w:rPr>
        <w:t xml:space="preserve"> not tied to any one </w:t>
      </w:r>
      <w:r w:rsidR="00786AC2" w:rsidRPr="00786AC2">
        <w:rPr>
          <w:rFonts w:ascii="Times New Roman" w:hAnsi="Times New Roman" w:cs="Times New Roman"/>
          <w:sz w:val="24"/>
          <w:szCs w:val="24"/>
        </w:rPr>
        <w:t xml:space="preserve">database, but rather is validated for use </w:t>
      </w:r>
      <w:r w:rsidR="00786AC2">
        <w:rPr>
          <w:rFonts w:ascii="Times New Roman" w:hAnsi="Times New Roman" w:cs="Times New Roman"/>
          <w:sz w:val="24"/>
          <w:szCs w:val="24"/>
        </w:rPr>
        <w:t xml:space="preserve">amidst the </w:t>
      </w:r>
      <w:r w:rsidR="00786AC2" w:rsidRPr="00786AC2">
        <w:rPr>
          <w:rFonts w:ascii="Times New Roman" w:hAnsi="Times New Roman" w:cs="Times New Roman"/>
          <w:sz w:val="24"/>
          <w:szCs w:val="24"/>
        </w:rPr>
        <w:t>complexities of translat</w:t>
      </w:r>
      <w:r w:rsidR="00F70447">
        <w:rPr>
          <w:rFonts w:ascii="Times New Roman" w:hAnsi="Times New Roman" w:cs="Times New Roman"/>
          <w:sz w:val="24"/>
          <w:szCs w:val="24"/>
        </w:rPr>
        <w:t>ed</w:t>
      </w:r>
      <w:r w:rsidR="00786AC2" w:rsidRPr="00786AC2">
        <w:rPr>
          <w:rFonts w:ascii="Times New Roman" w:hAnsi="Times New Roman" w:cs="Times New Roman"/>
          <w:sz w:val="24"/>
          <w:szCs w:val="24"/>
        </w:rPr>
        <w:t xml:space="preserve"> multi-source health data</w:t>
      </w:r>
      <w:ins w:id="574" w:author="Chen Yanover" w:date="2025-08-11T18:07:00Z" w16du:dateUtc="2025-08-11T15:07:00Z">
        <w:r w:rsidR="00B8524F">
          <w:rPr>
            <w:rFonts w:ascii="Times New Roman" w:hAnsi="Times New Roman" w:cs="Times New Roman"/>
            <w:sz w:val="24"/>
            <w:szCs w:val="24"/>
          </w:rPr>
          <w:t xml:space="preserve">, such as </w:t>
        </w:r>
      </w:ins>
      <w:del w:id="575" w:author="Chen Yanover" w:date="2025-08-11T18:07:00Z" w16du:dateUtc="2025-08-11T15:07:00Z">
        <w:r w:rsidR="00786AC2" w:rsidRPr="00786AC2" w:rsidDel="00B8524F">
          <w:rPr>
            <w:rFonts w:ascii="Times New Roman" w:hAnsi="Times New Roman" w:cs="Times New Roman"/>
            <w:sz w:val="24"/>
            <w:szCs w:val="24"/>
          </w:rPr>
          <w:delText xml:space="preserve"> </w:delText>
        </w:r>
        <w:r w:rsidR="00F70447" w:rsidDel="00B8524F">
          <w:rPr>
            <w:rFonts w:ascii="Times New Roman" w:hAnsi="Times New Roman" w:cs="Times New Roman"/>
            <w:sz w:val="24"/>
            <w:szCs w:val="24"/>
          </w:rPr>
          <w:delText>in</w:delText>
        </w:r>
        <w:r w:rsidR="00786AC2" w:rsidRPr="00786AC2" w:rsidDel="00B8524F">
          <w:rPr>
            <w:rFonts w:ascii="Times New Roman" w:hAnsi="Times New Roman" w:cs="Times New Roman"/>
            <w:sz w:val="24"/>
            <w:szCs w:val="24"/>
          </w:rPr>
          <w:delText xml:space="preserve"> </w:delText>
        </w:r>
      </w:del>
      <w:r w:rsidR="00786AC2">
        <w:rPr>
          <w:rFonts w:ascii="Times New Roman" w:hAnsi="Times New Roman" w:cs="Times New Roman"/>
          <w:sz w:val="24"/>
          <w:szCs w:val="24"/>
        </w:rPr>
        <w:t xml:space="preserve">the OMOP </w:t>
      </w:r>
      <w:r w:rsidR="00786AC2" w:rsidRPr="00786AC2">
        <w:rPr>
          <w:rFonts w:ascii="Times New Roman" w:hAnsi="Times New Roman" w:cs="Times New Roman"/>
          <w:sz w:val="24"/>
          <w:szCs w:val="24"/>
        </w:rPr>
        <w:t>CDM</w:t>
      </w:r>
      <w:r w:rsidR="00786AC2">
        <w:rPr>
          <w:rFonts w:ascii="Times New Roman" w:hAnsi="Times New Roman" w:cs="Times New Roman"/>
          <w:sz w:val="24"/>
          <w:szCs w:val="24"/>
        </w:rPr>
        <w:t>.</w:t>
      </w:r>
    </w:p>
    <w:p w14:paraId="00000043" w14:textId="77777777" w:rsidR="009E3786" w:rsidRPr="00010F95" w:rsidRDefault="009E3786" w:rsidP="009631A5">
      <w:pPr>
        <w:spacing w:after="0"/>
        <w:rPr>
          <w:rFonts w:ascii="Times New Roman" w:hAnsi="Times New Roman" w:cs="Times New Roman"/>
          <w:sz w:val="24"/>
          <w:szCs w:val="24"/>
        </w:rPr>
      </w:pPr>
    </w:p>
    <w:p w14:paraId="488ADC16" w14:textId="77777777" w:rsidR="00786AC2" w:rsidRPr="00010F95" w:rsidRDefault="00786AC2" w:rsidP="00786AC2">
      <w:pPr>
        <w:spacing w:after="0"/>
        <w:rPr>
          <w:rFonts w:ascii="Times New Roman" w:hAnsi="Times New Roman" w:cs="Times New Roman"/>
          <w:sz w:val="24"/>
          <w:szCs w:val="24"/>
        </w:rPr>
      </w:pPr>
      <w:r w:rsidRPr="00010F95">
        <w:rPr>
          <w:rFonts w:ascii="Times New Roman" w:hAnsi="Times New Roman" w:cs="Times New Roman"/>
          <w:sz w:val="24"/>
          <w:szCs w:val="24"/>
        </w:rPr>
        <w:t>Key take aways:</w:t>
      </w:r>
    </w:p>
    <w:p w14:paraId="122A21B8" w14:textId="77777777" w:rsidR="00786AC2" w:rsidRPr="00786AC2" w:rsidRDefault="00786AC2" w:rsidP="00786AC2">
      <w:pPr>
        <w:pStyle w:val="ListParagraph"/>
        <w:numPr>
          <w:ilvl w:val="0"/>
          <w:numId w:val="14"/>
        </w:numPr>
        <w:spacing w:after="0"/>
        <w:rPr>
          <w:rFonts w:ascii="Times New Roman" w:hAnsi="Times New Roman" w:cs="Times New Roman"/>
          <w:sz w:val="24"/>
          <w:szCs w:val="24"/>
        </w:rPr>
      </w:pPr>
      <w:r w:rsidRPr="00786AC2">
        <w:rPr>
          <w:rFonts w:ascii="Times New Roman" w:hAnsi="Times New Roman" w:cs="Times New Roman"/>
          <w:sz w:val="24"/>
          <w:szCs w:val="24"/>
        </w:rPr>
        <w:t>FIs seem to be dependent on their development context, limiting their external validity in international applications</w:t>
      </w:r>
    </w:p>
    <w:p w14:paraId="559A7255" w14:textId="03327F03" w:rsidR="003262AD" w:rsidRPr="000A02D2" w:rsidRDefault="00786AC2">
      <w:pPr>
        <w:pStyle w:val="ListParagraph"/>
        <w:numPr>
          <w:ilvl w:val="0"/>
          <w:numId w:val="14"/>
        </w:numPr>
        <w:spacing w:after="0"/>
        <w:rPr>
          <w:rFonts w:ascii="Times New Roman" w:hAnsi="Times New Roman" w:cs="Times New Roman"/>
          <w:i/>
          <w:sz w:val="24"/>
          <w:szCs w:val="24"/>
        </w:rPr>
      </w:pPr>
      <w:r w:rsidRPr="000A02D2">
        <w:rPr>
          <w:rFonts w:ascii="Times New Roman" w:hAnsi="Times New Roman" w:cs="Times New Roman"/>
          <w:sz w:val="24"/>
          <w:szCs w:val="24"/>
        </w:rPr>
        <w:t xml:space="preserve">CDMs may alter the validity of the measures due to details lost in translation from source data to harmonized data. </w:t>
      </w:r>
    </w:p>
    <w:p w14:paraId="093F6EDE" w14:textId="77777777" w:rsidR="003262AD" w:rsidRPr="00010F95" w:rsidRDefault="003262AD" w:rsidP="009631A5">
      <w:pPr>
        <w:spacing w:after="0"/>
        <w:rPr>
          <w:rFonts w:ascii="Times New Roman" w:hAnsi="Times New Roman" w:cs="Times New Roman"/>
          <w:i/>
          <w:sz w:val="24"/>
          <w:szCs w:val="24"/>
        </w:rPr>
      </w:pPr>
    </w:p>
    <w:p w14:paraId="7430EEF8" w14:textId="77777777" w:rsidR="003262AD" w:rsidRPr="00010F95" w:rsidRDefault="003262AD" w:rsidP="009631A5">
      <w:pPr>
        <w:spacing w:after="0"/>
        <w:rPr>
          <w:rFonts w:ascii="Times New Roman" w:hAnsi="Times New Roman" w:cs="Times New Roman"/>
          <w:i/>
          <w:sz w:val="24"/>
          <w:szCs w:val="24"/>
        </w:rPr>
      </w:pPr>
    </w:p>
    <w:p w14:paraId="5A8BD6E8" w14:textId="77777777" w:rsidR="003262AD" w:rsidRPr="00010F95" w:rsidRDefault="003262AD" w:rsidP="009631A5">
      <w:pPr>
        <w:spacing w:after="0"/>
        <w:rPr>
          <w:rFonts w:ascii="Times New Roman" w:hAnsi="Times New Roman" w:cs="Times New Roman"/>
          <w:i/>
          <w:sz w:val="24"/>
          <w:szCs w:val="24"/>
        </w:rPr>
      </w:pPr>
    </w:p>
    <w:p w14:paraId="0E3E648C" w14:textId="77777777" w:rsidR="003262AD" w:rsidRPr="00010F95" w:rsidRDefault="003262AD" w:rsidP="009631A5">
      <w:pPr>
        <w:spacing w:after="0"/>
        <w:rPr>
          <w:rFonts w:ascii="Times New Roman" w:hAnsi="Times New Roman" w:cs="Times New Roman"/>
          <w:i/>
          <w:sz w:val="24"/>
          <w:szCs w:val="24"/>
        </w:rPr>
      </w:pPr>
    </w:p>
    <w:p w14:paraId="4F81DFDB" w14:textId="77777777" w:rsidR="003262AD" w:rsidRPr="00010F95" w:rsidRDefault="003262AD" w:rsidP="009631A5">
      <w:pPr>
        <w:spacing w:after="0"/>
        <w:rPr>
          <w:rFonts w:ascii="Times New Roman" w:hAnsi="Times New Roman" w:cs="Times New Roman"/>
          <w:i/>
          <w:sz w:val="24"/>
          <w:szCs w:val="24"/>
        </w:rPr>
      </w:pPr>
    </w:p>
    <w:p w14:paraId="72096CB7" w14:textId="77777777" w:rsidR="003262AD" w:rsidRPr="00010F95" w:rsidRDefault="003262AD" w:rsidP="009631A5">
      <w:pPr>
        <w:spacing w:after="0"/>
        <w:rPr>
          <w:rFonts w:ascii="Times New Roman" w:hAnsi="Times New Roman" w:cs="Times New Roman"/>
          <w:i/>
          <w:sz w:val="24"/>
          <w:szCs w:val="24"/>
        </w:rPr>
      </w:pPr>
    </w:p>
    <w:p w14:paraId="090909E2" w14:textId="77777777" w:rsidR="003262AD" w:rsidRPr="00010F95" w:rsidRDefault="003262AD" w:rsidP="009631A5">
      <w:pPr>
        <w:spacing w:after="0"/>
        <w:rPr>
          <w:rFonts w:ascii="Times New Roman" w:hAnsi="Times New Roman" w:cs="Times New Roman"/>
          <w:i/>
          <w:sz w:val="24"/>
          <w:szCs w:val="24"/>
        </w:rPr>
      </w:pPr>
    </w:p>
    <w:p w14:paraId="5E1A4B67" w14:textId="77777777" w:rsidR="003262AD" w:rsidRPr="00010F95" w:rsidRDefault="003262AD" w:rsidP="009631A5">
      <w:pPr>
        <w:spacing w:after="0"/>
        <w:rPr>
          <w:rFonts w:ascii="Times New Roman" w:hAnsi="Times New Roman" w:cs="Times New Roman"/>
          <w:i/>
          <w:sz w:val="24"/>
          <w:szCs w:val="24"/>
        </w:rPr>
      </w:pPr>
    </w:p>
    <w:p w14:paraId="6B9B3697" w14:textId="77777777" w:rsidR="003262AD" w:rsidRPr="00010F95" w:rsidRDefault="003262AD" w:rsidP="009631A5">
      <w:pPr>
        <w:spacing w:after="0"/>
        <w:rPr>
          <w:rFonts w:ascii="Times New Roman" w:hAnsi="Times New Roman" w:cs="Times New Roman"/>
          <w:i/>
          <w:sz w:val="24"/>
          <w:szCs w:val="24"/>
        </w:rPr>
      </w:pPr>
    </w:p>
    <w:p w14:paraId="67E85ED1" w14:textId="77777777" w:rsidR="00A52D4C" w:rsidRDefault="00A52D4C" w:rsidP="00A52D4C">
      <w:pPr>
        <w:spacing w:after="0"/>
        <w:rPr>
          <w:rFonts w:ascii="Times New Roman" w:hAnsi="Times New Roman" w:cs="Times New Roman"/>
          <w:i/>
          <w:sz w:val="24"/>
          <w:szCs w:val="24"/>
        </w:rPr>
      </w:pPr>
    </w:p>
    <w:p w14:paraId="50ED95A7" w14:textId="77777777" w:rsidR="00A52D4C" w:rsidRDefault="00A52D4C" w:rsidP="00A52D4C">
      <w:pPr>
        <w:spacing w:after="0"/>
        <w:rPr>
          <w:rFonts w:ascii="Times New Roman" w:hAnsi="Times New Roman" w:cs="Times New Roman"/>
          <w:i/>
          <w:sz w:val="24"/>
          <w:szCs w:val="24"/>
        </w:rPr>
      </w:pPr>
    </w:p>
    <w:p w14:paraId="3703637D" w14:textId="77777777" w:rsidR="00A52D4C" w:rsidRDefault="00A52D4C" w:rsidP="00A52D4C">
      <w:pPr>
        <w:spacing w:after="0"/>
        <w:rPr>
          <w:rFonts w:ascii="Times New Roman" w:hAnsi="Times New Roman" w:cs="Times New Roman"/>
          <w:i/>
          <w:sz w:val="24"/>
          <w:szCs w:val="24"/>
        </w:rPr>
      </w:pPr>
    </w:p>
    <w:p w14:paraId="34E8DF5D" w14:textId="77777777" w:rsidR="00A52D4C" w:rsidRDefault="00A52D4C" w:rsidP="00A52D4C">
      <w:pPr>
        <w:spacing w:after="0"/>
        <w:rPr>
          <w:rFonts w:ascii="Times New Roman" w:hAnsi="Times New Roman" w:cs="Times New Roman"/>
          <w:i/>
          <w:sz w:val="24"/>
          <w:szCs w:val="24"/>
        </w:rPr>
      </w:pPr>
    </w:p>
    <w:p w14:paraId="428F7192" w14:textId="77777777" w:rsidR="00A52D4C" w:rsidRDefault="00A52D4C" w:rsidP="00A52D4C">
      <w:pPr>
        <w:spacing w:after="0"/>
        <w:rPr>
          <w:rFonts w:ascii="Times New Roman" w:hAnsi="Times New Roman" w:cs="Times New Roman"/>
          <w:i/>
          <w:sz w:val="24"/>
          <w:szCs w:val="24"/>
        </w:rPr>
      </w:pPr>
    </w:p>
    <w:p w14:paraId="14A6093C" w14:textId="77777777" w:rsidR="00A52D4C" w:rsidRDefault="00A52D4C" w:rsidP="00A52D4C">
      <w:pPr>
        <w:spacing w:after="0"/>
        <w:rPr>
          <w:rFonts w:ascii="Times New Roman" w:hAnsi="Times New Roman" w:cs="Times New Roman"/>
          <w:i/>
          <w:sz w:val="24"/>
          <w:szCs w:val="24"/>
        </w:rPr>
      </w:pPr>
    </w:p>
    <w:p w14:paraId="2DE17A5A" w14:textId="77777777" w:rsidR="00A52D4C" w:rsidRDefault="00A52D4C" w:rsidP="00A52D4C">
      <w:pPr>
        <w:spacing w:after="0"/>
        <w:rPr>
          <w:rFonts w:ascii="Times New Roman" w:hAnsi="Times New Roman" w:cs="Times New Roman"/>
          <w:i/>
          <w:sz w:val="24"/>
          <w:szCs w:val="24"/>
        </w:rPr>
      </w:pPr>
    </w:p>
    <w:p w14:paraId="5C30285E" w14:textId="77777777" w:rsidR="00A52D4C" w:rsidRDefault="00A52D4C" w:rsidP="00A52D4C">
      <w:pPr>
        <w:spacing w:after="0"/>
        <w:rPr>
          <w:rFonts w:ascii="Times New Roman" w:hAnsi="Times New Roman" w:cs="Times New Roman"/>
          <w:i/>
          <w:sz w:val="24"/>
          <w:szCs w:val="24"/>
        </w:rPr>
      </w:pPr>
    </w:p>
    <w:p w14:paraId="7949831D" w14:textId="77777777" w:rsidR="00786AC2" w:rsidRDefault="00786AC2">
      <w:pPr>
        <w:rPr>
          <w:rFonts w:ascii="Times New Roman" w:hAnsi="Times New Roman" w:cs="Times New Roman"/>
          <w:i/>
          <w:sz w:val="24"/>
          <w:szCs w:val="24"/>
        </w:rPr>
      </w:pPr>
      <w:r>
        <w:rPr>
          <w:rFonts w:ascii="Times New Roman" w:hAnsi="Times New Roman" w:cs="Times New Roman"/>
          <w:i/>
          <w:sz w:val="24"/>
          <w:szCs w:val="24"/>
        </w:rPr>
        <w:br w:type="page"/>
      </w:r>
    </w:p>
    <w:p w14:paraId="67A217C4" w14:textId="77777777" w:rsidR="00136477" w:rsidRDefault="00136477" w:rsidP="00A52D4C">
      <w:pPr>
        <w:spacing w:after="0"/>
        <w:rPr>
          <w:rFonts w:ascii="Times New Roman" w:hAnsi="Times New Roman" w:cs="Times New Roman"/>
          <w:iCs/>
          <w:sz w:val="24"/>
          <w:szCs w:val="24"/>
        </w:rPr>
      </w:pPr>
    </w:p>
    <w:p w14:paraId="1C071234" w14:textId="7C7E9132" w:rsidR="003262AD" w:rsidRDefault="000658E2" w:rsidP="00A52D4C">
      <w:pPr>
        <w:spacing w:after="0"/>
        <w:rPr>
          <w:ins w:id="576" w:author="Cavanaugh, Rob" w:date="2025-08-15T19:46:00Z" w16du:dateUtc="2025-08-15T23:46:00Z"/>
          <w:rFonts w:ascii="Times New Roman" w:hAnsi="Times New Roman" w:cs="Times New Roman"/>
          <w:iCs/>
          <w:sz w:val="24"/>
          <w:szCs w:val="24"/>
        </w:rPr>
      </w:pPr>
      <w:r w:rsidRPr="00786AC2">
        <w:rPr>
          <w:rFonts w:ascii="Times New Roman" w:hAnsi="Times New Roman" w:cs="Times New Roman"/>
          <w:iCs/>
          <w:sz w:val="24"/>
          <w:szCs w:val="24"/>
        </w:rPr>
        <w:t xml:space="preserve">Table </w:t>
      </w:r>
      <w:ins w:id="577" w:author="Cavanaugh, Rob" w:date="2025-08-15T19:56:00Z" w16du:dateUtc="2025-08-15T23:56:00Z">
        <w:r w:rsidR="002368C0">
          <w:rPr>
            <w:rFonts w:ascii="Times New Roman" w:hAnsi="Times New Roman" w:cs="Times New Roman"/>
            <w:iCs/>
            <w:sz w:val="24"/>
            <w:szCs w:val="24"/>
          </w:rPr>
          <w:t>1</w:t>
        </w:r>
      </w:ins>
      <w:del w:id="578" w:author="Cavanaugh, Rob" w:date="2025-08-15T19:56:00Z" w16du:dateUtc="2025-08-15T23:56:00Z">
        <w:r w:rsidR="00136477" w:rsidDel="002368C0">
          <w:rPr>
            <w:rFonts w:ascii="Times New Roman" w:hAnsi="Times New Roman" w:cs="Times New Roman"/>
            <w:iCs/>
            <w:sz w:val="24"/>
            <w:szCs w:val="24"/>
          </w:rPr>
          <w:delText>2</w:delText>
        </w:r>
      </w:del>
      <w:r w:rsidRPr="00786AC2">
        <w:rPr>
          <w:rFonts w:ascii="Times New Roman" w:hAnsi="Times New Roman" w:cs="Times New Roman"/>
          <w:iCs/>
          <w:sz w:val="24"/>
          <w:szCs w:val="24"/>
        </w:rPr>
        <w:t xml:space="preserve">. </w:t>
      </w:r>
      <w:r w:rsidR="00A52D4C" w:rsidRPr="00786AC2">
        <w:rPr>
          <w:rFonts w:ascii="Times New Roman" w:hAnsi="Times New Roman" w:cs="Times New Roman"/>
          <w:iCs/>
          <w:sz w:val="24"/>
          <w:szCs w:val="24"/>
        </w:rPr>
        <w:t xml:space="preserve">Baseline characteristics of samples from each database that have at least one year of data. </w:t>
      </w:r>
    </w:p>
    <w:p w14:paraId="58BD86EC" w14:textId="77777777" w:rsidR="006B4B69" w:rsidRDefault="006B4B69" w:rsidP="00A52D4C">
      <w:pPr>
        <w:spacing w:after="0"/>
        <w:rPr>
          <w:ins w:id="579" w:author="Cavanaugh, Rob" w:date="2025-08-15T19:46:00Z" w16du:dateUtc="2025-08-15T23:46:00Z"/>
          <w:rFonts w:ascii="Times New Roman" w:hAnsi="Times New Roman" w:cs="Times New Roman"/>
          <w:iCs/>
          <w:sz w:val="24"/>
          <w:szCs w:val="24"/>
        </w:rPr>
      </w:pPr>
    </w:p>
    <w:p w14:paraId="11D282DA" w14:textId="418F4996" w:rsidR="006B4B69" w:rsidRPr="00786AC2" w:rsidRDefault="006B4B69" w:rsidP="00A52D4C">
      <w:pPr>
        <w:spacing w:after="0"/>
        <w:rPr>
          <w:rFonts w:ascii="Times New Roman" w:hAnsi="Times New Roman" w:cs="Times New Roman"/>
          <w:iCs/>
          <w:sz w:val="24"/>
          <w:szCs w:val="24"/>
        </w:rPr>
      </w:pPr>
      <w:ins w:id="580" w:author="Cavanaugh, Rob" w:date="2025-08-15T19:46:00Z" w16du:dateUtc="2025-08-15T23:46:00Z">
        <w:r>
          <w:rPr>
            <w:rFonts w:ascii="Times New Roman" w:hAnsi="Times New Roman" w:cs="Times New Roman"/>
            <w:iCs/>
            <w:sz w:val="24"/>
            <w:szCs w:val="24"/>
          </w:rPr>
          <w:t>[ Table is autogenerated by R. In folder</w:t>
        </w:r>
        <w:proofErr w:type="gramStart"/>
        <w:r>
          <w:rPr>
            <w:rFonts w:ascii="Times New Roman" w:hAnsi="Times New Roman" w:cs="Times New Roman"/>
            <w:iCs/>
            <w:sz w:val="24"/>
            <w:szCs w:val="24"/>
          </w:rPr>
          <w:t>. ]</w:t>
        </w:r>
      </w:ins>
      <w:proofErr w:type="gramEnd"/>
    </w:p>
    <w:p w14:paraId="249EE9BE" w14:textId="4C2DCD9F" w:rsidR="003262AD" w:rsidRDefault="0080110E" w:rsidP="009631A5">
      <w:pPr>
        <w:spacing w:after="0"/>
        <w:rPr>
          <w:rFonts w:ascii="Times New Roman" w:hAnsi="Times New Roman" w:cs="Times New Roman"/>
          <w:i/>
          <w:sz w:val="24"/>
          <w:szCs w:val="24"/>
        </w:rPr>
      </w:pPr>
      <w:commentRangeStart w:id="581"/>
      <w:commentRangeStart w:id="582"/>
      <w:del w:id="583" w:author="Cavanaugh, Rob" w:date="2025-08-15T19:46:00Z" w16du:dateUtc="2025-08-15T23:46:00Z">
        <w:r w:rsidRPr="00010F95" w:rsidDel="006B4B69">
          <w:rPr>
            <w:rFonts w:ascii="Times New Roman" w:hAnsi="Times New Roman" w:cs="Times New Roman"/>
            <w:i/>
            <w:noProof/>
            <w:sz w:val="24"/>
            <w:szCs w:val="24"/>
          </w:rPr>
          <w:drawing>
            <wp:inline distT="0" distB="0" distL="0" distR="0" wp14:anchorId="62AACCB8" wp14:editId="143631B1">
              <wp:extent cx="5731510" cy="3336290"/>
              <wp:effectExtent l="0" t="0" r="0" b="3810"/>
              <wp:docPr id="136186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1992" name=""/>
                      <pic:cNvPicPr/>
                    </pic:nvPicPr>
                    <pic:blipFill>
                      <a:blip r:embed="rId15"/>
                      <a:stretch>
                        <a:fillRect/>
                      </a:stretch>
                    </pic:blipFill>
                    <pic:spPr>
                      <a:xfrm>
                        <a:off x="0" y="0"/>
                        <a:ext cx="5731510" cy="3336290"/>
                      </a:xfrm>
                      <a:prstGeom prst="rect">
                        <a:avLst/>
                      </a:prstGeom>
                    </pic:spPr>
                  </pic:pic>
                </a:graphicData>
              </a:graphic>
            </wp:inline>
          </w:drawing>
        </w:r>
      </w:del>
      <w:commentRangeEnd w:id="581"/>
      <w:r w:rsidR="004237BB">
        <w:rPr>
          <w:rStyle w:val="CommentReference"/>
        </w:rPr>
        <w:commentReference w:id="581"/>
      </w:r>
      <w:commentRangeEnd w:id="582"/>
      <w:r w:rsidR="00B8524F">
        <w:rPr>
          <w:rStyle w:val="CommentReference"/>
        </w:rPr>
        <w:commentReference w:id="582"/>
      </w:r>
    </w:p>
    <w:p w14:paraId="7E3F46C1" w14:textId="30832DA5" w:rsidR="00786AC2" w:rsidRPr="00786AC2" w:rsidRDefault="00786AC2" w:rsidP="00786AC2">
      <w:pPr>
        <w:spacing w:after="0"/>
        <w:rPr>
          <w:rFonts w:ascii="Times New Roman" w:hAnsi="Times New Roman" w:cs="Times New Roman"/>
          <w:iCs/>
          <w:sz w:val="24"/>
          <w:szCs w:val="24"/>
        </w:rPr>
      </w:pPr>
      <w:r w:rsidRPr="00786AC2">
        <w:rPr>
          <w:rFonts w:ascii="Times New Roman" w:hAnsi="Times New Roman" w:cs="Times New Roman"/>
          <w:iCs/>
          <w:sz w:val="24"/>
          <w:szCs w:val="24"/>
        </w:rPr>
        <w:t xml:space="preserve">Note: </w:t>
      </w:r>
      <w:del w:id="584" w:author="Cavanaugh, Rob" w:date="2025-08-15T19:58:00Z" w16du:dateUtc="2025-08-15T23:58:00Z">
        <w:r w:rsidRPr="00786AC2" w:rsidDel="00703323">
          <w:rPr>
            <w:rFonts w:ascii="Times New Roman" w:hAnsi="Times New Roman" w:cs="Times New Roman"/>
            <w:iCs/>
            <w:sz w:val="24"/>
            <w:szCs w:val="24"/>
          </w:rPr>
          <w:delText>Pharmetrics+, IMRD</w:delText>
        </w:r>
        <w:r w:rsidR="004237BB" w:rsidDel="00703323">
          <w:rPr>
            <w:rFonts w:ascii="Times New Roman" w:hAnsi="Times New Roman" w:cs="Times New Roman"/>
            <w:iCs/>
            <w:sz w:val="24"/>
            <w:szCs w:val="24"/>
          </w:rPr>
          <w:delText>-</w:delText>
        </w:r>
        <w:r w:rsidRPr="00786AC2" w:rsidDel="00703323">
          <w:rPr>
            <w:rFonts w:ascii="Times New Roman" w:hAnsi="Times New Roman" w:cs="Times New Roman"/>
            <w:iCs/>
            <w:sz w:val="24"/>
            <w:szCs w:val="24"/>
          </w:rPr>
          <w:delText xml:space="preserve">EMIS, IMRD-THIN are all IQVIA data products. </w:delText>
        </w:r>
      </w:del>
      <w:r w:rsidRPr="00786AC2">
        <w:rPr>
          <w:rFonts w:ascii="Times New Roman" w:hAnsi="Times New Roman" w:cs="Times New Roman"/>
          <w:iCs/>
          <w:sz w:val="24"/>
          <w:szCs w:val="24"/>
        </w:rPr>
        <w:t xml:space="preserve">Race/ethnicity is not included in table 1 because these data are not available from the IQVIA products due to the deidentified nature of those data. UK </w:t>
      </w:r>
      <w:proofErr w:type="spellStart"/>
      <w:r w:rsidRPr="00786AC2">
        <w:rPr>
          <w:rFonts w:ascii="Times New Roman" w:hAnsi="Times New Roman" w:cs="Times New Roman"/>
          <w:iCs/>
          <w:sz w:val="24"/>
          <w:szCs w:val="24"/>
        </w:rPr>
        <w:t>BioBank</w:t>
      </w:r>
      <w:proofErr w:type="spellEnd"/>
      <w:r w:rsidRPr="00786AC2">
        <w:rPr>
          <w:rFonts w:ascii="Times New Roman" w:hAnsi="Times New Roman" w:cs="Times New Roman"/>
          <w:iCs/>
          <w:sz w:val="24"/>
          <w:szCs w:val="24"/>
        </w:rPr>
        <w:t xml:space="preserve"> does not collect race/ethnicity data. </w:t>
      </w:r>
      <w:proofErr w:type="spellStart"/>
      <w:r w:rsidRPr="00786AC2">
        <w:rPr>
          <w:rFonts w:ascii="Times New Roman" w:hAnsi="Times New Roman" w:cs="Times New Roman"/>
          <w:iCs/>
          <w:sz w:val="24"/>
          <w:szCs w:val="24"/>
        </w:rPr>
        <w:t>eFI</w:t>
      </w:r>
      <w:proofErr w:type="spellEnd"/>
      <w:r w:rsidRPr="00786AC2">
        <w:rPr>
          <w:rFonts w:ascii="Times New Roman" w:hAnsi="Times New Roman" w:cs="Times New Roman"/>
          <w:iCs/>
          <w:sz w:val="24"/>
          <w:szCs w:val="24"/>
        </w:rPr>
        <w:t xml:space="preserve"> frailty categories cut-points for robust (</w:t>
      </w:r>
      <w:ins w:id="585" w:author="Chen Yanover" w:date="2025-08-14T14:45:00Z" w16du:dateUtc="2025-08-14T11:45:00Z">
        <w:r w:rsidR="00B56C08" w:rsidRPr="002508C1">
          <w:rPr>
            <w:rFonts w:ascii="Times New Roman" w:hAnsi="Times New Roman" w:cs="Times New Roman"/>
            <w:sz w:val="24"/>
            <w:szCs w:val="24"/>
          </w:rPr>
          <w:t>0–0.12</w:t>
        </w:r>
      </w:ins>
      <w:r w:rsidRPr="00786AC2">
        <w:rPr>
          <w:rFonts w:ascii="Times New Roman" w:hAnsi="Times New Roman" w:cs="Times New Roman"/>
          <w:iCs/>
          <w:sz w:val="24"/>
          <w:szCs w:val="24"/>
        </w:rPr>
        <w:t>), pre-frail (</w:t>
      </w:r>
      <w:ins w:id="586" w:author="Chen Yanover" w:date="2025-08-14T14:45:00Z" w16du:dateUtc="2025-08-14T11:45:00Z">
        <w:r w:rsidR="00B56C08" w:rsidRPr="002508C1">
          <w:rPr>
            <w:rFonts w:ascii="Times New Roman" w:hAnsi="Times New Roman" w:cs="Times New Roman"/>
            <w:sz w:val="24"/>
            <w:szCs w:val="24"/>
          </w:rPr>
          <w:t>&gt;0.12–0.24</w:t>
        </w:r>
      </w:ins>
      <w:r w:rsidRPr="00786AC2">
        <w:rPr>
          <w:rFonts w:ascii="Times New Roman" w:hAnsi="Times New Roman" w:cs="Times New Roman"/>
          <w:iCs/>
          <w:sz w:val="24"/>
          <w:szCs w:val="24"/>
        </w:rPr>
        <w:t>), and frail (</w:t>
      </w:r>
      <w:ins w:id="587" w:author="Chen Yanover" w:date="2025-08-14T14:45:00Z" w16du:dateUtc="2025-08-14T11:45:00Z">
        <w:r w:rsidR="00B56C08">
          <w:rPr>
            <w:rFonts w:ascii="Times New Roman" w:hAnsi="Times New Roman" w:cs="Times New Roman"/>
            <w:iCs/>
            <w:sz w:val="24"/>
            <w:szCs w:val="24"/>
          </w:rPr>
          <w:t>&gt;0.24</w:t>
        </w:r>
      </w:ins>
      <w:r w:rsidRPr="00786AC2">
        <w:rPr>
          <w:rFonts w:ascii="Times New Roman" w:hAnsi="Times New Roman" w:cs="Times New Roman"/>
          <w:iCs/>
          <w:sz w:val="24"/>
          <w:szCs w:val="24"/>
        </w:rPr>
        <w:t>); VAFI frailty category cut-points for robust (</w:t>
      </w:r>
      <w:ins w:id="588" w:author="Chen Yanover" w:date="2025-08-14T14:46:00Z" w16du:dateUtc="2025-08-14T11:46:00Z">
        <w:r w:rsidR="00B56C08" w:rsidRPr="002508C1">
          <w:rPr>
            <w:rFonts w:ascii="Times New Roman" w:hAnsi="Times New Roman" w:cs="Times New Roman"/>
            <w:sz w:val="24"/>
            <w:szCs w:val="24"/>
          </w:rPr>
          <w:sym w:font="Symbol" w:char="F0A3"/>
        </w:r>
        <w:r w:rsidR="00B56C08" w:rsidRPr="002508C1">
          <w:rPr>
            <w:rFonts w:ascii="Times New Roman" w:hAnsi="Times New Roman" w:cs="Times New Roman"/>
            <w:sz w:val="24"/>
            <w:szCs w:val="24"/>
          </w:rPr>
          <w:t>0.1</w:t>
        </w:r>
      </w:ins>
      <w:r w:rsidRPr="00786AC2">
        <w:rPr>
          <w:rFonts w:ascii="Times New Roman" w:hAnsi="Times New Roman" w:cs="Times New Roman"/>
          <w:iCs/>
          <w:sz w:val="24"/>
          <w:szCs w:val="24"/>
        </w:rPr>
        <w:t>), pre-frail (</w:t>
      </w:r>
      <w:ins w:id="589" w:author="Chen Yanover" w:date="2025-08-14T14:46:00Z" w16du:dateUtc="2025-08-14T11:46:00Z">
        <w:r w:rsidR="00B56C08" w:rsidRPr="002508C1">
          <w:rPr>
            <w:rFonts w:ascii="Times New Roman" w:hAnsi="Times New Roman" w:cs="Times New Roman"/>
            <w:sz w:val="24"/>
            <w:szCs w:val="24"/>
          </w:rPr>
          <w:t>&gt;0.1–0.2</w:t>
        </w:r>
      </w:ins>
      <w:r w:rsidRPr="00786AC2">
        <w:rPr>
          <w:rFonts w:ascii="Times New Roman" w:hAnsi="Times New Roman" w:cs="Times New Roman"/>
          <w:iCs/>
          <w:sz w:val="24"/>
          <w:szCs w:val="24"/>
        </w:rPr>
        <w:t>), and frail (</w:t>
      </w:r>
      <w:ins w:id="590" w:author="Chen Yanover" w:date="2025-08-14T14:46:00Z" w16du:dateUtc="2025-08-14T11:46:00Z">
        <w:r w:rsidR="00B56C08">
          <w:rPr>
            <w:rFonts w:ascii="Times New Roman" w:hAnsi="Times New Roman" w:cs="Times New Roman"/>
            <w:iCs/>
            <w:sz w:val="24"/>
            <w:szCs w:val="24"/>
          </w:rPr>
          <w:t>&gt;0.2</w:t>
        </w:r>
      </w:ins>
      <w:r w:rsidRPr="00786AC2">
        <w:rPr>
          <w:rFonts w:ascii="Times New Roman" w:hAnsi="Times New Roman" w:cs="Times New Roman"/>
          <w:iCs/>
          <w:sz w:val="24"/>
          <w:szCs w:val="24"/>
        </w:rPr>
        <w:t>)</w:t>
      </w:r>
    </w:p>
    <w:p w14:paraId="4F9DD7D6" w14:textId="792A077F" w:rsidR="00093065" w:rsidDel="00B56C08" w:rsidRDefault="00093065" w:rsidP="009631A5">
      <w:pPr>
        <w:spacing w:after="0"/>
        <w:rPr>
          <w:del w:id="591" w:author="Chen Yanover" w:date="2025-08-14T14:46:00Z" w16du:dateUtc="2025-08-14T11:46:00Z"/>
          <w:rFonts w:ascii="Times New Roman" w:hAnsi="Times New Roman" w:cs="Times New Roman"/>
          <w:i/>
          <w:sz w:val="24"/>
          <w:szCs w:val="24"/>
        </w:rPr>
      </w:pPr>
    </w:p>
    <w:p w14:paraId="5D7EBF7D" w14:textId="246A87FE" w:rsidR="003A2329" w:rsidRPr="002508C1" w:rsidRDefault="003A2329" w:rsidP="003A2329">
      <w:pPr>
        <w:spacing w:after="0"/>
        <w:rPr>
          <w:ins w:id="592" w:author="Chen Yanover" w:date="2025-08-14T14:45:00Z" w16du:dateUtc="2025-08-14T11:45:00Z"/>
          <w:rFonts w:ascii="Times New Roman" w:hAnsi="Times New Roman" w:cs="Times New Roman"/>
          <w:sz w:val="24"/>
          <w:szCs w:val="24"/>
        </w:rPr>
      </w:pPr>
      <w:ins w:id="593" w:author="Chen Yanover" w:date="2025-08-14T14:45:00Z" w16du:dateUtc="2025-08-14T11:45:00Z">
        <w:r w:rsidRPr="002508C1">
          <w:rPr>
            <w:rFonts w:ascii="Times New Roman" w:hAnsi="Times New Roman" w:cs="Times New Roman"/>
            <w:sz w:val="24"/>
            <w:szCs w:val="24"/>
          </w:rPr>
          <w:t xml:space="preserve"> </w:t>
        </w:r>
      </w:ins>
    </w:p>
    <w:p w14:paraId="191C1283" w14:textId="40C6B6A1" w:rsidR="00786AC2" w:rsidRDefault="00786AC2">
      <w:pPr>
        <w:rPr>
          <w:rFonts w:ascii="Times New Roman" w:hAnsi="Times New Roman" w:cs="Times New Roman"/>
          <w:i/>
          <w:sz w:val="24"/>
          <w:szCs w:val="24"/>
        </w:rPr>
      </w:pPr>
      <w:r>
        <w:rPr>
          <w:rFonts w:ascii="Times New Roman" w:hAnsi="Times New Roman" w:cs="Times New Roman"/>
          <w:i/>
          <w:sz w:val="24"/>
          <w:szCs w:val="24"/>
        </w:rPr>
        <w:br w:type="page"/>
      </w:r>
    </w:p>
    <w:p w14:paraId="5E1FE480" w14:textId="77777777" w:rsidR="003262AD" w:rsidRPr="00010F95" w:rsidRDefault="003262AD" w:rsidP="009631A5">
      <w:pPr>
        <w:spacing w:after="0"/>
        <w:rPr>
          <w:rFonts w:ascii="Times New Roman" w:hAnsi="Times New Roman" w:cs="Times New Roman"/>
          <w:i/>
          <w:sz w:val="24"/>
          <w:szCs w:val="24"/>
        </w:rPr>
      </w:pPr>
    </w:p>
    <w:p w14:paraId="2041E68A" w14:textId="266B70E8" w:rsidR="00093065" w:rsidDel="002368C0" w:rsidRDefault="00093065" w:rsidP="00A52D4C">
      <w:pPr>
        <w:spacing w:after="0"/>
        <w:rPr>
          <w:del w:id="594" w:author="Cavanaugh, Rob" w:date="2025-08-15T19:55:00Z" w16du:dateUtc="2025-08-15T23:55:00Z"/>
          <w:rFonts w:ascii="Times New Roman" w:hAnsi="Times New Roman" w:cs="Times New Roman"/>
          <w:i/>
          <w:sz w:val="24"/>
          <w:szCs w:val="24"/>
        </w:rPr>
      </w:pPr>
    </w:p>
    <w:p w14:paraId="03521604" w14:textId="02D72EA8" w:rsidR="00093065" w:rsidDel="002368C0" w:rsidRDefault="00093065" w:rsidP="00A52D4C">
      <w:pPr>
        <w:spacing w:after="0"/>
        <w:rPr>
          <w:del w:id="595" w:author="Cavanaugh, Rob" w:date="2025-08-15T19:55:00Z" w16du:dateUtc="2025-08-15T23:55:00Z"/>
          <w:rFonts w:ascii="Times New Roman" w:hAnsi="Times New Roman" w:cs="Times New Roman"/>
          <w:i/>
          <w:sz w:val="24"/>
          <w:szCs w:val="24"/>
        </w:rPr>
      </w:pPr>
    </w:p>
    <w:p w14:paraId="061B73DE" w14:textId="77777777" w:rsidR="00093065" w:rsidDel="002368C0" w:rsidRDefault="00093065" w:rsidP="00A52D4C">
      <w:pPr>
        <w:spacing w:after="0"/>
        <w:rPr>
          <w:del w:id="596" w:author="Cavanaugh, Rob" w:date="2025-08-15T19:55:00Z" w16du:dateUtc="2025-08-15T23:55:00Z"/>
          <w:rFonts w:ascii="Times New Roman" w:hAnsi="Times New Roman" w:cs="Times New Roman"/>
          <w:i/>
          <w:sz w:val="24"/>
          <w:szCs w:val="24"/>
        </w:rPr>
      </w:pPr>
    </w:p>
    <w:p w14:paraId="27F2585A" w14:textId="77777777" w:rsidR="00093065" w:rsidDel="002368C0" w:rsidRDefault="00093065" w:rsidP="00A52D4C">
      <w:pPr>
        <w:spacing w:after="0"/>
        <w:rPr>
          <w:del w:id="597" w:author="Cavanaugh, Rob" w:date="2025-08-15T19:55:00Z" w16du:dateUtc="2025-08-15T23:55:00Z"/>
          <w:rFonts w:ascii="Times New Roman" w:hAnsi="Times New Roman" w:cs="Times New Roman"/>
          <w:i/>
          <w:sz w:val="24"/>
          <w:szCs w:val="24"/>
        </w:rPr>
      </w:pPr>
    </w:p>
    <w:p w14:paraId="4C87B183" w14:textId="783FF120" w:rsidR="00093065" w:rsidDel="002368C0" w:rsidRDefault="00093065" w:rsidP="00A52D4C">
      <w:pPr>
        <w:spacing w:after="0"/>
        <w:rPr>
          <w:del w:id="598" w:author="Cavanaugh, Rob" w:date="2025-08-15T19:55:00Z" w16du:dateUtc="2025-08-15T23:55:00Z"/>
          <w:rFonts w:ascii="Times New Roman" w:hAnsi="Times New Roman" w:cs="Times New Roman"/>
          <w:i/>
          <w:sz w:val="24"/>
          <w:szCs w:val="24"/>
        </w:rPr>
      </w:pPr>
    </w:p>
    <w:p w14:paraId="19B3C909" w14:textId="48124BCA" w:rsidR="00093065" w:rsidDel="002368C0" w:rsidRDefault="00093065" w:rsidP="00A52D4C">
      <w:pPr>
        <w:spacing w:after="0"/>
        <w:rPr>
          <w:del w:id="599" w:author="Cavanaugh, Rob" w:date="2025-08-15T19:55:00Z" w16du:dateUtc="2025-08-15T23:55:00Z"/>
          <w:rFonts w:ascii="Times New Roman" w:hAnsi="Times New Roman" w:cs="Times New Roman"/>
          <w:i/>
          <w:sz w:val="24"/>
          <w:szCs w:val="24"/>
        </w:rPr>
      </w:pPr>
    </w:p>
    <w:p w14:paraId="662F1755" w14:textId="00F26545" w:rsidR="00093065" w:rsidDel="002368C0" w:rsidRDefault="00093065" w:rsidP="00A52D4C">
      <w:pPr>
        <w:spacing w:after="0"/>
        <w:rPr>
          <w:del w:id="600" w:author="Cavanaugh, Rob" w:date="2025-08-15T19:55:00Z" w16du:dateUtc="2025-08-15T23:55:00Z"/>
          <w:rFonts w:ascii="Times New Roman" w:hAnsi="Times New Roman" w:cs="Times New Roman"/>
          <w:i/>
          <w:sz w:val="24"/>
          <w:szCs w:val="24"/>
        </w:rPr>
      </w:pPr>
    </w:p>
    <w:p w14:paraId="69FC16DF" w14:textId="6E23B638" w:rsidR="00093065" w:rsidDel="002368C0" w:rsidRDefault="00093065" w:rsidP="00A52D4C">
      <w:pPr>
        <w:spacing w:after="0"/>
        <w:rPr>
          <w:del w:id="601" w:author="Cavanaugh, Rob" w:date="2025-08-15T19:55:00Z" w16du:dateUtc="2025-08-15T23:55:00Z"/>
          <w:rFonts w:ascii="Times New Roman" w:hAnsi="Times New Roman" w:cs="Times New Roman"/>
          <w:i/>
          <w:sz w:val="24"/>
          <w:szCs w:val="24"/>
        </w:rPr>
      </w:pPr>
    </w:p>
    <w:p w14:paraId="1B303DF7" w14:textId="6B127E59" w:rsidR="00093065" w:rsidDel="002368C0" w:rsidRDefault="00093065" w:rsidP="00A52D4C">
      <w:pPr>
        <w:spacing w:after="0"/>
        <w:rPr>
          <w:del w:id="602" w:author="Cavanaugh, Rob" w:date="2025-08-15T19:55:00Z" w16du:dateUtc="2025-08-15T23:55:00Z"/>
          <w:rFonts w:ascii="Times New Roman" w:hAnsi="Times New Roman" w:cs="Times New Roman"/>
          <w:i/>
          <w:sz w:val="24"/>
          <w:szCs w:val="24"/>
        </w:rPr>
      </w:pPr>
    </w:p>
    <w:p w14:paraId="5A5EB313" w14:textId="3F86193D" w:rsidR="00093065" w:rsidDel="002368C0" w:rsidRDefault="00093065" w:rsidP="00A52D4C">
      <w:pPr>
        <w:spacing w:after="0"/>
        <w:rPr>
          <w:del w:id="603" w:author="Cavanaugh, Rob" w:date="2025-08-15T19:55:00Z" w16du:dateUtc="2025-08-15T23:55:00Z"/>
          <w:rFonts w:ascii="Times New Roman" w:hAnsi="Times New Roman" w:cs="Times New Roman"/>
          <w:i/>
          <w:sz w:val="24"/>
          <w:szCs w:val="24"/>
        </w:rPr>
      </w:pPr>
    </w:p>
    <w:p w14:paraId="312EEFA9" w14:textId="14258341" w:rsidR="00093065" w:rsidRPr="00010F95" w:rsidDel="002368C0" w:rsidRDefault="00093065" w:rsidP="00A52D4C">
      <w:pPr>
        <w:spacing w:after="0"/>
        <w:rPr>
          <w:del w:id="604" w:author="Cavanaugh, Rob" w:date="2025-08-15T19:55:00Z" w16du:dateUtc="2025-08-15T23:55:00Z"/>
          <w:rFonts w:ascii="Times New Roman" w:hAnsi="Times New Roman" w:cs="Times New Roman"/>
          <w:i/>
          <w:sz w:val="24"/>
          <w:szCs w:val="24"/>
        </w:rPr>
      </w:pPr>
    </w:p>
    <w:p w14:paraId="0C887DDA" w14:textId="07C37C0D" w:rsidR="003262AD" w:rsidRPr="00010F95" w:rsidDel="002368C0" w:rsidRDefault="00503E04" w:rsidP="009631A5">
      <w:pPr>
        <w:spacing w:after="0"/>
        <w:rPr>
          <w:del w:id="605" w:author="Cavanaugh, Rob" w:date="2025-08-15T19:55:00Z" w16du:dateUtc="2025-08-15T23:55:00Z"/>
          <w:rFonts w:ascii="Times New Roman" w:hAnsi="Times New Roman" w:cs="Times New Roman"/>
          <w:i/>
          <w:sz w:val="24"/>
          <w:szCs w:val="24"/>
        </w:rPr>
      </w:pPr>
      <w:del w:id="606" w:author="Cavanaugh, Rob" w:date="2025-08-15T19:55:00Z" w16du:dateUtc="2025-08-15T23:55:00Z">
        <w:r w:rsidDel="002368C0">
          <w:rPr>
            <w:rFonts w:ascii="Times New Roman" w:hAnsi="Times New Roman" w:cs="Times New Roman"/>
            <w:i/>
            <w:sz w:val="24"/>
            <w:szCs w:val="24"/>
          </w:rPr>
          <w:delText xml:space="preserve"> </w:delText>
        </w:r>
      </w:del>
    </w:p>
    <w:p w14:paraId="72352887" w14:textId="717AB066" w:rsidR="003262AD" w:rsidRPr="00010F95" w:rsidDel="002368C0" w:rsidRDefault="003262AD" w:rsidP="009631A5">
      <w:pPr>
        <w:spacing w:after="0"/>
        <w:rPr>
          <w:del w:id="607" w:author="Cavanaugh, Rob" w:date="2025-08-15T19:55:00Z" w16du:dateUtc="2025-08-15T23:55:00Z"/>
          <w:rFonts w:ascii="Times New Roman" w:hAnsi="Times New Roman" w:cs="Times New Roman"/>
          <w:i/>
          <w:sz w:val="24"/>
          <w:szCs w:val="24"/>
        </w:rPr>
      </w:pPr>
      <w:del w:id="608" w:author="Cavanaugh, Rob" w:date="2025-08-15T19:53:00Z" w16du:dateUtc="2025-08-15T23:53:00Z">
        <w:r w:rsidRPr="00010F95" w:rsidDel="002368C0">
          <w:rPr>
            <w:rFonts w:ascii="Times New Roman" w:hAnsi="Times New Roman" w:cs="Times New Roman"/>
            <w:i/>
            <w:noProof/>
            <w:sz w:val="24"/>
            <w:szCs w:val="24"/>
          </w:rPr>
          <w:drawing>
            <wp:inline distT="0" distB="0" distL="0" distR="0" wp14:anchorId="14A82752" wp14:editId="2A17B5E8">
              <wp:extent cx="5731510" cy="2781300"/>
              <wp:effectExtent l="0" t="0" r="0" b="0"/>
              <wp:docPr id="115318947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89478" name="Picture 1" descr="A graph of different colored lines&#10;&#10;Description automatically generated"/>
                      <pic:cNvPicPr/>
                    </pic:nvPicPr>
                    <pic:blipFill>
                      <a:blip r:embed="rId16"/>
                      <a:stretch>
                        <a:fillRect/>
                      </a:stretch>
                    </pic:blipFill>
                    <pic:spPr>
                      <a:xfrm>
                        <a:off x="0" y="0"/>
                        <a:ext cx="5731510" cy="2781300"/>
                      </a:xfrm>
                      <a:prstGeom prst="rect">
                        <a:avLst/>
                      </a:prstGeom>
                    </pic:spPr>
                  </pic:pic>
                </a:graphicData>
              </a:graphic>
            </wp:inline>
          </w:drawing>
        </w:r>
      </w:del>
    </w:p>
    <w:p w14:paraId="5B1016BF" w14:textId="212D308B" w:rsidR="002368C0" w:rsidRDefault="003262AD" w:rsidP="009631A5">
      <w:pPr>
        <w:spacing w:after="0"/>
        <w:rPr>
          <w:ins w:id="609" w:author="Cavanaugh, Rob" w:date="2025-08-15T19:53:00Z" w16du:dateUtc="2025-08-15T23:53:00Z"/>
          <w:noProof/>
        </w:rPr>
      </w:pPr>
      <w:del w:id="610" w:author="Cavanaugh, Rob" w:date="2025-08-15T19:53:00Z" w16du:dateUtc="2025-08-15T23:53:00Z">
        <w:r w:rsidRPr="00010F95" w:rsidDel="002368C0">
          <w:rPr>
            <w:rFonts w:ascii="Times New Roman" w:hAnsi="Times New Roman" w:cs="Times New Roman"/>
            <w:i/>
            <w:noProof/>
            <w:sz w:val="24"/>
            <w:szCs w:val="24"/>
          </w:rPr>
          <w:drawing>
            <wp:inline distT="0" distB="0" distL="0" distR="0" wp14:anchorId="12767A2C" wp14:editId="061B3445">
              <wp:extent cx="5731510" cy="2783840"/>
              <wp:effectExtent l="0" t="0" r="0" b="0"/>
              <wp:docPr id="17521323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2311" name="Picture 1" descr="A screenshot of a graph&#10;&#10;Description automatically generated"/>
                      <pic:cNvPicPr/>
                    </pic:nvPicPr>
                    <pic:blipFill>
                      <a:blip r:embed="rId17"/>
                      <a:stretch>
                        <a:fillRect/>
                      </a:stretch>
                    </pic:blipFill>
                    <pic:spPr>
                      <a:xfrm>
                        <a:off x="0" y="0"/>
                        <a:ext cx="5731510" cy="2783840"/>
                      </a:xfrm>
                      <a:prstGeom prst="rect">
                        <a:avLst/>
                      </a:prstGeom>
                    </pic:spPr>
                  </pic:pic>
                </a:graphicData>
              </a:graphic>
            </wp:inline>
          </w:drawing>
        </w:r>
      </w:del>
    </w:p>
    <w:p w14:paraId="20C6E0F8" w14:textId="21FD806D" w:rsidR="002368C0" w:rsidRPr="00010F95" w:rsidRDefault="002368C0" w:rsidP="009631A5">
      <w:pPr>
        <w:spacing w:after="0"/>
        <w:rPr>
          <w:rFonts w:ascii="Times New Roman" w:hAnsi="Times New Roman" w:cs="Times New Roman"/>
          <w:i/>
          <w:sz w:val="24"/>
          <w:szCs w:val="24"/>
        </w:rPr>
      </w:pPr>
      <w:ins w:id="611" w:author="Cavanaugh, Rob" w:date="2025-08-15T19:53:00Z" w16du:dateUtc="2025-08-15T23:53:00Z">
        <w:r w:rsidRPr="002368C0">
          <w:rPr>
            <w:rFonts w:ascii="Times New Roman" w:hAnsi="Times New Roman" w:cs="Times New Roman"/>
            <w:i/>
            <w:sz w:val="24"/>
            <w:szCs w:val="24"/>
          </w:rPr>
          <w:drawing>
            <wp:inline distT="0" distB="0" distL="0" distR="0" wp14:anchorId="153489FA" wp14:editId="72A00954">
              <wp:extent cx="5731510" cy="1482725"/>
              <wp:effectExtent l="0" t="0" r="0" b="3175"/>
              <wp:docPr id="84732979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9798" name="Picture 1" descr="A graph of a graph&#10;&#10;AI-generated content may be incorrect."/>
                      <pic:cNvPicPr/>
                    </pic:nvPicPr>
                    <pic:blipFill>
                      <a:blip r:embed="rId18"/>
                      <a:stretch>
                        <a:fillRect/>
                      </a:stretch>
                    </pic:blipFill>
                    <pic:spPr>
                      <a:xfrm>
                        <a:off x="0" y="0"/>
                        <a:ext cx="5731510" cy="1482725"/>
                      </a:xfrm>
                      <a:prstGeom prst="rect">
                        <a:avLst/>
                      </a:prstGeom>
                    </pic:spPr>
                  </pic:pic>
                </a:graphicData>
              </a:graphic>
            </wp:inline>
          </w:drawing>
        </w:r>
      </w:ins>
    </w:p>
    <w:p w14:paraId="46E610CD" w14:textId="15D380AE" w:rsidR="00A52D4C" w:rsidRPr="00010F95" w:rsidDel="002368C0" w:rsidRDefault="00A52D4C" w:rsidP="00A52D4C">
      <w:pPr>
        <w:spacing w:after="0"/>
        <w:rPr>
          <w:moveFrom w:id="612" w:author="Cavanaugh, Rob" w:date="2025-08-15T19:53:00Z" w16du:dateUtc="2025-08-15T23:53:00Z"/>
          <w:rFonts w:ascii="Times New Roman" w:hAnsi="Times New Roman" w:cs="Times New Roman"/>
          <w:i/>
          <w:sz w:val="24"/>
          <w:szCs w:val="24"/>
        </w:rPr>
      </w:pPr>
      <w:moveFromRangeStart w:id="613" w:author="Cavanaugh, Rob" w:date="2025-08-15T19:53:00Z" w:name="move206180025"/>
      <w:moveFrom w:id="614" w:author="Cavanaugh, Rob" w:date="2025-08-15T19:53:00Z" w16du:dateUtc="2025-08-15T23:53:00Z">
        <w:r w:rsidRPr="00010F95" w:rsidDel="002368C0">
          <w:rPr>
            <w:rFonts w:ascii="Times New Roman" w:hAnsi="Times New Roman" w:cs="Times New Roman"/>
            <w:i/>
            <w:sz w:val="24"/>
            <w:szCs w:val="24"/>
          </w:rPr>
          <w:t>Figure 2</w:t>
        </w:r>
        <w:r w:rsidDel="002368C0">
          <w:rPr>
            <w:rFonts w:ascii="Times New Roman" w:hAnsi="Times New Roman" w:cs="Times New Roman"/>
            <w:i/>
            <w:sz w:val="24"/>
            <w:szCs w:val="24"/>
          </w:rPr>
          <w:t>a</w:t>
        </w:r>
        <w:r w:rsidR="00786AC2" w:rsidDel="002368C0">
          <w:rPr>
            <w:rFonts w:ascii="Times New Roman" w:hAnsi="Times New Roman" w:cs="Times New Roman"/>
            <w:i/>
            <w:sz w:val="24"/>
            <w:szCs w:val="24"/>
          </w:rPr>
          <w:t xml:space="preserve"> (top)</w:t>
        </w:r>
        <w:r w:rsidDel="002368C0">
          <w:rPr>
            <w:rFonts w:ascii="Times New Roman" w:hAnsi="Times New Roman" w:cs="Times New Roman"/>
            <w:i/>
            <w:sz w:val="24"/>
            <w:szCs w:val="24"/>
          </w:rPr>
          <w:t xml:space="preserve"> and b</w:t>
        </w:r>
        <w:r w:rsidR="00786AC2" w:rsidDel="002368C0">
          <w:rPr>
            <w:rFonts w:ascii="Times New Roman" w:hAnsi="Times New Roman" w:cs="Times New Roman"/>
            <w:i/>
            <w:sz w:val="24"/>
            <w:szCs w:val="24"/>
          </w:rPr>
          <w:t xml:space="preserve"> (bottom)</w:t>
        </w:r>
        <w:r w:rsidRPr="00010F95" w:rsidDel="002368C0">
          <w:rPr>
            <w:rFonts w:ascii="Times New Roman" w:hAnsi="Times New Roman" w:cs="Times New Roman"/>
            <w:i/>
            <w:sz w:val="24"/>
            <w:szCs w:val="24"/>
          </w:rPr>
          <w:t>.</w:t>
        </w:r>
        <w:r w:rsidDel="002368C0">
          <w:rPr>
            <w:rFonts w:ascii="Times New Roman" w:hAnsi="Times New Roman" w:cs="Times New Roman"/>
            <w:i/>
            <w:sz w:val="24"/>
            <w:szCs w:val="24"/>
          </w:rPr>
          <w:t xml:space="preserve"> Frailty categories by database and sex for the VAFI (a) and eFI (b)</w:t>
        </w:r>
        <w:r w:rsidRPr="00010F95" w:rsidDel="002368C0">
          <w:rPr>
            <w:rFonts w:ascii="Times New Roman" w:hAnsi="Times New Roman" w:cs="Times New Roman"/>
            <w:i/>
            <w:sz w:val="24"/>
            <w:szCs w:val="24"/>
          </w:rPr>
          <w:t xml:space="preserve"> </w:t>
        </w:r>
      </w:moveFrom>
    </w:p>
    <w:moveFromRangeEnd w:id="613"/>
    <w:p w14:paraId="07D77FF9" w14:textId="4E647A82" w:rsidR="00265250" w:rsidRPr="00010F95" w:rsidRDefault="002368C0" w:rsidP="009631A5">
      <w:pPr>
        <w:spacing w:after="0"/>
        <w:rPr>
          <w:rFonts w:ascii="Times New Roman" w:hAnsi="Times New Roman" w:cs="Times New Roman"/>
          <w:i/>
          <w:sz w:val="24"/>
          <w:szCs w:val="24"/>
        </w:rPr>
      </w:pPr>
      <w:ins w:id="615" w:author="Cavanaugh, Rob" w:date="2025-08-15T19:53:00Z" w16du:dateUtc="2025-08-15T23:53:00Z">
        <w:r w:rsidRPr="002368C0">
          <w:rPr>
            <w:rFonts w:ascii="Times New Roman" w:hAnsi="Times New Roman" w:cs="Times New Roman"/>
            <w:i/>
            <w:sz w:val="24"/>
            <w:szCs w:val="24"/>
          </w:rPr>
          <w:drawing>
            <wp:inline distT="0" distB="0" distL="0" distR="0" wp14:anchorId="7FBCB526" wp14:editId="335A3E28">
              <wp:extent cx="5731510" cy="1482725"/>
              <wp:effectExtent l="0" t="0" r="0" b="3175"/>
              <wp:docPr id="127994180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1806" name="Picture 1" descr="A graph of different colored lines&#10;&#10;AI-generated content may be incorrect."/>
                      <pic:cNvPicPr/>
                    </pic:nvPicPr>
                    <pic:blipFill>
                      <a:blip r:embed="rId19"/>
                      <a:stretch>
                        <a:fillRect/>
                      </a:stretch>
                    </pic:blipFill>
                    <pic:spPr>
                      <a:xfrm>
                        <a:off x="0" y="0"/>
                        <a:ext cx="5731510" cy="1482725"/>
                      </a:xfrm>
                      <a:prstGeom prst="rect">
                        <a:avLst/>
                      </a:prstGeom>
                    </pic:spPr>
                  </pic:pic>
                </a:graphicData>
              </a:graphic>
            </wp:inline>
          </w:drawing>
        </w:r>
      </w:ins>
    </w:p>
    <w:p w14:paraId="6D228F95" w14:textId="42BE8D20" w:rsidR="002368C0" w:rsidRPr="00010F95" w:rsidRDefault="002368C0" w:rsidP="002368C0">
      <w:pPr>
        <w:spacing w:after="0"/>
        <w:rPr>
          <w:moveTo w:id="616" w:author="Cavanaugh, Rob" w:date="2025-08-15T19:53:00Z" w16du:dateUtc="2025-08-15T23:53:00Z"/>
          <w:rFonts w:ascii="Times New Roman" w:hAnsi="Times New Roman" w:cs="Times New Roman"/>
          <w:i/>
          <w:sz w:val="24"/>
          <w:szCs w:val="24"/>
        </w:rPr>
      </w:pPr>
      <w:moveToRangeStart w:id="617" w:author="Cavanaugh, Rob" w:date="2025-08-15T19:53:00Z" w:name="move206180025"/>
      <w:commentRangeStart w:id="618"/>
      <w:commentRangeStart w:id="619"/>
      <w:moveTo w:id="620" w:author="Cavanaugh, Rob" w:date="2025-08-15T19:53:00Z" w16du:dateUtc="2025-08-15T23:53:00Z">
        <w:r w:rsidRPr="00010F95">
          <w:rPr>
            <w:rFonts w:ascii="Times New Roman" w:hAnsi="Times New Roman" w:cs="Times New Roman"/>
            <w:i/>
            <w:sz w:val="24"/>
            <w:szCs w:val="24"/>
          </w:rPr>
          <w:t xml:space="preserve">Figure </w:t>
        </w:r>
        <w:del w:id="621" w:author="Cavanaugh, Rob" w:date="2025-08-15T19:55:00Z" w16du:dateUtc="2025-08-15T23:55:00Z">
          <w:r w:rsidRPr="00010F95" w:rsidDel="002368C0">
            <w:rPr>
              <w:rFonts w:ascii="Times New Roman" w:hAnsi="Times New Roman" w:cs="Times New Roman"/>
              <w:i/>
              <w:sz w:val="24"/>
              <w:szCs w:val="24"/>
            </w:rPr>
            <w:delText>2</w:delText>
          </w:r>
        </w:del>
        <w:r>
          <w:rPr>
            <w:rFonts w:ascii="Times New Roman" w:hAnsi="Times New Roman" w:cs="Times New Roman"/>
            <w:i/>
            <w:sz w:val="24"/>
            <w:szCs w:val="24"/>
          </w:rPr>
          <w:t>a (top) and b (bottom)</w:t>
        </w:r>
        <w:r w:rsidRPr="00010F95">
          <w:rPr>
            <w:rFonts w:ascii="Times New Roman" w:hAnsi="Times New Roman" w:cs="Times New Roman"/>
            <w:i/>
            <w:sz w:val="24"/>
            <w:szCs w:val="24"/>
          </w:rPr>
          <w:t>.</w:t>
        </w:r>
        <w:r>
          <w:rPr>
            <w:rFonts w:ascii="Times New Roman" w:hAnsi="Times New Roman" w:cs="Times New Roman"/>
            <w:i/>
            <w:sz w:val="24"/>
            <w:szCs w:val="24"/>
          </w:rPr>
          <w:t xml:space="preserve"> Frailty categories by database and sex for the VAFI (a) and </w:t>
        </w:r>
        <w:proofErr w:type="spellStart"/>
        <w:r>
          <w:rPr>
            <w:rFonts w:ascii="Times New Roman" w:hAnsi="Times New Roman" w:cs="Times New Roman"/>
            <w:i/>
            <w:sz w:val="24"/>
            <w:szCs w:val="24"/>
          </w:rPr>
          <w:t>eFI</w:t>
        </w:r>
        <w:proofErr w:type="spellEnd"/>
        <w:r>
          <w:rPr>
            <w:rFonts w:ascii="Times New Roman" w:hAnsi="Times New Roman" w:cs="Times New Roman"/>
            <w:i/>
            <w:sz w:val="24"/>
            <w:szCs w:val="24"/>
          </w:rPr>
          <w:t xml:space="preserve"> (b)</w:t>
        </w:r>
        <w:r w:rsidRPr="00010F95">
          <w:rPr>
            <w:rFonts w:ascii="Times New Roman" w:hAnsi="Times New Roman" w:cs="Times New Roman"/>
            <w:i/>
            <w:sz w:val="24"/>
            <w:szCs w:val="24"/>
          </w:rPr>
          <w:t xml:space="preserve"> </w:t>
        </w:r>
      </w:moveTo>
      <w:commentRangeEnd w:id="618"/>
      <w:r>
        <w:rPr>
          <w:rStyle w:val="CommentReference"/>
        </w:rPr>
        <w:commentReference w:id="618"/>
      </w:r>
      <w:commentRangeEnd w:id="619"/>
      <w:r>
        <w:rPr>
          <w:rStyle w:val="CommentReference"/>
        </w:rPr>
        <w:commentReference w:id="619"/>
      </w:r>
    </w:p>
    <w:moveToRangeEnd w:id="617"/>
    <w:p w14:paraId="4B8BF671" w14:textId="77777777" w:rsidR="00786AC2" w:rsidRDefault="00786AC2">
      <w:pPr>
        <w:rPr>
          <w:rFonts w:ascii="Times New Roman" w:hAnsi="Times New Roman" w:cs="Times New Roman"/>
          <w:iCs/>
          <w:sz w:val="24"/>
          <w:szCs w:val="24"/>
        </w:rPr>
      </w:pPr>
      <w:r>
        <w:rPr>
          <w:rFonts w:ascii="Times New Roman" w:hAnsi="Times New Roman" w:cs="Times New Roman"/>
          <w:iCs/>
          <w:sz w:val="24"/>
          <w:szCs w:val="24"/>
        </w:rPr>
        <w:br w:type="page"/>
      </w:r>
    </w:p>
    <w:p w14:paraId="6D08165F" w14:textId="501833E7" w:rsidR="00265250" w:rsidRDefault="00046CEA" w:rsidP="009631A5">
      <w:pPr>
        <w:spacing w:after="0"/>
        <w:rPr>
          <w:rFonts w:ascii="Times New Roman" w:hAnsi="Times New Roman" w:cs="Times New Roman"/>
          <w:iCs/>
          <w:sz w:val="24"/>
          <w:szCs w:val="24"/>
        </w:rPr>
      </w:pPr>
      <w:r>
        <w:rPr>
          <w:rFonts w:ascii="Times New Roman" w:hAnsi="Times New Roman" w:cs="Times New Roman"/>
          <w:iCs/>
          <w:sz w:val="24"/>
          <w:szCs w:val="24"/>
        </w:rPr>
        <w:lastRenderedPageBreak/>
        <w:t>References</w:t>
      </w:r>
    </w:p>
    <w:p w14:paraId="4D151694" w14:textId="77777777" w:rsidR="003A2329" w:rsidRPr="003A2329" w:rsidRDefault="00046CEA" w:rsidP="003A2329">
      <w:pPr>
        <w:pStyle w:val="Bibliography"/>
        <w:rPr>
          <w:rFonts w:ascii="Times New Roman" w:hAnsi="Times New Roman" w:cs="Times New Roman"/>
          <w:sz w:val="24"/>
        </w:rPr>
      </w:pPr>
      <w:r>
        <w:rPr>
          <w:iCs/>
        </w:rPr>
        <w:fldChar w:fldCharType="begin"/>
      </w:r>
      <w:r w:rsidR="0048000F">
        <w:rPr>
          <w:iCs/>
        </w:rPr>
        <w:instrText xml:space="preserve"> ADDIN ZOTERO_BIBL {"uncited":[],"omitted":[],"custom":[]} CSL_BIBLIOGRAPHY </w:instrText>
      </w:r>
      <w:r>
        <w:rPr>
          <w:iCs/>
        </w:rPr>
        <w:fldChar w:fldCharType="separate"/>
      </w:r>
      <w:r w:rsidR="003A2329" w:rsidRPr="003A2329">
        <w:rPr>
          <w:rFonts w:ascii="Times New Roman" w:hAnsi="Times New Roman" w:cs="Times New Roman"/>
          <w:sz w:val="24"/>
        </w:rPr>
        <w:t xml:space="preserve">1. </w:t>
      </w:r>
      <w:r w:rsidR="003A2329" w:rsidRPr="003A2329">
        <w:rPr>
          <w:rFonts w:ascii="Times New Roman" w:hAnsi="Times New Roman" w:cs="Times New Roman"/>
          <w:sz w:val="24"/>
        </w:rPr>
        <w:tab/>
        <w:t xml:space="preserve">Searle SD, Mitnitski A, Gahbauer EA, et al. A standard procedure for creating a frailty index. </w:t>
      </w:r>
      <w:r w:rsidR="003A2329" w:rsidRPr="003A2329">
        <w:rPr>
          <w:rFonts w:ascii="Times New Roman" w:hAnsi="Times New Roman" w:cs="Times New Roman"/>
          <w:i/>
          <w:iCs/>
          <w:sz w:val="24"/>
        </w:rPr>
        <w:t>BMC Geriatr.</w:t>
      </w:r>
      <w:r w:rsidR="003A2329" w:rsidRPr="003A2329">
        <w:rPr>
          <w:rFonts w:ascii="Times New Roman" w:hAnsi="Times New Roman" w:cs="Times New Roman"/>
          <w:sz w:val="24"/>
        </w:rPr>
        <w:t xml:space="preserve"> 2008;8(1):24–24. </w:t>
      </w:r>
    </w:p>
    <w:p w14:paraId="3D0FFF16"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 </w:t>
      </w:r>
      <w:r w:rsidRPr="003A2329">
        <w:rPr>
          <w:rFonts w:ascii="Times New Roman" w:hAnsi="Times New Roman" w:cs="Times New Roman"/>
          <w:sz w:val="24"/>
        </w:rPr>
        <w:tab/>
        <w:t xml:space="preserve">Rockwood K, Mitnitski A. Frailty in Relation to the Accumulation of Deficits. </w:t>
      </w:r>
      <w:r w:rsidRPr="003A2329">
        <w:rPr>
          <w:rFonts w:ascii="Times New Roman" w:hAnsi="Times New Roman" w:cs="Times New Roman"/>
          <w:i/>
          <w:iCs/>
          <w:sz w:val="24"/>
        </w:rPr>
        <w:t>J. Gerontol. Ser. A</w:t>
      </w:r>
      <w:r w:rsidRPr="003A2329">
        <w:rPr>
          <w:rFonts w:ascii="Times New Roman" w:hAnsi="Times New Roman" w:cs="Times New Roman"/>
          <w:sz w:val="24"/>
        </w:rPr>
        <w:t xml:space="preserve">. 2007;62(7):722–727. </w:t>
      </w:r>
    </w:p>
    <w:p w14:paraId="29B9C83C"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 </w:t>
      </w:r>
      <w:r w:rsidRPr="003A2329">
        <w:rPr>
          <w:rFonts w:ascii="Times New Roman" w:hAnsi="Times New Roman" w:cs="Times New Roman"/>
          <w:sz w:val="24"/>
        </w:rPr>
        <w:tab/>
        <w:t xml:space="preserve">Mitnitski AB, Mogilner AJ, MacKnight C, et al. The mortality rate as a function of accumulated deficits in a frailty index. </w:t>
      </w:r>
      <w:r w:rsidRPr="003A2329">
        <w:rPr>
          <w:rFonts w:ascii="Times New Roman" w:hAnsi="Times New Roman" w:cs="Times New Roman"/>
          <w:i/>
          <w:iCs/>
          <w:sz w:val="24"/>
        </w:rPr>
        <w:t>Mech. Ageing Dev.</w:t>
      </w:r>
      <w:r w:rsidRPr="003A2329">
        <w:rPr>
          <w:rFonts w:ascii="Times New Roman" w:hAnsi="Times New Roman" w:cs="Times New Roman"/>
          <w:sz w:val="24"/>
        </w:rPr>
        <w:t xml:space="preserve"> 2002;123(11):1457–1460. </w:t>
      </w:r>
    </w:p>
    <w:p w14:paraId="57436616"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 </w:t>
      </w:r>
      <w:r w:rsidRPr="003A2329">
        <w:rPr>
          <w:rFonts w:ascii="Times New Roman" w:hAnsi="Times New Roman" w:cs="Times New Roman"/>
          <w:sz w:val="24"/>
        </w:rPr>
        <w:tab/>
        <w:t xml:space="preserve">Kim DH, Schneeweiss S, Glynn RJ, et al. Measuring Frailty in Medicare Data: Development and Validation of a Claims-Based Frailty Index. </w:t>
      </w:r>
      <w:r w:rsidRPr="003A2329">
        <w:rPr>
          <w:rFonts w:ascii="Times New Roman" w:hAnsi="Times New Roman" w:cs="Times New Roman"/>
          <w:i/>
          <w:iCs/>
          <w:sz w:val="24"/>
        </w:rPr>
        <w:t>J. Gerontol. A. Biol. Sci. Med. Sci.</w:t>
      </w:r>
      <w:r w:rsidRPr="003A2329">
        <w:rPr>
          <w:rFonts w:ascii="Times New Roman" w:hAnsi="Times New Roman" w:cs="Times New Roman"/>
          <w:sz w:val="24"/>
        </w:rPr>
        <w:t xml:space="preserve"> 2018;73(7):980–987. </w:t>
      </w:r>
    </w:p>
    <w:p w14:paraId="4FB02DFC"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5. </w:t>
      </w:r>
      <w:r w:rsidRPr="003A2329">
        <w:rPr>
          <w:rFonts w:ascii="Times New Roman" w:hAnsi="Times New Roman" w:cs="Times New Roman"/>
          <w:sz w:val="24"/>
        </w:rPr>
        <w:tab/>
        <w:t xml:space="preserve">Best K, Shuweihdi F, Alvarez JCB, et al. Development and external validation of the electronic frailty index 2 using routine primary care electronic health record data. </w:t>
      </w:r>
      <w:r w:rsidRPr="003A2329">
        <w:rPr>
          <w:rFonts w:ascii="Times New Roman" w:hAnsi="Times New Roman" w:cs="Times New Roman"/>
          <w:i/>
          <w:iCs/>
          <w:sz w:val="24"/>
        </w:rPr>
        <w:t>Age Ageing</w:t>
      </w:r>
      <w:r w:rsidRPr="003A2329">
        <w:rPr>
          <w:rFonts w:ascii="Times New Roman" w:hAnsi="Times New Roman" w:cs="Times New Roman"/>
          <w:sz w:val="24"/>
        </w:rPr>
        <w:t xml:space="preserve">. 2025;54(4):afaf077. </w:t>
      </w:r>
    </w:p>
    <w:p w14:paraId="34E10E24"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6. </w:t>
      </w:r>
      <w:r w:rsidRPr="003A2329">
        <w:rPr>
          <w:rFonts w:ascii="Times New Roman" w:hAnsi="Times New Roman" w:cs="Times New Roman"/>
          <w:sz w:val="24"/>
        </w:rPr>
        <w:tab/>
        <w:t xml:space="preserve">Kim DH, Rockwood K. Frailty in Older Adults. </w:t>
      </w:r>
      <w:r w:rsidRPr="003A2329">
        <w:rPr>
          <w:rFonts w:ascii="Times New Roman" w:hAnsi="Times New Roman" w:cs="Times New Roman"/>
          <w:i/>
          <w:iCs/>
          <w:sz w:val="24"/>
        </w:rPr>
        <w:t>N. Engl. J. Med.</w:t>
      </w:r>
      <w:r w:rsidRPr="003A2329">
        <w:rPr>
          <w:rFonts w:ascii="Times New Roman" w:hAnsi="Times New Roman" w:cs="Times New Roman"/>
          <w:sz w:val="24"/>
        </w:rPr>
        <w:t xml:space="preserve"> 2024;391(6):538–548. </w:t>
      </w:r>
    </w:p>
    <w:p w14:paraId="38E83CA4"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7. </w:t>
      </w:r>
      <w:r w:rsidRPr="003A2329">
        <w:rPr>
          <w:rFonts w:ascii="Times New Roman" w:hAnsi="Times New Roman" w:cs="Times New Roman"/>
          <w:sz w:val="24"/>
        </w:rPr>
        <w:tab/>
        <w:t xml:space="preserve">Cheng D, Dumontier C, Sheikh AR, et al. Prognostic value of the veterans affairs frailty index in older patients with non-small cell lung cancer. </w:t>
      </w:r>
      <w:r w:rsidRPr="003A2329">
        <w:rPr>
          <w:rFonts w:ascii="Times New Roman" w:hAnsi="Times New Roman" w:cs="Times New Roman"/>
          <w:i/>
          <w:iCs/>
          <w:sz w:val="24"/>
        </w:rPr>
        <w:t>Cancer Med.</w:t>
      </w:r>
      <w:r w:rsidRPr="003A2329">
        <w:rPr>
          <w:rFonts w:ascii="Times New Roman" w:hAnsi="Times New Roman" w:cs="Times New Roman"/>
          <w:sz w:val="24"/>
        </w:rPr>
        <w:t xml:space="preserve"> 2022;11(15):3009–3022. </w:t>
      </w:r>
    </w:p>
    <w:p w14:paraId="406B36F2"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8. </w:t>
      </w:r>
      <w:r w:rsidRPr="003A2329">
        <w:rPr>
          <w:rFonts w:ascii="Times New Roman" w:hAnsi="Times New Roman" w:cs="Times New Roman"/>
          <w:sz w:val="24"/>
        </w:rPr>
        <w:tab/>
        <w:t xml:space="preserve">Gilbert T, Neuburger J, Kraindler J, et al. Development and validation of a Hospital Frailty Risk Score focusing on older people in acute care settings using electronic hospital records: an observational study. </w:t>
      </w:r>
      <w:r w:rsidRPr="003A2329">
        <w:rPr>
          <w:rFonts w:ascii="Times New Roman" w:hAnsi="Times New Roman" w:cs="Times New Roman"/>
          <w:i/>
          <w:iCs/>
          <w:sz w:val="24"/>
        </w:rPr>
        <w:t>Lancet Lond. Engl.</w:t>
      </w:r>
      <w:r w:rsidRPr="003A2329">
        <w:rPr>
          <w:rFonts w:ascii="Times New Roman" w:hAnsi="Times New Roman" w:cs="Times New Roman"/>
          <w:sz w:val="24"/>
        </w:rPr>
        <w:t xml:space="preserve"> 2018;391(10132):1775–1782. </w:t>
      </w:r>
    </w:p>
    <w:p w14:paraId="6C27B3CF"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9. </w:t>
      </w:r>
      <w:r w:rsidRPr="003A2329">
        <w:rPr>
          <w:rFonts w:ascii="Times New Roman" w:hAnsi="Times New Roman" w:cs="Times New Roman"/>
          <w:sz w:val="24"/>
        </w:rPr>
        <w:tab/>
        <w:t xml:space="preserve">Cheng D, DuMontier C, Yildirim C, et al. Updating and Validating the U.S. Veterans Affairs Frailty Index: Transitioning From ICD-9 to ICD-10. </w:t>
      </w:r>
      <w:r w:rsidRPr="003A2329">
        <w:rPr>
          <w:rFonts w:ascii="Times New Roman" w:hAnsi="Times New Roman" w:cs="Times New Roman"/>
          <w:i/>
          <w:iCs/>
          <w:sz w:val="24"/>
        </w:rPr>
        <w:t>J. Gerontol. A. Biol. Sci. Med. Sci.</w:t>
      </w:r>
      <w:r w:rsidRPr="003A2329">
        <w:rPr>
          <w:rFonts w:ascii="Times New Roman" w:hAnsi="Times New Roman" w:cs="Times New Roman"/>
          <w:sz w:val="24"/>
        </w:rPr>
        <w:t xml:space="preserve"> 2021;76(7):1318–1325. </w:t>
      </w:r>
    </w:p>
    <w:p w14:paraId="4A29FA7E"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10. </w:t>
      </w:r>
      <w:r w:rsidRPr="003A2329">
        <w:rPr>
          <w:rFonts w:ascii="Times New Roman" w:hAnsi="Times New Roman" w:cs="Times New Roman"/>
          <w:sz w:val="24"/>
        </w:rPr>
        <w:tab/>
        <w:t xml:space="preserve">Clegg A, Bates C, Young J, et al. Development and validation of an electronic frailty index using routine primary care electronic health record data. </w:t>
      </w:r>
      <w:r w:rsidRPr="003A2329">
        <w:rPr>
          <w:rFonts w:ascii="Times New Roman" w:hAnsi="Times New Roman" w:cs="Times New Roman"/>
          <w:i/>
          <w:iCs/>
          <w:sz w:val="24"/>
        </w:rPr>
        <w:t>Age Ageing</w:t>
      </w:r>
      <w:r w:rsidRPr="003A2329">
        <w:rPr>
          <w:rFonts w:ascii="Times New Roman" w:hAnsi="Times New Roman" w:cs="Times New Roman"/>
          <w:sz w:val="24"/>
        </w:rPr>
        <w:t xml:space="preserve">. 2016;45(3):353–360. </w:t>
      </w:r>
    </w:p>
    <w:p w14:paraId="477B9C00"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11. </w:t>
      </w:r>
      <w:r w:rsidRPr="003A2329">
        <w:rPr>
          <w:rFonts w:ascii="Times New Roman" w:hAnsi="Times New Roman" w:cs="Times New Roman"/>
          <w:sz w:val="24"/>
        </w:rPr>
        <w:tab/>
        <w:t xml:space="preserve">Kim DH, Cheslock M, Sison SM, et al. eFrailty: Making frailty assessment accessible to clinicians and researchers. </w:t>
      </w:r>
      <w:r w:rsidRPr="003A2329">
        <w:rPr>
          <w:rFonts w:ascii="Times New Roman" w:hAnsi="Times New Roman" w:cs="Times New Roman"/>
          <w:i/>
          <w:iCs/>
          <w:sz w:val="24"/>
        </w:rPr>
        <w:t>J. Am. Geriatr. Soc.</w:t>
      </w:r>
      <w:r w:rsidRPr="003A2329">
        <w:rPr>
          <w:rFonts w:ascii="Times New Roman" w:hAnsi="Times New Roman" w:cs="Times New Roman"/>
          <w:sz w:val="24"/>
        </w:rPr>
        <w:t xml:space="preserve"> 2024;</w:t>
      </w:r>
    </w:p>
    <w:p w14:paraId="6C1C78E0"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12. </w:t>
      </w:r>
      <w:r w:rsidRPr="003A2329">
        <w:rPr>
          <w:rFonts w:ascii="Times New Roman" w:hAnsi="Times New Roman" w:cs="Times New Roman"/>
          <w:sz w:val="24"/>
        </w:rPr>
        <w:tab/>
        <w:t xml:space="preserve">Sison SDM, Shi SM, Kim KM, et al. A crosswalk of commonly used frailty scales. </w:t>
      </w:r>
      <w:r w:rsidRPr="003A2329">
        <w:rPr>
          <w:rFonts w:ascii="Times New Roman" w:hAnsi="Times New Roman" w:cs="Times New Roman"/>
          <w:i/>
          <w:iCs/>
          <w:sz w:val="24"/>
        </w:rPr>
        <w:t>J. Am. Geriatr. Soc.</w:t>
      </w:r>
      <w:r w:rsidRPr="003A2329">
        <w:rPr>
          <w:rFonts w:ascii="Times New Roman" w:hAnsi="Times New Roman" w:cs="Times New Roman"/>
          <w:sz w:val="24"/>
        </w:rPr>
        <w:t xml:space="preserve"> 2023;71(10):3189–3198. </w:t>
      </w:r>
    </w:p>
    <w:p w14:paraId="1B561127"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13. </w:t>
      </w:r>
      <w:r w:rsidRPr="003A2329">
        <w:rPr>
          <w:rFonts w:ascii="Times New Roman" w:hAnsi="Times New Roman" w:cs="Times New Roman"/>
          <w:sz w:val="24"/>
        </w:rPr>
        <w:tab/>
        <w:t xml:space="preserve">Orkaby AR, Hshieh TT, Gaziano JM, et al. Comparison of two frailty indices in the physicians’ health study. </w:t>
      </w:r>
      <w:r w:rsidRPr="003A2329">
        <w:rPr>
          <w:rFonts w:ascii="Times New Roman" w:hAnsi="Times New Roman" w:cs="Times New Roman"/>
          <w:i/>
          <w:iCs/>
          <w:sz w:val="24"/>
        </w:rPr>
        <w:t>Arch. Gerontol. Geriatr.</w:t>
      </w:r>
      <w:r w:rsidRPr="003A2329">
        <w:rPr>
          <w:rFonts w:ascii="Times New Roman" w:hAnsi="Times New Roman" w:cs="Times New Roman"/>
          <w:sz w:val="24"/>
        </w:rPr>
        <w:t xml:space="preserve"> 2017;71:21–27. </w:t>
      </w:r>
    </w:p>
    <w:p w14:paraId="4FDCCEAC"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14. </w:t>
      </w:r>
      <w:r w:rsidRPr="003A2329">
        <w:rPr>
          <w:rFonts w:ascii="Times New Roman" w:hAnsi="Times New Roman" w:cs="Times New Roman"/>
          <w:sz w:val="24"/>
        </w:rPr>
        <w:tab/>
        <w:t xml:space="preserve">Santos-Eggimann B, Cuénoud P, Spagnoli J, et al. Prevalence of frailty in middle-aged and older community-dwelling Europeans living in 10 countries. </w:t>
      </w:r>
      <w:r w:rsidRPr="003A2329">
        <w:rPr>
          <w:rFonts w:ascii="Times New Roman" w:hAnsi="Times New Roman" w:cs="Times New Roman"/>
          <w:i/>
          <w:iCs/>
          <w:sz w:val="24"/>
        </w:rPr>
        <w:t>J. Gerontol. A. Biol. Sci. Med. Sci.</w:t>
      </w:r>
      <w:r w:rsidRPr="003A2329">
        <w:rPr>
          <w:rFonts w:ascii="Times New Roman" w:hAnsi="Times New Roman" w:cs="Times New Roman"/>
          <w:sz w:val="24"/>
        </w:rPr>
        <w:t xml:space="preserve"> 2009;64(6):675–681. </w:t>
      </w:r>
    </w:p>
    <w:p w14:paraId="64F17D97"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lastRenderedPageBreak/>
        <w:t xml:space="preserve">15. </w:t>
      </w:r>
      <w:r w:rsidRPr="003A2329">
        <w:rPr>
          <w:rFonts w:ascii="Times New Roman" w:hAnsi="Times New Roman" w:cs="Times New Roman"/>
          <w:sz w:val="24"/>
        </w:rPr>
        <w:tab/>
        <w:t xml:space="preserve">Ofori-Asenso R, Chin KL, Mazidi M, et al. Global Incidence of Frailty and Prefrailty Among Community-Dwelling Older Adults: A Systematic Review and Meta-analysis. </w:t>
      </w:r>
      <w:r w:rsidRPr="003A2329">
        <w:rPr>
          <w:rFonts w:ascii="Times New Roman" w:hAnsi="Times New Roman" w:cs="Times New Roman"/>
          <w:i/>
          <w:iCs/>
          <w:sz w:val="24"/>
        </w:rPr>
        <w:t>JAMA Netw. Open</w:t>
      </w:r>
      <w:r w:rsidRPr="003A2329">
        <w:rPr>
          <w:rFonts w:ascii="Times New Roman" w:hAnsi="Times New Roman" w:cs="Times New Roman"/>
          <w:sz w:val="24"/>
        </w:rPr>
        <w:t xml:space="preserve">. 2019;2(8):e198398. </w:t>
      </w:r>
    </w:p>
    <w:p w14:paraId="1F6BF348"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16. </w:t>
      </w:r>
      <w:r w:rsidRPr="003A2329">
        <w:rPr>
          <w:rFonts w:ascii="Times New Roman" w:hAnsi="Times New Roman" w:cs="Times New Roman"/>
          <w:sz w:val="24"/>
        </w:rPr>
        <w:tab/>
        <w:t xml:space="preserve">Nguyen T, Cumming RG, Hilmer SN. A review of frailty in developing countries. </w:t>
      </w:r>
      <w:r w:rsidRPr="003A2329">
        <w:rPr>
          <w:rFonts w:ascii="Times New Roman" w:hAnsi="Times New Roman" w:cs="Times New Roman"/>
          <w:i/>
          <w:iCs/>
          <w:sz w:val="24"/>
        </w:rPr>
        <w:t>J. Nutr. Health Aging</w:t>
      </w:r>
      <w:r w:rsidRPr="003A2329">
        <w:rPr>
          <w:rFonts w:ascii="Times New Roman" w:hAnsi="Times New Roman" w:cs="Times New Roman"/>
          <w:sz w:val="24"/>
        </w:rPr>
        <w:t xml:space="preserve">. 2015;19(9):941–946. </w:t>
      </w:r>
    </w:p>
    <w:p w14:paraId="0B60DA7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17. </w:t>
      </w:r>
      <w:r w:rsidRPr="003A2329">
        <w:rPr>
          <w:rFonts w:ascii="Times New Roman" w:hAnsi="Times New Roman" w:cs="Times New Roman"/>
          <w:sz w:val="24"/>
        </w:rPr>
        <w:tab/>
        <w:t xml:space="preserve">Voss EA, Makadia R, Matcho A, et al. Feasibility and utility of applications of the common data model to multiple, disparate observational health databases. </w:t>
      </w:r>
      <w:r w:rsidRPr="003A2329">
        <w:rPr>
          <w:rFonts w:ascii="Times New Roman" w:hAnsi="Times New Roman" w:cs="Times New Roman"/>
          <w:i/>
          <w:iCs/>
          <w:sz w:val="24"/>
        </w:rPr>
        <w:t>J. Am. Med. Inform. Assoc.</w:t>
      </w:r>
      <w:r w:rsidRPr="003A2329">
        <w:rPr>
          <w:rFonts w:ascii="Times New Roman" w:hAnsi="Times New Roman" w:cs="Times New Roman"/>
          <w:sz w:val="24"/>
        </w:rPr>
        <w:t xml:space="preserve"> 2015;22(3):553–564. </w:t>
      </w:r>
    </w:p>
    <w:p w14:paraId="1DA8C6E4"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18. </w:t>
      </w:r>
      <w:r w:rsidRPr="003A2329">
        <w:rPr>
          <w:rFonts w:ascii="Times New Roman" w:hAnsi="Times New Roman" w:cs="Times New Roman"/>
          <w:sz w:val="24"/>
        </w:rPr>
        <w:tab/>
        <w:t xml:space="preserve">Weiskopf NG, Weng C. Methods and dimensions of electronic health record data quality assessment: enabling reuse for clinical research. </w:t>
      </w:r>
      <w:r w:rsidRPr="003A2329">
        <w:rPr>
          <w:rFonts w:ascii="Times New Roman" w:hAnsi="Times New Roman" w:cs="Times New Roman"/>
          <w:i/>
          <w:iCs/>
          <w:sz w:val="24"/>
        </w:rPr>
        <w:t>J. Am. Med. Inform. Assoc. JAMIA</w:t>
      </w:r>
      <w:r w:rsidRPr="003A2329">
        <w:rPr>
          <w:rFonts w:ascii="Times New Roman" w:hAnsi="Times New Roman" w:cs="Times New Roman"/>
          <w:sz w:val="24"/>
        </w:rPr>
        <w:t xml:space="preserve">. 2013;20(1):144–151. </w:t>
      </w:r>
    </w:p>
    <w:p w14:paraId="6EE2E840"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19. </w:t>
      </w:r>
      <w:r w:rsidRPr="003A2329">
        <w:rPr>
          <w:rFonts w:ascii="Times New Roman" w:hAnsi="Times New Roman" w:cs="Times New Roman"/>
          <w:sz w:val="24"/>
        </w:rPr>
        <w:tab/>
        <w:t xml:space="preserve">Orfila F, Carrasco-Ribelles LA, Abellana R, et al. Validation of an electronic frailty index with electronic health records: eFRAGICAP index. </w:t>
      </w:r>
      <w:r w:rsidRPr="003A2329">
        <w:rPr>
          <w:rFonts w:ascii="Times New Roman" w:hAnsi="Times New Roman" w:cs="Times New Roman"/>
          <w:i/>
          <w:iCs/>
          <w:sz w:val="24"/>
        </w:rPr>
        <w:t>BMC Geriatr.</w:t>
      </w:r>
      <w:r w:rsidRPr="003A2329">
        <w:rPr>
          <w:rFonts w:ascii="Times New Roman" w:hAnsi="Times New Roman" w:cs="Times New Roman"/>
          <w:sz w:val="24"/>
        </w:rPr>
        <w:t xml:space="preserve"> 2022;22(1):404. </w:t>
      </w:r>
    </w:p>
    <w:p w14:paraId="11F4CDC6"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20. </w:t>
      </w:r>
      <w:r w:rsidRPr="003A2329">
        <w:rPr>
          <w:rFonts w:ascii="Times New Roman" w:hAnsi="Times New Roman" w:cs="Times New Roman"/>
          <w:sz w:val="24"/>
        </w:rPr>
        <w:tab/>
        <w:t xml:space="preserve">Desai M, Rachet B, Coleman MP, et al. Two countries divided by a common language: health systems in the UK and USA. </w:t>
      </w:r>
      <w:r w:rsidRPr="003A2329">
        <w:rPr>
          <w:rFonts w:ascii="Times New Roman" w:hAnsi="Times New Roman" w:cs="Times New Roman"/>
          <w:i/>
          <w:iCs/>
          <w:sz w:val="24"/>
        </w:rPr>
        <w:t>J. R. Soc. Med.</w:t>
      </w:r>
      <w:r w:rsidRPr="003A2329">
        <w:rPr>
          <w:rFonts w:ascii="Times New Roman" w:hAnsi="Times New Roman" w:cs="Times New Roman"/>
          <w:sz w:val="24"/>
        </w:rPr>
        <w:t xml:space="preserve"> 2010;103(7):283–287. </w:t>
      </w:r>
    </w:p>
    <w:p w14:paraId="7786D568"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21. </w:t>
      </w:r>
      <w:r w:rsidRPr="003A2329">
        <w:rPr>
          <w:rFonts w:ascii="Times New Roman" w:hAnsi="Times New Roman" w:cs="Times New Roman"/>
          <w:sz w:val="24"/>
        </w:rPr>
        <w:tab/>
        <w:t>OHDSI. The Book of OHDSI. OHDSI; 2019.(https://books.google.co.il/books?id=JxpnzQEACAAJ)</w:t>
      </w:r>
    </w:p>
    <w:p w14:paraId="0AB5E4A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22. </w:t>
      </w:r>
      <w:r w:rsidRPr="003A2329">
        <w:rPr>
          <w:rFonts w:ascii="Times New Roman" w:hAnsi="Times New Roman" w:cs="Times New Roman"/>
          <w:sz w:val="24"/>
        </w:rPr>
        <w:tab/>
        <w:t xml:space="preserve">All of Us Research Program Investigators, Denny JC, Rutter JL, et al. The “All of Us” Research Program. </w:t>
      </w:r>
      <w:r w:rsidRPr="003A2329">
        <w:rPr>
          <w:rFonts w:ascii="Times New Roman" w:hAnsi="Times New Roman" w:cs="Times New Roman"/>
          <w:i/>
          <w:iCs/>
          <w:sz w:val="24"/>
        </w:rPr>
        <w:t>N. Engl. J. Med.</w:t>
      </w:r>
      <w:r w:rsidRPr="003A2329">
        <w:rPr>
          <w:rFonts w:ascii="Times New Roman" w:hAnsi="Times New Roman" w:cs="Times New Roman"/>
          <w:sz w:val="24"/>
        </w:rPr>
        <w:t xml:space="preserve"> 2019;381(7):668–676. </w:t>
      </w:r>
    </w:p>
    <w:p w14:paraId="7F10B2E6"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23. </w:t>
      </w:r>
      <w:r w:rsidRPr="003A2329">
        <w:rPr>
          <w:rFonts w:ascii="Times New Roman" w:hAnsi="Times New Roman" w:cs="Times New Roman"/>
          <w:sz w:val="24"/>
        </w:rPr>
        <w:tab/>
        <w:t xml:space="preserve">Edwards L, Pickett J, Ashcroft DM, et al. UK research data resources based on primary care electronic health records: review and summary for potential users. </w:t>
      </w:r>
      <w:r w:rsidRPr="003A2329">
        <w:rPr>
          <w:rFonts w:ascii="Times New Roman" w:hAnsi="Times New Roman" w:cs="Times New Roman"/>
          <w:i/>
          <w:iCs/>
          <w:sz w:val="24"/>
        </w:rPr>
        <w:t>BJGP Open</w:t>
      </w:r>
      <w:r w:rsidRPr="003A2329">
        <w:rPr>
          <w:rFonts w:ascii="Times New Roman" w:hAnsi="Times New Roman" w:cs="Times New Roman"/>
          <w:sz w:val="24"/>
        </w:rPr>
        <w:t xml:space="preserve">. 2023;7(3):BJGPO.2023.0057. </w:t>
      </w:r>
    </w:p>
    <w:p w14:paraId="3EAC2D85"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24. </w:t>
      </w:r>
      <w:r w:rsidRPr="003A2329">
        <w:rPr>
          <w:rFonts w:ascii="Times New Roman" w:hAnsi="Times New Roman" w:cs="Times New Roman"/>
          <w:sz w:val="24"/>
        </w:rPr>
        <w:tab/>
        <w:t xml:space="preserve">Candore G, Hedenmalm K, Slattery J, et al. Can We Rely on Results From IQVIA Medical Research Data UK Converted to the Observational Medical Outcome Partnership Common Data Model?: A Validation Study Based on Prescribing Codeine in Children. </w:t>
      </w:r>
      <w:r w:rsidRPr="003A2329">
        <w:rPr>
          <w:rFonts w:ascii="Times New Roman" w:hAnsi="Times New Roman" w:cs="Times New Roman"/>
          <w:i/>
          <w:iCs/>
          <w:sz w:val="24"/>
        </w:rPr>
        <w:t>Clin. Pharmacol. Ther.</w:t>
      </w:r>
      <w:r w:rsidRPr="003A2329">
        <w:rPr>
          <w:rFonts w:ascii="Times New Roman" w:hAnsi="Times New Roman" w:cs="Times New Roman"/>
          <w:sz w:val="24"/>
        </w:rPr>
        <w:t xml:space="preserve"> 2020;107(4):915–925. </w:t>
      </w:r>
    </w:p>
    <w:p w14:paraId="6E5B2CD7"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25. </w:t>
      </w:r>
      <w:r w:rsidRPr="003A2329">
        <w:rPr>
          <w:rFonts w:ascii="Times New Roman" w:hAnsi="Times New Roman" w:cs="Times New Roman"/>
          <w:sz w:val="24"/>
        </w:rPr>
        <w:tab/>
        <w:t xml:space="preserve">Ambagtsheer RC, Beilby J, Dabravolskaj J, et al. Application of an electronic Frailty Index in Australian primary care: data quality and feasibility assessment. </w:t>
      </w:r>
      <w:r w:rsidRPr="003A2329">
        <w:rPr>
          <w:rFonts w:ascii="Times New Roman" w:hAnsi="Times New Roman" w:cs="Times New Roman"/>
          <w:i/>
          <w:iCs/>
          <w:sz w:val="24"/>
        </w:rPr>
        <w:t>Aging Clin. Exp. Res.</w:t>
      </w:r>
      <w:r w:rsidRPr="003A2329">
        <w:rPr>
          <w:rFonts w:ascii="Times New Roman" w:hAnsi="Times New Roman" w:cs="Times New Roman"/>
          <w:sz w:val="24"/>
        </w:rPr>
        <w:t xml:space="preserve"> 2019;31(5):653–660. </w:t>
      </w:r>
    </w:p>
    <w:p w14:paraId="3AD43907"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26. </w:t>
      </w:r>
      <w:r w:rsidRPr="003A2329">
        <w:rPr>
          <w:rFonts w:ascii="Times New Roman" w:hAnsi="Times New Roman" w:cs="Times New Roman"/>
          <w:sz w:val="24"/>
        </w:rPr>
        <w:tab/>
        <w:t xml:space="preserve">Kojima G, Iliffe S, Walters K. Frailty index as a predictor of mortality: a systematic review and meta-analysis. </w:t>
      </w:r>
      <w:r w:rsidRPr="003A2329">
        <w:rPr>
          <w:rFonts w:ascii="Times New Roman" w:hAnsi="Times New Roman" w:cs="Times New Roman"/>
          <w:i/>
          <w:iCs/>
          <w:sz w:val="24"/>
        </w:rPr>
        <w:t>Age Ageing</w:t>
      </w:r>
      <w:r w:rsidRPr="003A2329">
        <w:rPr>
          <w:rFonts w:ascii="Times New Roman" w:hAnsi="Times New Roman" w:cs="Times New Roman"/>
          <w:sz w:val="24"/>
        </w:rPr>
        <w:t xml:space="preserve">. 2018;47(2):193–200. </w:t>
      </w:r>
    </w:p>
    <w:p w14:paraId="7A9CA438"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27. </w:t>
      </w:r>
      <w:r w:rsidRPr="003A2329">
        <w:rPr>
          <w:rFonts w:ascii="Times New Roman" w:hAnsi="Times New Roman" w:cs="Times New Roman"/>
          <w:sz w:val="24"/>
        </w:rPr>
        <w:tab/>
        <w:t xml:space="preserve">Elhussein L, Burn E, Delmestri A, et al. Quantifying polypharmacy in elderly people: a comparison between source and mapped data in the UK Clinical Practice Research Datalink GOLD. In: </w:t>
      </w:r>
      <w:r w:rsidRPr="003A2329">
        <w:rPr>
          <w:rFonts w:ascii="Times New Roman" w:hAnsi="Times New Roman" w:cs="Times New Roman"/>
          <w:i/>
          <w:iCs/>
          <w:sz w:val="24"/>
        </w:rPr>
        <w:t>Abstract presentations</w:t>
      </w:r>
      <w:r w:rsidRPr="003A2329">
        <w:rPr>
          <w:rFonts w:ascii="Times New Roman" w:hAnsi="Times New Roman" w:cs="Times New Roman"/>
          <w:sz w:val="24"/>
        </w:rPr>
        <w:t>. Online: 2021 (Accessed September 5, 2024)(https://www.ohdsi.org/2021-global-symposium-showcase-36/). (Accessed September 5, 2024)</w:t>
      </w:r>
    </w:p>
    <w:p w14:paraId="66550103"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lastRenderedPageBreak/>
        <w:t xml:space="preserve">28. </w:t>
      </w:r>
      <w:r w:rsidRPr="003A2329">
        <w:rPr>
          <w:rFonts w:ascii="Times New Roman" w:hAnsi="Times New Roman" w:cs="Times New Roman"/>
          <w:sz w:val="24"/>
        </w:rPr>
        <w:tab/>
        <w:t xml:space="preserve">DuMontier C, Hennis R, Yilidirim C, et al. Construct validity of the electronic Veterans Affairs Frailty Index against clinician frailty assessment. </w:t>
      </w:r>
      <w:r w:rsidRPr="003A2329">
        <w:rPr>
          <w:rFonts w:ascii="Times New Roman" w:hAnsi="Times New Roman" w:cs="Times New Roman"/>
          <w:i/>
          <w:iCs/>
          <w:sz w:val="24"/>
        </w:rPr>
        <w:t>J. Am. Geriatr. Soc.</w:t>
      </w:r>
      <w:r w:rsidRPr="003A2329">
        <w:rPr>
          <w:rFonts w:ascii="Times New Roman" w:hAnsi="Times New Roman" w:cs="Times New Roman"/>
          <w:sz w:val="24"/>
        </w:rPr>
        <w:t xml:space="preserve"> 2023;71(12):3857–3864. </w:t>
      </w:r>
    </w:p>
    <w:p w14:paraId="6614B5EA"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29. </w:t>
      </w:r>
      <w:r w:rsidRPr="003A2329">
        <w:rPr>
          <w:rFonts w:ascii="Times New Roman" w:hAnsi="Times New Roman" w:cs="Times New Roman"/>
          <w:sz w:val="24"/>
        </w:rPr>
        <w:tab/>
        <w:t xml:space="preserve">Orkaby AR, Nussbaum L, Ho Y-L, et al. The Burden of Frailty Among US Veterans and Its Association With Mortality, 2002-2012. </w:t>
      </w:r>
      <w:r w:rsidRPr="003A2329">
        <w:rPr>
          <w:rFonts w:ascii="Times New Roman" w:hAnsi="Times New Roman" w:cs="Times New Roman"/>
          <w:i/>
          <w:iCs/>
          <w:sz w:val="24"/>
        </w:rPr>
        <w:t>J. Gerontol. A. Biol. Sci. Med. Sci.</w:t>
      </w:r>
      <w:r w:rsidRPr="003A2329">
        <w:rPr>
          <w:rFonts w:ascii="Times New Roman" w:hAnsi="Times New Roman" w:cs="Times New Roman"/>
          <w:sz w:val="24"/>
        </w:rPr>
        <w:t xml:space="preserve"> 2019;74(8):1257–1264. </w:t>
      </w:r>
    </w:p>
    <w:p w14:paraId="4393CC7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30. </w:t>
      </w:r>
      <w:r w:rsidRPr="003A2329">
        <w:rPr>
          <w:rFonts w:ascii="Times New Roman" w:hAnsi="Times New Roman" w:cs="Times New Roman"/>
          <w:sz w:val="24"/>
        </w:rPr>
        <w:tab/>
        <w:t xml:space="preserve">Clegg A, Bates C, Young J, et al. Development and validation of an electronic frailty index using routine primary care electronic health record data. </w:t>
      </w:r>
      <w:r w:rsidRPr="003A2329">
        <w:rPr>
          <w:rFonts w:ascii="Times New Roman" w:hAnsi="Times New Roman" w:cs="Times New Roman"/>
          <w:i/>
          <w:iCs/>
          <w:sz w:val="24"/>
        </w:rPr>
        <w:t>Age Ageing</w:t>
      </w:r>
      <w:r w:rsidRPr="003A2329">
        <w:rPr>
          <w:rFonts w:ascii="Times New Roman" w:hAnsi="Times New Roman" w:cs="Times New Roman"/>
          <w:sz w:val="24"/>
        </w:rPr>
        <w:t xml:space="preserve">. 2016;45(3):353–360. </w:t>
      </w:r>
    </w:p>
    <w:p w14:paraId="1816DD40"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31. </w:t>
      </w:r>
      <w:r w:rsidRPr="003A2329">
        <w:rPr>
          <w:rFonts w:ascii="Times New Roman" w:hAnsi="Times New Roman" w:cs="Times New Roman"/>
          <w:sz w:val="24"/>
        </w:rPr>
        <w:tab/>
        <w:t xml:space="preserve">Cheng D, DuMontier C, Yildirim C, et al. Updating and Validating the U.S. Veterans Affairs Frailty Index: Transitioning From ICD-9 to ICD-10. </w:t>
      </w:r>
      <w:r w:rsidRPr="003A2329">
        <w:rPr>
          <w:rFonts w:ascii="Times New Roman" w:hAnsi="Times New Roman" w:cs="Times New Roman"/>
          <w:i/>
          <w:iCs/>
          <w:sz w:val="24"/>
        </w:rPr>
        <w:t>J. Gerontol. A. Biol. Sci. Med. Sci.</w:t>
      </w:r>
      <w:r w:rsidRPr="003A2329">
        <w:rPr>
          <w:rFonts w:ascii="Times New Roman" w:hAnsi="Times New Roman" w:cs="Times New Roman"/>
          <w:sz w:val="24"/>
        </w:rPr>
        <w:t xml:space="preserve"> 2021;76(7):1318–1325. </w:t>
      </w:r>
    </w:p>
    <w:p w14:paraId="40329DB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32. </w:t>
      </w:r>
      <w:r w:rsidRPr="003A2329">
        <w:rPr>
          <w:rFonts w:ascii="Times New Roman" w:hAnsi="Times New Roman" w:cs="Times New Roman"/>
          <w:sz w:val="24"/>
        </w:rPr>
        <w:tab/>
        <w:t xml:space="preserve">Kent S, Burn E, Dawoud D, et al. Common Problems, Common Data Model Solutions: Evidence Generation for Health Technology Assessment. </w:t>
      </w:r>
      <w:r w:rsidRPr="003A2329">
        <w:rPr>
          <w:rFonts w:ascii="Times New Roman" w:hAnsi="Times New Roman" w:cs="Times New Roman"/>
          <w:i/>
          <w:iCs/>
          <w:sz w:val="24"/>
        </w:rPr>
        <w:t>Pharmacoeconomics</w:t>
      </w:r>
      <w:r w:rsidRPr="003A2329">
        <w:rPr>
          <w:rFonts w:ascii="Times New Roman" w:hAnsi="Times New Roman" w:cs="Times New Roman"/>
          <w:sz w:val="24"/>
        </w:rPr>
        <w:t xml:space="preserve">. 2021;39(3):275–285. </w:t>
      </w:r>
    </w:p>
    <w:p w14:paraId="70D8670A"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33. </w:t>
      </w:r>
      <w:r w:rsidRPr="003A2329">
        <w:rPr>
          <w:rFonts w:ascii="Times New Roman" w:hAnsi="Times New Roman" w:cs="Times New Roman"/>
          <w:sz w:val="24"/>
        </w:rPr>
        <w:tab/>
        <w:t xml:space="preserve">Jia L, Meng Q, Scott A, et al. Payment methods for healthcare providers working in outpatient healthcare settings. </w:t>
      </w:r>
      <w:r w:rsidRPr="003A2329">
        <w:rPr>
          <w:rFonts w:ascii="Times New Roman" w:hAnsi="Times New Roman" w:cs="Times New Roman"/>
          <w:i/>
          <w:iCs/>
          <w:sz w:val="24"/>
        </w:rPr>
        <w:t>Cochrane Database Syst. Rev.</w:t>
      </w:r>
      <w:r w:rsidRPr="003A2329">
        <w:rPr>
          <w:rFonts w:ascii="Times New Roman" w:hAnsi="Times New Roman" w:cs="Times New Roman"/>
          <w:sz w:val="24"/>
        </w:rPr>
        <w:t xml:space="preserve"> 2021;1(1):CD011865. </w:t>
      </w:r>
    </w:p>
    <w:p w14:paraId="38F5DF5F"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34. </w:t>
      </w:r>
      <w:r w:rsidRPr="003A2329">
        <w:rPr>
          <w:rFonts w:ascii="Times New Roman" w:hAnsi="Times New Roman" w:cs="Times New Roman"/>
          <w:sz w:val="24"/>
        </w:rPr>
        <w:tab/>
        <w:t xml:space="preserve">Petrou P, Samoutis G, Lionis C. Single-payer or a multipayer health system: a systematic literature review. </w:t>
      </w:r>
      <w:r w:rsidRPr="003A2329">
        <w:rPr>
          <w:rFonts w:ascii="Times New Roman" w:hAnsi="Times New Roman" w:cs="Times New Roman"/>
          <w:i/>
          <w:iCs/>
          <w:sz w:val="24"/>
        </w:rPr>
        <w:t>Public Health</w:t>
      </w:r>
      <w:r w:rsidRPr="003A2329">
        <w:rPr>
          <w:rFonts w:ascii="Times New Roman" w:hAnsi="Times New Roman" w:cs="Times New Roman"/>
          <w:sz w:val="24"/>
        </w:rPr>
        <w:t xml:space="preserve">. 2018;163:141–152. </w:t>
      </w:r>
    </w:p>
    <w:p w14:paraId="4B871933"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35. </w:t>
      </w:r>
      <w:r w:rsidRPr="003A2329">
        <w:rPr>
          <w:rFonts w:ascii="Times New Roman" w:hAnsi="Times New Roman" w:cs="Times New Roman"/>
          <w:sz w:val="24"/>
        </w:rPr>
        <w:tab/>
        <w:t xml:space="preserve">Jacob Z. A Comparative Analysis of the US and UK Health Care Systems – Michigan Journal of Economics. </w:t>
      </w:r>
      <w:r w:rsidRPr="003A2329">
        <w:rPr>
          <w:rFonts w:ascii="Times New Roman" w:hAnsi="Times New Roman" w:cs="Times New Roman"/>
          <w:i/>
          <w:iCs/>
          <w:sz w:val="24"/>
        </w:rPr>
        <w:t>Mich. J. Econ.</w:t>
      </w:r>
      <w:r w:rsidRPr="003A2329">
        <w:rPr>
          <w:rFonts w:ascii="Times New Roman" w:hAnsi="Times New Roman" w:cs="Times New Roman"/>
          <w:sz w:val="24"/>
        </w:rPr>
        <w:t xml:space="preserve"> [electronic article]. 2023;Online. (https://sites.lsa.umich.edu/mje/2023/05/26/a-comparative-analysis-of-the-us-and-uk-health-care-systems/). (Accessed August 13, 2025)</w:t>
      </w:r>
    </w:p>
    <w:p w14:paraId="18DEA3A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36. </w:t>
      </w:r>
      <w:r w:rsidRPr="003A2329">
        <w:rPr>
          <w:rFonts w:ascii="Times New Roman" w:hAnsi="Times New Roman" w:cs="Times New Roman"/>
          <w:sz w:val="24"/>
        </w:rPr>
        <w:tab/>
        <w:t xml:space="preserve">Tsou AY, Lehmann CU, Michel J, et al. Safe Practices for Copy and Paste in the EHR. </w:t>
      </w:r>
      <w:r w:rsidRPr="003A2329">
        <w:rPr>
          <w:rFonts w:ascii="Times New Roman" w:hAnsi="Times New Roman" w:cs="Times New Roman"/>
          <w:i/>
          <w:iCs/>
          <w:sz w:val="24"/>
        </w:rPr>
        <w:t>Appl. Clin. Inform.</w:t>
      </w:r>
      <w:r w:rsidRPr="003A2329">
        <w:rPr>
          <w:rFonts w:ascii="Times New Roman" w:hAnsi="Times New Roman" w:cs="Times New Roman"/>
          <w:sz w:val="24"/>
        </w:rPr>
        <w:t xml:space="preserve"> 2017;8(1):12–34. </w:t>
      </w:r>
    </w:p>
    <w:p w14:paraId="303812C2"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37. </w:t>
      </w:r>
      <w:r w:rsidRPr="003A2329">
        <w:rPr>
          <w:rFonts w:ascii="Times New Roman" w:hAnsi="Times New Roman" w:cs="Times New Roman"/>
          <w:sz w:val="24"/>
        </w:rPr>
        <w:tab/>
        <w:t>Documenting in patient clinical records : CPPE. (https://www.cppe.ac.uk/programmes/l/clinical-e-02). (Accessed August 13, 2025)</w:t>
      </w:r>
    </w:p>
    <w:p w14:paraId="723469F3"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38. </w:t>
      </w:r>
      <w:r w:rsidRPr="003A2329">
        <w:rPr>
          <w:rFonts w:ascii="Times New Roman" w:hAnsi="Times New Roman" w:cs="Times New Roman"/>
          <w:sz w:val="24"/>
        </w:rPr>
        <w:tab/>
        <w:t xml:space="preserve">Allen N, Sudlow C, Downey P, et al. UK Biobank: Current status and what it means for epidemiology. </w:t>
      </w:r>
      <w:r w:rsidRPr="003A2329">
        <w:rPr>
          <w:rFonts w:ascii="Times New Roman" w:hAnsi="Times New Roman" w:cs="Times New Roman"/>
          <w:i/>
          <w:iCs/>
          <w:sz w:val="24"/>
        </w:rPr>
        <w:t>Health Policy Technol.</w:t>
      </w:r>
      <w:r w:rsidRPr="003A2329">
        <w:rPr>
          <w:rFonts w:ascii="Times New Roman" w:hAnsi="Times New Roman" w:cs="Times New Roman"/>
          <w:sz w:val="24"/>
        </w:rPr>
        <w:t xml:space="preserve"> 2012;1(3):123–126. </w:t>
      </w:r>
    </w:p>
    <w:p w14:paraId="5FD1886F"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39. </w:t>
      </w:r>
      <w:r w:rsidRPr="003A2329">
        <w:rPr>
          <w:rFonts w:ascii="Times New Roman" w:hAnsi="Times New Roman" w:cs="Times New Roman"/>
          <w:sz w:val="24"/>
        </w:rPr>
        <w:tab/>
        <w:t xml:space="preserve">All of Us Research Program Investigators, Denny JC, Rutter JL, et al. The “All of Us” Research Program. </w:t>
      </w:r>
      <w:r w:rsidRPr="003A2329">
        <w:rPr>
          <w:rFonts w:ascii="Times New Roman" w:hAnsi="Times New Roman" w:cs="Times New Roman"/>
          <w:i/>
          <w:iCs/>
          <w:sz w:val="24"/>
        </w:rPr>
        <w:t>N. Engl. J. Med.</w:t>
      </w:r>
      <w:r w:rsidRPr="003A2329">
        <w:rPr>
          <w:rFonts w:ascii="Times New Roman" w:hAnsi="Times New Roman" w:cs="Times New Roman"/>
          <w:sz w:val="24"/>
        </w:rPr>
        <w:t xml:space="preserve"> 2019;381(7):668–676. </w:t>
      </w:r>
    </w:p>
    <w:p w14:paraId="046BFF97"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40. </w:t>
      </w:r>
      <w:r w:rsidRPr="003A2329">
        <w:rPr>
          <w:rFonts w:ascii="Times New Roman" w:hAnsi="Times New Roman" w:cs="Times New Roman"/>
          <w:sz w:val="24"/>
        </w:rPr>
        <w:tab/>
        <w:t xml:space="preserve">van Alten S, Domingue BW, Faul J, et al. Reweighting UK Biobank corrects for pervasive selection bias due to volunteering. </w:t>
      </w:r>
      <w:r w:rsidRPr="003A2329">
        <w:rPr>
          <w:rFonts w:ascii="Times New Roman" w:hAnsi="Times New Roman" w:cs="Times New Roman"/>
          <w:i/>
          <w:iCs/>
          <w:sz w:val="24"/>
        </w:rPr>
        <w:t>Int. J. Epidemiol.</w:t>
      </w:r>
      <w:r w:rsidRPr="003A2329">
        <w:rPr>
          <w:rFonts w:ascii="Times New Roman" w:hAnsi="Times New Roman" w:cs="Times New Roman"/>
          <w:sz w:val="24"/>
        </w:rPr>
        <w:t xml:space="preserve"> 2024;53(3):dyae054. </w:t>
      </w:r>
    </w:p>
    <w:p w14:paraId="3E390199"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41. </w:t>
      </w:r>
      <w:r w:rsidRPr="003A2329">
        <w:rPr>
          <w:rFonts w:ascii="Times New Roman" w:hAnsi="Times New Roman" w:cs="Times New Roman"/>
          <w:sz w:val="24"/>
        </w:rPr>
        <w:tab/>
        <w:t xml:space="preserve">Kambara MS, Sharma S, Spouge JL, et al. Increasing Representativeness in the All of Us Cohort Using Inverse Probability Weighting. </w:t>
      </w:r>
      <w:r w:rsidRPr="003A2329">
        <w:rPr>
          <w:rFonts w:ascii="Times New Roman" w:hAnsi="Times New Roman" w:cs="Times New Roman"/>
          <w:i/>
          <w:iCs/>
          <w:sz w:val="24"/>
        </w:rPr>
        <w:t>medRxiv</w:t>
      </w:r>
      <w:r w:rsidRPr="003A2329">
        <w:rPr>
          <w:rFonts w:ascii="Times New Roman" w:hAnsi="Times New Roman" w:cs="Times New Roman"/>
          <w:sz w:val="24"/>
        </w:rPr>
        <w:t xml:space="preserve">. 2024;2024.10.02.24314774. </w:t>
      </w:r>
    </w:p>
    <w:p w14:paraId="2BFF17D6"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42. </w:t>
      </w:r>
      <w:r w:rsidRPr="003A2329">
        <w:rPr>
          <w:rFonts w:ascii="Times New Roman" w:hAnsi="Times New Roman" w:cs="Times New Roman"/>
          <w:sz w:val="24"/>
        </w:rPr>
        <w:tab/>
        <w:t xml:space="preserve">Gordon EH, Peel NM, Samanta M, et al. Sex differences in frailty: A systematic review and meta-analysis. </w:t>
      </w:r>
      <w:r w:rsidRPr="003A2329">
        <w:rPr>
          <w:rFonts w:ascii="Times New Roman" w:hAnsi="Times New Roman" w:cs="Times New Roman"/>
          <w:i/>
          <w:iCs/>
          <w:sz w:val="24"/>
        </w:rPr>
        <w:t>Exp. Gerontol.</w:t>
      </w:r>
      <w:r w:rsidRPr="003A2329">
        <w:rPr>
          <w:rFonts w:ascii="Times New Roman" w:hAnsi="Times New Roman" w:cs="Times New Roman"/>
          <w:sz w:val="24"/>
        </w:rPr>
        <w:t xml:space="preserve"> 2017;89:30–40. </w:t>
      </w:r>
    </w:p>
    <w:p w14:paraId="74422AA1"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lastRenderedPageBreak/>
        <w:t xml:space="preserve">43. </w:t>
      </w:r>
      <w:r w:rsidRPr="003A2329">
        <w:rPr>
          <w:rFonts w:ascii="Times New Roman" w:hAnsi="Times New Roman" w:cs="Times New Roman"/>
          <w:sz w:val="24"/>
        </w:rPr>
        <w:tab/>
        <w:t xml:space="preserve">Haynes K, Bilker WB, TenHave TR, et al. Temporal and Within Practice Variability in The Health Improvement Network. </w:t>
      </w:r>
      <w:r w:rsidRPr="003A2329">
        <w:rPr>
          <w:rFonts w:ascii="Times New Roman" w:hAnsi="Times New Roman" w:cs="Times New Roman"/>
          <w:i/>
          <w:iCs/>
          <w:sz w:val="24"/>
        </w:rPr>
        <w:t>Pharmacoepidemiol. Drug Saf.</w:t>
      </w:r>
      <w:r w:rsidRPr="003A2329">
        <w:rPr>
          <w:rFonts w:ascii="Times New Roman" w:hAnsi="Times New Roman" w:cs="Times New Roman"/>
          <w:sz w:val="24"/>
        </w:rPr>
        <w:t xml:space="preserve"> 2011;20(9):948–955. </w:t>
      </w:r>
    </w:p>
    <w:p w14:paraId="296A640A"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44. </w:t>
      </w:r>
      <w:r w:rsidRPr="003A2329">
        <w:rPr>
          <w:rFonts w:ascii="Times New Roman" w:hAnsi="Times New Roman" w:cs="Times New Roman"/>
          <w:sz w:val="24"/>
        </w:rPr>
        <w:tab/>
        <w:t xml:space="preserve">Denburg MR, Haynes K, Shults J, et al. Validation of The Health Improvement Network (THIN) database for epidemiologic studies of chronic kidney disease. </w:t>
      </w:r>
      <w:r w:rsidRPr="003A2329">
        <w:rPr>
          <w:rFonts w:ascii="Times New Roman" w:hAnsi="Times New Roman" w:cs="Times New Roman"/>
          <w:i/>
          <w:iCs/>
          <w:sz w:val="24"/>
        </w:rPr>
        <w:t>Pharmacoepidemiol. Drug Saf.</w:t>
      </w:r>
      <w:r w:rsidRPr="003A2329">
        <w:rPr>
          <w:rFonts w:ascii="Times New Roman" w:hAnsi="Times New Roman" w:cs="Times New Roman"/>
          <w:sz w:val="24"/>
        </w:rPr>
        <w:t xml:space="preserve"> 2011;20(11):1138–1149. </w:t>
      </w:r>
    </w:p>
    <w:p w14:paraId="718CAFB8"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45. </w:t>
      </w:r>
      <w:r w:rsidRPr="003A2329">
        <w:rPr>
          <w:rFonts w:ascii="Times New Roman" w:hAnsi="Times New Roman" w:cs="Times New Roman"/>
          <w:sz w:val="24"/>
        </w:rPr>
        <w:tab/>
        <w:t xml:space="preserve">Lewis JD, Schinnar R, Bilker WB, et al. Validation studies of the health improvement network (THIN) database for pharmacoepidemiology research. </w:t>
      </w:r>
      <w:r w:rsidRPr="003A2329">
        <w:rPr>
          <w:rFonts w:ascii="Times New Roman" w:hAnsi="Times New Roman" w:cs="Times New Roman"/>
          <w:i/>
          <w:iCs/>
          <w:sz w:val="24"/>
        </w:rPr>
        <w:t>Pharmacoepidemiol. Drug Saf.</w:t>
      </w:r>
      <w:r w:rsidRPr="003A2329">
        <w:rPr>
          <w:rFonts w:ascii="Times New Roman" w:hAnsi="Times New Roman" w:cs="Times New Roman"/>
          <w:sz w:val="24"/>
        </w:rPr>
        <w:t xml:space="preserve"> 2007;16(4):393–401. </w:t>
      </w:r>
    </w:p>
    <w:p w14:paraId="3D3E08C0"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46. </w:t>
      </w:r>
      <w:r w:rsidRPr="003A2329">
        <w:rPr>
          <w:rFonts w:ascii="Times New Roman" w:hAnsi="Times New Roman" w:cs="Times New Roman"/>
          <w:sz w:val="24"/>
        </w:rPr>
        <w:tab/>
        <w:t xml:space="preserve">Shi SM, Olivieri-Mui B, Park CM, et al. Frailty in Medicare Advantage Beneficiaries and Traditional Medicare Beneficiaries. </w:t>
      </w:r>
      <w:r w:rsidRPr="003A2329">
        <w:rPr>
          <w:rFonts w:ascii="Times New Roman" w:hAnsi="Times New Roman" w:cs="Times New Roman"/>
          <w:i/>
          <w:iCs/>
          <w:sz w:val="24"/>
        </w:rPr>
        <w:t>JAMA Netw. Open</w:t>
      </w:r>
      <w:r w:rsidRPr="003A2329">
        <w:rPr>
          <w:rFonts w:ascii="Times New Roman" w:hAnsi="Times New Roman" w:cs="Times New Roman"/>
          <w:sz w:val="24"/>
        </w:rPr>
        <w:t xml:space="preserve">. 2024;7(8):e2431067. </w:t>
      </w:r>
    </w:p>
    <w:p w14:paraId="0FE27E9A" w14:textId="77777777" w:rsidR="003A2329" w:rsidRPr="003A2329" w:rsidRDefault="003A2329" w:rsidP="003A2329">
      <w:pPr>
        <w:pStyle w:val="Bibliography"/>
        <w:rPr>
          <w:rFonts w:ascii="Times New Roman" w:hAnsi="Times New Roman" w:cs="Times New Roman"/>
          <w:sz w:val="24"/>
        </w:rPr>
      </w:pPr>
      <w:r w:rsidRPr="003A2329">
        <w:rPr>
          <w:rFonts w:ascii="Times New Roman" w:hAnsi="Times New Roman" w:cs="Times New Roman"/>
          <w:sz w:val="24"/>
        </w:rPr>
        <w:t xml:space="preserve">47. </w:t>
      </w:r>
      <w:r w:rsidRPr="003A2329">
        <w:rPr>
          <w:rFonts w:ascii="Times New Roman" w:hAnsi="Times New Roman" w:cs="Times New Roman"/>
          <w:sz w:val="24"/>
        </w:rPr>
        <w:tab/>
        <w:t xml:space="preserve">Sinclair DR, Maharani A, Chandola T, et al. Frailty among Older Adults and Its Distribution in England. </w:t>
      </w:r>
      <w:r w:rsidRPr="003A2329">
        <w:rPr>
          <w:rFonts w:ascii="Times New Roman" w:hAnsi="Times New Roman" w:cs="Times New Roman"/>
          <w:i/>
          <w:iCs/>
          <w:sz w:val="24"/>
        </w:rPr>
        <w:t>J. Frailty Aging</w:t>
      </w:r>
      <w:r w:rsidRPr="003A2329">
        <w:rPr>
          <w:rFonts w:ascii="Times New Roman" w:hAnsi="Times New Roman" w:cs="Times New Roman"/>
          <w:sz w:val="24"/>
        </w:rPr>
        <w:t xml:space="preserve">. 2022;11(2):163–168. </w:t>
      </w:r>
    </w:p>
    <w:p w14:paraId="5ED84697" w14:textId="5DE6B4CB" w:rsidR="00046CEA" w:rsidRPr="00046CEA" w:rsidRDefault="00046CEA" w:rsidP="009631A5">
      <w:pPr>
        <w:spacing w:after="0"/>
        <w:rPr>
          <w:rFonts w:ascii="Times New Roman" w:hAnsi="Times New Roman" w:cs="Times New Roman"/>
          <w:iCs/>
          <w:sz w:val="24"/>
          <w:szCs w:val="24"/>
        </w:rPr>
      </w:pPr>
      <w:r>
        <w:rPr>
          <w:rFonts w:ascii="Times New Roman" w:hAnsi="Times New Roman" w:cs="Times New Roman"/>
          <w:iCs/>
          <w:sz w:val="24"/>
          <w:szCs w:val="24"/>
        </w:rPr>
        <w:fldChar w:fldCharType="end"/>
      </w:r>
    </w:p>
    <w:p w14:paraId="7875FF4C" w14:textId="77777777" w:rsidR="00265250" w:rsidRPr="00010F95" w:rsidRDefault="00265250" w:rsidP="009631A5">
      <w:pPr>
        <w:spacing w:after="0"/>
        <w:rPr>
          <w:rFonts w:ascii="Times New Roman" w:hAnsi="Times New Roman" w:cs="Times New Roman"/>
          <w:i/>
          <w:sz w:val="24"/>
          <w:szCs w:val="24"/>
        </w:rPr>
      </w:pPr>
    </w:p>
    <w:p w14:paraId="0631B943" w14:textId="77777777" w:rsidR="00265250" w:rsidRPr="00010F95" w:rsidRDefault="00265250" w:rsidP="009631A5">
      <w:pPr>
        <w:spacing w:after="0"/>
        <w:rPr>
          <w:rFonts w:ascii="Times New Roman" w:hAnsi="Times New Roman" w:cs="Times New Roman"/>
          <w:i/>
          <w:sz w:val="24"/>
          <w:szCs w:val="24"/>
        </w:rPr>
      </w:pPr>
    </w:p>
    <w:p w14:paraId="6C6F69D8" w14:textId="77777777" w:rsidR="00265250" w:rsidRPr="00010F95" w:rsidRDefault="00265250" w:rsidP="009631A5">
      <w:pPr>
        <w:spacing w:after="0"/>
        <w:rPr>
          <w:rFonts w:ascii="Times New Roman" w:hAnsi="Times New Roman" w:cs="Times New Roman"/>
          <w:i/>
          <w:sz w:val="24"/>
          <w:szCs w:val="24"/>
        </w:rPr>
      </w:pPr>
    </w:p>
    <w:p w14:paraId="70D9578F" w14:textId="77777777" w:rsidR="00265250" w:rsidRPr="00010F95" w:rsidRDefault="00265250" w:rsidP="009631A5">
      <w:pPr>
        <w:spacing w:after="0"/>
        <w:rPr>
          <w:rFonts w:ascii="Times New Roman" w:hAnsi="Times New Roman" w:cs="Times New Roman"/>
          <w:i/>
          <w:sz w:val="24"/>
          <w:szCs w:val="24"/>
        </w:rPr>
      </w:pPr>
    </w:p>
    <w:p w14:paraId="0B9DD0C9" w14:textId="77777777" w:rsidR="00265250" w:rsidRPr="00010F95" w:rsidRDefault="00265250" w:rsidP="009631A5">
      <w:pPr>
        <w:spacing w:after="0"/>
        <w:rPr>
          <w:rFonts w:ascii="Times New Roman" w:hAnsi="Times New Roman" w:cs="Times New Roman"/>
          <w:i/>
          <w:sz w:val="24"/>
          <w:szCs w:val="24"/>
        </w:rPr>
      </w:pPr>
    </w:p>
    <w:p w14:paraId="24052E53" w14:textId="537A1881" w:rsidR="00786AC2" w:rsidRDefault="00786AC2">
      <w:pPr>
        <w:rPr>
          <w:rFonts w:ascii="Times New Roman" w:hAnsi="Times New Roman" w:cs="Times New Roman"/>
          <w:i/>
          <w:sz w:val="24"/>
          <w:szCs w:val="24"/>
        </w:rPr>
      </w:pPr>
      <w:r>
        <w:rPr>
          <w:rFonts w:ascii="Times New Roman" w:hAnsi="Times New Roman" w:cs="Times New Roman"/>
          <w:i/>
          <w:sz w:val="24"/>
          <w:szCs w:val="24"/>
        </w:rPr>
        <w:br w:type="page"/>
      </w:r>
    </w:p>
    <w:p w14:paraId="5FCBE218" w14:textId="4681EB85" w:rsidR="000631AB" w:rsidRDefault="000631AB" w:rsidP="009631A5">
      <w:pPr>
        <w:spacing w:after="0"/>
        <w:rPr>
          <w:ins w:id="622" w:author="Cavanaugh, Rob" w:date="2025-08-15T19:50:00Z" w16du:dateUtc="2025-08-15T23:50:00Z"/>
          <w:rFonts w:ascii="Times New Roman" w:hAnsi="Times New Roman" w:cs="Times New Roman"/>
          <w:iCs/>
          <w:sz w:val="24"/>
          <w:szCs w:val="24"/>
        </w:rPr>
      </w:pPr>
      <w:r>
        <w:rPr>
          <w:rFonts w:ascii="Times New Roman" w:hAnsi="Times New Roman" w:cs="Times New Roman"/>
          <w:iCs/>
          <w:sz w:val="24"/>
          <w:szCs w:val="24"/>
        </w:rPr>
        <w:lastRenderedPageBreak/>
        <w:t xml:space="preserve">Supplemental </w:t>
      </w:r>
      <w:del w:id="623" w:author="Cavanaugh, Rob" w:date="2025-08-15T19:50:00Z" w16du:dateUtc="2025-08-15T23:50:00Z">
        <w:r w:rsidDel="002368C0">
          <w:rPr>
            <w:rFonts w:ascii="Times New Roman" w:hAnsi="Times New Roman" w:cs="Times New Roman"/>
            <w:iCs/>
            <w:sz w:val="24"/>
            <w:szCs w:val="24"/>
          </w:rPr>
          <w:delText>appendix</w:delText>
        </w:r>
      </w:del>
      <w:ins w:id="624" w:author="Cavanaugh, Rob" w:date="2025-08-15T19:50:00Z" w16du:dateUtc="2025-08-15T23:50:00Z">
        <w:r w:rsidR="002368C0">
          <w:rPr>
            <w:rFonts w:ascii="Times New Roman" w:hAnsi="Times New Roman" w:cs="Times New Roman"/>
            <w:iCs/>
            <w:sz w:val="24"/>
            <w:szCs w:val="24"/>
          </w:rPr>
          <w:t>Materials</w:t>
        </w:r>
      </w:ins>
    </w:p>
    <w:p w14:paraId="561E2384" w14:textId="77777777" w:rsidR="002368C0" w:rsidRDefault="002368C0" w:rsidP="009631A5">
      <w:pPr>
        <w:spacing w:after="0"/>
        <w:rPr>
          <w:ins w:id="625" w:author="Cavanaugh, Rob" w:date="2025-08-15T19:50:00Z" w16du:dateUtc="2025-08-15T23:50:00Z"/>
          <w:rFonts w:ascii="Times New Roman" w:hAnsi="Times New Roman" w:cs="Times New Roman"/>
          <w:iCs/>
          <w:sz w:val="24"/>
          <w:szCs w:val="24"/>
        </w:rPr>
      </w:pPr>
    </w:p>
    <w:p w14:paraId="1F5C9B70" w14:textId="77777777" w:rsidR="002368C0" w:rsidRDefault="002368C0" w:rsidP="009631A5">
      <w:pPr>
        <w:spacing w:after="0"/>
        <w:rPr>
          <w:rFonts w:ascii="Times New Roman" w:hAnsi="Times New Roman" w:cs="Times New Roman"/>
          <w:iCs/>
          <w:sz w:val="24"/>
          <w:szCs w:val="24"/>
        </w:rPr>
      </w:pPr>
    </w:p>
    <w:p w14:paraId="51CB7024" w14:textId="77777777" w:rsidR="00E0458A" w:rsidRPr="00010F95" w:rsidRDefault="00E0458A" w:rsidP="00E0458A">
      <w:pPr>
        <w:spacing w:after="0"/>
        <w:rPr>
          <w:rFonts w:ascii="Times New Roman" w:hAnsi="Times New Roman" w:cs="Times New Roman"/>
          <w:i/>
          <w:sz w:val="24"/>
          <w:szCs w:val="24"/>
        </w:rPr>
      </w:pPr>
      <w:r w:rsidRPr="00010F95">
        <w:rPr>
          <w:rFonts w:ascii="Times New Roman" w:hAnsi="Times New Roman" w:cs="Times New Roman"/>
          <w:i/>
          <w:noProof/>
          <w:sz w:val="24"/>
          <w:szCs w:val="24"/>
        </w:rPr>
        <w:drawing>
          <wp:inline distT="0" distB="0" distL="0" distR="0" wp14:anchorId="46A63871" wp14:editId="71D01A98">
            <wp:extent cx="4339517" cy="3460652"/>
            <wp:effectExtent l="0" t="0" r="4445" b="0"/>
            <wp:docPr id="49473911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39110" name="Picture 1" descr="A graph with a line graph&#10;&#10;Description automatically generated"/>
                    <pic:cNvPicPr/>
                  </pic:nvPicPr>
                  <pic:blipFill>
                    <a:blip r:embed="rId20"/>
                    <a:stretch>
                      <a:fillRect/>
                    </a:stretch>
                  </pic:blipFill>
                  <pic:spPr>
                    <a:xfrm>
                      <a:off x="0" y="0"/>
                      <a:ext cx="4356926" cy="3474535"/>
                    </a:xfrm>
                    <a:prstGeom prst="rect">
                      <a:avLst/>
                    </a:prstGeom>
                  </pic:spPr>
                </pic:pic>
              </a:graphicData>
            </a:graphic>
          </wp:inline>
        </w:drawing>
      </w:r>
    </w:p>
    <w:p w14:paraId="0499FF55" w14:textId="77777777" w:rsidR="00E0458A" w:rsidRPr="00010F95" w:rsidRDefault="00E0458A" w:rsidP="00E0458A">
      <w:pPr>
        <w:spacing w:after="0"/>
        <w:rPr>
          <w:rFonts w:ascii="Times New Roman" w:hAnsi="Times New Roman" w:cs="Times New Roman"/>
          <w:i/>
          <w:sz w:val="24"/>
          <w:szCs w:val="24"/>
        </w:rPr>
      </w:pPr>
    </w:p>
    <w:p w14:paraId="22E502B9" w14:textId="7A867730" w:rsidR="00E0458A" w:rsidRPr="00786AC2" w:rsidRDefault="002368C0" w:rsidP="00E0458A">
      <w:pPr>
        <w:spacing w:after="0"/>
        <w:rPr>
          <w:rFonts w:ascii="Times New Roman" w:hAnsi="Times New Roman" w:cs="Times New Roman"/>
          <w:iCs/>
          <w:sz w:val="24"/>
          <w:szCs w:val="24"/>
        </w:rPr>
      </w:pPr>
      <w:ins w:id="626" w:author="Cavanaugh, Rob" w:date="2025-08-15T19:50:00Z" w16du:dateUtc="2025-08-15T23:50:00Z">
        <w:r>
          <w:rPr>
            <w:rFonts w:ascii="Times New Roman" w:hAnsi="Times New Roman" w:cs="Times New Roman"/>
            <w:iCs/>
            <w:sz w:val="24"/>
            <w:szCs w:val="24"/>
          </w:rPr>
          <w:t xml:space="preserve">Supplemental </w:t>
        </w:r>
      </w:ins>
      <w:commentRangeStart w:id="627"/>
      <w:r w:rsidR="00E0458A" w:rsidRPr="00786AC2">
        <w:rPr>
          <w:rFonts w:ascii="Times New Roman" w:hAnsi="Times New Roman" w:cs="Times New Roman"/>
          <w:iCs/>
          <w:sz w:val="24"/>
          <w:szCs w:val="24"/>
        </w:rPr>
        <w:t xml:space="preserve">Figure </w:t>
      </w:r>
      <w:commentRangeEnd w:id="627"/>
      <w:r w:rsidR="00E0458A">
        <w:rPr>
          <w:rStyle w:val="CommentReference"/>
        </w:rPr>
        <w:commentReference w:id="627"/>
      </w:r>
      <w:r w:rsidR="00E0458A" w:rsidRPr="00786AC2">
        <w:rPr>
          <w:rFonts w:ascii="Times New Roman" w:hAnsi="Times New Roman" w:cs="Times New Roman"/>
          <w:iCs/>
          <w:sz w:val="24"/>
          <w:szCs w:val="24"/>
        </w:rPr>
        <w:t xml:space="preserve">1. One-way agreement between </w:t>
      </w:r>
      <w:ins w:id="628" w:author="Chen Yanover" w:date="2025-08-11T16:01:00Z" w16du:dateUtc="2025-08-11T13:01:00Z">
        <w:r w:rsidR="002B4636">
          <w:rPr>
            <w:rFonts w:ascii="Times New Roman" w:hAnsi="Times New Roman" w:cs="Times New Roman"/>
            <w:iCs/>
            <w:sz w:val="24"/>
            <w:szCs w:val="24"/>
          </w:rPr>
          <w:t xml:space="preserve">VAFI deficit prevalence using </w:t>
        </w:r>
      </w:ins>
      <w:r w:rsidR="00E0458A" w:rsidRPr="00786AC2">
        <w:rPr>
          <w:rFonts w:ascii="Times New Roman" w:hAnsi="Times New Roman" w:cs="Times New Roman"/>
          <w:iCs/>
          <w:sz w:val="24"/>
          <w:szCs w:val="24"/>
        </w:rPr>
        <w:t xml:space="preserve">the OMOP CDM concept codes and the source data ICD-10 codes from Pharmetrics+ to assess the quality of data transformation. </w:t>
      </w:r>
    </w:p>
    <w:p w14:paraId="49F3D36C" w14:textId="77777777" w:rsidR="000631AB" w:rsidDel="002368C0" w:rsidRDefault="000631AB" w:rsidP="009631A5">
      <w:pPr>
        <w:spacing w:after="0"/>
        <w:rPr>
          <w:del w:id="629" w:author="Cavanaugh, Rob" w:date="2025-08-15T19:51:00Z" w16du:dateUtc="2025-08-15T23:51:00Z"/>
          <w:rFonts w:ascii="Times New Roman" w:hAnsi="Times New Roman" w:cs="Times New Roman"/>
          <w:iCs/>
          <w:sz w:val="24"/>
          <w:szCs w:val="24"/>
        </w:rPr>
      </w:pPr>
    </w:p>
    <w:p w14:paraId="74F8E304" w14:textId="77777777" w:rsidR="000631AB" w:rsidRDefault="000631AB" w:rsidP="000631AB">
      <w:pPr>
        <w:spacing w:after="0"/>
        <w:rPr>
          <w:rFonts w:ascii="Times New Roman" w:hAnsi="Times New Roman" w:cs="Times New Roman"/>
          <w:sz w:val="24"/>
          <w:szCs w:val="24"/>
        </w:rPr>
      </w:pPr>
    </w:p>
    <w:p w14:paraId="0B2A177A" w14:textId="11387DE7" w:rsidR="000631AB" w:rsidRPr="002368C0" w:rsidRDefault="00E0458A" w:rsidP="000631AB">
      <w:pPr>
        <w:spacing w:after="0"/>
        <w:rPr>
          <w:rFonts w:ascii="Times New Roman" w:hAnsi="Times New Roman" w:cs="Times New Roman"/>
          <w:i/>
          <w:iCs/>
          <w:sz w:val="24"/>
          <w:szCs w:val="24"/>
          <w:rPrChange w:id="630" w:author="Cavanaugh, Rob" w:date="2025-08-15T19:51:00Z" w16du:dateUtc="2025-08-15T23:51:00Z">
            <w:rPr>
              <w:rFonts w:ascii="Times New Roman" w:hAnsi="Times New Roman" w:cs="Times New Roman"/>
              <w:sz w:val="24"/>
              <w:szCs w:val="24"/>
            </w:rPr>
          </w:rPrChange>
        </w:rPr>
      </w:pPr>
      <w:r w:rsidRPr="002368C0">
        <w:rPr>
          <w:rFonts w:ascii="Times New Roman" w:hAnsi="Times New Roman" w:cs="Times New Roman"/>
          <w:i/>
          <w:iCs/>
          <w:sz w:val="24"/>
          <w:szCs w:val="24"/>
          <w:rPrChange w:id="631" w:author="Cavanaugh, Rob" w:date="2025-08-15T19:51:00Z" w16du:dateUtc="2025-08-15T23:51:00Z">
            <w:rPr>
              <w:rFonts w:ascii="Times New Roman" w:hAnsi="Times New Roman" w:cs="Times New Roman"/>
              <w:sz w:val="24"/>
              <w:szCs w:val="24"/>
            </w:rPr>
          </w:rPrChange>
        </w:rPr>
        <w:t xml:space="preserve">Note: </w:t>
      </w:r>
      <w:r w:rsidR="000631AB" w:rsidRPr="002368C0">
        <w:rPr>
          <w:rFonts w:ascii="Times New Roman" w:hAnsi="Times New Roman" w:cs="Times New Roman"/>
          <w:i/>
          <w:iCs/>
          <w:sz w:val="24"/>
          <w:szCs w:val="24"/>
          <w:rPrChange w:id="632" w:author="Cavanaugh, Rob" w:date="2025-08-15T19:51:00Z" w16du:dateUtc="2025-08-15T23:51:00Z">
            <w:rPr>
              <w:rFonts w:ascii="Times New Roman" w:hAnsi="Times New Roman" w:cs="Times New Roman"/>
              <w:sz w:val="24"/>
              <w:szCs w:val="24"/>
            </w:rPr>
          </w:rPrChange>
        </w:rPr>
        <w:t>the correlation coefficient demonstrated high correlation (ICC=0.995) between the OMOP CDM transformation and the source coding for deficits for each FI</w:t>
      </w:r>
      <w:r w:rsidR="000631AB" w:rsidRPr="002368C0">
        <w:rPr>
          <w:rFonts w:ascii="Times New Roman" w:hAnsi="Times New Roman" w:cs="Times New Roman"/>
          <w:i/>
          <w:iCs/>
          <w:sz w:val="24"/>
          <w:szCs w:val="24"/>
          <w:highlight w:val="yellow"/>
          <w:rPrChange w:id="633" w:author="Cavanaugh, Rob" w:date="2025-08-15T19:51:00Z" w16du:dateUtc="2025-08-15T23:51:00Z">
            <w:rPr>
              <w:rFonts w:ascii="Times New Roman" w:hAnsi="Times New Roman" w:cs="Times New Roman"/>
              <w:sz w:val="24"/>
              <w:szCs w:val="24"/>
              <w:highlight w:val="yellow"/>
            </w:rPr>
          </w:rPrChange>
        </w:rPr>
        <w:t>.</w:t>
      </w:r>
      <w:r w:rsidR="000631AB" w:rsidRPr="002368C0">
        <w:rPr>
          <w:rFonts w:ascii="Times New Roman" w:hAnsi="Times New Roman" w:cs="Times New Roman"/>
          <w:i/>
          <w:iCs/>
          <w:sz w:val="24"/>
          <w:szCs w:val="24"/>
          <w:rPrChange w:id="634" w:author="Cavanaugh, Rob" w:date="2025-08-15T19:51:00Z" w16du:dateUtc="2025-08-15T23:51:00Z">
            <w:rPr>
              <w:rFonts w:ascii="Times New Roman" w:hAnsi="Times New Roman" w:cs="Times New Roman"/>
              <w:sz w:val="24"/>
              <w:szCs w:val="24"/>
            </w:rPr>
          </w:rPrChange>
        </w:rPr>
        <w:t xml:space="preserve"> This implies validity of the data transformation. </w:t>
      </w:r>
    </w:p>
    <w:p w14:paraId="4703B9BA" w14:textId="77777777" w:rsidR="000631AB" w:rsidRDefault="000631AB" w:rsidP="009631A5">
      <w:pPr>
        <w:spacing w:after="0"/>
        <w:rPr>
          <w:rFonts w:ascii="Times New Roman" w:hAnsi="Times New Roman" w:cs="Times New Roman"/>
          <w:iCs/>
          <w:sz w:val="24"/>
          <w:szCs w:val="24"/>
        </w:rPr>
      </w:pPr>
    </w:p>
    <w:p w14:paraId="3F3D75DC" w14:textId="77777777" w:rsidR="000631AB" w:rsidDel="002368C0" w:rsidRDefault="000631AB" w:rsidP="009631A5">
      <w:pPr>
        <w:spacing w:after="0"/>
        <w:rPr>
          <w:del w:id="635" w:author="Cavanaugh, Rob" w:date="2025-08-15T19:50:00Z" w16du:dateUtc="2025-08-15T23:50:00Z"/>
          <w:rFonts w:ascii="Times New Roman" w:hAnsi="Times New Roman" w:cs="Times New Roman"/>
          <w:iCs/>
          <w:sz w:val="24"/>
          <w:szCs w:val="24"/>
        </w:rPr>
      </w:pPr>
    </w:p>
    <w:p w14:paraId="17492D9B" w14:textId="77777777" w:rsidR="000631AB" w:rsidDel="002368C0" w:rsidRDefault="000631AB" w:rsidP="009631A5">
      <w:pPr>
        <w:spacing w:after="0"/>
        <w:rPr>
          <w:del w:id="636" w:author="Cavanaugh, Rob" w:date="2025-08-15T19:50:00Z" w16du:dateUtc="2025-08-15T23:50:00Z"/>
          <w:rFonts w:ascii="Times New Roman" w:hAnsi="Times New Roman" w:cs="Times New Roman"/>
          <w:iCs/>
          <w:sz w:val="24"/>
          <w:szCs w:val="24"/>
        </w:rPr>
      </w:pPr>
    </w:p>
    <w:p w14:paraId="2D166A13" w14:textId="0D5EB59B" w:rsidR="000631AB" w:rsidDel="002368C0" w:rsidRDefault="000631AB">
      <w:pPr>
        <w:rPr>
          <w:del w:id="637" w:author="Cavanaugh, Rob" w:date="2025-08-15T19:50:00Z" w16du:dateUtc="2025-08-15T23:50:00Z"/>
          <w:rFonts w:ascii="Times New Roman" w:hAnsi="Times New Roman" w:cs="Times New Roman"/>
          <w:iCs/>
          <w:sz w:val="24"/>
          <w:szCs w:val="24"/>
        </w:rPr>
      </w:pPr>
    </w:p>
    <w:p w14:paraId="4309DF31" w14:textId="77777777" w:rsidR="00860CC8" w:rsidRDefault="00860CC8">
      <w:pPr>
        <w:rPr>
          <w:rFonts w:ascii="Times New Roman" w:hAnsi="Times New Roman" w:cs="Times New Roman"/>
          <w:iCs/>
          <w:sz w:val="24"/>
          <w:szCs w:val="24"/>
        </w:rPr>
      </w:pPr>
      <w:del w:id="638" w:author="Cavanaugh, Rob" w:date="2025-08-15T19:50:00Z" w16du:dateUtc="2025-08-15T23:50:00Z">
        <w:r w:rsidDel="002368C0">
          <w:rPr>
            <w:rFonts w:ascii="Times New Roman" w:hAnsi="Times New Roman" w:cs="Times New Roman"/>
            <w:iCs/>
            <w:sz w:val="24"/>
            <w:szCs w:val="24"/>
          </w:rPr>
          <w:br w:type="page"/>
        </w:r>
      </w:del>
    </w:p>
    <w:p w14:paraId="6CC42B59" w14:textId="13E908ED" w:rsidR="00860CC8" w:rsidRPr="002368C0" w:rsidRDefault="00860CC8" w:rsidP="00860CC8">
      <w:pPr>
        <w:spacing w:after="0"/>
        <w:rPr>
          <w:rFonts w:ascii="Times New Roman" w:hAnsi="Times New Roman" w:cs="Times New Roman"/>
          <w:iCs/>
          <w:sz w:val="24"/>
          <w:szCs w:val="24"/>
        </w:rPr>
      </w:pPr>
      <w:proofErr w:type="spellStart"/>
      <w:r w:rsidRPr="002368C0">
        <w:rPr>
          <w:rFonts w:ascii="Times New Roman" w:hAnsi="Times New Roman" w:cs="Times New Roman"/>
          <w:iCs/>
          <w:sz w:val="24"/>
          <w:szCs w:val="24"/>
        </w:rPr>
        <w:t>Supplemntal</w:t>
      </w:r>
      <w:proofErr w:type="spellEnd"/>
      <w:r w:rsidRPr="002368C0">
        <w:rPr>
          <w:rFonts w:ascii="Times New Roman" w:hAnsi="Times New Roman" w:cs="Times New Roman"/>
          <w:iCs/>
          <w:sz w:val="24"/>
          <w:szCs w:val="24"/>
        </w:rPr>
        <w:t xml:space="preserve"> table 1. Consort table with inclusion criteria for all datasets</w:t>
      </w:r>
    </w:p>
    <w:tbl>
      <w:tblPr>
        <w:tblStyle w:val="TableGrid"/>
        <w:tblW w:w="8790" w:type="dxa"/>
        <w:tblLook w:val="04A0" w:firstRow="1" w:lastRow="0" w:firstColumn="1" w:lastColumn="0" w:noHBand="0" w:noVBand="1"/>
        <w:tblPrChange w:id="639" w:author="Chen Yanover" w:date="2025-08-14T13:23:00Z" w16du:dateUtc="2025-08-14T10:23:00Z">
          <w:tblPr>
            <w:tblStyle w:val="TableGrid"/>
            <w:tblW w:w="8790" w:type="dxa"/>
            <w:tblLook w:val="04A0" w:firstRow="1" w:lastRow="0" w:firstColumn="1" w:lastColumn="0" w:noHBand="0" w:noVBand="1"/>
          </w:tblPr>
        </w:tblPrChange>
      </w:tblPr>
      <w:tblGrid>
        <w:gridCol w:w="2454"/>
        <w:gridCol w:w="1363"/>
        <w:gridCol w:w="1222"/>
        <w:gridCol w:w="1237"/>
        <w:gridCol w:w="1296"/>
        <w:gridCol w:w="1218"/>
        <w:tblGridChange w:id="640">
          <w:tblGrid>
            <w:gridCol w:w="2454"/>
            <w:gridCol w:w="72"/>
            <w:gridCol w:w="1291"/>
            <w:gridCol w:w="2"/>
            <w:gridCol w:w="1220"/>
            <w:gridCol w:w="23"/>
            <w:gridCol w:w="1214"/>
            <w:gridCol w:w="29"/>
            <w:gridCol w:w="1246"/>
            <w:gridCol w:w="21"/>
            <w:gridCol w:w="1218"/>
          </w:tblGrid>
        </w:tblGridChange>
      </w:tblGrid>
      <w:tr w:rsidR="00402F6B" w:rsidRPr="002368C0" w14:paraId="2E2A07D9" w14:textId="1901F798" w:rsidTr="007B4C61">
        <w:tc>
          <w:tcPr>
            <w:tcW w:w="2526" w:type="dxa"/>
            <w:tcBorders>
              <w:bottom w:val="single" w:sz="4" w:space="0" w:color="auto"/>
            </w:tcBorders>
            <w:tcPrChange w:id="641" w:author="Chen Yanover" w:date="2025-08-14T13:23:00Z" w16du:dateUtc="2025-08-14T10:23:00Z">
              <w:tcPr>
                <w:tcW w:w="2526" w:type="dxa"/>
                <w:gridSpan w:val="2"/>
                <w:tcBorders>
                  <w:bottom w:val="single" w:sz="4" w:space="0" w:color="auto"/>
                </w:tcBorders>
              </w:tcPr>
            </w:tcPrChange>
          </w:tcPr>
          <w:p w14:paraId="3CBFD949" w14:textId="77777777" w:rsidR="00402F6B" w:rsidRPr="002368C0" w:rsidRDefault="00402F6B" w:rsidP="00402F6B">
            <w:pPr>
              <w:rPr>
                <w:rFonts w:ascii="Times New Roman" w:hAnsi="Times New Roman" w:cs="Times New Roman"/>
                <w:iCs/>
                <w:sz w:val="24"/>
                <w:szCs w:val="24"/>
              </w:rPr>
            </w:pPr>
          </w:p>
        </w:tc>
        <w:tc>
          <w:tcPr>
            <w:tcW w:w="1293" w:type="dxa"/>
            <w:tcBorders>
              <w:bottom w:val="single" w:sz="4" w:space="0" w:color="auto"/>
            </w:tcBorders>
            <w:vAlign w:val="center"/>
            <w:tcPrChange w:id="642" w:author="Chen Yanover" w:date="2025-08-14T13:23:00Z" w16du:dateUtc="2025-08-14T10:23:00Z">
              <w:tcPr>
                <w:tcW w:w="1293" w:type="dxa"/>
                <w:gridSpan w:val="2"/>
                <w:tcBorders>
                  <w:bottom w:val="single" w:sz="4" w:space="0" w:color="auto"/>
                </w:tcBorders>
                <w:vAlign w:val="center"/>
              </w:tcPr>
            </w:tcPrChange>
          </w:tcPr>
          <w:p w14:paraId="395D4967" w14:textId="77777777"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643" w:author="Cavanaugh, Rob" w:date="2025-08-15T19:51:00Z" w16du:dateUtc="2025-08-15T23:51:00Z">
                  <w:rPr/>
                </w:rPrChange>
              </w:rPr>
              <w:t>Pharmetrics</w:t>
            </w:r>
          </w:p>
        </w:tc>
        <w:tc>
          <w:tcPr>
            <w:tcW w:w="1243" w:type="dxa"/>
            <w:tcBorders>
              <w:bottom w:val="single" w:sz="4" w:space="0" w:color="auto"/>
            </w:tcBorders>
            <w:vAlign w:val="center"/>
            <w:tcPrChange w:id="644" w:author="Chen Yanover" w:date="2025-08-14T13:23:00Z" w16du:dateUtc="2025-08-14T10:23:00Z">
              <w:tcPr>
                <w:tcW w:w="1243" w:type="dxa"/>
                <w:gridSpan w:val="2"/>
                <w:tcBorders>
                  <w:bottom w:val="single" w:sz="4" w:space="0" w:color="auto"/>
                </w:tcBorders>
              </w:tcPr>
            </w:tcPrChange>
          </w:tcPr>
          <w:p w14:paraId="2FC01BE5" w14:textId="685781A6" w:rsidR="00402F6B" w:rsidRPr="002368C0" w:rsidRDefault="00402F6B" w:rsidP="00402F6B">
            <w:pPr>
              <w:jc w:val="center"/>
              <w:rPr>
                <w:rFonts w:ascii="Times New Roman" w:hAnsi="Times New Roman" w:cs="Times New Roman"/>
                <w:sz w:val="24"/>
                <w:szCs w:val="24"/>
                <w:rPrChange w:id="645" w:author="Cavanaugh, Rob" w:date="2025-08-15T19:51:00Z" w16du:dateUtc="2025-08-15T23:51:00Z">
                  <w:rPr/>
                </w:rPrChange>
              </w:rPr>
            </w:pPr>
            <w:ins w:id="646" w:author="Chen Yanover" w:date="2025-08-14T13:23:00Z" w16du:dateUtc="2025-08-14T10:23:00Z">
              <w:r w:rsidRPr="002368C0">
                <w:rPr>
                  <w:rFonts w:ascii="Times New Roman" w:hAnsi="Times New Roman" w:cs="Times New Roman"/>
                  <w:sz w:val="24"/>
                  <w:szCs w:val="24"/>
                  <w:rPrChange w:id="647" w:author="Cavanaugh, Rob" w:date="2025-08-15T19:51:00Z" w16du:dateUtc="2025-08-15T23:51:00Z">
                    <w:rPr/>
                  </w:rPrChange>
                </w:rPr>
                <w:t>All of Us</w:t>
              </w:r>
            </w:ins>
          </w:p>
        </w:tc>
        <w:tc>
          <w:tcPr>
            <w:tcW w:w="1243" w:type="dxa"/>
            <w:tcBorders>
              <w:bottom w:val="single" w:sz="4" w:space="0" w:color="auto"/>
            </w:tcBorders>
            <w:vAlign w:val="center"/>
            <w:tcPrChange w:id="648" w:author="Chen Yanover" w:date="2025-08-14T13:23:00Z" w16du:dateUtc="2025-08-14T10:23:00Z">
              <w:tcPr>
                <w:tcW w:w="1243" w:type="dxa"/>
                <w:gridSpan w:val="2"/>
                <w:tcBorders>
                  <w:bottom w:val="single" w:sz="4" w:space="0" w:color="auto"/>
                </w:tcBorders>
                <w:vAlign w:val="center"/>
              </w:tcPr>
            </w:tcPrChange>
          </w:tcPr>
          <w:p w14:paraId="063158D8" w14:textId="2954A80F"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649" w:author="Cavanaugh, Rob" w:date="2025-08-15T19:51:00Z" w16du:dateUtc="2025-08-15T23:51:00Z">
                  <w:rPr/>
                </w:rPrChange>
              </w:rPr>
              <w:t>IMRD-EMIS</w:t>
            </w:r>
          </w:p>
        </w:tc>
        <w:tc>
          <w:tcPr>
            <w:tcW w:w="1246" w:type="dxa"/>
            <w:tcBorders>
              <w:bottom w:val="single" w:sz="4" w:space="0" w:color="auto"/>
            </w:tcBorders>
            <w:vAlign w:val="center"/>
            <w:tcPrChange w:id="650" w:author="Chen Yanover" w:date="2025-08-14T13:23:00Z" w16du:dateUtc="2025-08-14T10:23:00Z">
              <w:tcPr>
                <w:tcW w:w="1246" w:type="dxa"/>
                <w:tcBorders>
                  <w:bottom w:val="single" w:sz="4" w:space="0" w:color="auto"/>
                </w:tcBorders>
                <w:vAlign w:val="center"/>
              </w:tcPr>
            </w:tcPrChange>
          </w:tcPr>
          <w:p w14:paraId="68920043" w14:textId="47E86979" w:rsidR="00402F6B" w:rsidRPr="002368C0" w:rsidRDefault="00402F6B" w:rsidP="00402F6B">
            <w:pPr>
              <w:jc w:val="center"/>
              <w:rPr>
                <w:rFonts w:ascii="Times New Roman" w:hAnsi="Times New Roman" w:cs="Times New Roman"/>
                <w:sz w:val="24"/>
                <w:szCs w:val="24"/>
                <w:rPrChange w:id="651" w:author="Cavanaugh, Rob" w:date="2025-08-15T19:51:00Z" w16du:dateUtc="2025-08-15T23:51:00Z">
                  <w:rPr/>
                </w:rPrChange>
              </w:rPr>
            </w:pPr>
            <w:r w:rsidRPr="002368C0">
              <w:rPr>
                <w:rFonts w:ascii="Times New Roman" w:hAnsi="Times New Roman" w:cs="Times New Roman"/>
                <w:sz w:val="24"/>
                <w:szCs w:val="24"/>
                <w:rPrChange w:id="652" w:author="Cavanaugh, Rob" w:date="2025-08-15T19:51:00Z" w16du:dateUtc="2025-08-15T23:51:00Z">
                  <w:rPr/>
                </w:rPrChange>
              </w:rPr>
              <w:t>IMRD-THIN</w:t>
            </w:r>
          </w:p>
        </w:tc>
        <w:tc>
          <w:tcPr>
            <w:tcW w:w="1239" w:type="dxa"/>
            <w:tcBorders>
              <w:bottom w:val="single" w:sz="4" w:space="0" w:color="auto"/>
            </w:tcBorders>
            <w:vAlign w:val="center"/>
            <w:tcPrChange w:id="653" w:author="Chen Yanover" w:date="2025-08-14T13:23:00Z" w16du:dateUtc="2025-08-14T10:23:00Z">
              <w:tcPr>
                <w:tcW w:w="1239" w:type="dxa"/>
                <w:gridSpan w:val="2"/>
                <w:tcBorders>
                  <w:bottom w:val="single" w:sz="4" w:space="0" w:color="auto"/>
                </w:tcBorders>
                <w:vAlign w:val="center"/>
              </w:tcPr>
            </w:tcPrChange>
          </w:tcPr>
          <w:p w14:paraId="7B84425B" w14:textId="7641359B" w:rsidR="00402F6B" w:rsidRPr="002368C0" w:rsidRDefault="00402F6B" w:rsidP="00402F6B">
            <w:pPr>
              <w:jc w:val="center"/>
              <w:rPr>
                <w:rFonts w:ascii="Times New Roman" w:hAnsi="Times New Roman" w:cs="Times New Roman"/>
                <w:sz w:val="24"/>
                <w:szCs w:val="24"/>
                <w:rPrChange w:id="654" w:author="Cavanaugh, Rob" w:date="2025-08-15T19:51:00Z" w16du:dateUtc="2025-08-15T23:51:00Z">
                  <w:rPr/>
                </w:rPrChange>
              </w:rPr>
            </w:pPr>
            <w:r w:rsidRPr="002368C0">
              <w:rPr>
                <w:rFonts w:ascii="Times New Roman" w:hAnsi="Times New Roman" w:cs="Times New Roman"/>
                <w:sz w:val="24"/>
                <w:szCs w:val="24"/>
                <w:rPrChange w:id="655" w:author="Cavanaugh, Rob" w:date="2025-08-15T19:51:00Z" w16du:dateUtc="2025-08-15T23:51:00Z">
                  <w:rPr/>
                </w:rPrChange>
              </w:rPr>
              <w:t>UKBB</w:t>
            </w:r>
          </w:p>
        </w:tc>
      </w:tr>
      <w:tr w:rsidR="00402F6B" w:rsidRPr="002368C0" w14:paraId="62779C8D" w14:textId="1BF2897B" w:rsidTr="007B4C61">
        <w:tc>
          <w:tcPr>
            <w:tcW w:w="2526" w:type="dxa"/>
            <w:tcBorders>
              <w:top w:val="single" w:sz="4" w:space="0" w:color="auto"/>
              <w:left w:val="single" w:sz="4" w:space="0" w:color="auto"/>
              <w:bottom w:val="nil"/>
              <w:right w:val="nil"/>
            </w:tcBorders>
            <w:tcPrChange w:id="656" w:author="Chen Yanover" w:date="2025-08-14T13:23:00Z" w16du:dateUtc="2025-08-14T10:23:00Z">
              <w:tcPr>
                <w:tcW w:w="2526" w:type="dxa"/>
                <w:gridSpan w:val="2"/>
                <w:tcBorders>
                  <w:top w:val="single" w:sz="4" w:space="0" w:color="auto"/>
                  <w:left w:val="single" w:sz="4" w:space="0" w:color="auto"/>
                  <w:bottom w:val="nil"/>
                  <w:right w:val="nil"/>
                </w:tcBorders>
              </w:tcPr>
            </w:tcPrChange>
          </w:tcPr>
          <w:p w14:paraId="1D7BDE36" w14:textId="2C3B9906" w:rsidR="00402F6B" w:rsidRPr="002368C0" w:rsidRDefault="00402F6B" w:rsidP="00402F6B">
            <w:pPr>
              <w:rPr>
                <w:rFonts w:ascii="Times New Roman" w:hAnsi="Times New Roman" w:cs="Times New Roman"/>
                <w:iCs/>
                <w:sz w:val="24"/>
                <w:szCs w:val="24"/>
              </w:rPr>
            </w:pPr>
            <w:r w:rsidRPr="002368C0">
              <w:rPr>
                <w:rFonts w:ascii="Times New Roman" w:hAnsi="Times New Roman" w:cs="Times New Roman"/>
                <w:sz w:val="24"/>
                <w:szCs w:val="24"/>
                <w:rPrChange w:id="657" w:author="Cavanaugh, Rob" w:date="2025-08-15T19:51:00Z" w16du:dateUtc="2025-08-15T23:51:00Z">
                  <w:rPr/>
                </w:rPrChange>
              </w:rPr>
              <w:t xml:space="preserve">People in </w:t>
            </w:r>
            <w:del w:id="658" w:author="Chen Yanover" w:date="2025-08-11T15:46:00Z" w16du:dateUtc="2025-08-11T12:46:00Z">
              <w:r w:rsidRPr="002368C0" w:rsidDel="00A50A94">
                <w:rPr>
                  <w:rFonts w:ascii="Times New Roman" w:hAnsi="Times New Roman" w:cs="Times New Roman"/>
                  <w:sz w:val="24"/>
                  <w:szCs w:val="24"/>
                  <w:rPrChange w:id="659" w:author="Cavanaugh, Rob" w:date="2025-08-15T19:51:00Z" w16du:dateUtc="2025-08-15T23:51:00Z">
                    <w:rPr/>
                  </w:rPrChange>
                </w:rPr>
                <w:delText xml:space="preserve">the </w:delText>
              </w:r>
            </w:del>
            <w:r w:rsidRPr="002368C0">
              <w:rPr>
                <w:rFonts w:ascii="Times New Roman" w:hAnsi="Times New Roman" w:cs="Times New Roman"/>
                <w:sz w:val="24"/>
                <w:szCs w:val="24"/>
                <w:rPrChange w:id="660" w:author="Cavanaugh, Rob" w:date="2025-08-15T19:51:00Z" w16du:dateUtc="2025-08-15T23:51:00Z">
                  <w:rPr/>
                </w:rPrChange>
              </w:rPr>
              <w:t>data</w:t>
            </w:r>
          </w:p>
        </w:tc>
        <w:tc>
          <w:tcPr>
            <w:tcW w:w="1293" w:type="dxa"/>
            <w:tcBorders>
              <w:top w:val="single" w:sz="4" w:space="0" w:color="auto"/>
              <w:left w:val="nil"/>
              <w:bottom w:val="nil"/>
              <w:right w:val="nil"/>
            </w:tcBorders>
            <w:vAlign w:val="center"/>
            <w:tcPrChange w:id="661" w:author="Chen Yanover" w:date="2025-08-14T13:23:00Z" w16du:dateUtc="2025-08-14T10:23:00Z">
              <w:tcPr>
                <w:tcW w:w="1293" w:type="dxa"/>
                <w:gridSpan w:val="2"/>
                <w:tcBorders>
                  <w:top w:val="single" w:sz="4" w:space="0" w:color="auto"/>
                  <w:left w:val="nil"/>
                  <w:bottom w:val="nil"/>
                  <w:right w:val="nil"/>
                </w:tcBorders>
                <w:vAlign w:val="center"/>
              </w:tcPr>
            </w:tcPrChange>
          </w:tcPr>
          <w:p w14:paraId="42E1B7A6" w14:textId="197EA7D3"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662" w:author="Cavanaugh, Rob" w:date="2025-08-15T19:51:00Z" w16du:dateUtc="2025-08-15T23:51:00Z">
                  <w:rPr/>
                </w:rPrChange>
              </w:rPr>
              <w:t>34,808,145</w:t>
            </w:r>
          </w:p>
        </w:tc>
        <w:tc>
          <w:tcPr>
            <w:tcW w:w="1243" w:type="dxa"/>
            <w:tcBorders>
              <w:top w:val="single" w:sz="4" w:space="0" w:color="auto"/>
              <w:left w:val="nil"/>
              <w:bottom w:val="nil"/>
              <w:right w:val="nil"/>
            </w:tcBorders>
            <w:vAlign w:val="center"/>
            <w:tcPrChange w:id="663" w:author="Chen Yanover" w:date="2025-08-14T13:23:00Z" w16du:dateUtc="2025-08-14T10:23:00Z">
              <w:tcPr>
                <w:tcW w:w="1243" w:type="dxa"/>
                <w:gridSpan w:val="2"/>
                <w:tcBorders>
                  <w:top w:val="single" w:sz="4" w:space="0" w:color="auto"/>
                  <w:left w:val="nil"/>
                  <w:bottom w:val="nil"/>
                  <w:right w:val="nil"/>
                </w:tcBorders>
              </w:tcPr>
            </w:tcPrChange>
          </w:tcPr>
          <w:p w14:paraId="70AA89D8" w14:textId="0015BBDD" w:rsidR="00402F6B" w:rsidRPr="002368C0" w:rsidRDefault="00402F6B" w:rsidP="00402F6B">
            <w:pPr>
              <w:jc w:val="center"/>
              <w:rPr>
                <w:rFonts w:ascii="Times New Roman" w:hAnsi="Times New Roman" w:cs="Times New Roman"/>
                <w:sz w:val="24"/>
                <w:szCs w:val="24"/>
                <w:rPrChange w:id="664" w:author="Cavanaugh, Rob" w:date="2025-08-15T19:51:00Z" w16du:dateUtc="2025-08-15T23:51:00Z">
                  <w:rPr/>
                </w:rPrChange>
              </w:rPr>
            </w:pPr>
            <w:ins w:id="665" w:author="Chen Yanover" w:date="2025-08-14T13:23:00Z" w16du:dateUtc="2025-08-14T10:23:00Z">
              <w:r w:rsidRPr="002368C0">
                <w:rPr>
                  <w:rFonts w:ascii="Times New Roman" w:hAnsi="Times New Roman" w:cs="Times New Roman"/>
                  <w:sz w:val="24"/>
                  <w:szCs w:val="24"/>
                  <w:rPrChange w:id="666" w:author="Cavanaugh, Rob" w:date="2025-08-15T19:51:00Z" w16du:dateUtc="2025-08-15T23:51:00Z">
                    <w:rPr/>
                  </w:rPrChange>
                </w:rPr>
                <w:t>413,360</w:t>
              </w:r>
            </w:ins>
          </w:p>
        </w:tc>
        <w:tc>
          <w:tcPr>
            <w:tcW w:w="1243" w:type="dxa"/>
            <w:tcBorders>
              <w:top w:val="single" w:sz="4" w:space="0" w:color="auto"/>
              <w:left w:val="nil"/>
              <w:bottom w:val="nil"/>
              <w:right w:val="single" w:sz="4" w:space="0" w:color="auto"/>
            </w:tcBorders>
            <w:vAlign w:val="center"/>
            <w:tcPrChange w:id="667" w:author="Chen Yanover" w:date="2025-08-14T13:23:00Z" w16du:dateUtc="2025-08-14T10:23:00Z">
              <w:tcPr>
                <w:tcW w:w="1243" w:type="dxa"/>
                <w:gridSpan w:val="2"/>
                <w:tcBorders>
                  <w:top w:val="single" w:sz="4" w:space="0" w:color="auto"/>
                  <w:left w:val="nil"/>
                  <w:bottom w:val="nil"/>
                  <w:right w:val="single" w:sz="4" w:space="0" w:color="auto"/>
                </w:tcBorders>
                <w:vAlign w:val="center"/>
              </w:tcPr>
            </w:tcPrChange>
          </w:tcPr>
          <w:p w14:paraId="42E190AA" w14:textId="77FAEEDD"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668" w:author="Cavanaugh, Rob" w:date="2025-08-15T19:51:00Z" w16du:dateUtc="2025-08-15T23:51:00Z">
                  <w:rPr/>
                </w:rPrChange>
              </w:rPr>
              <w:t>5,187,327</w:t>
            </w:r>
          </w:p>
        </w:tc>
        <w:tc>
          <w:tcPr>
            <w:tcW w:w="1246" w:type="dxa"/>
            <w:tcBorders>
              <w:top w:val="single" w:sz="4" w:space="0" w:color="auto"/>
              <w:left w:val="nil"/>
              <w:bottom w:val="nil"/>
              <w:right w:val="single" w:sz="4" w:space="0" w:color="auto"/>
            </w:tcBorders>
            <w:vAlign w:val="center"/>
            <w:tcPrChange w:id="669" w:author="Chen Yanover" w:date="2025-08-14T13:23:00Z" w16du:dateUtc="2025-08-14T10:23:00Z">
              <w:tcPr>
                <w:tcW w:w="1246" w:type="dxa"/>
                <w:tcBorders>
                  <w:top w:val="single" w:sz="4" w:space="0" w:color="auto"/>
                  <w:left w:val="nil"/>
                  <w:bottom w:val="nil"/>
                  <w:right w:val="single" w:sz="4" w:space="0" w:color="auto"/>
                </w:tcBorders>
                <w:vAlign w:val="center"/>
              </w:tcPr>
            </w:tcPrChange>
          </w:tcPr>
          <w:p w14:paraId="42480C0C" w14:textId="597A4BF6" w:rsidR="00402F6B" w:rsidRPr="002368C0" w:rsidRDefault="00402F6B" w:rsidP="00402F6B">
            <w:pPr>
              <w:jc w:val="center"/>
              <w:rPr>
                <w:rFonts w:ascii="Times New Roman" w:hAnsi="Times New Roman" w:cs="Times New Roman"/>
                <w:sz w:val="24"/>
                <w:szCs w:val="24"/>
                <w:rPrChange w:id="670" w:author="Cavanaugh, Rob" w:date="2025-08-15T19:51:00Z" w16du:dateUtc="2025-08-15T23:51:00Z">
                  <w:rPr/>
                </w:rPrChange>
              </w:rPr>
            </w:pPr>
            <w:r w:rsidRPr="002368C0">
              <w:rPr>
                <w:rFonts w:ascii="Times New Roman" w:hAnsi="Times New Roman" w:cs="Times New Roman"/>
                <w:sz w:val="24"/>
                <w:szCs w:val="24"/>
                <w:rPrChange w:id="671" w:author="Cavanaugh, Rob" w:date="2025-08-15T19:51:00Z" w16du:dateUtc="2025-08-15T23:51:00Z">
                  <w:rPr/>
                </w:rPrChange>
              </w:rPr>
              <w:t>13,209,954</w:t>
            </w:r>
          </w:p>
        </w:tc>
        <w:tc>
          <w:tcPr>
            <w:tcW w:w="1239" w:type="dxa"/>
            <w:tcBorders>
              <w:top w:val="single" w:sz="4" w:space="0" w:color="auto"/>
              <w:left w:val="nil"/>
              <w:bottom w:val="nil"/>
              <w:right w:val="single" w:sz="4" w:space="0" w:color="auto"/>
            </w:tcBorders>
            <w:vAlign w:val="center"/>
            <w:tcPrChange w:id="672" w:author="Chen Yanover" w:date="2025-08-14T13:23:00Z" w16du:dateUtc="2025-08-14T10:23:00Z">
              <w:tcPr>
                <w:tcW w:w="1239" w:type="dxa"/>
                <w:gridSpan w:val="2"/>
                <w:tcBorders>
                  <w:top w:val="single" w:sz="4" w:space="0" w:color="auto"/>
                  <w:left w:val="nil"/>
                  <w:bottom w:val="nil"/>
                  <w:right w:val="single" w:sz="4" w:space="0" w:color="auto"/>
                </w:tcBorders>
                <w:vAlign w:val="center"/>
              </w:tcPr>
            </w:tcPrChange>
          </w:tcPr>
          <w:p w14:paraId="4291073B" w14:textId="3EB263D5" w:rsidR="00402F6B" w:rsidRPr="002368C0" w:rsidRDefault="00402F6B" w:rsidP="00402F6B">
            <w:pPr>
              <w:jc w:val="center"/>
              <w:rPr>
                <w:rFonts w:ascii="Times New Roman" w:hAnsi="Times New Roman" w:cs="Times New Roman"/>
                <w:sz w:val="24"/>
                <w:szCs w:val="24"/>
                <w:rPrChange w:id="673" w:author="Cavanaugh, Rob" w:date="2025-08-15T19:51:00Z" w16du:dateUtc="2025-08-15T23:51:00Z">
                  <w:rPr/>
                </w:rPrChange>
              </w:rPr>
            </w:pPr>
            <w:r w:rsidRPr="002368C0">
              <w:rPr>
                <w:rFonts w:ascii="Times New Roman" w:hAnsi="Times New Roman" w:cs="Times New Roman"/>
                <w:sz w:val="24"/>
                <w:szCs w:val="24"/>
                <w:rPrChange w:id="674" w:author="Cavanaugh, Rob" w:date="2025-08-15T19:51:00Z" w16du:dateUtc="2025-08-15T23:51:00Z">
                  <w:rPr/>
                </w:rPrChange>
              </w:rPr>
              <w:t>502,363</w:t>
            </w:r>
          </w:p>
        </w:tc>
      </w:tr>
      <w:tr w:rsidR="00402F6B" w:rsidRPr="002368C0" w14:paraId="374CC3AB" w14:textId="50CF2A37" w:rsidTr="007B4C61">
        <w:tc>
          <w:tcPr>
            <w:tcW w:w="2526" w:type="dxa"/>
            <w:tcBorders>
              <w:top w:val="nil"/>
              <w:left w:val="single" w:sz="4" w:space="0" w:color="auto"/>
              <w:bottom w:val="nil"/>
              <w:right w:val="nil"/>
            </w:tcBorders>
            <w:tcPrChange w:id="675" w:author="Chen Yanover" w:date="2025-08-14T13:23:00Z" w16du:dateUtc="2025-08-14T10:23:00Z">
              <w:tcPr>
                <w:tcW w:w="2526" w:type="dxa"/>
                <w:gridSpan w:val="2"/>
                <w:tcBorders>
                  <w:top w:val="nil"/>
                  <w:left w:val="single" w:sz="4" w:space="0" w:color="auto"/>
                  <w:bottom w:val="nil"/>
                  <w:right w:val="nil"/>
                </w:tcBorders>
              </w:tcPr>
            </w:tcPrChange>
          </w:tcPr>
          <w:p w14:paraId="21BDC26A" w14:textId="701A5A54" w:rsidR="00402F6B" w:rsidRPr="002368C0" w:rsidRDefault="00402F6B" w:rsidP="00402F6B">
            <w:pPr>
              <w:rPr>
                <w:rFonts w:ascii="Times New Roman" w:hAnsi="Times New Roman" w:cs="Times New Roman"/>
                <w:iCs/>
                <w:sz w:val="24"/>
                <w:szCs w:val="24"/>
              </w:rPr>
            </w:pPr>
            <w:del w:id="676" w:author="Chen Yanover" w:date="2025-08-11T15:43:00Z" w16du:dateUtc="2025-08-11T12:43:00Z">
              <w:r w:rsidRPr="002368C0" w:rsidDel="00C41EC4">
                <w:rPr>
                  <w:rFonts w:ascii="Times New Roman" w:hAnsi="Times New Roman" w:cs="Times New Roman"/>
                  <w:sz w:val="24"/>
                  <w:szCs w:val="24"/>
                  <w:rPrChange w:id="677" w:author="Cavanaugh, Rob" w:date="2025-08-15T19:51:00Z" w16du:dateUtc="2025-08-15T23:51:00Z">
                    <w:rPr/>
                  </w:rPrChange>
                </w:rPr>
                <w:delText>Have a c</w:delText>
              </w:r>
            </w:del>
            <w:del w:id="678" w:author="Chen Yanover" w:date="2025-08-11T15:44:00Z" w16du:dateUtc="2025-08-11T12:44:00Z">
              <w:r w:rsidRPr="002368C0" w:rsidDel="00C41EC4">
                <w:rPr>
                  <w:rFonts w:ascii="Times New Roman" w:hAnsi="Times New Roman" w:cs="Times New Roman"/>
                  <w:sz w:val="24"/>
                  <w:szCs w:val="24"/>
                  <w:rPrChange w:id="679" w:author="Cavanaugh, Rob" w:date="2025-08-15T19:51:00Z" w16du:dateUtc="2025-08-15T23:51:00Z">
                    <w:rPr/>
                  </w:rPrChange>
                </w:rPr>
                <w:delText>linical v</w:delText>
              </w:r>
            </w:del>
            <w:ins w:id="680" w:author="Chen Yanover" w:date="2025-08-11T15:44:00Z" w16du:dateUtc="2025-08-11T12:44:00Z">
              <w:r w:rsidRPr="002368C0">
                <w:rPr>
                  <w:rFonts w:ascii="Times New Roman" w:hAnsi="Times New Roman" w:cs="Times New Roman"/>
                  <w:sz w:val="24"/>
                  <w:szCs w:val="24"/>
                  <w:rPrChange w:id="681" w:author="Cavanaugh, Rob" w:date="2025-08-15T19:51:00Z" w16du:dateUtc="2025-08-15T23:51:00Z">
                    <w:rPr/>
                  </w:rPrChange>
                </w:rPr>
                <w:t>V</w:t>
              </w:r>
            </w:ins>
            <w:r w:rsidRPr="002368C0">
              <w:rPr>
                <w:rFonts w:ascii="Times New Roman" w:hAnsi="Times New Roman" w:cs="Times New Roman"/>
                <w:sz w:val="24"/>
                <w:szCs w:val="24"/>
                <w:rPrChange w:id="682" w:author="Cavanaugh, Rob" w:date="2025-08-15T19:51:00Z" w16du:dateUtc="2025-08-15T23:51:00Z">
                  <w:rPr/>
                </w:rPrChange>
              </w:rPr>
              <w:t xml:space="preserve">isit </w:t>
            </w:r>
            <w:del w:id="683" w:author="Chen Yanover" w:date="2025-08-11T15:44:00Z" w16du:dateUtc="2025-08-11T12:44:00Z">
              <w:r w:rsidRPr="002368C0" w:rsidDel="00C41EC4">
                <w:rPr>
                  <w:rFonts w:ascii="Times New Roman" w:hAnsi="Times New Roman" w:cs="Times New Roman"/>
                  <w:sz w:val="24"/>
                  <w:szCs w:val="24"/>
                  <w:rPrChange w:id="684" w:author="Cavanaugh, Rob" w:date="2025-08-15T19:51:00Z" w16du:dateUtc="2025-08-15T23:51:00Z">
                    <w:rPr/>
                  </w:rPrChange>
                </w:rPr>
                <w:delText>in HER</w:delText>
              </w:r>
            </w:del>
            <w:ins w:id="685" w:author="Chen Yanover" w:date="2025-08-14T13:24:00Z" w16du:dateUtc="2025-08-14T10:24:00Z">
              <w:r w:rsidRPr="002368C0">
                <w:rPr>
                  <w:rFonts w:ascii="Times New Roman" w:hAnsi="Times New Roman" w:cs="Times New Roman"/>
                  <w:sz w:val="24"/>
                  <w:szCs w:val="24"/>
                  <w:rPrChange w:id="686" w:author="Cavanaugh, Rob" w:date="2025-08-15T19:51:00Z" w16du:dateUtc="2025-08-15T23:51:00Z">
                    <w:rPr/>
                  </w:rPrChange>
                </w:rPr>
                <w:t xml:space="preserve">in </w:t>
              </w:r>
            </w:ins>
            <w:ins w:id="687" w:author="Chen Yanover" w:date="2025-08-11T15:44:00Z" w16du:dateUtc="2025-08-11T12:44:00Z">
              <w:r w:rsidRPr="002368C0">
                <w:rPr>
                  <w:rFonts w:ascii="Times New Roman" w:hAnsi="Times New Roman" w:cs="Times New Roman"/>
                  <w:sz w:val="24"/>
                  <w:szCs w:val="24"/>
                  <w:rPrChange w:id="688" w:author="Cavanaugh, Rob" w:date="2025-08-15T19:51:00Z" w16du:dateUtc="2025-08-15T23:51:00Z">
                    <w:rPr/>
                  </w:rPrChange>
                </w:rPr>
                <w:t>2010</w:t>
              </w:r>
            </w:ins>
            <w:ins w:id="689" w:author="Chen Yanover" w:date="2025-08-14T13:24:00Z" w16du:dateUtc="2025-08-14T10:24:00Z">
              <w:r w:rsidRPr="002368C0">
                <w:rPr>
                  <w:rFonts w:ascii="Times New Roman" w:hAnsi="Times New Roman" w:cs="Times New Roman"/>
                  <w:sz w:val="24"/>
                  <w:szCs w:val="24"/>
                  <w:rPrChange w:id="690" w:author="Cavanaugh, Rob" w:date="2025-08-15T19:51:00Z" w16du:dateUtc="2025-08-15T23:51:00Z">
                    <w:rPr/>
                  </w:rPrChange>
                </w:rPr>
                <w:t xml:space="preserve"> or later</w:t>
              </w:r>
            </w:ins>
          </w:p>
        </w:tc>
        <w:tc>
          <w:tcPr>
            <w:tcW w:w="1293" w:type="dxa"/>
            <w:tcBorders>
              <w:top w:val="nil"/>
              <w:left w:val="nil"/>
              <w:bottom w:val="nil"/>
              <w:right w:val="nil"/>
            </w:tcBorders>
            <w:vAlign w:val="center"/>
            <w:tcPrChange w:id="691" w:author="Chen Yanover" w:date="2025-08-14T13:23:00Z" w16du:dateUtc="2025-08-14T10:23:00Z">
              <w:tcPr>
                <w:tcW w:w="1293" w:type="dxa"/>
                <w:gridSpan w:val="2"/>
                <w:tcBorders>
                  <w:top w:val="nil"/>
                  <w:left w:val="nil"/>
                  <w:bottom w:val="nil"/>
                  <w:right w:val="nil"/>
                </w:tcBorders>
                <w:vAlign w:val="center"/>
              </w:tcPr>
            </w:tcPrChange>
          </w:tcPr>
          <w:p w14:paraId="07688288" w14:textId="569B8DDE"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692" w:author="Cavanaugh, Rob" w:date="2025-08-15T19:51:00Z" w16du:dateUtc="2025-08-15T23:51:00Z">
                  <w:rPr/>
                </w:rPrChange>
              </w:rPr>
              <w:t>28,076,893</w:t>
            </w:r>
          </w:p>
        </w:tc>
        <w:tc>
          <w:tcPr>
            <w:tcW w:w="1243" w:type="dxa"/>
            <w:tcBorders>
              <w:top w:val="nil"/>
              <w:left w:val="nil"/>
              <w:bottom w:val="nil"/>
              <w:right w:val="nil"/>
            </w:tcBorders>
            <w:vAlign w:val="center"/>
            <w:tcPrChange w:id="693" w:author="Chen Yanover" w:date="2025-08-14T13:23:00Z" w16du:dateUtc="2025-08-14T10:23:00Z">
              <w:tcPr>
                <w:tcW w:w="1243" w:type="dxa"/>
                <w:gridSpan w:val="2"/>
                <w:tcBorders>
                  <w:top w:val="nil"/>
                  <w:left w:val="nil"/>
                  <w:bottom w:val="nil"/>
                  <w:right w:val="nil"/>
                </w:tcBorders>
              </w:tcPr>
            </w:tcPrChange>
          </w:tcPr>
          <w:p w14:paraId="4A9A8F7D" w14:textId="5CD4B8BE" w:rsidR="00402F6B" w:rsidRPr="002368C0" w:rsidRDefault="00402F6B" w:rsidP="00402F6B">
            <w:pPr>
              <w:jc w:val="center"/>
              <w:rPr>
                <w:rFonts w:ascii="Times New Roman" w:hAnsi="Times New Roman" w:cs="Times New Roman"/>
                <w:sz w:val="24"/>
                <w:szCs w:val="24"/>
                <w:rPrChange w:id="694" w:author="Cavanaugh, Rob" w:date="2025-08-15T19:51:00Z" w16du:dateUtc="2025-08-15T23:51:00Z">
                  <w:rPr/>
                </w:rPrChange>
              </w:rPr>
            </w:pPr>
            <w:ins w:id="695" w:author="Chen Yanover" w:date="2025-08-14T13:23:00Z" w16du:dateUtc="2025-08-14T10:23:00Z">
              <w:r w:rsidRPr="002368C0">
                <w:rPr>
                  <w:rFonts w:ascii="Times New Roman" w:hAnsi="Times New Roman" w:cs="Times New Roman"/>
                  <w:sz w:val="24"/>
                  <w:szCs w:val="24"/>
                  <w:rPrChange w:id="696" w:author="Cavanaugh, Rob" w:date="2025-08-15T19:51:00Z" w16du:dateUtc="2025-08-15T23:51:00Z">
                    <w:rPr/>
                  </w:rPrChange>
                </w:rPr>
                <w:t>287,012</w:t>
              </w:r>
            </w:ins>
          </w:p>
        </w:tc>
        <w:tc>
          <w:tcPr>
            <w:tcW w:w="1243" w:type="dxa"/>
            <w:tcBorders>
              <w:top w:val="nil"/>
              <w:left w:val="nil"/>
              <w:bottom w:val="nil"/>
              <w:right w:val="single" w:sz="4" w:space="0" w:color="auto"/>
            </w:tcBorders>
            <w:vAlign w:val="center"/>
            <w:tcPrChange w:id="697" w:author="Chen Yanover" w:date="2025-08-14T13:23:00Z" w16du:dateUtc="2025-08-14T10:23:00Z">
              <w:tcPr>
                <w:tcW w:w="1243" w:type="dxa"/>
                <w:gridSpan w:val="2"/>
                <w:tcBorders>
                  <w:top w:val="nil"/>
                  <w:left w:val="nil"/>
                  <w:bottom w:val="nil"/>
                  <w:right w:val="single" w:sz="4" w:space="0" w:color="auto"/>
                </w:tcBorders>
                <w:vAlign w:val="center"/>
              </w:tcPr>
            </w:tcPrChange>
          </w:tcPr>
          <w:p w14:paraId="57B43471" w14:textId="59772385" w:rsidR="00402F6B" w:rsidRPr="002368C0" w:rsidRDefault="00402F6B" w:rsidP="00402F6B">
            <w:pPr>
              <w:jc w:val="center"/>
              <w:rPr>
                <w:rFonts w:ascii="Times New Roman" w:hAnsi="Times New Roman" w:cs="Times New Roman"/>
                <w:sz w:val="24"/>
                <w:szCs w:val="24"/>
                <w:rPrChange w:id="698" w:author="Cavanaugh, Rob" w:date="2025-08-15T19:51:00Z" w16du:dateUtc="2025-08-15T23:51:00Z">
                  <w:rPr/>
                </w:rPrChange>
              </w:rPr>
            </w:pPr>
            <w:r w:rsidRPr="002368C0">
              <w:rPr>
                <w:rFonts w:ascii="Times New Roman" w:hAnsi="Times New Roman" w:cs="Times New Roman"/>
                <w:sz w:val="24"/>
                <w:szCs w:val="24"/>
                <w:rPrChange w:id="699" w:author="Cavanaugh, Rob" w:date="2025-08-15T19:51:00Z" w16du:dateUtc="2025-08-15T23:51:00Z">
                  <w:rPr/>
                </w:rPrChange>
              </w:rPr>
              <w:t>2,969,868</w:t>
            </w:r>
          </w:p>
        </w:tc>
        <w:tc>
          <w:tcPr>
            <w:tcW w:w="1246" w:type="dxa"/>
            <w:tcBorders>
              <w:top w:val="nil"/>
              <w:left w:val="nil"/>
              <w:bottom w:val="nil"/>
              <w:right w:val="single" w:sz="4" w:space="0" w:color="auto"/>
            </w:tcBorders>
            <w:vAlign w:val="center"/>
            <w:tcPrChange w:id="700" w:author="Chen Yanover" w:date="2025-08-14T13:23:00Z" w16du:dateUtc="2025-08-14T10:23:00Z">
              <w:tcPr>
                <w:tcW w:w="1246" w:type="dxa"/>
                <w:tcBorders>
                  <w:top w:val="nil"/>
                  <w:left w:val="nil"/>
                  <w:bottom w:val="nil"/>
                  <w:right w:val="single" w:sz="4" w:space="0" w:color="auto"/>
                </w:tcBorders>
                <w:vAlign w:val="center"/>
              </w:tcPr>
            </w:tcPrChange>
          </w:tcPr>
          <w:p w14:paraId="4CAEA23B" w14:textId="6E4B7CBF" w:rsidR="00402F6B" w:rsidRPr="002368C0" w:rsidRDefault="00402F6B" w:rsidP="00402F6B">
            <w:pPr>
              <w:jc w:val="center"/>
              <w:rPr>
                <w:rFonts w:ascii="Times New Roman" w:hAnsi="Times New Roman" w:cs="Times New Roman"/>
                <w:sz w:val="24"/>
                <w:szCs w:val="24"/>
                <w:rPrChange w:id="701" w:author="Cavanaugh, Rob" w:date="2025-08-15T19:51:00Z" w16du:dateUtc="2025-08-15T23:51:00Z">
                  <w:rPr/>
                </w:rPrChange>
              </w:rPr>
            </w:pPr>
            <w:r w:rsidRPr="002368C0">
              <w:rPr>
                <w:rFonts w:ascii="Times New Roman" w:hAnsi="Times New Roman" w:cs="Times New Roman"/>
                <w:sz w:val="24"/>
                <w:szCs w:val="24"/>
                <w:rPrChange w:id="702" w:author="Cavanaugh, Rob" w:date="2025-08-15T19:51:00Z" w16du:dateUtc="2025-08-15T23:51:00Z">
                  <w:rPr>
                    <w:rFonts w:ascii="Aptos" w:eastAsia="Times New Roman" w:hAnsi="Aptos" w:cs="Times New Roman"/>
                    <w:color w:val="000000"/>
                    <w:sz w:val="24"/>
                    <w:szCs w:val="24"/>
                    <w:lang w:bidi="he-IL"/>
                  </w:rPr>
                </w:rPrChange>
              </w:rPr>
              <w:t>8,038,288</w:t>
            </w:r>
          </w:p>
        </w:tc>
        <w:tc>
          <w:tcPr>
            <w:tcW w:w="1239" w:type="dxa"/>
            <w:tcBorders>
              <w:top w:val="nil"/>
              <w:left w:val="nil"/>
              <w:bottom w:val="nil"/>
              <w:right w:val="single" w:sz="4" w:space="0" w:color="auto"/>
            </w:tcBorders>
            <w:vAlign w:val="center"/>
            <w:tcPrChange w:id="703" w:author="Chen Yanover" w:date="2025-08-14T13:23:00Z" w16du:dateUtc="2025-08-14T10:23:00Z">
              <w:tcPr>
                <w:tcW w:w="1239" w:type="dxa"/>
                <w:gridSpan w:val="2"/>
                <w:tcBorders>
                  <w:top w:val="nil"/>
                  <w:left w:val="nil"/>
                  <w:bottom w:val="nil"/>
                  <w:right w:val="single" w:sz="4" w:space="0" w:color="auto"/>
                </w:tcBorders>
                <w:vAlign w:val="center"/>
              </w:tcPr>
            </w:tcPrChange>
          </w:tcPr>
          <w:p w14:paraId="36935A45" w14:textId="5CACCB34" w:rsidR="00402F6B" w:rsidRPr="002368C0" w:rsidRDefault="00402F6B" w:rsidP="00402F6B">
            <w:pPr>
              <w:jc w:val="center"/>
              <w:rPr>
                <w:rFonts w:ascii="Times New Roman" w:hAnsi="Times New Roman" w:cs="Times New Roman"/>
                <w:sz w:val="24"/>
                <w:szCs w:val="24"/>
                <w:rPrChange w:id="704" w:author="Cavanaugh, Rob" w:date="2025-08-15T19:51:00Z" w16du:dateUtc="2025-08-15T23:51:00Z">
                  <w:rPr/>
                </w:rPrChange>
              </w:rPr>
            </w:pPr>
            <w:r w:rsidRPr="002368C0">
              <w:rPr>
                <w:rFonts w:ascii="Times New Roman" w:hAnsi="Times New Roman" w:cs="Times New Roman"/>
                <w:sz w:val="24"/>
                <w:szCs w:val="24"/>
                <w:rPrChange w:id="705" w:author="Cavanaugh, Rob" w:date="2025-08-15T19:51:00Z" w16du:dateUtc="2025-08-15T23:51:00Z">
                  <w:rPr/>
                </w:rPrChange>
              </w:rPr>
              <w:t>501,472</w:t>
            </w:r>
          </w:p>
        </w:tc>
      </w:tr>
      <w:tr w:rsidR="00402F6B" w:rsidRPr="002368C0" w14:paraId="09E4396A" w14:textId="4DFADE2F" w:rsidTr="007B4C61">
        <w:tc>
          <w:tcPr>
            <w:tcW w:w="2526" w:type="dxa"/>
            <w:tcBorders>
              <w:top w:val="nil"/>
              <w:left w:val="single" w:sz="4" w:space="0" w:color="auto"/>
              <w:bottom w:val="nil"/>
              <w:right w:val="nil"/>
            </w:tcBorders>
            <w:tcPrChange w:id="706" w:author="Chen Yanover" w:date="2025-08-14T13:23:00Z" w16du:dateUtc="2025-08-14T10:23:00Z">
              <w:tcPr>
                <w:tcW w:w="2526" w:type="dxa"/>
                <w:gridSpan w:val="2"/>
                <w:tcBorders>
                  <w:top w:val="nil"/>
                  <w:left w:val="single" w:sz="4" w:space="0" w:color="auto"/>
                  <w:bottom w:val="nil"/>
                  <w:right w:val="nil"/>
                </w:tcBorders>
              </w:tcPr>
            </w:tcPrChange>
          </w:tcPr>
          <w:p w14:paraId="16FB5130" w14:textId="3DC75C34" w:rsidR="00402F6B" w:rsidRPr="002368C0" w:rsidRDefault="00402F6B" w:rsidP="00402F6B">
            <w:pPr>
              <w:rPr>
                <w:rFonts w:ascii="Times New Roman" w:hAnsi="Times New Roman" w:cs="Times New Roman"/>
                <w:iCs/>
                <w:sz w:val="24"/>
                <w:szCs w:val="24"/>
              </w:rPr>
            </w:pPr>
            <w:ins w:id="707" w:author="Chen Yanover" w:date="2025-08-11T15:41:00Z" w16du:dateUtc="2025-08-11T12:41:00Z">
              <w:r w:rsidRPr="002368C0">
                <w:rPr>
                  <w:rFonts w:ascii="Times New Roman" w:hAnsi="Times New Roman" w:cs="Times New Roman"/>
                  <w:sz w:val="24"/>
                  <w:szCs w:val="24"/>
                  <w:rPrChange w:id="708" w:author="Cavanaugh, Rob" w:date="2025-08-15T19:51:00Z" w16du:dateUtc="2025-08-15T23:51:00Z">
                    <w:rPr/>
                  </w:rPrChange>
                </w:rPr>
                <w:t>Sufficient lookback</w:t>
              </w:r>
              <w:r w:rsidRPr="002368C0">
                <w:rPr>
                  <w:rFonts w:ascii="Times New Roman" w:hAnsi="Times New Roman" w:cs="Times New Roman"/>
                  <w:sz w:val="24"/>
                  <w:szCs w:val="24"/>
                  <w:vertAlign w:val="superscript"/>
                  <w:rPrChange w:id="709" w:author="Cavanaugh, Rob" w:date="2025-08-15T19:51:00Z" w16du:dateUtc="2025-08-15T23:51:00Z">
                    <w:rPr/>
                  </w:rPrChange>
                </w:rPr>
                <w:t>*</w:t>
              </w:r>
            </w:ins>
            <w:del w:id="710" w:author="Chen Yanover" w:date="2025-08-11T15:40:00Z" w16du:dateUtc="2025-08-11T12:40:00Z">
              <w:r w:rsidRPr="002368C0" w:rsidDel="00C41EC4">
                <w:rPr>
                  <w:rFonts w:ascii="Times New Roman" w:hAnsi="Times New Roman" w:cs="Times New Roman"/>
                  <w:sz w:val="24"/>
                  <w:szCs w:val="24"/>
                  <w:rPrChange w:id="711" w:author="Cavanaugh, Rob" w:date="2025-08-15T19:51:00Z" w16du:dateUtc="2025-08-15T23:51:00Z">
                    <w:rPr/>
                  </w:rPrChange>
                </w:rPr>
                <w:delText>Have at least 1 year in US databases or 3yrs in UK data for lookback</w:delText>
              </w:r>
            </w:del>
          </w:p>
        </w:tc>
        <w:tc>
          <w:tcPr>
            <w:tcW w:w="1293" w:type="dxa"/>
            <w:tcBorders>
              <w:top w:val="nil"/>
              <w:left w:val="nil"/>
              <w:bottom w:val="nil"/>
              <w:right w:val="nil"/>
            </w:tcBorders>
            <w:vAlign w:val="center"/>
            <w:tcPrChange w:id="712" w:author="Chen Yanover" w:date="2025-08-14T13:23:00Z" w16du:dateUtc="2025-08-14T10:23:00Z">
              <w:tcPr>
                <w:tcW w:w="1293" w:type="dxa"/>
                <w:gridSpan w:val="2"/>
                <w:tcBorders>
                  <w:top w:val="nil"/>
                  <w:left w:val="nil"/>
                  <w:bottom w:val="nil"/>
                  <w:right w:val="nil"/>
                </w:tcBorders>
                <w:vAlign w:val="center"/>
              </w:tcPr>
            </w:tcPrChange>
          </w:tcPr>
          <w:p w14:paraId="6C49F9B1" w14:textId="7743B71A"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713" w:author="Cavanaugh, Rob" w:date="2025-08-15T19:51:00Z" w16du:dateUtc="2025-08-15T23:51:00Z">
                  <w:rPr/>
                </w:rPrChange>
              </w:rPr>
              <w:t>9,016,272</w:t>
            </w:r>
          </w:p>
        </w:tc>
        <w:tc>
          <w:tcPr>
            <w:tcW w:w="1243" w:type="dxa"/>
            <w:tcBorders>
              <w:top w:val="nil"/>
              <w:left w:val="nil"/>
              <w:bottom w:val="nil"/>
              <w:right w:val="nil"/>
            </w:tcBorders>
            <w:vAlign w:val="center"/>
            <w:tcPrChange w:id="714" w:author="Chen Yanover" w:date="2025-08-14T13:23:00Z" w16du:dateUtc="2025-08-14T10:23:00Z">
              <w:tcPr>
                <w:tcW w:w="1243" w:type="dxa"/>
                <w:gridSpan w:val="2"/>
                <w:tcBorders>
                  <w:top w:val="nil"/>
                  <w:left w:val="nil"/>
                  <w:bottom w:val="nil"/>
                  <w:right w:val="nil"/>
                </w:tcBorders>
              </w:tcPr>
            </w:tcPrChange>
          </w:tcPr>
          <w:p w14:paraId="07D11773" w14:textId="67C03859" w:rsidR="00402F6B" w:rsidRPr="002368C0" w:rsidRDefault="00402F6B" w:rsidP="00402F6B">
            <w:pPr>
              <w:jc w:val="center"/>
              <w:rPr>
                <w:rFonts w:ascii="Times New Roman" w:hAnsi="Times New Roman" w:cs="Times New Roman"/>
                <w:sz w:val="24"/>
                <w:szCs w:val="24"/>
                <w:rPrChange w:id="715" w:author="Cavanaugh, Rob" w:date="2025-08-15T19:51:00Z" w16du:dateUtc="2025-08-15T23:51:00Z">
                  <w:rPr/>
                </w:rPrChange>
              </w:rPr>
            </w:pPr>
            <w:ins w:id="716" w:author="Chen Yanover" w:date="2025-08-14T13:23:00Z" w16du:dateUtc="2025-08-14T10:23:00Z">
              <w:r w:rsidRPr="002368C0">
                <w:rPr>
                  <w:rFonts w:ascii="Times New Roman" w:hAnsi="Times New Roman" w:cs="Times New Roman"/>
                  <w:sz w:val="24"/>
                  <w:szCs w:val="24"/>
                  <w:rPrChange w:id="717" w:author="Cavanaugh, Rob" w:date="2025-08-15T19:51:00Z" w16du:dateUtc="2025-08-15T23:51:00Z">
                    <w:rPr/>
                  </w:rPrChange>
                </w:rPr>
                <w:t>214,375</w:t>
              </w:r>
            </w:ins>
          </w:p>
        </w:tc>
        <w:tc>
          <w:tcPr>
            <w:tcW w:w="1243" w:type="dxa"/>
            <w:tcBorders>
              <w:top w:val="nil"/>
              <w:left w:val="nil"/>
              <w:bottom w:val="nil"/>
              <w:right w:val="single" w:sz="4" w:space="0" w:color="auto"/>
            </w:tcBorders>
            <w:vAlign w:val="center"/>
            <w:tcPrChange w:id="718" w:author="Chen Yanover" w:date="2025-08-14T13:23:00Z" w16du:dateUtc="2025-08-14T10:23:00Z">
              <w:tcPr>
                <w:tcW w:w="1243" w:type="dxa"/>
                <w:gridSpan w:val="2"/>
                <w:tcBorders>
                  <w:top w:val="nil"/>
                  <w:left w:val="nil"/>
                  <w:bottom w:val="nil"/>
                  <w:right w:val="single" w:sz="4" w:space="0" w:color="auto"/>
                </w:tcBorders>
                <w:vAlign w:val="center"/>
              </w:tcPr>
            </w:tcPrChange>
          </w:tcPr>
          <w:p w14:paraId="3EB6E7B7" w14:textId="267F9703" w:rsidR="00402F6B" w:rsidRPr="002368C0" w:rsidRDefault="00402F6B" w:rsidP="00402F6B">
            <w:pPr>
              <w:jc w:val="center"/>
              <w:rPr>
                <w:rFonts w:ascii="Times New Roman" w:hAnsi="Times New Roman" w:cs="Times New Roman"/>
                <w:sz w:val="24"/>
                <w:szCs w:val="24"/>
                <w:rPrChange w:id="719" w:author="Cavanaugh, Rob" w:date="2025-08-15T19:51:00Z" w16du:dateUtc="2025-08-15T23:51:00Z">
                  <w:rPr/>
                </w:rPrChange>
              </w:rPr>
            </w:pPr>
            <w:r w:rsidRPr="002368C0">
              <w:rPr>
                <w:rFonts w:ascii="Times New Roman" w:hAnsi="Times New Roman" w:cs="Times New Roman"/>
                <w:sz w:val="24"/>
                <w:szCs w:val="24"/>
                <w:rPrChange w:id="720" w:author="Cavanaugh, Rob" w:date="2025-08-15T19:51:00Z" w16du:dateUtc="2025-08-15T23:51:00Z">
                  <w:rPr>
                    <w:rFonts w:ascii="Aptos" w:eastAsia="Times New Roman" w:hAnsi="Aptos" w:cs="Times New Roman"/>
                    <w:color w:val="000000"/>
                    <w:sz w:val="24"/>
                    <w:szCs w:val="24"/>
                    <w:lang w:bidi="he-IL"/>
                  </w:rPr>
                </w:rPrChange>
              </w:rPr>
              <w:t>1,480,491</w:t>
            </w:r>
          </w:p>
        </w:tc>
        <w:tc>
          <w:tcPr>
            <w:tcW w:w="1246" w:type="dxa"/>
            <w:tcBorders>
              <w:top w:val="nil"/>
              <w:left w:val="nil"/>
              <w:bottom w:val="nil"/>
              <w:right w:val="single" w:sz="4" w:space="0" w:color="auto"/>
            </w:tcBorders>
            <w:vAlign w:val="center"/>
            <w:tcPrChange w:id="721" w:author="Chen Yanover" w:date="2025-08-14T13:23:00Z" w16du:dateUtc="2025-08-14T10:23:00Z">
              <w:tcPr>
                <w:tcW w:w="1246" w:type="dxa"/>
                <w:tcBorders>
                  <w:top w:val="nil"/>
                  <w:left w:val="nil"/>
                  <w:bottom w:val="nil"/>
                  <w:right w:val="single" w:sz="4" w:space="0" w:color="auto"/>
                </w:tcBorders>
                <w:vAlign w:val="center"/>
              </w:tcPr>
            </w:tcPrChange>
          </w:tcPr>
          <w:p w14:paraId="2D2EF47F" w14:textId="4B54F819" w:rsidR="00402F6B" w:rsidRPr="002368C0" w:rsidRDefault="00402F6B" w:rsidP="00402F6B">
            <w:pPr>
              <w:jc w:val="center"/>
              <w:rPr>
                <w:rFonts w:ascii="Times New Roman" w:hAnsi="Times New Roman" w:cs="Times New Roman"/>
                <w:sz w:val="24"/>
                <w:szCs w:val="24"/>
                <w:rPrChange w:id="722" w:author="Cavanaugh, Rob" w:date="2025-08-15T19:51:00Z" w16du:dateUtc="2025-08-15T23:51:00Z">
                  <w:rPr/>
                </w:rPrChange>
              </w:rPr>
            </w:pPr>
            <w:r w:rsidRPr="002368C0">
              <w:rPr>
                <w:rFonts w:ascii="Times New Roman" w:hAnsi="Times New Roman" w:cs="Times New Roman"/>
                <w:sz w:val="24"/>
                <w:szCs w:val="24"/>
                <w:rPrChange w:id="723" w:author="Cavanaugh, Rob" w:date="2025-08-15T19:51:00Z" w16du:dateUtc="2025-08-15T23:51:00Z">
                  <w:rPr>
                    <w:rFonts w:ascii="Aptos" w:eastAsia="Times New Roman" w:hAnsi="Aptos" w:cs="Times New Roman"/>
                    <w:color w:val="000000"/>
                    <w:sz w:val="24"/>
                    <w:szCs w:val="24"/>
                    <w:lang w:bidi="he-IL"/>
                  </w:rPr>
                </w:rPrChange>
              </w:rPr>
              <w:t>5,091,067</w:t>
            </w:r>
          </w:p>
        </w:tc>
        <w:tc>
          <w:tcPr>
            <w:tcW w:w="1239" w:type="dxa"/>
            <w:tcBorders>
              <w:top w:val="nil"/>
              <w:left w:val="nil"/>
              <w:bottom w:val="nil"/>
              <w:right w:val="single" w:sz="4" w:space="0" w:color="auto"/>
            </w:tcBorders>
            <w:vAlign w:val="center"/>
            <w:tcPrChange w:id="724" w:author="Chen Yanover" w:date="2025-08-14T13:23:00Z" w16du:dateUtc="2025-08-14T10:23:00Z">
              <w:tcPr>
                <w:tcW w:w="1239" w:type="dxa"/>
                <w:gridSpan w:val="2"/>
                <w:tcBorders>
                  <w:top w:val="nil"/>
                  <w:left w:val="nil"/>
                  <w:bottom w:val="nil"/>
                  <w:right w:val="single" w:sz="4" w:space="0" w:color="auto"/>
                </w:tcBorders>
                <w:vAlign w:val="center"/>
              </w:tcPr>
            </w:tcPrChange>
          </w:tcPr>
          <w:p w14:paraId="2C2A981A" w14:textId="5F53E37A" w:rsidR="00402F6B" w:rsidRPr="002368C0" w:rsidRDefault="00402F6B" w:rsidP="00402F6B">
            <w:pPr>
              <w:jc w:val="center"/>
              <w:rPr>
                <w:rFonts w:ascii="Times New Roman" w:hAnsi="Times New Roman" w:cs="Times New Roman"/>
                <w:sz w:val="24"/>
                <w:szCs w:val="24"/>
                <w:rPrChange w:id="725" w:author="Cavanaugh, Rob" w:date="2025-08-15T19:51:00Z" w16du:dateUtc="2025-08-15T23:51:00Z">
                  <w:rPr/>
                </w:rPrChange>
              </w:rPr>
            </w:pPr>
            <w:r w:rsidRPr="002368C0">
              <w:rPr>
                <w:rFonts w:ascii="Times New Roman" w:hAnsi="Times New Roman" w:cs="Times New Roman"/>
                <w:sz w:val="24"/>
                <w:szCs w:val="24"/>
                <w:rPrChange w:id="726" w:author="Cavanaugh, Rob" w:date="2025-08-15T19:51:00Z" w16du:dateUtc="2025-08-15T23:51:00Z">
                  <w:rPr/>
                </w:rPrChange>
              </w:rPr>
              <w:t>207,202</w:t>
            </w:r>
          </w:p>
        </w:tc>
      </w:tr>
      <w:tr w:rsidR="00402F6B" w:rsidRPr="002368C0" w14:paraId="6F8989EF" w14:textId="7919EDEA" w:rsidTr="007B4C61">
        <w:tc>
          <w:tcPr>
            <w:tcW w:w="2526" w:type="dxa"/>
            <w:tcBorders>
              <w:top w:val="nil"/>
              <w:left w:val="single" w:sz="4" w:space="0" w:color="auto"/>
              <w:bottom w:val="double" w:sz="4" w:space="0" w:color="auto"/>
              <w:right w:val="nil"/>
            </w:tcBorders>
            <w:tcPrChange w:id="727" w:author="Chen Yanover" w:date="2025-08-14T13:23:00Z" w16du:dateUtc="2025-08-14T10:23:00Z">
              <w:tcPr>
                <w:tcW w:w="2526" w:type="dxa"/>
                <w:gridSpan w:val="2"/>
                <w:tcBorders>
                  <w:top w:val="nil"/>
                  <w:left w:val="single" w:sz="4" w:space="0" w:color="auto"/>
                  <w:bottom w:val="double" w:sz="4" w:space="0" w:color="auto"/>
                  <w:right w:val="nil"/>
                </w:tcBorders>
              </w:tcPr>
            </w:tcPrChange>
          </w:tcPr>
          <w:p w14:paraId="137B5A7F" w14:textId="4ABC7CA6" w:rsidR="00402F6B" w:rsidRPr="002368C0" w:rsidRDefault="00402F6B" w:rsidP="00402F6B">
            <w:pPr>
              <w:rPr>
                <w:rFonts w:ascii="Times New Roman" w:hAnsi="Times New Roman" w:cs="Times New Roman"/>
                <w:iCs/>
                <w:sz w:val="24"/>
                <w:szCs w:val="24"/>
              </w:rPr>
            </w:pPr>
            <w:r w:rsidRPr="002368C0">
              <w:rPr>
                <w:rFonts w:ascii="Times New Roman" w:hAnsi="Times New Roman" w:cs="Times New Roman"/>
                <w:sz w:val="24"/>
                <w:szCs w:val="24"/>
                <w:rPrChange w:id="728" w:author="Cavanaugh, Rob" w:date="2025-08-15T19:51:00Z" w16du:dateUtc="2025-08-15T23:51:00Z">
                  <w:rPr/>
                </w:rPrChange>
              </w:rPr>
              <w:t>Age</w:t>
            </w:r>
            <w:del w:id="729" w:author="Chen Yanover" w:date="2025-08-11T15:46:00Z" w16du:dateUtc="2025-08-11T12:46:00Z">
              <w:r w:rsidRPr="002368C0" w:rsidDel="00A50A94">
                <w:rPr>
                  <w:rFonts w:ascii="Times New Roman" w:hAnsi="Times New Roman" w:cs="Times New Roman"/>
                  <w:sz w:val="24"/>
                  <w:szCs w:val="24"/>
                  <w:rPrChange w:id="730" w:author="Cavanaugh, Rob" w:date="2025-08-15T19:51:00Z" w16du:dateUtc="2025-08-15T23:51:00Z">
                    <w:rPr/>
                  </w:rPrChange>
                </w:rPr>
                <w:delText xml:space="preserve"> is</w:delText>
              </w:r>
            </w:del>
            <w:r w:rsidRPr="002368C0">
              <w:rPr>
                <w:rFonts w:ascii="Times New Roman" w:hAnsi="Times New Roman" w:cs="Times New Roman"/>
                <w:sz w:val="24"/>
                <w:szCs w:val="24"/>
                <w:rPrChange w:id="731" w:author="Cavanaugh, Rob" w:date="2025-08-15T19:51:00Z" w16du:dateUtc="2025-08-15T23:51:00Z">
                  <w:rPr/>
                </w:rPrChange>
              </w:rPr>
              <w:t xml:space="preserve"> &gt;=40</w:t>
            </w:r>
            <w:ins w:id="732" w:author="Chen Yanover" w:date="2025-08-11T15:46:00Z" w16du:dateUtc="2025-08-11T12:46:00Z">
              <w:r w:rsidRPr="002368C0">
                <w:rPr>
                  <w:rFonts w:ascii="Times New Roman" w:hAnsi="Times New Roman" w:cs="Times New Roman"/>
                  <w:sz w:val="24"/>
                  <w:szCs w:val="24"/>
                  <w:rPrChange w:id="733" w:author="Cavanaugh, Rob" w:date="2025-08-15T19:51:00Z" w16du:dateUtc="2025-08-15T23:51:00Z">
                    <w:rPr/>
                  </w:rPrChange>
                </w:rPr>
                <w:t xml:space="preserve"> years</w:t>
              </w:r>
            </w:ins>
          </w:p>
        </w:tc>
        <w:tc>
          <w:tcPr>
            <w:tcW w:w="1293" w:type="dxa"/>
            <w:tcBorders>
              <w:top w:val="nil"/>
              <w:left w:val="nil"/>
              <w:bottom w:val="double" w:sz="4" w:space="0" w:color="auto"/>
              <w:right w:val="nil"/>
            </w:tcBorders>
            <w:vAlign w:val="center"/>
            <w:tcPrChange w:id="734" w:author="Chen Yanover" w:date="2025-08-14T13:23:00Z" w16du:dateUtc="2025-08-14T10:23:00Z">
              <w:tcPr>
                <w:tcW w:w="1293" w:type="dxa"/>
                <w:gridSpan w:val="2"/>
                <w:tcBorders>
                  <w:top w:val="nil"/>
                  <w:left w:val="nil"/>
                  <w:bottom w:val="double" w:sz="4" w:space="0" w:color="auto"/>
                  <w:right w:val="nil"/>
                </w:tcBorders>
                <w:vAlign w:val="center"/>
              </w:tcPr>
            </w:tcPrChange>
          </w:tcPr>
          <w:p w14:paraId="30F2181A" w14:textId="4AFDAD1E"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735" w:author="Cavanaugh, Rob" w:date="2025-08-15T19:51:00Z" w16du:dateUtc="2025-08-15T23:51:00Z">
                  <w:rPr/>
                </w:rPrChange>
              </w:rPr>
              <w:t>5,099,557</w:t>
            </w:r>
          </w:p>
        </w:tc>
        <w:tc>
          <w:tcPr>
            <w:tcW w:w="1243" w:type="dxa"/>
            <w:tcBorders>
              <w:top w:val="nil"/>
              <w:left w:val="nil"/>
              <w:bottom w:val="double" w:sz="4" w:space="0" w:color="auto"/>
              <w:right w:val="nil"/>
            </w:tcBorders>
            <w:vAlign w:val="center"/>
            <w:tcPrChange w:id="736" w:author="Chen Yanover" w:date="2025-08-14T13:23:00Z" w16du:dateUtc="2025-08-14T10:23:00Z">
              <w:tcPr>
                <w:tcW w:w="1243" w:type="dxa"/>
                <w:gridSpan w:val="2"/>
                <w:tcBorders>
                  <w:top w:val="nil"/>
                  <w:left w:val="nil"/>
                  <w:bottom w:val="double" w:sz="4" w:space="0" w:color="auto"/>
                  <w:right w:val="nil"/>
                </w:tcBorders>
              </w:tcPr>
            </w:tcPrChange>
          </w:tcPr>
          <w:p w14:paraId="0F969CCC" w14:textId="543EA850" w:rsidR="00402F6B" w:rsidRPr="002368C0" w:rsidRDefault="00402F6B" w:rsidP="00402F6B">
            <w:pPr>
              <w:jc w:val="center"/>
              <w:rPr>
                <w:rFonts w:ascii="Times New Roman" w:hAnsi="Times New Roman" w:cs="Times New Roman"/>
                <w:sz w:val="24"/>
                <w:szCs w:val="24"/>
                <w:rPrChange w:id="737" w:author="Cavanaugh, Rob" w:date="2025-08-15T19:51:00Z" w16du:dateUtc="2025-08-15T23:51:00Z">
                  <w:rPr/>
                </w:rPrChange>
              </w:rPr>
            </w:pPr>
            <w:ins w:id="738" w:author="Chen Yanover" w:date="2025-08-14T13:23:00Z" w16du:dateUtc="2025-08-14T10:23:00Z">
              <w:r w:rsidRPr="002368C0">
                <w:rPr>
                  <w:rFonts w:ascii="Times New Roman" w:hAnsi="Times New Roman" w:cs="Times New Roman"/>
                  <w:sz w:val="24"/>
                  <w:szCs w:val="24"/>
                  <w:rPrChange w:id="739" w:author="Cavanaugh, Rob" w:date="2025-08-15T19:51:00Z" w16du:dateUtc="2025-08-15T23:51:00Z">
                    <w:rPr/>
                  </w:rPrChange>
                </w:rPr>
                <w:t>159,721</w:t>
              </w:r>
            </w:ins>
          </w:p>
        </w:tc>
        <w:tc>
          <w:tcPr>
            <w:tcW w:w="1243" w:type="dxa"/>
            <w:tcBorders>
              <w:top w:val="nil"/>
              <w:left w:val="nil"/>
              <w:bottom w:val="double" w:sz="4" w:space="0" w:color="auto"/>
              <w:right w:val="single" w:sz="4" w:space="0" w:color="auto"/>
            </w:tcBorders>
            <w:vAlign w:val="center"/>
            <w:tcPrChange w:id="740" w:author="Chen Yanover" w:date="2025-08-14T13:23:00Z" w16du:dateUtc="2025-08-14T10:23:00Z">
              <w:tcPr>
                <w:tcW w:w="1243" w:type="dxa"/>
                <w:gridSpan w:val="2"/>
                <w:tcBorders>
                  <w:top w:val="nil"/>
                  <w:left w:val="nil"/>
                  <w:bottom w:val="double" w:sz="4" w:space="0" w:color="auto"/>
                  <w:right w:val="single" w:sz="4" w:space="0" w:color="auto"/>
                </w:tcBorders>
                <w:vAlign w:val="center"/>
              </w:tcPr>
            </w:tcPrChange>
          </w:tcPr>
          <w:p w14:paraId="7CB60FD0" w14:textId="7B7D4395" w:rsidR="00402F6B" w:rsidRPr="002368C0" w:rsidRDefault="00402F6B" w:rsidP="00402F6B">
            <w:pPr>
              <w:jc w:val="center"/>
              <w:rPr>
                <w:rFonts w:ascii="Times New Roman" w:hAnsi="Times New Roman" w:cs="Times New Roman"/>
                <w:sz w:val="24"/>
                <w:szCs w:val="24"/>
                <w:rPrChange w:id="741" w:author="Cavanaugh, Rob" w:date="2025-08-15T19:51:00Z" w16du:dateUtc="2025-08-15T23:51:00Z">
                  <w:rPr/>
                </w:rPrChange>
              </w:rPr>
            </w:pPr>
            <w:r w:rsidRPr="002368C0">
              <w:rPr>
                <w:rFonts w:ascii="Times New Roman" w:hAnsi="Times New Roman" w:cs="Times New Roman"/>
                <w:sz w:val="24"/>
                <w:szCs w:val="24"/>
                <w:rPrChange w:id="742" w:author="Cavanaugh, Rob" w:date="2025-08-15T19:51:00Z" w16du:dateUtc="2025-08-15T23:51:00Z">
                  <w:rPr>
                    <w:rFonts w:ascii="Aptos" w:eastAsia="Times New Roman" w:hAnsi="Aptos" w:cs="Times New Roman"/>
                    <w:color w:val="000000"/>
                    <w:sz w:val="24"/>
                    <w:szCs w:val="24"/>
                    <w:lang w:bidi="he-IL"/>
                  </w:rPr>
                </w:rPrChange>
              </w:rPr>
              <w:t>832,455</w:t>
            </w:r>
          </w:p>
        </w:tc>
        <w:tc>
          <w:tcPr>
            <w:tcW w:w="1246" w:type="dxa"/>
            <w:tcBorders>
              <w:top w:val="nil"/>
              <w:left w:val="nil"/>
              <w:bottom w:val="double" w:sz="4" w:space="0" w:color="auto"/>
              <w:right w:val="single" w:sz="4" w:space="0" w:color="auto"/>
            </w:tcBorders>
            <w:vAlign w:val="center"/>
            <w:tcPrChange w:id="743" w:author="Chen Yanover" w:date="2025-08-14T13:23:00Z" w16du:dateUtc="2025-08-14T10:23:00Z">
              <w:tcPr>
                <w:tcW w:w="1246" w:type="dxa"/>
                <w:tcBorders>
                  <w:top w:val="nil"/>
                  <w:left w:val="nil"/>
                  <w:bottom w:val="double" w:sz="4" w:space="0" w:color="auto"/>
                  <w:right w:val="single" w:sz="4" w:space="0" w:color="auto"/>
                </w:tcBorders>
                <w:vAlign w:val="center"/>
              </w:tcPr>
            </w:tcPrChange>
          </w:tcPr>
          <w:p w14:paraId="5F90AC1D" w14:textId="196BE04F" w:rsidR="00402F6B" w:rsidRPr="002368C0" w:rsidRDefault="00402F6B" w:rsidP="00402F6B">
            <w:pPr>
              <w:jc w:val="center"/>
              <w:rPr>
                <w:rFonts w:ascii="Times New Roman" w:hAnsi="Times New Roman" w:cs="Times New Roman"/>
                <w:sz w:val="24"/>
                <w:szCs w:val="24"/>
                <w:rPrChange w:id="744" w:author="Cavanaugh, Rob" w:date="2025-08-15T19:51:00Z" w16du:dateUtc="2025-08-15T23:51:00Z">
                  <w:rPr/>
                </w:rPrChange>
              </w:rPr>
            </w:pPr>
            <w:r w:rsidRPr="002368C0">
              <w:rPr>
                <w:rFonts w:ascii="Times New Roman" w:hAnsi="Times New Roman" w:cs="Times New Roman"/>
                <w:sz w:val="24"/>
                <w:szCs w:val="24"/>
                <w:rPrChange w:id="745" w:author="Cavanaugh, Rob" w:date="2025-08-15T19:51:00Z" w16du:dateUtc="2025-08-15T23:51:00Z">
                  <w:rPr>
                    <w:rFonts w:ascii="Aptos" w:eastAsia="Times New Roman" w:hAnsi="Aptos" w:cs="Times New Roman"/>
                    <w:color w:val="000000"/>
                    <w:sz w:val="24"/>
                    <w:szCs w:val="24"/>
                    <w:lang w:bidi="he-IL"/>
                  </w:rPr>
                </w:rPrChange>
              </w:rPr>
              <w:t>3,036,003</w:t>
            </w:r>
          </w:p>
        </w:tc>
        <w:tc>
          <w:tcPr>
            <w:tcW w:w="1239" w:type="dxa"/>
            <w:tcBorders>
              <w:top w:val="nil"/>
              <w:left w:val="nil"/>
              <w:bottom w:val="double" w:sz="4" w:space="0" w:color="auto"/>
              <w:right w:val="single" w:sz="4" w:space="0" w:color="auto"/>
            </w:tcBorders>
            <w:vAlign w:val="center"/>
            <w:tcPrChange w:id="746" w:author="Chen Yanover" w:date="2025-08-14T13:23:00Z" w16du:dateUtc="2025-08-14T10:23:00Z">
              <w:tcPr>
                <w:tcW w:w="1239" w:type="dxa"/>
                <w:gridSpan w:val="2"/>
                <w:tcBorders>
                  <w:top w:val="nil"/>
                  <w:left w:val="nil"/>
                  <w:bottom w:val="double" w:sz="4" w:space="0" w:color="auto"/>
                  <w:right w:val="single" w:sz="4" w:space="0" w:color="auto"/>
                </w:tcBorders>
                <w:vAlign w:val="center"/>
              </w:tcPr>
            </w:tcPrChange>
          </w:tcPr>
          <w:p w14:paraId="72C92D5B" w14:textId="2B314B82" w:rsidR="00402F6B" w:rsidRPr="002368C0" w:rsidRDefault="00402F6B" w:rsidP="00402F6B">
            <w:pPr>
              <w:jc w:val="center"/>
              <w:rPr>
                <w:rFonts w:ascii="Times New Roman" w:hAnsi="Times New Roman" w:cs="Times New Roman"/>
                <w:sz w:val="24"/>
                <w:szCs w:val="24"/>
                <w:rPrChange w:id="747" w:author="Cavanaugh, Rob" w:date="2025-08-15T19:51:00Z" w16du:dateUtc="2025-08-15T23:51:00Z">
                  <w:rPr/>
                </w:rPrChange>
              </w:rPr>
            </w:pPr>
            <w:r w:rsidRPr="002368C0">
              <w:rPr>
                <w:rFonts w:ascii="Times New Roman" w:hAnsi="Times New Roman" w:cs="Times New Roman"/>
                <w:sz w:val="24"/>
                <w:szCs w:val="24"/>
                <w:rPrChange w:id="748" w:author="Cavanaugh, Rob" w:date="2025-08-15T19:51:00Z" w16du:dateUtc="2025-08-15T23:51:00Z">
                  <w:rPr/>
                </w:rPrChange>
              </w:rPr>
              <w:t>207,202</w:t>
            </w:r>
          </w:p>
        </w:tc>
      </w:tr>
      <w:tr w:rsidR="00402F6B" w:rsidRPr="002368C0" w14:paraId="33981898" w14:textId="2ADDE5EF" w:rsidTr="007B4C61">
        <w:tc>
          <w:tcPr>
            <w:tcW w:w="2526" w:type="dxa"/>
            <w:tcBorders>
              <w:top w:val="double" w:sz="4" w:space="0" w:color="auto"/>
            </w:tcBorders>
            <w:tcPrChange w:id="749" w:author="Chen Yanover" w:date="2025-08-14T13:23:00Z" w16du:dateUtc="2025-08-14T10:23:00Z">
              <w:tcPr>
                <w:tcW w:w="2526" w:type="dxa"/>
                <w:gridSpan w:val="2"/>
                <w:tcBorders>
                  <w:top w:val="double" w:sz="4" w:space="0" w:color="auto"/>
                </w:tcBorders>
              </w:tcPr>
            </w:tcPrChange>
          </w:tcPr>
          <w:p w14:paraId="0A7D7AE8" w14:textId="77777777" w:rsidR="00402F6B" w:rsidRPr="002368C0" w:rsidRDefault="00402F6B" w:rsidP="00402F6B">
            <w:pPr>
              <w:rPr>
                <w:rFonts w:ascii="Times New Roman" w:hAnsi="Times New Roman" w:cs="Times New Roman"/>
                <w:iCs/>
                <w:sz w:val="24"/>
                <w:szCs w:val="24"/>
              </w:rPr>
            </w:pPr>
            <w:r w:rsidRPr="002368C0">
              <w:rPr>
                <w:rFonts w:ascii="Times New Roman" w:hAnsi="Times New Roman" w:cs="Times New Roman"/>
                <w:sz w:val="24"/>
                <w:szCs w:val="24"/>
                <w:rPrChange w:id="750" w:author="Cavanaugh, Rob" w:date="2025-08-15T19:51:00Z" w16du:dateUtc="2025-08-15T23:51:00Z">
                  <w:rPr/>
                </w:rPrChange>
              </w:rPr>
              <w:t>Final sample</w:t>
            </w:r>
          </w:p>
        </w:tc>
        <w:tc>
          <w:tcPr>
            <w:tcW w:w="1293" w:type="dxa"/>
            <w:tcBorders>
              <w:top w:val="double" w:sz="4" w:space="0" w:color="auto"/>
            </w:tcBorders>
            <w:vAlign w:val="center"/>
            <w:tcPrChange w:id="751" w:author="Chen Yanover" w:date="2025-08-14T13:23:00Z" w16du:dateUtc="2025-08-14T10:23:00Z">
              <w:tcPr>
                <w:tcW w:w="1293" w:type="dxa"/>
                <w:gridSpan w:val="2"/>
                <w:tcBorders>
                  <w:top w:val="double" w:sz="4" w:space="0" w:color="auto"/>
                </w:tcBorders>
                <w:vAlign w:val="center"/>
              </w:tcPr>
            </w:tcPrChange>
          </w:tcPr>
          <w:p w14:paraId="6CDCA6D1" w14:textId="53FCDE8C" w:rsidR="00402F6B" w:rsidRPr="002368C0" w:rsidRDefault="00402F6B" w:rsidP="00402F6B">
            <w:pPr>
              <w:jc w:val="center"/>
              <w:rPr>
                <w:rFonts w:ascii="Times New Roman" w:hAnsi="Times New Roman" w:cs="Times New Roman"/>
                <w:iCs/>
                <w:sz w:val="24"/>
                <w:szCs w:val="24"/>
              </w:rPr>
            </w:pPr>
            <w:r w:rsidRPr="002368C0">
              <w:rPr>
                <w:rFonts w:ascii="Times New Roman" w:hAnsi="Times New Roman" w:cs="Times New Roman"/>
                <w:sz w:val="24"/>
                <w:szCs w:val="24"/>
                <w:rPrChange w:id="752" w:author="Cavanaugh, Rob" w:date="2025-08-15T19:51:00Z" w16du:dateUtc="2025-08-15T23:51:00Z">
                  <w:rPr/>
                </w:rPrChange>
              </w:rPr>
              <w:t>5,099,557</w:t>
            </w:r>
          </w:p>
        </w:tc>
        <w:tc>
          <w:tcPr>
            <w:tcW w:w="1243" w:type="dxa"/>
            <w:tcBorders>
              <w:top w:val="double" w:sz="4" w:space="0" w:color="auto"/>
            </w:tcBorders>
            <w:vAlign w:val="center"/>
            <w:tcPrChange w:id="753" w:author="Chen Yanover" w:date="2025-08-14T13:23:00Z" w16du:dateUtc="2025-08-14T10:23:00Z">
              <w:tcPr>
                <w:tcW w:w="1243" w:type="dxa"/>
                <w:gridSpan w:val="2"/>
                <w:tcBorders>
                  <w:top w:val="double" w:sz="4" w:space="0" w:color="auto"/>
                </w:tcBorders>
              </w:tcPr>
            </w:tcPrChange>
          </w:tcPr>
          <w:p w14:paraId="3BB074B2" w14:textId="02CBFA2E" w:rsidR="00402F6B" w:rsidRPr="002368C0" w:rsidRDefault="00402F6B" w:rsidP="00402F6B">
            <w:pPr>
              <w:jc w:val="center"/>
              <w:rPr>
                <w:rFonts w:ascii="Times New Roman" w:hAnsi="Times New Roman" w:cs="Times New Roman"/>
                <w:sz w:val="24"/>
                <w:szCs w:val="24"/>
                <w:rPrChange w:id="754" w:author="Cavanaugh, Rob" w:date="2025-08-15T19:51:00Z" w16du:dateUtc="2025-08-15T23:51:00Z">
                  <w:rPr/>
                </w:rPrChange>
              </w:rPr>
            </w:pPr>
            <w:ins w:id="755" w:author="Chen Yanover" w:date="2025-08-14T13:23:00Z" w16du:dateUtc="2025-08-14T10:23:00Z">
              <w:r w:rsidRPr="002368C0">
                <w:rPr>
                  <w:rFonts w:ascii="Times New Roman" w:hAnsi="Times New Roman" w:cs="Times New Roman"/>
                  <w:sz w:val="24"/>
                  <w:szCs w:val="24"/>
                  <w:rPrChange w:id="756" w:author="Cavanaugh, Rob" w:date="2025-08-15T19:51:00Z" w16du:dateUtc="2025-08-15T23:51:00Z">
                    <w:rPr/>
                  </w:rPrChange>
                </w:rPr>
                <w:t>159,721</w:t>
              </w:r>
            </w:ins>
          </w:p>
        </w:tc>
        <w:tc>
          <w:tcPr>
            <w:tcW w:w="1243" w:type="dxa"/>
            <w:tcBorders>
              <w:top w:val="double" w:sz="4" w:space="0" w:color="auto"/>
            </w:tcBorders>
            <w:vAlign w:val="center"/>
            <w:tcPrChange w:id="757" w:author="Chen Yanover" w:date="2025-08-14T13:23:00Z" w16du:dateUtc="2025-08-14T10:23:00Z">
              <w:tcPr>
                <w:tcW w:w="1243" w:type="dxa"/>
                <w:gridSpan w:val="2"/>
                <w:tcBorders>
                  <w:top w:val="double" w:sz="4" w:space="0" w:color="auto"/>
                </w:tcBorders>
                <w:vAlign w:val="center"/>
              </w:tcPr>
            </w:tcPrChange>
          </w:tcPr>
          <w:p w14:paraId="4874601D" w14:textId="200A06B8" w:rsidR="00402F6B" w:rsidRPr="002368C0" w:rsidRDefault="00402F6B" w:rsidP="00402F6B">
            <w:pPr>
              <w:jc w:val="center"/>
              <w:rPr>
                <w:rFonts w:ascii="Times New Roman" w:hAnsi="Times New Roman" w:cs="Times New Roman"/>
                <w:sz w:val="24"/>
                <w:szCs w:val="24"/>
                <w:rPrChange w:id="758" w:author="Cavanaugh, Rob" w:date="2025-08-15T19:51:00Z" w16du:dateUtc="2025-08-15T23:51:00Z">
                  <w:rPr/>
                </w:rPrChange>
              </w:rPr>
            </w:pPr>
            <w:r w:rsidRPr="002368C0">
              <w:rPr>
                <w:rFonts w:ascii="Times New Roman" w:hAnsi="Times New Roman" w:cs="Times New Roman"/>
                <w:sz w:val="24"/>
                <w:szCs w:val="24"/>
                <w:rPrChange w:id="759" w:author="Cavanaugh, Rob" w:date="2025-08-15T19:51:00Z" w16du:dateUtc="2025-08-15T23:51:00Z">
                  <w:rPr/>
                </w:rPrChange>
              </w:rPr>
              <w:t>832,455</w:t>
            </w:r>
          </w:p>
        </w:tc>
        <w:tc>
          <w:tcPr>
            <w:tcW w:w="1246" w:type="dxa"/>
            <w:tcBorders>
              <w:top w:val="double" w:sz="4" w:space="0" w:color="auto"/>
            </w:tcBorders>
            <w:vAlign w:val="center"/>
            <w:tcPrChange w:id="760" w:author="Chen Yanover" w:date="2025-08-14T13:23:00Z" w16du:dateUtc="2025-08-14T10:23:00Z">
              <w:tcPr>
                <w:tcW w:w="1246" w:type="dxa"/>
                <w:tcBorders>
                  <w:top w:val="double" w:sz="4" w:space="0" w:color="auto"/>
                </w:tcBorders>
                <w:vAlign w:val="center"/>
              </w:tcPr>
            </w:tcPrChange>
          </w:tcPr>
          <w:p w14:paraId="2BFA0C49" w14:textId="54FF0A51" w:rsidR="00402F6B" w:rsidRPr="002368C0" w:rsidRDefault="00402F6B" w:rsidP="00402F6B">
            <w:pPr>
              <w:jc w:val="center"/>
              <w:rPr>
                <w:rFonts w:ascii="Times New Roman" w:hAnsi="Times New Roman" w:cs="Times New Roman"/>
                <w:sz w:val="24"/>
                <w:szCs w:val="24"/>
                <w:rPrChange w:id="761" w:author="Cavanaugh, Rob" w:date="2025-08-15T19:51:00Z" w16du:dateUtc="2025-08-15T23:51:00Z">
                  <w:rPr/>
                </w:rPrChange>
              </w:rPr>
            </w:pPr>
            <w:r w:rsidRPr="002368C0">
              <w:rPr>
                <w:rFonts w:ascii="Times New Roman" w:hAnsi="Times New Roman" w:cs="Times New Roman"/>
                <w:sz w:val="24"/>
                <w:szCs w:val="24"/>
                <w:rPrChange w:id="762" w:author="Cavanaugh, Rob" w:date="2025-08-15T19:51:00Z" w16du:dateUtc="2025-08-15T23:51:00Z">
                  <w:rPr>
                    <w:rFonts w:ascii="Aptos" w:eastAsia="Times New Roman" w:hAnsi="Aptos" w:cs="Times New Roman"/>
                    <w:color w:val="000000"/>
                    <w:sz w:val="24"/>
                    <w:szCs w:val="24"/>
                    <w:lang w:bidi="he-IL"/>
                  </w:rPr>
                </w:rPrChange>
              </w:rPr>
              <w:t>3,036,003</w:t>
            </w:r>
          </w:p>
        </w:tc>
        <w:tc>
          <w:tcPr>
            <w:tcW w:w="1239" w:type="dxa"/>
            <w:tcBorders>
              <w:top w:val="double" w:sz="4" w:space="0" w:color="auto"/>
            </w:tcBorders>
            <w:vAlign w:val="center"/>
            <w:tcPrChange w:id="763" w:author="Chen Yanover" w:date="2025-08-14T13:23:00Z" w16du:dateUtc="2025-08-14T10:23:00Z">
              <w:tcPr>
                <w:tcW w:w="1239" w:type="dxa"/>
                <w:gridSpan w:val="2"/>
                <w:tcBorders>
                  <w:top w:val="double" w:sz="4" w:space="0" w:color="auto"/>
                </w:tcBorders>
                <w:vAlign w:val="center"/>
              </w:tcPr>
            </w:tcPrChange>
          </w:tcPr>
          <w:p w14:paraId="1DCACEA1" w14:textId="7722E39A" w:rsidR="00402F6B" w:rsidRPr="002368C0" w:rsidRDefault="00402F6B" w:rsidP="00402F6B">
            <w:pPr>
              <w:jc w:val="center"/>
              <w:rPr>
                <w:rFonts w:ascii="Times New Roman" w:hAnsi="Times New Roman" w:cs="Times New Roman"/>
                <w:sz w:val="24"/>
                <w:szCs w:val="24"/>
                <w:rPrChange w:id="764" w:author="Cavanaugh, Rob" w:date="2025-08-15T19:51:00Z" w16du:dateUtc="2025-08-15T23:51:00Z">
                  <w:rPr/>
                </w:rPrChange>
              </w:rPr>
            </w:pPr>
            <w:r w:rsidRPr="002368C0">
              <w:rPr>
                <w:rFonts w:ascii="Times New Roman" w:hAnsi="Times New Roman" w:cs="Times New Roman"/>
                <w:sz w:val="24"/>
                <w:szCs w:val="24"/>
                <w:rPrChange w:id="765" w:author="Cavanaugh, Rob" w:date="2025-08-15T19:51:00Z" w16du:dateUtc="2025-08-15T23:51:00Z">
                  <w:rPr/>
                </w:rPrChange>
              </w:rPr>
              <w:t>207,202</w:t>
            </w:r>
          </w:p>
        </w:tc>
      </w:tr>
    </w:tbl>
    <w:p w14:paraId="1105C2C7" w14:textId="46F4A499" w:rsidR="00860CC8" w:rsidRPr="002368C0" w:rsidRDefault="00C41EC4" w:rsidP="00C41EC4">
      <w:pPr>
        <w:rPr>
          <w:rFonts w:ascii="Times New Roman" w:hAnsi="Times New Roman" w:cs="Times New Roman"/>
          <w:iCs/>
          <w:sz w:val="24"/>
          <w:szCs w:val="24"/>
        </w:rPr>
      </w:pPr>
      <w:r w:rsidRPr="002368C0">
        <w:rPr>
          <w:rFonts w:ascii="Times New Roman" w:hAnsi="Times New Roman" w:cs="Times New Roman"/>
          <w:sz w:val="24"/>
          <w:szCs w:val="24"/>
          <w:vertAlign w:val="superscript"/>
          <w:rPrChange w:id="766" w:author="Cavanaugh, Rob" w:date="2025-08-15T19:51:00Z" w16du:dateUtc="2025-08-15T23:51:00Z">
            <w:rPr>
              <w:vertAlign w:val="superscript"/>
            </w:rPr>
          </w:rPrChange>
        </w:rPr>
        <w:t>*</w:t>
      </w:r>
      <w:r w:rsidRPr="002368C0">
        <w:rPr>
          <w:rFonts w:ascii="Times New Roman" w:hAnsi="Times New Roman" w:cs="Times New Roman"/>
          <w:sz w:val="24"/>
          <w:szCs w:val="24"/>
          <w:rPrChange w:id="767" w:author="Cavanaugh, Rob" w:date="2025-08-15T19:51:00Z" w16du:dateUtc="2025-08-15T23:51:00Z">
            <w:rPr/>
          </w:rPrChange>
        </w:rPr>
        <w:t xml:space="preserve"> </w:t>
      </w:r>
      <w:r w:rsidR="00A50A94" w:rsidRPr="002368C0">
        <w:rPr>
          <w:rFonts w:ascii="Times New Roman" w:hAnsi="Times New Roman" w:cs="Times New Roman"/>
          <w:sz w:val="24"/>
          <w:szCs w:val="24"/>
          <w:rPrChange w:id="768" w:author="Cavanaugh, Rob" w:date="2025-08-15T19:51:00Z" w16du:dateUtc="2025-08-15T23:51:00Z">
            <w:rPr/>
          </w:rPrChange>
        </w:rPr>
        <w:t>A</w:t>
      </w:r>
      <w:r w:rsidRPr="002368C0">
        <w:rPr>
          <w:rFonts w:ascii="Times New Roman" w:hAnsi="Times New Roman" w:cs="Times New Roman"/>
          <w:sz w:val="24"/>
          <w:szCs w:val="24"/>
          <w:rPrChange w:id="769" w:author="Cavanaugh, Rob" w:date="2025-08-15T19:51:00Z" w16du:dateUtc="2025-08-15T23:51:00Z">
            <w:rPr/>
          </w:rPrChange>
        </w:rPr>
        <w:t>t least 1 year in US databases or 3 years in UK data</w:t>
      </w:r>
      <w:r w:rsidR="00A50A94" w:rsidRPr="002368C0">
        <w:rPr>
          <w:rFonts w:ascii="Times New Roman" w:hAnsi="Times New Roman" w:cs="Times New Roman"/>
          <w:sz w:val="24"/>
          <w:szCs w:val="24"/>
          <w:rPrChange w:id="770" w:author="Cavanaugh, Rob" w:date="2025-08-15T19:51:00Z" w16du:dateUtc="2025-08-15T23:51:00Z">
            <w:rPr/>
          </w:rPrChange>
        </w:rPr>
        <w:t>bases</w:t>
      </w:r>
    </w:p>
    <w:p w14:paraId="15E37392" w14:textId="77777777" w:rsidR="00C41EC4" w:rsidRPr="002368C0" w:rsidRDefault="00C41EC4">
      <w:pPr>
        <w:rPr>
          <w:ins w:id="771" w:author="Chen Yanover" w:date="2025-08-11T15:45:00Z" w16du:dateUtc="2025-08-11T12:45:00Z"/>
          <w:rFonts w:ascii="Times New Roman" w:hAnsi="Times New Roman" w:cs="Times New Roman"/>
          <w:iCs/>
          <w:sz w:val="24"/>
          <w:szCs w:val="24"/>
        </w:rPr>
      </w:pPr>
      <w:ins w:id="772" w:author="Chen Yanover" w:date="2025-08-11T15:45:00Z" w16du:dateUtc="2025-08-11T12:45:00Z">
        <w:r w:rsidRPr="002368C0">
          <w:rPr>
            <w:rFonts w:ascii="Times New Roman" w:hAnsi="Times New Roman" w:cs="Times New Roman"/>
            <w:iCs/>
            <w:sz w:val="24"/>
            <w:szCs w:val="24"/>
          </w:rPr>
          <w:br w:type="page"/>
        </w:r>
      </w:ins>
    </w:p>
    <w:p w14:paraId="0E0AE355" w14:textId="44B2AEA9" w:rsidR="00265250" w:rsidRDefault="00786AC2" w:rsidP="009631A5">
      <w:pPr>
        <w:spacing w:after="0"/>
        <w:rPr>
          <w:rFonts w:ascii="Times New Roman" w:hAnsi="Times New Roman" w:cs="Times New Roman"/>
          <w:iCs/>
          <w:sz w:val="24"/>
          <w:szCs w:val="24"/>
        </w:rPr>
      </w:pPr>
      <w:r>
        <w:rPr>
          <w:rFonts w:ascii="Times New Roman" w:hAnsi="Times New Roman" w:cs="Times New Roman"/>
          <w:iCs/>
          <w:sz w:val="24"/>
          <w:szCs w:val="24"/>
        </w:rPr>
        <w:lastRenderedPageBreak/>
        <w:t>Extra information</w:t>
      </w:r>
    </w:p>
    <w:p w14:paraId="539199DA" w14:textId="77777777" w:rsidR="00786AC2" w:rsidRPr="00010F95" w:rsidRDefault="00786AC2" w:rsidP="00786AC2">
      <w:pPr>
        <w:spacing w:after="0"/>
        <w:rPr>
          <w:rFonts w:ascii="Times New Roman" w:hAnsi="Times New Roman" w:cs="Times New Roman"/>
          <w:sz w:val="24"/>
          <w:szCs w:val="24"/>
        </w:rPr>
      </w:pPr>
      <w:r w:rsidRPr="00010F95">
        <w:rPr>
          <w:rFonts w:ascii="Times New Roman" w:hAnsi="Times New Roman" w:cs="Times New Roman"/>
          <w:sz w:val="24"/>
          <w:szCs w:val="24"/>
        </w:rPr>
        <w:t xml:space="preserve">Useful citations: </w:t>
      </w:r>
    </w:p>
    <w:p w14:paraId="13C8286C" w14:textId="77777777" w:rsidR="00786AC2" w:rsidRPr="00010F95" w:rsidRDefault="00786AC2" w:rsidP="00786AC2">
      <w:pPr>
        <w:spacing w:after="0"/>
        <w:rPr>
          <w:rFonts w:ascii="Times New Roman" w:hAnsi="Times New Roman" w:cs="Times New Roman"/>
          <w:i/>
          <w:sz w:val="24"/>
          <w:szCs w:val="24"/>
        </w:rPr>
      </w:pPr>
      <w:commentRangeStart w:id="773"/>
      <w:proofErr w:type="spellStart"/>
      <w:r w:rsidRPr="00010F95">
        <w:rPr>
          <w:rFonts w:ascii="Times New Roman" w:hAnsi="Times New Roman" w:cs="Times New Roman"/>
          <w:b/>
          <w:sz w:val="24"/>
          <w:szCs w:val="24"/>
        </w:rPr>
        <w:t>Ambagtsheer</w:t>
      </w:r>
      <w:proofErr w:type="spellEnd"/>
      <w:r w:rsidRPr="00010F95">
        <w:rPr>
          <w:rFonts w:ascii="Times New Roman" w:hAnsi="Times New Roman" w:cs="Times New Roman"/>
          <w:b/>
          <w:sz w:val="24"/>
          <w:szCs w:val="24"/>
        </w:rPr>
        <w:t xml:space="preserve"> RC, Beilby J, </w:t>
      </w:r>
      <w:proofErr w:type="spellStart"/>
      <w:r w:rsidRPr="00010F95">
        <w:rPr>
          <w:rFonts w:ascii="Times New Roman" w:hAnsi="Times New Roman" w:cs="Times New Roman"/>
          <w:b/>
          <w:sz w:val="24"/>
          <w:szCs w:val="24"/>
        </w:rPr>
        <w:t>Dabravolskaj</w:t>
      </w:r>
      <w:proofErr w:type="spellEnd"/>
      <w:r w:rsidRPr="00010F95">
        <w:rPr>
          <w:rFonts w:ascii="Times New Roman" w:hAnsi="Times New Roman" w:cs="Times New Roman"/>
          <w:b/>
          <w:sz w:val="24"/>
          <w:szCs w:val="24"/>
        </w:rPr>
        <w:t xml:space="preserve"> J, Abbasi M, Archibald MM, Dent E. Application of an electronic Frailty Index in Australian primary care: data quality and feasibility assessment. Aging Clin Exp Res. 2019 May;31(5):653-660. </w:t>
      </w:r>
      <w:proofErr w:type="spellStart"/>
      <w:r w:rsidRPr="00010F95">
        <w:rPr>
          <w:rFonts w:ascii="Times New Roman" w:hAnsi="Times New Roman" w:cs="Times New Roman"/>
          <w:b/>
          <w:sz w:val="24"/>
          <w:szCs w:val="24"/>
        </w:rPr>
        <w:t>doi</w:t>
      </w:r>
      <w:proofErr w:type="spellEnd"/>
      <w:r w:rsidRPr="00010F95">
        <w:rPr>
          <w:rFonts w:ascii="Times New Roman" w:hAnsi="Times New Roman" w:cs="Times New Roman"/>
          <w:b/>
          <w:sz w:val="24"/>
          <w:szCs w:val="24"/>
        </w:rPr>
        <w:t xml:space="preserve">: 10.1007/s40520-018-1023-9. </w:t>
      </w:r>
      <w:proofErr w:type="spellStart"/>
      <w:r w:rsidRPr="00010F95">
        <w:rPr>
          <w:rFonts w:ascii="Times New Roman" w:hAnsi="Times New Roman" w:cs="Times New Roman"/>
          <w:b/>
          <w:sz w:val="24"/>
          <w:szCs w:val="24"/>
        </w:rPr>
        <w:t>Epub</w:t>
      </w:r>
      <w:proofErr w:type="spellEnd"/>
      <w:r w:rsidRPr="00010F95">
        <w:rPr>
          <w:rFonts w:ascii="Times New Roman" w:hAnsi="Times New Roman" w:cs="Times New Roman"/>
          <w:b/>
          <w:sz w:val="24"/>
          <w:szCs w:val="24"/>
        </w:rPr>
        <w:t xml:space="preserve"> 2018 Aug 21. PMID: 30132204</w:t>
      </w:r>
      <w:commentRangeEnd w:id="773"/>
      <w:r w:rsidRPr="00010F95">
        <w:rPr>
          <w:rFonts w:ascii="Times New Roman" w:hAnsi="Times New Roman" w:cs="Times New Roman"/>
          <w:sz w:val="24"/>
          <w:szCs w:val="24"/>
        </w:rPr>
        <w:commentReference w:id="773"/>
      </w:r>
      <w:r w:rsidRPr="00010F95">
        <w:rPr>
          <w:rFonts w:ascii="Times New Roman" w:hAnsi="Times New Roman" w:cs="Times New Roman"/>
          <w:b/>
          <w:sz w:val="24"/>
          <w:szCs w:val="24"/>
        </w:rPr>
        <w:t>.</w:t>
      </w:r>
      <w:r w:rsidRPr="00010F95">
        <w:rPr>
          <w:rFonts w:ascii="Times New Roman" w:hAnsi="Times New Roman" w:cs="Times New Roman"/>
          <w:sz w:val="24"/>
          <w:szCs w:val="24"/>
        </w:rPr>
        <w:t xml:space="preserve"> = </w:t>
      </w:r>
      <w:r w:rsidRPr="00010F95">
        <w:rPr>
          <w:rFonts w:ascii="Times New Roman" w:hAnsi="Times New Roman" w:cs="Times New Roman"/>
          <w:i/>
          <w:sz w:val="24"/>
          <w:szCs w:val="24"/>
        </w:rPr>
        <w:t xml:space="preserve">There was significant variation with respect to time taken to extract the required data items for the </w:t>
      </w:r>
      <w:proofErr w:type="spellStart"/>
      <w:r w:rsidRPr="00010F95">
        <w:rPr>
          <w:rFonts w:ascii="Times New Roman" w:hAnsi="Times New Roman" w:cs="Times New Roman"/>
          <w:i/>
          <w:sz w:val="24"/>
          <w:szCs w:val="24"/>
        </w:rPr>
        <w:t>eFI</w:t>
      </w:r>
      <w:proofErr w:type="spellEnd"/>
      <w:r w:rsidRPr="00010F95">
        <w:rPr>
          <w:rFonts w:ascii="Times New Roman" w:hAnsi="Times New Roman" w:cs="Times New Roman"/>
          <w:i/>
          <w:sz w:val="24"/>
          <w:szCs w:val="24"/>
        </w:rPr>
        <w:t xml:space="preserve">. There was a moderate positive correlation between time (minutes) and the </w:t>
      </w:r>
      <w:proofErr w:type="spellStart"/>
      <w:r w:rsidRPr="00010F95">
        <w:rPr>
          <w:rFonts w:ascii="Times New Roman" w:hAnsi="Times New Roman" w:cs="Times New Roman"/>
          <w:i/>
          <w:sz w:val="24"/>
          <w:szCs w:val="24"/>
        </w:rPr>
        <w:t>eFI</w:t>
      </w:r>
      <w:proofErr w:type="spellEnd"/>
      <w:r w:rsidRPr="00010F95">
        <w:rPr>
          <w:rFonts w:ascii="Times New Roman" w:hAnsi="Times New Roman" w:cs="Times New Roman"/>
          <w:i/>
          <w:sz w:val="24"/>
          <w:szCs w:val="24"/>
        </w:rPr>
        <w:t xml:space="preserve"> score, (r = 0.54, P = &lt; 0.01), indicating that the higher the frailty score, the longer it took to extract the data from the record. The median extraction time per record was 8 min (range 5–20 min). Almost half of all records (n = 27, 45.0%) were deemed easy to extract, with a further 40% (n = 24) perceived to be of neutral difficulty. In contrast, 15% (n = 9) were judged difficult to extract. Most commonly, the </w:t>
      </w:r>
      <w:proofErr w:type="spellStart"/>
      <w:r w:rsidRPr="00010F95">
        <w:rPr>
          <w:rFonts w:ascii="Times New Roman" w:hAnsi="Times New Roman" w:cs="Times New Roman"/>
          <w:i/>
          <w:sz w:val="24"/>
          <w:szCs w:val="24"/>
        </w:rPr>
        <w:t>eFI</w:t>
      </w:r>
      <w:proofErr w:type="spellEnd"/>
      <w:r w:rsidRPr="00010F95">
        <w:rPr>
          <w:rFonts w:ascii="Times New Roman" w:hAnsi="Times New Roman" w:cs="Times New Roman"/>
          <w:i/>
          <w:sz w:val="24"/>
          <w:szCs w:val="24"/>
        </w:rPr>
        <w:t xml:space="preserve"> data were perceived as difficult to extract when there were either many problems listed within the patient record, and/or where the majority of items were located other than on the summary problem list for the patient, as indicated by free text commentary entered by the nurse.</w:t>
      </w:r>
    </w:p>
    <w:p w14:paraId="00C3841D" w14:textId="77777777" w:rsidR="00786AC2" w:rsidRPr="00010F95" w:rsidRDefault="00786AC2" w:rsidP="00786AC2">
      <w:pPr>
        <w:spacing w:after="0"/>
        <w:rPr>
          <w:rFonts w:ascii="Times New Roman" w:hAnsi="Times New Roman" w:cs="Times New Roman"/>
          <w:i/>
          <w:sz w:val="24"/>
          <w:szCs w:val="24"/>
        </w:rPr>
      </w:pPr>
    </w:p>
    <w:p w14:paraId="67B00DF2" w14:textId="77777777" w:rsidR="00786AC2" w:rsidRPr="00010F95" w:rsidRDefault="00786AC2" w:rsidP="00786AC2">
      <w:pPr>
        <w:spacing w:after="0"/>
        <w:rPr>
          <w:rFonts w:ascii="Times New Roman" w:hAnsi="Times New Roman" w:cs="Times New Roman"/>
          <w:sz w:val="24"/>
          <w:szCs w:val="24"/>
        </w:rPr>
      </w:pPr>
      <w:r w:rsidRPr="00010F95">
        <w:rPr>
          <w:rFonts w:ascii="Times New Roman" w:hAnsi="Times New Roman" w:cs="Times New Roman"/>
          <w:sz w:val="24"/>
          <w:szCs w:val="24"/>
        </w:rPr>
        <w:t xml:space="preserve">another example of </w:t>
      </w:r>
      <w:proofErr w:type="spellStart"/>
      <w:r w:rsidRPr="00010F95">
        <w:rPr>
          <w:rFonts w:ascii="Times New Roman" w:hAnsi="Times New Roman" w:cs="Times New Roman"/>
          <w:sz w:val="24"/>
          <w:szCs w:val="24"/>
        </w:rPr>
        <w:t>eFI</w:t>
      </w:r>
      <w:proofErr w:type="spellEnd"/>
      <w:r w:rsidRPr="00010F95">
        <w:rPr>
          <w:rFonts w:ascii="Times New Roman" w:hAnsi="Times New Roman" w:cs="Times New Roman"/>
          <w:sz w:val="24"/>
          <w:szCs w:val="24"/>
        </w:rPr>
        <w:t xml:space="preserve"> having no real look back was this one: </w:t>
      </w:r>
      <w:hyperlink r:id="rId21">
        <w:r w:rsidRPr="00010F95">
          <w:rPr>
            <w:rFonts w:ascii="Times New Roman" w:hAnsi="Times New Roman" w:cs="Times New Roman"/>
            <w:sz w:val="24"/>
            <w:szCs w:val="24"/>
            <w:u w:val="single"/>
          </w:rPr>
          <w:t>https://www.ncbi.nlm.nih.gov/pmc/articles/PMC6814149/</w:t>
        </w:r>
      </w:hyperlink>
    </w:p>
    <w:p w14:paraId="6813ECB5" w14:textId="77777777" w:rsidR="00786AC2" w:rsidRPr="00010F95" w:rsidRDefault="00786AC2" w:rsidP="00786AC2">
      <w:pPr>
        <w:spacing w:after="0"/>
        <w:rPr>
          <w:rFonts w:ascii="Times New Roman" w:hAnsi="Times New Roman" w:cs="Times New Roman"/>
          <w:i/>
          <w:sz w:val="24"/>
          <w:szCs w:val="24"/>
        </w:rPr>
      </w:pPr>
      <w:r w:rsidRPr="00010F95">
        <w:rPr>
          <w:rFonts w:ascii="Times New Roman" w:hAnsi="Times New Roman" w:cs="Times New Roman"/>
          <w:sz w:val="24"/>
          <w:szCs w:val="24"/>
        </w:rPr>
        <w:t xml:space="preserve">they relied on up to 9 years of data prior to their </w:t>
      </w:r>
      <w:proofErr w:type="spellStart"/>
      <w:r w:rsidRPr="00010F95">
        <w:rPr>
          <w:rFonts w:ascii="Times New Roman" w:hAnsi="Times New Roman" w:cs="Times New Roman"/>
          <w:sz w:val="24"/>
          <w:szCs w:val="24"/>
        </w:rPr>
        <w:t>followup</w:t>
      </w:r>
      <w:proofErr w:type="spellEnd"/>
      <w:r w:rsidRPr="00010F95">
        <w:rPr>
          <w:rFonts w:ascii="Times New Roman" w:hAnsi="Times New Roman" w:cs="Times New Roman"/>
          <w:sz w:val="24"/>
          <w:szCs w:val="24"/>
        </w:rPr>
        <w:t xml:space="preserve"> period but never specifically define an </w:t>
      </w:r>
      <w:proofErr w:type="spellStart"/>
      <w:r w:rsidRPr="00010F95">
        <w:rPr>
          <w:rFonts w:ascii="Times New Roman" w:hAnsi="Times New Roman" w:cs="Times New Roman"/>
          <w:sz w:val="24"/>
          <w:szCs w:val="24"/>
        </w:rPr>
        <w:t>eFI</w:t>
      </w:r>
      <w:proofErr w:type="spellEnd"/>
      <w:r w:rsidRPr="00010F95">
        <w:rPr>
          <w:rFonts w:ascii="Times New Roman" w:hAnsi="Times New Roman" w:cs="Times New Roman"/>
          <w:sz w:val="24"/>
          <w:szCs w:val="24"/>
        </w:rPr>
        <w:t xml:space="preserve"> look back. </w:t>
      </w:r>
      <w:r w:rsidRPr="00010F95">
        <w:rPr>
          <w:rFonts w:ascii="Times New Roman" w:hAnsi="Times New Roman" w:cs="Times New Roman"/>
          <w:i/>
          <w:sz w:val="24"/>
          <w:szCs w:val="24"/>
        </w:rPr>
        <w:t xml:space="preserve"> </w:t>
      </w:r>
    </w:p>
    <w:p w14:paraId="5F6CC15B" w14:textId="77777777" w:rsidR="00786AC2" w:rsidRPr="00010F95" w:rsidRDefault="00786AC2" w:rsidP="00786AC2">
      <w:pPr>
        <w:spacing w:after="0"/>
        <w:rPr>
          <w:rFonts w:ascii="Times New Roman" w:hAnsi="Times New Roman" w:cs="Times New Roman"/>
          <w:i/>
          <w:sz w:val="24"/>
          <w:szCs w:val="24"/>
        </w:rPr>
      </w:pPr>
    </w:p>
    <w:p w14:paraId="7E6DC0FD" w14:textId="77777777" w:rsidR="00786AC2" w:rsidRPr="00786AC2" w:rsidRDefault="00786AC2" w:rsidP="009631A5">
      <w:pPr>
        <w:spacing w:after="0"/>
        <w:rPr>
          <w:rFonts w:ascii="Times New Roman" w:hAnsi="Times New Roman" w:cs="Times New Roman"/>
          <w:iCs/>
          <w:sz w:val="24"/>
          <w:szCs w:val="24"/>
        </w:rPr>
      </w:pPr>
    </w:p>
    <w:sectPr w:rsidR="00786AC2" w:rsidRPr="00786AC2">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avanaugh, Rob" w:date="2025-08-08T09:48:00Z" w:initials="CR">
    <w:p w14:paraId="36460CD0" w14:textId="77777777" w:rsidR="004121D7" w:rsidRDefault="004121D7" w:rsidP="004121D7">
      <w:r>
        <w:rPr>
          <w:rStyle w:val="CommentReference"/>
        </w:rPr>
        <w:annotationRef/>
      </w:r>
      <w:hyperlink r:id="rId1" w:history="1">
        <w:r w:rsidRPr="004B5734">
          <w:rPr>
            <w:rStyle w:val="Hyperlink"/>
            <w:sz w:val="20"/>
            <w:szCs w:val="20"/>
          </w:rPr>
          <w:t>https://academic.oup.com/aje/pages/Instructions_To_Authors</w:t>
        </w:r>
      </w:hyperlink>
    </w:p>
    <w:p w14:paraId="3866600E" w14:textId="77777777" w:rsidR="004121D7" w:rsidRDefault="004121D7" w:rsidP="004121D7"/>
    <w:p w14:paraId="65671FA1" w14:textId="77777777" w:rsidR="004121D7" w:rsidRDefault="004121D7" w:rsidP="004121D7">
      <w:r>
        <w:rPr>
          <w:sz w:val="20"/>
          <w:szCs w:val="20"/>
        </w:rPr>
        <w:t xml:space="preserve">Abstract is 200 words unstrcutured. 4k words body. </w:t>
      </w:r>
    </w:p>
  </w:comment>
  <w:comment w:id="4" w:author="Cavanaugh, Rob" w:date="2025-08-08T11:11:00Z" w:initials="CR">
    <w:p w14:paraId="56A7A7A7" w14:textId="77777777" w:rsidR="00236E00" w:rsidRDefault="00236E00" w:rsidP="00236E00">
      <w:r>
        <w:rPr>
          <w:rStyle w:val="CommentReference"/>
        </w:rPr>
        <w:annotationRef/>
      </w:r>
      <w:r>
        <w:rPr>
          <w:sz w:val="20"/>
          <w:szCs w:val="20"/>
        </w:rPr>
        <w:t>note to Rob: make sure allofus description is accurate and tell them we're publishing</w:t>
      </w:r>
    </w:p>
  </w:comment>
  <w:comment w:id="76" w:author="Brianne Mui" w:date="2024-07-17T16:06:00Z" w:initials="">
    <w:p w14:paraId="0000006F" w14:textId="563064FD" w:rsidR="003004EF" w:rsidRDefault="003004EF" w:rsidP="003004EF">
      <w:pPr>
        <w:pStyle w:val="CommentText"/>
      </w:pPr>
      <w:r>
        <w:rPr>
          <w:color w:val="000000"/>
        </w:rPr>
        <w:t>Ariela I recall you mentioned a citation along these lines, is it published yet? Otherwise we can delete and just reference the eFrailty website</w:t>
      </w:r>
    </w:p>
  </w:comment>
  <w:comment w:id="77" w:author="Mui, Brianne" w:date="2025-08-12T15:34:00Z" w:initials="BO">
    <w:p w14:paraId="1057841F" w14:textId="77777777" w:rsidR="0053634A" w:rsidRDefault="0053634A" w:rsidP="0053634A">
      <w:r>
        <w:rPr>
          <w:rStyle w:val="CommentReference"/>
        </w:rPr>
        <w:annotationRef/>
      </w:r>
      <w:r>
        <w:rPr>
          <w:sz w:val="20"/>
          <w:szCs w:val="20"/>
        </w:rPr>
        <w:t xml:space="preserve">this is still an outstanding question, but i konw the frailty website is up and running </w:t>
      </w:r>
    </w:p>
  </w:comment>
  <w:comment w:id="132" w:author="Chen Yanover" w:date="2025-08-11T15:21:00Z" w:initials="CY">
    <w:p w14:paraId="227E2FC9" w14:textId="51DEED8A" w:rsidR="007C5075" w:rsidRDefault="007C5075" w:rsidP="007C5075">
      <w:r>
        <w:rPr>
          <w:rStyle w:val="CommentReference"/>
        </w:rPr>
        <w:annotationRef/>
      </w:r>
      <w:r>
        <w:rPr>
          <w:sz w:val="20"/>
          <w:szCs w:val="20"/>
        </w:rPr>
        <w:t>Repeats previous sentence, suggest to reword/remove (and, in any case, the word loading seems misleading)</w:t>
      </w:r>
    </w:p>
  </w:comment>
  <w:comment w:id="175" w:author="Cavanaugh, Rob" w:date="2025-08-08T10:30:00Z" w:initials="CR">
    <w:p w14:paraId="6EF646F5" w14:textId="587937D1" w:rsidR="007A5DD1" w:rsidRDefault="007A5DD1" w:rsidP="007A5DD1">
      <w:r>
        <w:rPr>
          <w:rStyle w:val="CommentReference"/>
        </w:rPr>
        <w:annotationRef/>
      </w:r>
      <w:r>
        <w:rPr>
          <w:sz w:val="20"/>
          <w:szCs w:val="20"/>
        </w:rPr>
        <w:t>not sure what this sentence is trying to say</w:t>
      </w:r>
    </w:p>
  </w:comment>
  <w:comment w:id="176" w:author="Chen Yanover" w:date="2025-08-14T14:35:00Z" w:initials="CY">
    <w:p w14:paraId="7FDA7177" w14:textId="77777777" w:rsidR="003A2329" w:rsidRDefault="003A2329" w:rsidP="003A2329">
      <w:r>
        <w:rPr>
          <w:rStyle w:val="CommentReference"/>
        </w:rPr>
        <w:annotationRef/>
      </w:r>
      <w:r>
        <w:rPr>
          <w:sz w:val="20"/>
          <w:szCs w:val="20"/>
        </w:rPr>
        <w:t>Reworded -- Brianne, is that what you meant?</w:t>
      </w:r>
    </w:p>
  </w:comment>
  <w:comment w:id="189" w:author="Cavanaugh, Rob" w:date="2025-08-08T10:22:00Z" w:initials="CR">
    <w:p w14:paraId="10565391" w14:textId="5C5E8EA5" w:rsidR="00A51C4A" w:rsidRDefault="00A51C4A" w:rsidP="00A51C4A">
      <w:r>
        <w:rPr>
          <w:rStyle w:val="CommentReference"/>
        </w:rPr>
        <w:annotationRef/>
      </w:r>
      <w:r>
        <w:rPr>
          <w:sz w:val="20"/>
          <w:szCs w:val="20"/>
        </w:rPr>
        <w:t>this is the kind of thing I think we should say in the first paragraph</w:t>
      </w:r>
    </w:p>
  </w:comment>
  <w:comment w:id="223" w:author="Cavanaugh, Rob" w:date="2025-08-08T10:36:00Z" w:initials="CR">
    <w:p w14:paraId="64CC27A3" w14:textId="77777777" w:rsidR="007A5DD1" w:rsidRDefault="007A5DD1" w:rsidP="007A5DD1">
      <w:r>
        <w:rPr>
          <w:rStyle w:val="CommentReference"/>
        </w:rPr>
        <w:annotationRef/>
      </w:r>
      <w:r>
        <w:rPr>
          <w:sz w:val="20"/>
          <w:szCs w:val="20"/>
        </w:rPr>
        <w:t>AllofUs IRB?</w:t>
      </w:r>
    </w:p>
  </w:comment>
  <w:comment w:id="224" w:author="Cavanaugh, Rob" w:date="2025-08-14T10:51:00Z" w:initials="CR">
    <w:p w14:paraId="3874E578" w14:textId="77777777" w:rsidR="001B6814" w:rsidRDefault="001B6814" w:rsidP="001B6814">
      <w:r>
        <w:rPr>
          <w:rStyle w:val="CommentReference"/>
        </w:rPr>
        <w:annotationRef/>
      </w:r>
      <w:r>
        <w:rPr>
          <w:sz w:val="20"/>
          <w:szCs w:val="20"/>
        </w:rPr>
        <w:t xml:space="preserve">added boilerplate language. </w:t>
      </w:r>
    </w:p>
  </w:comment>
  <w:comment w:id="225" w:author="Cavanaugh, Rob" w:date="2025-08-14T10:58:00Z" w:initials="CR">
    <w:p w14:paraId="2646C2AB" w14:textId="77777777" w:rsidR="008D26D1" w:rsidRDefault="008D26D1" w:rsidP="008D26D1">
      <w:r>
        <w:rPr>
          <w:rStyle w:val="CommentReference"/>
        </w:rPr>
        <w:annotationRef/>
      </w:r>
      <w:r>
        <w:rPr>
          <w:sz w:val="20"/>
          <w:szCs w:val="20"/>
        </w:rPr>
        <w:t>Brianne to add</w:t>
      </w:r>
    </w:p>
  </w:comment>
  <w:comment w:id="260" w:author="Mui, Brianne" w:date="2025-07-21T12:31:00Z" w:initials="BM">
    <w:p w14:paraId="3280B1E9" w14:textId="215B6242" w:rsidR="00964BFE" w:rsidRDefault="00964BFE" w:rsidP="00964BFE">
      <w:pPr>
        <w:pStyle w:val="CommentText"/>
      </w:pPr>
      <w:r>
        <w:rPr>
          <w:rStyle w:val="CommentReference"/>
        </w:rPr>
        <w:annotationRef/>
      </w:r>
      <w:r>
        <w:t xml:space="preserve">What does this mean? </w:t>
      </w:r>
    </w:p>
  </w:comment>
  <w:comment w:id="261" w:author="Chen Yanover" w:date="2025-08-14T14:38:00Z" w:initials="CY">
    <w:p w14:paraId="13F87A34" w14:textId="77777777" w:rsidR="003A2329" w:rsidRDefault="003A2329" w:rsidP="003A2329">
      <w:r>
        <w:rPr>
          <w:rStyle w:val="CommentReference"/>
        </w:rPr>
        <w:annotationRef/>
      </w:r>
      <w:r>
        <w:rPr>
          <w:sz w:val="20"/>
          <w:szCs w:val="20"/>
        </w:rPr>
        <w:t>Pharmetrics data start at 2017, so all visits are after 2011</w:t>
      </w:r>
    </w:p>
  </w:comment>
  <w:comment w:id="278" w:author="Chen Yanover" w:date="2025-08-11T15:48:00Z" w:initials="CY">
    <w:p w14:paraId="12C31CC5" w14:textId="77777777" w:rsidR="00BC6DDD" w:rsidRDefault="00BC6DDD" w:rsidP="00BC6DDD">
      <w:r>
        <w:rPr>
          <w:rStyle w:val="CommentReference"/>
        </w:rPr>
        <w:annotationRef/>
      </w:r>
      <w:r>
        <w:rPr>
          <w:sz w:val="20"/>
          <w:szCs w:val="20"/>
        </w:rPr>
        <w:t>I'd move it to results</w:t>
      </w:r>
    </w:p>
  </w:comment>
  <w:comment w:id="284" w:author="Cavanaugh, Rob" w:date="2025-08-08T10:43:00Z" w:initials="CR">
    <w:p w14:paraId="3DBDDD61" w14:textId="77777777" w:rsidR="006A33BC" w:rsidRDefault="0028117F" w:rsidP="006A33BC">
      <w:r>
        <w:rPr>
          <w:rStyle w:val="CommentReference"/>
        </w:rPr>
        <w:annotationRef/>
      </w:r>
      <w:r w:rsidR="006A33BC">
        <w:rPr>
          <w:sz w:val="20"/>
          <w:szCs w:val="20"/>
        </w:rPr>
        <w:t>remind me why we went after PP again? do we need to state why we did this here?</w:t>
      </w:r>
    </w:p>
  </w:comment>
  <w:comment w:id="347" w:author="Cavanaugh, Rob" w:date="2025-08-15T20:06:00Z" w:initials="CR">
    <w:p w14:paraId="6C5831D3" w14:textId="77777777" w:rsidR="000308FC" w:rsidRDefault="000308FC" w:rsidP="000308FC">
      <w:r>
        <w:rPr>
          <w:rStyle w:val="CommentReference"/>
        </w:rPr>
        <w:annotationRef/>
      </w:r>
      <w:r>
        <w:rPr>
          <w:sz w:val="20"/>
          <w:szCs w:val="20"/>
        </w:rPr>
        <w:t>Wickham H, Girlich M, Ruiz E (2024). _dbplyr: A 'dplyr' Back End for Databases_. doi:10.32614/CRAN.package.dbplyr</w:t>
      </w:r>
    </w:p>
    <w:p w14:paraId="0E7C54A1" w14:textId="77777777" w:rsidR="000308FC" w:rsidRDefault="000308FC" w:rsidP="000308FC">
      <w:r>
        <w:rPr>
          <w:sz w:val="20"/>
          <w:szCs w:val="20"/>
        </w:rPr>
        <w:t xml:space="preserve">  &lt;</w:t>
      </w:r>
      <w:hyperlink r:id="rId2" w:history="1">
        <w:r w:rsidRPr="00C73AC2">
          <w:rPr>
            <w:rStyle w:val="Hyperlink"/>
            <w:sz w:val="20"/>
            <w:szCs w:val="20"/>
          </w:rPr>
          <w:t>https://doi.org/10.32614/CRAN.package.dbplyr</w:t>
        </w:r>
      </w:hyperlink>
      <w:r>
        <w:rPr>
          <w:sz w:val="20"/>
          <w:szCs w:val="20"/>
        </w:rPr>
        <w:t>&gt;, R package version 2.5.0,</w:t>
      </w:r>
    </w:p>
    <w:p w14:paraId="52C76A65" w14:textId="77777777" w:rsidR="000308FC" w:rsidRDefault="000308FC" w:rsidP="000308FC">
      <w:r>
        <w:rPr>
          <w:sz w:val="20"/>
          <w:szCs w:val="20"/>
        </w:rPr>
        <w:t xml:space="preserve">  &lt;</w:t>
      </w:r>
      <w:hyperlink r:id="rId3" w:history="1">
        <w:r w:rsidRPr="00C73AC2">
          <w:rPr>
            <w:rStyle w:val="Hyperlink"/>
            <w:sz w:val="20"/>
            <w:szCs w:val="20"/>
          </w:rPr>
          <w:t>https://CRAN.R-project.org/package=dbplyr</w:t>
        </w:r>
      </w:hyperlink>
      <w:r>
        <w:rPr>
          <w:sz w:val="20"/>
          <w:szCs w:val="20"/>
        </w:rPr>
        <w:t>&gt;.</w:t>
      </w:r>
    </w:p>
    <w:p w14:paraId="47499097" w14:textId="77777777" w:rsidR="000308FC" w:rsidRDefault="000308FC" w:rsidP="000308FC"/>
    <w:p w14:paraId="6C3CB9E8" w14:textId="77777777" w:rsidR="000308FC" w:rsidRDefault="000308FC" w:rsidP="000308FC">
      <w:r>
        <w:rPr>
          <w:sz w:val="20"/>
          <w:szCs w:val="20"/>
        </w:rPr>
        <w:t>A BibTeX entry for LaTeX users is</w:t>
      </w:r>
    </w:p>
    <w:p w14:paraId="70B4FD4D" w14:textId="77777777" w:rsidR="000308FC" w:rsidRDefault="000308FC" w:rsidP="000308FC"/>
    <w:p w14:paraId="6A66751F" w14:textId="77777777" w:rsidR="000308FC" w:rsidRDefault="000308FC" w:rsidP="000308FC">
      <w:r>
        <w:rPr>
          <w:sz w:val="20"/>
          <w:szCs w:val="20"/>
        </w:rPr>
        <w:t xml:space="preserve">  @Manual{,</w:t>
      </w:r>
    </w:p>
    <w:p w14:paraId="77A813BB" w14:textId="77777777" w:rsidR="000308FC" w:rsidRDefault="000308FC" w:rsidP="000308FC">
      <w:r>
        <w:rPr>
          <w:sz w:val="20"/>
          <w:szCs w:val="20"/>
        </w:rPr>
        <w:t xml:space="preserve">    title = {dbplyr: A 'dplyr' Back End for Databases},</w:t>
      </w:r>
    </w:p>
    <w:p w14:paraId="0609D53D" w14:textId="77777777" w:rsidR="000308FC" w:rsidRDefault="000308FC" w:rsidP="000308FC">
      <w:r>
        <w:rPr>
          <w:sz w:val="20"/>
          <w:szCs w:val="20"/>
        </w:rPr>
        <w:t xml:space="preserve">    author = {Hadley Wickham and Maximilian Girlich and Edgar Ruiz},</w:t>
      </w:r>
    </w:p>
    <w:p w14:paraId="424632A4" w14:textId="77777777" w:rsidR="000308FC" w:rsidRDefault="000308FC" w:rsidP="000308FC">
      <w:r>
        <w:rPr>
          <w:sz w:val="20"/>
          <w:szCs w:val="20"/>
        </w:rPr>
        <w:t xml:space="preserve">    year = {2024},</w:t>
      </w:r>
    </w:p>
    <w:p w14:paraId="1A11A13C" w14:textId="77777777" w:rsidR="000308FC" w:rsidRDefault="000308FC" w:rsidP="000308FC">
      <w:r>
        <w:rPr>
          <w:sz w:val="20"/>
          <w:szCs w:val="20"/>
        </w:rPr>
        <w:t xml:space="preserve">    note = {R package version 2.5.0},</w:t>
      </w:r>
    </w:p>
    <w:p w14:paraId="3163449A" w14:textId="77777777" w:rsidR="000308FC" w:rsidRDefault="000308FC" w:rsidP="000308FC">
      <w:r>
        <w:rPr>
          <w:sz w:val="20"/>
          <w:szCs w:val="20"/>
        </w:rPr>
        <w:t xml:space="preserve">    url = {</w:t>
      </w:r>
      <w:hyperlink r:id="rId4" w:history="1">
        <w:r w:rsidRPr="00C73AC2">
          <w:rPr>
            <w:rStyle w:val="Hyperlink"/>
            <w:sz w:val="20"/>
            <w:szCs w:val="20"/>
          </w:rPr>
          <w:t>https://CRAN.R-project.org/package=dbplyr</w:t>
        </w:r>
      </w:hyperlink>
      <w:r>
        <w:rPr>
          <w:sz w:val="20"/>
          <w:szCs w:val="20"/>
        </w:rPr>
        <w:t>},</w:t>
      </w:r>
    </w:p>
    <w:p w14:paraId="484B9E90" w14:textId="77777777" w:rsidR="000308FC" w:rsidRDefault="000308FC" w:rsidP="000308FC">
      <w:r>
        <w:rPr>
          <w:sz w:val="20"/>
          <w:szCs w:val="20"/>
        </w:rPr>
        <w:t xml:space="preserve">    doi = {10.32614/CRAN.package.dbplyr},</w:t>
      </w:r>
    </w:p>
    <w:p w14:paraId="51F46738" w14:textId="77777777" w:rsidR="000308FC" w:rsidRDefault="000308FC" w:rsidP="000308FC">
      <w:r>
        <w:rPr>
          <w:sz w:val="20"/>
          <w:szCs w:val="20"/>
        </w:rPr>
        <w:t xml:space="preserve">  }</w:t>
      </w:r>
    </w:p>
  </w:comment>
  <w:comment w:id="357" w:author="Chen Yanover" w:date="2025-08-11T15:59:00Z" w:initials="CY">
    <w:p w14:paraId="0F3A48AD" w14:textId="0BCB2F65" w:rsidR="002B4636" w:rsidRDefault="002B4636" w:rsidP="002B4636">
      <w:r>
        <w:rPr>
          <w:rStyle w:val="CommentReference"/>
        </w:rPr>
        <w:annotationRef/>
      </w:r>
      <w:r>
        <w:rPr>
          <w:sz w:val="20"/>
          <w:szCs w:val="20"/>
        </w:rPr>
        <w:t>eFI does not have an ICD version; I think this comparison is relevant for VAFI only</w:t>
      </w:r>
    </w:p>
  </w:comment>
  <w:comment w:id="398" w:author="Chen Yanover" w:date="2025-08-14T15:41:00Z" w:initials="CY">
    <w:p w14:paraId="6D3EAA20" w14:textId="77777777" w:rsidR="0032785A" w:rsidRDefault="0032785A" w:rsidP="0032785A">
      <w:r>
        <w:rPr>
          <w:rStyle w:val="CommentReference"/>
        </w:rPr>
        <w:annotationRef/>
      </w:r>
      <w:r>
        <w:rPr>
          <w:sz w:val="20"/>
          <w:szCs w:val="20"/>
        </w:rPr>
        <w:t>Make sure these numbers are correct; or reference the sensitivity analysis table and refer to the numbers there/</w:t>
      </w:r>
    </w:p>
  </w:comment>
  <w:comment w:id="407" w:author="OlivieriMui, Brianne" w:date="2025-02-20T07:23:00Z" w:initials="BO">
    <w:p w14:paraId="3B4E325E" w14:textId="22C6DE88" w:rsidR="00786AC2" w:rsidRDefault="00786AC2" w:rsidP="00786AC2">
      <w:pPr>
        <w:pStyle w:val="CommentText"/>
      </w:pPr>
      <w:r>
        <w:rPr>
          <w:rStyle w:val="CommentReference"/>
        </w:rPr>
        <w:annotationRef/>
      </w:r>
      <w:r>
        <w:t xml:space="preserve">UK moving to a newer version of eFI. </w:t>
      </w:r>
    </w:p>
    <w:p w14:paraId="41EF1FFB" w14:textId="77777777" w:rsidR="00786AC2" w:rsidRDefault="00786AC2" w:rsidP="00786AC2">
      <w:pPr>
        <w:pStyle w:val="CommentText"/>
      </w:pPr>
      <w:r>
        <w:t xml:space="preserve">Lack of mapping at the OHDSI level </w:t>
      </w:r>
    </w:p>
    <w:p w14:paraId="25321AEF" w14:textId="77777777" w:rsidR="00786AC2" w:rsidRDefault="00786AC2" w:rsidP="00786AC2">
      <w:pPr>
        <w:pStyle w:val="CommentText"/>
      </w:pPr>
      <w:r>
        <w:t xml:space="preserve">Though we saw these differences between US and UK cohorts we are skeptical of the findings due to the extreme differences in prevalence of each condition contributing to the FI calculations. </w:t>
      </w:r>
    </w:p>
  </w:comment>
  <w:comment w:id="437" w:author="Brianne Mui" w:date="2024-09-04T12:10:00Z" w:initials="">
    <w:p w14:paraId="219475B3" w14:textId="77777777"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example hyt: we dont have ancestor code of one of the sub categories (none of the icd codes in arielas paper are mapped and so lower appearance) that were included in the original application, reducing appearance of hyt in the sample. OHDSI vocabulary team has not mapped them to the CDM. </w:t>
      </w:r>
    </w:p>
    <w:p w14:paraId="57742240" w14:textId="77777777"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p>
    <w:p w14:paraId="1D52E35E" w14:textId="77777777"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eFI, this was in the codes for</w:t>
      </w:r>
    </w:p>
  </w:comment>
  <w:comment w:id="454" w:author="Chen Yanover" w:date="2025-08-14T15:52:00Z" w:initials="CY">
    <w:p w14:paraId="2B13A442" w14:textId="77777777" w:rsidR="0053343C" w:rsidRDefault="0053343C" w:rsidP="0053343C">
      <w:r>
        <w:rPr>
          <w:rStyle w:val="CommentReference"/>
        </w:rPr>
        <w:annotationRef/>
      </w:r>
      <w:r>
        <w:rPr>
          <w:sz w:val="20"/>
          <w:szCs w:val="20"/>
        </w:rPr>
        <w:t xml:space="preserve">perhaps also mention that Clegg's cohort included individuals 65-95 and our -- 40+. </w:t>
      </w:r>
    </w:p>
  </w:comment>
  <w:comment w:id="500" w:author="Cavanaugh, Rob" w:date="2025-08-08T11:41:00Z" w:initials="CR">
    <w:p w14:paraId="1010C2B9" w14:textId="141629B0" w:rsidR="00EF0954" w:rsidRDefault="00EF0954" w:rsidP="00EF0954">
      <w:r>
        <w:rPr>
          <w:rStyle w:val="CommentReference"/>
        </w:rPr>
        <w:annotationRef/>
      </w:r>
      <w:r>
        <w:rPr>
          <w:sz w:val="20"/>
          <w:szCs w:val="20"/>
        </w:rPr>
        <w:t>Chelsea/Ariela - did I describe this well?</w:t>
      </w:r>
    </w:p>
  </w:comment>
  <w:comment w:id="512" w:author="Cavanaugh, Rob" w:date="2025-08-08T11:43:00Z" w:initials="CR">
    <w:p w14:paraId="4DFD0972" w14:textId="77777777" w:rsidR="00EF0954" w:rsidRDefault="00EF0954" w:rsidP="00EF0954">
      <w:r>
        <w:rPr>
          <w:rStyle w:val="CommentReference"/>
        </w:rPr>
        <w:annotationRef/>
      </w:r>
      <w:r>
        <w:rPr>
          <w:sz w:val="20"/>
          <w:szCs w:val="20"/>
        </w:rPr>
        <w:t>I MADE THIS UP NOTE TO SELF TO GO FIND TEH REAL QUOTE</w:t>
      </w:r>
    </w:p>
  </w:comment>
  <w:comment w:id="513" w:author="Mui, Brianne" w:date="2025-08-13T10:09:00Z" w:initials="BO">
    <w:p w14:paraId="6D04CA03" w14:textId="77777777" w:rsidR="00097E06" w:rsidRDefault="00097E06" w:rsidP="00097E06">
      <w:r>
        <w:rPr>
          <w:rStyle w:val="CommentReference"/>
        </w:rPr>
        <w:annotationRef/>
      </w:r>
      <w:r>
        <w:rPr>
          <w:sz w:val="20"/>
          <w:szCs w:val="20"/>
        </w:rPr>
        <w:t xml:space="preserve">why bother just paraphrase and cite the home website </w:t>
      </w:r>
    </w:p>
  </w:comment>
  <w:comment w:id="529" w:author="Cavanaugh, Rob" w:date="2025-08-08T11:48:00Z" w:initials="CR">
    <w:p w14:paraId="6AFBA6AF" w14:textId="77777777" w:rsidR="00481242" w:rsidRDefault="00481242" w:rsidP="00481242">
      <w:r>
        <w:rPr>
          <w:rStyle w:val="CommentReference"/>
        </w:rPr>
        <w:annotationRef/>
      </w:r>
      <w:r>
        <w:rPr>
          <w:sz w:val="20"/>
          <w:szCs w:val="20"/>
        </w:rPr>
        <w:t>should this section be the first in the discussion? and then we do explanations? might flow better</w:t>
      </w:r>
    </w:p>
  </w:comment>
  <w:comment w:id="530" w:author="Mui, Brianne" w:date="2025-08-13T10:14:00Z" w:initials="BO">
    <w:p w14:paraId="7C424884" w14:textId="77777777" w:rsidR="00097E06" w:rsidRDefault="00097E06" w:rsidP="00097E06">
      <w:r>
        <w:rPr>
          <w:rStyle w:val="CommentReference"/>
        </w:rPr>
        <w:annotationRef/>
      </w:r>
      <w:r>
        <w:rPr>
          <w:sz w:val="20"/>
          <w:szCs w:val="20"/>
        </w:rPr>
        <w:t xml:space="preserve">up to you. no preference </w:t>
      </w:r>
    </w:p>
  </w:comment>
  <w:comment w:id="531" w:author="Cavanaugh, Rob" w:date="2025-08-14T11:50:00Z" w:initials="CR">
    <w:p w14:paraId="1811DAC1" w14:textId="77777777" w:rsidR="00F05BE8" w:rsidRDefault="00F05BE8" w:rsidP="00F05BE8">
      <w:r>
        <w:rPr>
          <w:rStyle w:val="CommentReference"/>
        </w:rPr>
        <w:annotationRef/>
      </w:r>
      <w:r>
        <w:rPr>
          <w:sz w:val="20"/>
          <w:szCs w:val="20"/>
        </w:rPr>
        <w:t>lets wait to see what the team thinks</w:t>
      </w:r>
    </w:p>
  </w:comment>
  <w:comment w:id="552" w:author="Cavanaugh, Rob" w:date="2025-08-08T11:49:00Z" w:initials="CR">
    <w:p w14:paraId="31A2AB60" w14:textId="39FF6C47" w:rsidR="00481242" w:rsidRDefault="00481242" w:rsidP="00481242">
      <w:r>
        <w:rPr>
          <w:rStyle w:val="CommentReference"/>
        </w:rPr>
        <w:annotationRef/>
      </w:r>
      <w:r>
        <w:rPr>
          <w:sz w:val="20"/>
          <w:szCs w:val="20"/>
        </w:rPr>
        <w:t>need to state how much and how much it matters</w:t>
      </w:r>
    </w:p>
  </w:comment>
  <w:comment w:id="553" w:author="Mui, Brianne" w:date="2025-08-13T10:17:00Z" w:initials="BO">
    <w:p w14:paraId="2ADCA4EC" w14:textId="77777777" w:rsidR="00097E06" w:rsidRDefault="00097E06" w:rsidP="00097E06">
      <w:r>
        <w:rPr>
          <w:rStyle w:val="CommentReference"/>
        </w:rPr>
        <w:annotationRef/>
      </w:r>
      <w:r>
        <w:rPr>
          <w:sz w:val="20"/>
          <w:szCs w:val="20"/>
        </w:rPr>
        <w:t xml:space="preserve">agree. </w:t>
      </w:r>
    </w:p>
  </w:comment>
  <w:comment w:id="581" w:author="Chen Yanover" w:date="2025-03-12T18:31:00Z" w:initials="CY">
    <w:p w14:paraId="473BA35D" w14:textId="3503C4DA" w:rsidR="004237BB" w:rsidRDefault="004237BB" w:rsidP="004237BB">
      <w:r>
        <w:rPr>
          <w:rStyle w:val="CommentReference"/>
        </w:rPr>
        <w:annotationRef/>
      </w:r>
      <w:r>
        <w:rPr>
          <w:color w:val="000000"/>
          <w:sz w:val="20"/>
          <w:szCs w:val="20"/>
        </w:rPr>
        <w:t>Replace fig with table?</w:t>
      </w:r>
    </w:p>
  </w:comment>
  <w:comment w:id="582" w:author="Chen Yanover" w:date="2025-08-11T18:08:00Z" w:initials="CY">
    <w:p w14:paraId="076026C8" w14:textId="77777777" w:rsidR="00B8524F" w:rsidRDefault="00B8524F" w:rsidP="00B8524F">
      <w:r>
        <w:rPr>
          <w:rStyle w:val="CommentReference"/>
        </w:rPr>
        <w:annotationRef/>
      </w:r>
      <w:r>
        <w:rPr>
          <w:sz w:val="20"/>
          <w:szCs w:val="20"/>
        </w:rPr>
        <w:t>Update table with current stats</w:t>
      </w:r>
    </w:p>
  </w:comment>
  <w:comment w:id="618" w:author="Cavanaugh, Rob" w:date="2025-08-15T19:55:00Z" w:initials="CR">
    <w:p w14:paraId="25525508" w14:textId="77777777" w:rsidR="002368C0" w:rsidRDefault="002368C0" w:rsidP="002368C0">
      <w:r>
        <w:rPr>
          <w:rStyle w:val="CommentReference"/>
        </w:rPr>
        <w:annotationRef/>
      </w:r>
      <w:r>
        <w:rPr>
          <w:sz w:val="20"/>
          <w:szCs w:val="20"/>
        </w:rPr>
        <w:t xml:space="preserve">We need to figure out how to make these more presentable for a single page. I think we can put them in two separate 2x3 grids (2 rows 3 columns) where the bottom figures are left aligned. the legend can be in the empty space on the right.  Open to other ideas. this would probabyl take about 2/3 of a journal page and I hink would be ok. </w:t>
      </w:r>
    </w:p>
    <w:p w14:paraId="6294D3BE" w14:textId="77777777" w:rsidR="002368C0" w:rsidRDefault="002368C0" w:rsidP="002368C0"/>
    <w:p w14:paraId="7E62332C" w14:textId="77777777" w:rsidR="002368C0" w:rsidRDefault="002368C0" w:rsidP="002368C0"/>
  </w:comment>
  <w:comment w:id="619" w:author="Cavanaugh, Rob" w:date="2025-08-15T19:56:00Z" w:initials="CR">
    <w:p w14:paraId="173AF9AC" w14:textId="5358B2C7" w:rsidR="002368C0" w:rsidRDefault="002368C0" w:rsidP="002368C0">
      <w:r>
        <w:rPr>
          <w:rStyle w:val="CommentReference"/>
        </w:rPr>
        <w:annotationRef/>
      </w:r>
      <w:r>
        <w:rPr>
          <w:sz w:val="20"/>
          <w:szCs w:val="20"/>
        </w:rPr>
        <w:t xml:space="preserve">Also the panels should be labelled A, B...E on theupper left corner of the panel and we'll put that in the note. </w:t>
      </w:r>
    </w:p>
  </w:comment>
  <w:comment w:id="627" w:author="Chen Yanover" w:date="2025-03-12T18:33:00Z" w:initials="CY">
    <w:p w14:paraId="5799275D" w14:textId="1D81106B" w:rsidR="00E0458A" w:rsidRDefault="00E0458A" w:rsidP="00E0458A">
      <w:r>
        <w:rPr>
          <w:rStyle w:val="CommentReference"/>
        </w:rPr>
        <w:annotationRef/>
      </w:r>
      <w:r>
        <w:rPr>
          <w:color w:val="000000"/>
          <w:sz w:val="20"/>
          <w:szCs w:val="20"/>
        </w:rPr>
        <w:t>I’d move to Supp Mat</w:t>
      </w:r>
    </w:p>
  </w:comment>
  <w:comment w:id="773" w:author="Brianne Mui" w:date="2024-03-26T13:42:00Z" w:initials="">
    <w:p w14:paraId="6A42A596" w14:textId="36597996"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@chen.kinstitute@gmail.com this seems to demonstrate that for eFI there is indeed no look back period but rather a reliance on the problem list. This study summarized well what i think we are seeing in our study which is similar to this one but difference context</w:t>
      </w:r>
    </w:p>
    <w:p w14:paraId="19D74A0E" w14:textId="77777777"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total reaction</w:t>
      </w:r>
    </w:p>
    <w:p w14:paraId="7340B767" w14:textId="77777777" w:rsidR="00786AC2" w:rsidRDefault="00786AC2" w:rsidP="00786AC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Brianne Mui reacted with 👍 at 2024-05-29 07:19 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671FA1" w15:done="0"/>
  <w15:commentEx w15:paraId="56A7A7A7" w15:done="0"/>
  <w15:commentEx w15:paraId="0000006F" w15:done="0"/>
  <w15:commentEx w15:paraId="1057841F" w15:paraIdParent="0000006F" w15:done="0"/>
  <w15:commentEx w15:paraId="227E2FC9" w15:done="0"/>
  <w15:commentEx w15:paraId="6EF646F5" w15:done="0"/>
  <w15:commentEx w15:paraId="7FDA7177" w15:paraIdParent="6EF646F5" w15:done="0"/>
  <w15:commentEx w15:paraId="10565391" w15:done="0"/>
  <w15:commentEx w15:paraId="64CC27A3" w15:done="0"/>
  <w15:commentEx w15:paraId="3874E578" w15:paraIdParent="64CC27A3" w15:done="0"/>
  <w15:commentEx w15:paraId="2646C2AB" w15:paraIdParent="64CC27A3" w15:done="0"/>
  <w15:commentEx w15:paraId="3280B1E9" w15:done="0"/>
  <w15:commentEx w15:paraId="13F87A34" w15:paraIdParent="3280B1E9" w15:done="0"/>
  <w15:commentEx w15:paraId="12C31CC5" w15:done="0"/>
  <w15:commentEx w15:paraId="3DBDDD61" w15:done="0"/>
  <w15:commentEx w15:paraId="51F46738" w15:done="0"/>
  <w15:commentEx w15:paraId="0F3A48AD" w15:done="0"/>
  <w15:commentEx w15:paraId="6D3EAA20" w15:done="0"/>
  <w15:commentEx w15:paraId="25321AEF" w15:done="0"/>
  <w15:commentEx w15:paraId="1D52E35E" w15:done="0"/>
  <w15:commentEx w15:paraId="2B13A442" w15:done="0"/>
  <w15:commentEx w15:paraId="1010C2B9" w15:done="0"/>
  <w15:commentEx w15:paraId="4DFD0972" w15:done="0"/>
  <w15:commentEx w15:paraId="6D04CA03" w15:paraIdParent="4DFD0972" w15:done="0"/>
  <w15:commentEx w15:paraId="6AFBA6AF" w15:done="0"/>
  <w15:commentEx w15:paraId="7C424884" w15:paraIdParent="6AFBA6AF" w15:done="0"/>
  <w15:commentEx w15:paraId="1811DAC1" w15:paraIdParent="6AFBA6AF" w15:done="0"/>
  <w15:commentEx w15:paraId="31A2AB60" w15:done="0"/>
  <w15:commentEx w15:paraId="2ADCA4EC" w15:paraIdParent="31A2AB60" w15:done="0"/>
  <w15:commentEx w15:paraId="473BA35D" w15:done="0"/>
  <w15:commentEx w15:paraId="076026C8" w15:paraIdParent="473BA35D" w15:done="0"/>
  <w15:commentEx w15:paraId="7E62332C" w15:done="0"/>
  <w15:commentEx w15:paraId="173AF9AC" w15:paraIdParent="7E62332C" w15:done="0"/>
  <w15:commentEx w15:paraId="5799275D" w15:done="1"/>
  <w15:commentEx w15:paraId="7340B7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BB4571" w16cex:dateUtc="2025-08-08T13:48:00Z"/>
  <w16cex:commentExtensible w16cex:durableId="5DBF0126" w16cex:dateUtc="2025-08-08T15:11:00Z"/>
  <w16cex:commentExtensible w16cex:durableId="3375020E" w16cex:dateUtc="2025-08-12T19:34:00Z"/>
  <w16cex:commentExtensible w16cex:durableId="3502882E" w16cex:dateUtc="2025-08-11T12:21:00Z"/>
  <w16cex:commentExtensible w16cex:durableId="0C32C829" w16cex:dateUtc="2025-08-08T14:30:00Z"/>
  <w16cex:commentExtensible w16cex:durableId="16F1F6F4" w16cex:dateUtc="2025-08-14T11:35:00Z"/>
  <w16cex:commentExtensible w16cex:durableId="566E5EBF" w16cex:dateUtc="2025-08-08T14:22:00Z"/>
  <w16cex:commentExtensible w16cex:durableId="7C738656" w16cex:dateUtc="2025-08-08T14:36:00Z"/>
  <w16cex:commentExtensible w16cex:durableId="53824EBE" w16cex:dateUtc="2025-08-14T14:51:00Z"/>
  <w16cex:commentExtensible w16cex:durableId="413D2758" w16cex:dateUtc="2025-08-14T14:58:00Z"/>
  <w16cex:commentExtensible w16cex:durableId="76EE6BBB" w16cex:dateUtc="2025-07-21T16:31:00Z"/>
  <w16cex:commentExtensible w16cex:durableId="634FE923" w16cex:dateUtc="2025-08-14T11:38:00Z"/>
  <w16cex:commentExtensible w16cex:durableId="0067AB0E" w16cex:dateUtc="2025-08-11T12:48:00Z"/>
  <w16cex:commentExtensible w16cex:durableId="493E223D" w16cex:dateUtc="2025-08-08T14:43:00Z"/>
  <w16cex:commentExtensible w16cex:durableId="2AE614D7" w16cex:dateUtc="2025-08-16T00:06:00Z"/>
  <w16cex:commentExtensible w16cex:durableId="41C9EA57" w16cex:dateUtc="2025-08-11T12:59:00Z"/>
  <w16cex:commentExtensible w16cex:durableId="0ADFFD21" w16cex:dateUtc="2025-08-14T12:41:00Z"/>
  <w16cex:commentExtensible w16cex:durableId="0944A791" w16cex:dateUtc="2025-02-20T12:23:00Z"/>
  <w16cex:commentExtensible w16cex:durableId="3A07CA0A" w16cex:dateUtc="2025-08-14T12:52:00Z"/>
  <w16cex:commentExtensible w16cex:durableId="53C45D91" w16cex:dateUtc="2025-08-08T15:41:00Z"/>
  <w16cex:commentExtensible w16cex:durableId="2FB915A4" w16cex:dateUtc="2025-08-08T15:43:00Z"/>
  <w16cex:commentExtensible w16cex:durableId="77B8B229" w16cex:dateUtc="2025-08-13T14:09:00Z"/>
  <w16cex:commentExtensible w16cex:durableId="015E8B1F" w16cex:dateUtc="2025-08-08T15:48:00Z"/>
  <w16cex:commentExtensible w16cex:durableId="312C36C4" w16cex:dateUtc="2025-08-13T14:14:00Z"/>
  <w16cex:commentExtensible w16cex:durableId="5252287E" w16cex:dateUtc="2025-08-14T15:50:00Z"/>
  <w16cex:commentExtensible w16cex:durableId="524605F1" w16cex:dateUtc="2025-08-08T15:49:00Z"/>
  <w16cex:commentExtensible w16cex:durableId="699E7BEF" w16cex:dateUtc="2025-08-13T14:17:00Z"/>
  <w16cex:commentExtensible w16cex:durableId="6FFC39AE" w16cex:dateUtc="2025-03-12T16:31:00Z"/>
  <w16cex:commentExtensible w16cex:durableId="10151B03" w16cex:dateUtc="2025-08-11T15:08:00Z"/>
  <w16cex:commentExtensible w16cex:durableId="5DAEB10F" w16cex:dateUtc="2025-08-15T23:55:00Z"/>
  <w16cex:commentExtensible w16cex:durableId="2254C8BC" w16cex:dateUtc="2025-08-15T23:56:00Z"/>
  <w16cex:commentExtensible w16cex:durableId="1ED11EDB" w16cex:dateUtc="2025-03-12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671FA1" w16cid:durableId="31BB4571"/>
  <w16cid:commentId w16cid:paraId="56A7A7A7" w16cid:durableId="5DBF0126"/>
  <w16cid:commentId w16cid:paraId="0000006F" w16cid:durableId="0AD73A65"/>
  <w16cid:commentId w16cid:paraId="1057841F" w16cid:durableId="3375020E"/>
  <w16cid:commentId w16cid:paraId="227E2FC9" w16cid:durableId="3502882E"/>
  <w16cid:commentId w16cid:paraId="6EF646F5" w16cid:durableId="0C32C829"/>
  <w16cid:commentId w16cid:paraId="7FDA7177" w16cid:durableId="16F1F6F4"/>
  <w16cid:commentId w16cid:paraId="10565391" w16cid:durableId="566E5EBF"/>
  <w16cid:commentId w16cid:paraId="64CC27A3" w16cid:durableId="7C738656"/>
  <w16cid:commentId w16cid:paraId="3874E578" w16cid:durableId="53824EBE"/>
  <w16cid:commentId w16cid:paraId="2646C2AB" w16cid:durableId="413D2758"/>
  <w16cid:commentId w16cid:paraId="3280B1E9" w16cid:durableId="76EE6BBB"/>
  <w16cid:commentId w16cid:paraId="13F87A34" w16cid:durableId="634FE923"/>
  <w16cid:commentId w16cid:paraId="12C31CC5" w16cid:durableId="0067AB0E"/>
  <w16cid:commentId w16cid:paraId="3DBDDD61" w16cid:durableId="493E223D"/>
  <w16cid:commentId w16cid:paraId="51F46738" w16cid:durableId="2AE614D7"/>
  <w16cid:commentId w16cid:paraId="0F3A48AD" w16cid:durableId="41C9EA57"/>
  <w16cid:commentId w16cid:paraId="6D3EAA20" w16cid:durableId="0ADFFD21"/>
  <w16cid:commentId w16cid:paraId="25321AEF" w16cid:durableId="0944A791"/>
  <w16cid:commentId w16cid:paraId="1D52E35E" w16cid:durableId="33A2079B"/>
  <w16cid:commentId w16cid:paraId="2B13A442" w16cid:durableId="3A07CA0A"/>
  <w16cid:commentId w16cid:paraId="1010C2B9" w16cid:durableId="53C45D91"/>
  <w16cid:commentId w16cid:paraId="4DFD0972" w16cid:durableId="2FB915A4"/>
  <w16cid:commentId w16cid:paraId="6D04CA03" w16cid:durableId="77B8B229"/>
  <w16cid:commentId w16cid:paraId="6AFBA6AF" w16cid:durableId="015E8B1F"/>
  <w16cid:commentId w16cid:paraId="7C424884" w16cid:durableId="312C36C4"/>
  <w16cid:commentId w16cid:paraId="1811DAC1" w16cid:durableId="5252287E"/>
  <w16cid:commentId w16cid:paraId="31A2AB60" w16cid:durableId="524605F1"/>
  <w16cid:commentId w16cid:paraId="2ADCA4EC" w16cid:durableId="699E7BEF"/>
  <w16cid:commentId w16cid:paraId="473BA35D" w16cid:durableId="6FFC39AE"/>
  <w16cid:commentId w16cid:paraId="076026C8" w16cid:durableId="10151B03"/>
  <w16cid:commentId w16cid:paraId="7E62332C" w16cid:durableId="5DAEB10F"/>
  <w16cid:commentId w16cid:paraId="173AF9AC" w16cid:durableId="2254C8BC"/>
  <w16cid:commentId w16cid:paraId="5799275D" w16cid:durableId="1ED11EDB"/>
  <w16cid:commentId w16cid:paraId="7340B767" w16cid:durableId="3715AE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6EA"/>
    <w:multiLevelType w:val="hybridMultilevel"/>
    <w:tmpl w:val="688AD3D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92320"/>
    <w:multiLevelType w:val="hybridMultilevel"/>
    <w:tmpl w:val="9ABE01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622EC9"/>
    <w:multiLevelType w:val="hybridMultilevel"/>
    <w:tmpl w:val="4048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474B6"/>
    <w:multiLevelType w:val="hybridMultilevel"/>
    <w:tmpl w:val="A230A584"/>
    <w:lvl w:ilvl="0" w:tplc="C82CB4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73F1C"/>
    <w:multiLevelType w:val="multilevel"/>
    <w:tmpl w:val="9AD0C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235597"/>
    <w:multiLevelType w:val="multilevel"/>
    <w:tmpl w:val="65341130"/>
    <w:lvl w:ilvl="0">
      <w:start w:val="1"/>
      <w:numFmt w:val="decimal"/>
      <w:lvlText w:val="%1."/>
      <w:lvlJc w:val="left"/>
      <w:pPr>
        <w:ind w:left="1080" w:hanging="360"/>
      </w:pPr>
      <w:rPr>
        <w:rFonts w:ascii="Times New Roman" w:eastAsia="Calibri" w:hAnsi="Times New Roman" w:cs="Times New Roman"/>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0F88176C"/>
    <w:multiLevelType w:val="hybridMultilevel"/>
    <w:tmpl w:val="8DB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77689"/>
    <w:multiLevelType w:val="multilevel"/>
    <w:tmpl w:val="5A749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1FA5B97"/>
    <w:multiLevelType w:val="hybridMultilevel"/>
    <w:tmpl w:val="DD14E73C"/>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262C21DB"/>
    <w:multiLevelType w:val="hybridMultilevel"/>
    <w:tmpl w:val="FC5C08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37E3C"/>
    <w:multiLevelType w:val="multilevel"/>
    <w:tmpl w:val="3620D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B0269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687959"/>
    <w:multiLevelType w:val="hybridMultilevel"/>
    <w:tmpl w:val="3FBC6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907184"/>
    <w:multiLevelType w:val="hybridMultilevel"/>
    <w:tmpl w:val="D3C00410"/>
    <w:lvl w:ilvl="0" w:tplc="66786F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37DC7"/>
    <w:multiLevelType w:val="hybridMultilevel"/>
    <w:tmpl w:val="4D8EA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852BB"/>
    <w:multiLevelType w:val="multilevel"/>
    <w:tmpl w:val="5EB48D58"/>
    <w:lvl w:ilvl="0">
      <w:start w:val="1"/>
      <w:numFmt w:val="lowerLetter"/>
      <w:lvlText w:val="%1)"/>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551A2058"/>
    <w:multiLevelType w:val="hybridMultilevel"/>
    <w:tmpl w:val="2EE4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780F07"/>
    <w:multiLevelType w:val="hybridMultilevel"/>
    <w:tmpl w:val="69E86854"/>
    <w:lvl w:ilvl="0" w:tplc="D452FBAC">
      <w:start w:val="1"/>
      <w:numFmt w:val="decimal"/>
      <w:lvlText w:val="%1)"/>
      <w:lvlJc w:val="left"/>
      <w:pPr>
        <w:ind w:left="1080" w:hanging="360"/>
      </w:pPr>
    </w:lvl>
    <w:lvl w:ilvl="1" w:tplc="B3F09ABA">
      <w:start w:val="1"/>
      <w:numFmt w:val="decimal"/>
      <w:lvlText w:val="%2)"/>
      <w:lvlJc w:val="left"/>
      <w:pPr>
        <w:ind w:left="1080" w:hanging="360"/>
      </w:pPr>
    </w:lvl>
    <w:lvl w:ilvl="2" w:tplc="4BBCBACC">
      <w:start w:val="1"/>
      <w:numFmt w:val="decimal"/>
      <w:lvlText w:val="%3)"/>
      <w:lvlJc w:val="left"/>
      <w:pPr>
        <w:ind w:left="1080" w:hanging="360"/>
      </w:pPr>
    </w:lvl>
    <w:lvl w:ilvl="3" w:tplc="BD922CD6">
      <w:start w:val="1"/>
      <w:numFmt w:val="decimal"/>
      <w:lvlText w:val="%4)"/>
      <w:lvlJc w:val="left"/>
      <w:pPr>
        <w:ind w:left="1080" w:hanging="360"/>
      </w:pPr>
    </w:lvl>
    <w:lvl w:ilvl="4" w:tplc="83D64A46">
      <w:start w:val="1"/>
      <w:numFmt w:val="decimal"/>
      <w:lvlText w:val="%5)"/>
      <w:lvlJc w:val="left"/>
      <w:pPr>
        <w:ind w:left="1080" w:hanging="360"/>
      </w:pPr>
    </w:lvl>
    <w:lvl w:ilvl="5" w:tplc="F11666AC">
      <w:start w:val="1"/>
      <w:numFmt w:val="decimal"/>
      <w:lvlText w:val="%6)"/>
      <w:lvlJc w:val="left"/>
      <w:pPr>
        <w:ind w:left="1080" w:hanging="360"/>
      </w:pPr>
    </w:lvl>
    <w:lvl w:ilvl="6" w:tplc="5D54D662">
      <w:start w:val="1"/>
      <w:numFmt w:val="decimal"/>
      <w:lvlText w:val="%7)"/>
      <w:lvlJc w:val="left"/>
      <w:pPr>
        <w:ind w:left="1080" w:hanging="360"/>
      </w:pPr>
    </w:lvl>
    <w:lvl w:ilvl="7" w:tplc="FB1C1F16">
      <w:start w:val="1"/>
      <w:numFmt w:val="decimal"/>
      <w:lvlText w:val="%8)"/>
      <w:lvlJc w:val="left"/>
      <w:pPr>
        <w:ind w:left="1080" w:hanging="360"/>
      </w:pPr>
    </w:lvl>
    <w:lvl w:ilvl="8" w:tplc="0804E9CE">
      <w:start w:val="1"/>
      <w:numFmt w:val="decimal"/>
      <w:lvlText w:val="%9)"/>
      <w:lvlJc w:val="left"/>
      <w:pPr>
        <w:ind w:left="1080" w:hanging="360"/>
      </w:pPr>
    </w:lvl>
  </w:abstractNum>
  <w:abstractNum w:abstractNumId="18" w15:restartNumberingAfterBreak="0">
    <w:nsid w:val="5D0B4377"/>
    <w:multiLevelType w:val="hybridMultilevel"/>
    <w:tmpl w:val="E70AE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957CAB"/>
    <w:multiLevelType w:val="hybridMultilevel"/>
    <w:tmpl w:val="537E5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C80AE2"/>
    <w:multiLevelType w:val="hybridMultilevel"/>
    <w:tmpl w:val="5E567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5337220">
    <w:abstractNumId w:val="7"/>
  </w:num>
  <w:num w:numId="2" w16cid:durableId="1032877165">
    <w:abstractNumId w:val="5"/>
  </w:num>
  <w:num w:numId="3" w16cid:durableId="878779198">
    <w:abstractNumId w:val="4"/>
  </w:num>
  <w:num w:numId="4" w16cid:durableId="1301811901">
    <w:abstractNumId w:val="10"/>
  </w:num>
  <w:num w:numId="5" w16cid:durableId="413866260">
    <w:abstractNumId w:val="18"/>
  </w:num>
  <w:num w:numId="6" w16cid:durableId="1412385063">
    <w:abstractNumId w:val="13"/>
  </w:num>
  <w:num w:numId="7" w16cid:durableId="2045247842">
    <w:abstractNumId w:val="0"/>
  </w:num>
  <w:num w:numId="8" w16cid:durableId="1217930149">
    <w:abstractNumId w:val="2"/>
  </w:num>
  <w:num w:numId="9" w16cid:durableId="1268005629">
    <w:abstractNumId w:val="19"/>
  </w:num>
  <w:num w:numId="10" w16cid:durableId="759912220">
    <w:abstractNumId w:val="14"/>
  </w:num>
  <w:num w:numId="11" w16cid:durableId="1015617552">
    <w:abstractNumId w:val="12"/>
  </w:num>
  <w:num w:numId="12" w16cid:durableId="962493390">
    <w:abstractNumId w:val="20"/>
  </w:num>
  <w:num w:numId="13" w16cid:durableId="285241378">
    <w:abstractNumId w:val="17"/>
  </w:num>
  <w:num w:numId="14" w16cid:durableId="1554391745">
    <w:abstractNumId w:val="6"/>
  </w:num>
  <w:num w:numId="15" w16cid:durableId="1313099040">
    <w:abstractNumId w:val="8"/>
  </w:num>
  <w:num w:numId="16" w16cid:durableId="1047946310">
    <w:abstractNumId w:val="9"/>
  </w:num>
  <w:num w:numId="17" w16cid:durableId="291636065">
    <w:abstractNumId w:val="16"/>
  </w:num>
  <w:num w:numId="18" w16cid:durableId="422070863">
    <w:abstractNumId w:val="1"/>
  </w:num>
  <w:num w:numId="19" w16cid:durableId="454910486">
    <w:abstractNumId w:val="15"/>
  </w:num>
  <w:num w:numId="20" w16cid:durableId="2127042559">
    <w:abstractNumId w:val="11"/>
  </w:num>
  <w:num w:numId="21" w16cid:durableId="44631452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vanaugh, Rob">
    <w15:presenceInfo w15:providerId="AD" w15:userId="S::rcavanaugh1@mghihp.edu::ac54f30e-06b3-49b8-8ff9-fd26e14689eb"/>
  </w15:person>
  <w15:person w15:author="Chen Yanover">
    <w15:presenceInfo w15:providerId="AD" w15:userId="S::chen@kinstitute.org.il::a78cc545-b5db-4882-a21c-bd304b17b13b"/>
  </w15:person>
  <w15:person w15:author="Mui, Brianne">
    <w15:presenceInfo w15:providerId="AD" w15:userId="S::b.mui@northeastern.edu::7b55da0d-4441-4fc5-819d-9e844ecf6f44"/>
  </w15:person>
  <w15:person w15:author="OlivieriMui, Brianne">
    <w15:presenceInfo w15:providerId="AD" w15:userId="S::b.mui@northeastern.edu::7b55da0d-4441-4fc5-819d-9e844ecf6f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786"/>
    <w:rsid w:val="00002444"/>
    <w:rsid w:val="00004AA7"/>
    <w:rsid w:val="0001074E"/>
    <w:rsid w:val="00010F95"/>
    <w:rsid w:val="00016C1B"/>
    <w:rsid w:val="00020E84"/>
    <w:rsid w:val="00022FB2"/>
    <w:rsid w:val="000254F9"/>
    <w:rsid w:val="00027057"/>
    <w:rsid w:val="000308FC"/>
    <w:rsid w:val="00033096"/>
    <w:rsid w:val="000403E8"/>
    <w:rsid w:val="00046CEA"/>
    <w:rsid w:val="0005651B"/>
    <w:rsid w:val="000579C0"/>
    <w:rsid w:val="00057DD4"/>
    <w:rsid w:val="00061EE5"/>
    <w:rsid w:val="000631AB"/>
    <w:rsid w:val="00064B79"/>
    <w:rsid w:val="000658E2"/>
    <w:rsid w:val="000664DD"/>
    <w:rsid w:val="000667BE"/>
    <w:rsid w:val="00067029"/>
    <w:rsid w:val="00072890"/>
    <w:rsid w:val="000729A4"/>
    <w:rsid w:val="00074D67"/>
    <w:rsid w:val="000807C3"/>
    <w:rsid w:val="00093065"/>
    <w:rsid w:val="000962C5"/>
    <w:rsid w:val="0009737F"/>
    <w:rsid w:val="00097E06"/>
    <w:rsid w:val="000A02D2"/>
    <w:rsid w:val="000A5CAF"/>
    <w:rsid w:val="000A6FFB"/>
    <w:rsid w:val="000B65DB"/>
    <w:rsid w:val="000B6892"/>
    <w:rsid w:val="000C00EB"/>
    <w:rsid w:val="000C1F0C"/>
    <w:rsid w:val="000C1FB9"/>
    <w:rsid w:val="000C5239"/>
    <w:rsid w:val="000C5C05"/>
    <w:rsid w:val="000C74D9"/>
    <w:rsid w:val="000D0598"/>
    <w:rsid w:val="000D26CC"/>
    <w:rsid w:val="000E160B"/>
    <w:rsid w:val="000F4232"/>
    <w:rsid w:val="001013F0"/>
    <w:rsid w:val="00101D64"/>
    <w:rsid w:val="00115D13"/>
    <w:rsid w:val="00116FB2"/>
    <w:rsid w:val="0012708C"/>
    <w:rsid w:val="0012751E"/>
    <w:rsid w:val="0013116B"/>
    <w:rsid w:val="00134FF2"/>
    <w:rsid w:val="00136477"/>
    <w:rsid w:val="001414C1"/>
    <w:rsid w:val="00161050"/>
    <w:rsid w:val="00163A5A"/>
    <w:rsid w:val="00167158"/>
    <w:rsid w:val="001730AE"/>
    <w:rsid w:val="001745F5"/>
    <w:rsid w:val="00176714"/>
    <w:rsid w:val="00180B94"/>
    <w:rsid w:val="001869F5"/>
    <w:rsid w:val="0019638F"/>
    <w:rsid w:val="001A39C3"/>
    <w:rsid w:val="001B6814"/>
    <w:rsid w:val="001C2113"/>
    <w:rsid w:val="001C799F"/>
    <w:rsid w:val="001D40B8"/>
    <w:rsid w:val="001E16CB"/>
    <w:rsid w:val="00213E92"/>
    <w:rsid w:val="00220E09"/>
    <w:rsid w:val="002211EA"/>
    <w:rsid w:val="002253C9"/>
    <w:rsid w:val="002368C0"/>
    <w:rsid w:val="00236E00"/>
    <w:rsid w:val="002508C1"/>
    <w:rsid w:val="0025740E"/>
    <w:rsid w:val="00263325"/>
    <w:rsid w:val="00265250"/>
    <w:rsid w:val="00280FC6"/>
    <w:rsid w:val="0028117F"/>
    <w:rsid w:val="00287260"/>
    <w:rsid w:val="002B2918"/>
    <w:rsid w:val="002B4636"/>
    <w:rsid w:val="002C01AA"/>
    <w:rsid w:val="002C1F2C"/>
    <w:rsid w:val="002C34F6"/>
    <w:rsid w:val="002C6846"/>
    <w:rsid w:val="002D00E1"/>
    <w:rsid w:val="002D6231"/>
    <w:rsid w:val="002E138D"/>
    <w:rsid w:val="002F1BF5"/>
    <w:rsid w:val="002F2BE2"/>
    <w:rsid w:val="002F6321"/>
    <w:rsid w:val="003004EF"/>
    <w:rsid w:val="00306145"/>
    <w:rsid w:val="00306EAD"/>
    <w:rsid w:val="00313832"/>
    <w:rsid w:val="00317883"/>
    <w:rsid w:val="00317B66"/>
    <w:rsid w:val="003235E2"/>
    <w:rsid w:val="003262AD"/>
    <w:rsid w:val="003269A5"/>
    <w:rsid w:val="0032785A"/>
    <w:rsid w:val="0033136B"/>
    <w:rsid w:val="0034471F"/>
    <w:rsid w:val="00351CC2"/>
    <w:rsid w:val="00351D97"/>
    <w:rsid w:val="003672BF"/>
    <w:rsid w:val="00375098"/>
    <w:rsid w:val="00382EAC"/>
    <w:rsid w:val="00387FBA"/>
    <w:rsid w:val="00393B57"/>
    <w:rsid w:val="003A2329"/>
    <w:rsid w:val="003C276B"/>
    <w:rsid w:val="003C687E"/>
    <w:rsid w:val="003D17F2"/>
    <w:rsid w:val="003E020C"/>
    <w:rsid w:val="003E23C1"/>
    <w:rsid w:val="003F1774"/>
    <w:rsid w:val="003F1C18"/>
    <w:rsid w:val="00402F6B"/>
    <w:rsid w:val="004032DE"/>
    <w:rsid w:val="00404DFE"/>
    <w:rsid w:val="004121D7"/>
    <w:rsid w:val="00413816"/>
    <w:rsid w:val="004237BB"/>
    <w:rsid w:val="004300BF"/>
    <w:rsid w:val="00430544"/>
    <w:rsid w:val="00430FEA"/>
    <w:rsid w:val="0043154F"/>
    <w:rsid w:val="0043711F"/>
    <w:rsid w:val="0044592C"/>
    <w:rsid w:val="004640F7"/>
    <w:rsid w:val="0048000F"/>
    <w:rsid w:val="00481242"/>
    <w:rsid w:val="00485DFF"/>
    <w:rsid w:val="004905FF"/>
    <w:rsid w:val="004B2AF8"/>
    <w:rsid w:val="004B4A4B"/>
    <w:rsid w:val="004B7D79"/>
    <w:rsid w:val="004B7E94"/>
    <w:rsid w:val="004C4FAF"/>
    <w:rsid w:val="004C5726"/>
    <w:rsid w:val="004F0095"/>
    <w:rsid w:val="004F5EAB"/>
    <w:rsid w:val="004F696D"/>
    <w:rsid w:val="005034AE"/>
    <w:rsid w:val="00503E04"/>
    <w:rsid w:val="00517165"/>
    <w:rsid w:val="00530625"/>
    <w:rsid w:val="00532F2E"/>
    <w:rsid w:val="005333D5"/>
    <w:rsid w:val="0053343C"/>
    <w:rsid w:val="00533440"/>
    <w:rsid w:val="00535E10"/>
    <w:rsid w:val="0053634A"/>
    <w:rsid w:val="0053721F"/>
    <w:rsid w:val="00537CB6"/>
    <w:rsid w:val="005473DD"/>
    <w:rsid w:val="00561278"/>
    <w:rsid w:val="00564A3C"/>
    <w:rsid w:val="005650BA"/>
    <w:rsid w:val="00574644"/>
    <w:rsid w:val="005820A2"/>
    <w:rsid w:val="005842B8"/>
    <w:rsid w:val="005910FE"/>
    <w:rsid w:val="00593C97"/>
    <w:rsid w:val="005942C1"/>
    <w:rsid w:val="005A2852"/>
    <w:rsid w:val="005A573D"/>
    <w:rsid w:val="005B6F5A"/>
    <w:rsid w:val="005C5A5A"/>
    <w:rsid w:val="005C6A21"/>
    <w:rsid w:val="005D3877"/>
    <w:rsid w:val="005F00EC"/>
    <w:rsid w:val="005F014D"/>
    <w:rsid w:val="005F7409"/>
    <w:rsid w:val="00603061"/>
    <w:rsid w:val="00605C20"/>
    <w:rsid w:val="0060785E"/>
    <w:rsid w:val="00627043"/>
    <w:rsid w:val="006353AD"/>
    <w:rsid w:val="0063722F"/>
    <w:rsid w:val="006477FF"/>
    <w:rsid w:val="0066049D"/>
    <w:rsid w:val="00664358"/>
    <w:rsid w:val="00673EAD"/>
    <w:rsid w:val="006752EB"/>
    <w:rsid w:val="00682A98"/>
    <w:rsid w:val="006833F1"/>
    <w:rsid w:val="00684B64"/>
    <w:rsid w:val="00691A0B"/>
    <w:rsid w:val="00694DF5"/>
    <w:rsid w:val="006954E1"/>
    <w:rsid w:val="00697B35"/>
    <w:rsid w:val="006A2362"/>
    <w:rsid w:val="006A33BC"/>
    <w:rsid w:val="006A40B2"/>
    <w:rsid w:val="006B4B69"/>
    <w:rsid w:val="006B558F"/>
    <w:rsid w:val="006C497B"/>
    <w:rsid w:val="006D3A1E"/>
    <w:rsid w:val="006D7C89"/>
    <w:rsid w:val="006E0CFA"/>
    <w:rsid w:val="006E0F22"/>
    <w:rsid w:val="00703323"/>
    <w:rsid w:val="00715781"/>
    <w:rsid w:val="007166A3"/>
    <w:rsid w:val="00720FB7"/>
    <w:rsid w:val="00724380"/>
    <w:rsid w:val="00730376"/>
    <w:rsid w:val="0074045C"/>
    <w:rsid w:val="00743287"/>
    <w:rsid w:val="00745FA5"/>
    <w:rsid w:val="007553C6"/>
    <w:rsid w:val="00762C7D"/>
    <w:rsid w:val="00765A77"/>
    <w:rsid w:val="00766338"/>
    <w:rsid w:val="00771D89"/>
    <w:rsid w:val="00786AC2"/>
    <w:rsid w:val="00790039"/>
    <w:rsid w:val="00791DCD"/>
    <w:rsid w:val="007960BD"/>
    <w:rsid w:val="007A2F32"/>
    <w:rsid w:val="007A3EDB"/>
    <w:rsid w:val="007A52D0"/>
    <w:rsid w:val="007A5DD1"/>
    <w:rsid w:val="007B369D"/>
    <w:rsid w:val="007B5036"/>
    <w:rsid w:val="007C1A1B"/>
    <w:rsid w:val="007C5075"/>
    <w:rsid w:val="007C6F0E"/>
    <w:rsid w:val="007C76BA"/>
    <w:rsid w:val="007D1030"/>
    <w:rsid w:val="007D2E89"/>
    <w:rsid w:val="007D5B8A"/>
    <w:rsid w:val="0080110E"/>
    <w:rsid w:val="0080583D"/>
    <w:rsid w:val="0081067F"/>
    <w:rsid w:val="00811104"/>
    <w:rsid w:val="008127D3"/>
    <w:rsid w:val="00814DFF"/>
    <w:rsid w:val="00821368"/>
    <w:rsid w:val="00824D40"/>
    <w:rsid w:val="00835DFC"/>
    <w:rsid w:val="0084409F"/>
    <w:rsid w:val="00845464"/>
    <w:rsid w:val="0085045D"/>
    <w:rsid w:val="00857581"/>
    <w:rsid w:val="00860CC8"/>
    <w:rsid w:val="008714F8"/>
    <w:rsid w:val="00884140"/>
    <w:rsid w:val="00885862"/>
    <w:rsid w:val="00895B36"/>
    <w:rsid w:val="008B5FCE"/>
    <w:rsid w:val="008B694B"/>
    <w:rsid w:val="008C64DA"/>
    <w:rsid w:val="008C7715"/>
    <w:rsid w:val="008D26D1"/>
    <w:rsid w:val="008D27F9"/>
    <w:rsid w:val="008E0619"/>
    <w:rsid w:val="008E0795"/>
    <w:rsid w:val="008F0240"/>
    <w:rsid w:val="008F3117"/>
    <w:rsid w:val="00904ADA"/>
    <w:rsid w:val="00904D4A"/>
    <w:rsid w:val="009078BB"/>
    <w:rsid w:val="00920233"/>
    <w:rsid w:val="00923915"/>
    <w:rsid w:val="0093061E"/>
    <w:rsid w:val="009528DA"/>
    <w:rsid w:val="009544E1"/>
    <w:rsid w:val="00960418"/>
    <w:rsid w:val="0096181E"/>
    <w:rsid w:val="009631A5"/>
    <w:rsid w:val="00964BFE"/>
    <w:rsid w:val="0097373C"/>
    <w:rsid w:val="00973CD6"/>
    <w:rsid w:val="00974CC1"/>
    <w:rsid w:val="00977724"/>
    <w:rsid w:val="009921DC"/>
    <w:rsid w:val="00995107"/>
    <w:rsid w:val="009A42F9"/>
    <w:rsid w:val="009B0F4A"/>
    <w:rsid w:val="009C5B39"/>
    <w:rsid w:val="009D15A7"/>
    <w:rsid w:val="009D565C"/>
    <w:rsid w:val="009E3187"/>
    <w:rsid w:val="009E3786"/>
    <w:rsid w:val="00A0532A"/>
    <w:rsid w:val="00A07894"/>
    <w:rsid w:val="00A14D4E"/>
    <w:rsid w:val="00A15C13"/>
    <w:rsid w:val="00A25B55"/>
    <w:rsid w:val="00A27B4A"/>
    <w:rsid w:val="00A50A94"/>
    <w:rsid w:val="00A51C4A"/>
    <w:rsid w:val="00A52D4C"/>
    <w:rsid w:val="00A66371"/>
    <w:rsid w:val="00A668EE"/>
    <w:rsid w:val="00A6798D"/>
    <w:rsid w:val="00A74C2B"/>
    <w:rsid w:val="00A968C3"/>
    <w:rsid w:val="00AB1A3D"/>
    <w:rsid w:val="00AB3212"/>
    <w:rsid w:val="00AC7E39"/>
    <w:rsid w:val="00AF2EB2"/>
    <w:rsid w:val="00AF313A"/>
    <w:rsid w:val="00B024FF"/>
    <w:rsid w:val="00B03012"/>
    <w:rsid w:val="00B04FB3"/>
    <w:rsid w:val="00B20933"/>
    <w:rsid w:val="00B21131"/>
    <w:rsid w:val="00B231A5"/>
    <w:rsid w:val="00B34DD2"/>
    <w:rsid w:val="00B40B39"/>
    <w:rsid w:val="00B41908"/>
    <w:rsid w:val="00B4326A"/>
    <w:rsid w:val="00B45B0F"/>
    <w:rsid w:val="00B470B5"/>
    <w:rsid w:val="00B53399"/>
    <w:rsid w:val="00B5432C"/>
    <w:rsid w:val="00B55656"/>
    <w:rsid w:val="00B56C08"/>
    <w:rsid w:val="00B61F42"/>
    <w:rsid w:val="00B663EE"/>
    <w:rsid w:val="00B67BEE"/>
    <w:rsid w:val="00B7330C"/>
    <w:rsid w:val="00B754E9"/>
    <w:rsid w:val="00B76CB2"/>
    <w:rsid w:val="00B77C9D"/>
    <w:rsid w:val="00B81D62"/>
    <w:rsid w:val="00B8524F"/>
    <w:rsid w:val="00B85D36"/>
    <w:rsid w:val="00B90B53"/>
    <w:rsid w:val="00B95232"/>
    <w:rsid w:val="00BA17EF"/>
    <w:rsid w:val="00BA679E"/>
    <w:rsid w:val="00BB72D5"/>
    <w:rsid w:val="00BC1A61"/>
    <w:rsid w:val="00BC1ED9"/>
    <w:rsid w:val="00BC6DDD"/>
    <w:rsid w:val="00BC7B42"/>
    <w:rsid w:val="00BD1B5B"/>
    <w:rsid w:val="00BD1C3B"/>
    <w:rsid w:val="00BD4AD1"/>
    <w:rsid w:val="00BD5958"/>
    <w:rsid w:val="00BE240F"/>
    <w:rsid w:val="00BF351A"/>
    <w:rsid w:val="00C05942"/>
    <w:rsid w:val="00C06041"/>
    <w:rsid w:val="00C3449A"/>
    <w:rsid w:val="00C41EC4"/>
    <w:rsid w:val="00C46809"/>
    <w:rsid w:val="00C53B4C"/>
    <w:rsid w:val="00C54030"/>
    <w:rsid w:val="00C57D05"/>
    <w:rsid w:val="00C61425"/>
    <w:rsid w:val="00C74F7B"/>
    <w:rsid w:val="00C77401"/>
    <w:rsid w:val="00C81A1B"/>
    <w:rsid w:val="00C849AD"/>
    <w:rsid w:val="00C91D6E"/>
    <w:rsid w:val="00C92661"/>
    <w:rsid w:val="00C97DB9"/>
    <w:rsid w:val="00CA7F56"/>
    <w:rsid w:val="00CB4B59"/>
    <w:rsid w:val="00CC0365"/>
    <w:rsid w:val="00CE098C"/>
    <w:rsid w:val="00CE3566"/>
    <w:rsid w:val="00CE42F1"/>
    <w:rsid w:val="00CE7143"/>
    <w:rsid w:val="00CF2F0A"/>
    <w:rsid w:val="00D13B42"/>
    <w:rsid w:val="00D14717"/>
    <w:rsid w:val="00D16476"/>
    <w:rsid w:val="00D20737"/>
    <w:rsid w:val="00D3488D"/>
    <w:rsid w:val="00D37ECD"/>
    <w:rsid w:val="00D65F45"/>
    <w:rsid w:val="00D6795F"/>
    <w:rsid w:val="00D71D1E"/>
    <w:rsid w:val="00D72FE1"/>
    <w:rsid w:val="00D861A1"/>
    <w:rsid w:val="00D90332"/>
    <w:rsid w:val="00DA7E00"/>
    <w:rsid w:val="00DB05E1"/>
    <w:rsid w:val="00DB27B0"/>
    <w:rsid w:val="00DB7C90"/>
    <w:rsid w:val="00DC4E44"/>
    <w:rsid w:val="00DD171A"/>
    <w:rsid w:val="00DD45ED"/>
    <w:rsid w:val="00DD580E"/>
    <w:rsid w:val="00DE4176"/>
    <w:rsid w:val="00DF61DF"/>
    <w:rsid w:val="00E02BC5"/>
    <w:rsid w:val="00E04176"/>
    <w:rsid w:val="00E0458A"/>
    <w:rsid w:val="00E05343"/>
    <w:rsid w:val="00E128ED"/>
    <w:rsid w:val="00E12FFB"/>
    <w:rsid w:val="00E20FA9"/>
    <w:rsid w:val="00E212CA"/>
    <w:rsid w:val="00E2789E"/>
    <w:rsid w:val="00E34497"/>
    <w:rsid w:val="00E436D1"/>
    <w:rsid w:val="00E521AE"/>
    <w:rsid w:val="00E61BED"/>
    <w:rsid w:val="00E75A1D"/>
    <w:rsid w:val="00E77359"/>
    <w:rsid w:val="00E82E46"/>
    <w:rsid w:val="00E83E30"/>
    <w:rsid w:val="00E962E5"/>
    <w:rsid w:val="00EA6100"/>
    <w:rsid w:val="00EA634E"/>
    <w:rsid w:val="00EB1BFA"/>
    <w:rsid w:val="00EB3FDC"/>
    <w:rsid w:val="00EB6B22"/>
    <w:rsid w:val="00EB7430"/>
    <w:rsid w:val="00EC3FC2"/>
    <w:rsid w:val="00EC6784"/>
    <w:rsid w:val="00ED39F9"/>
    <w:rsid w:val="00EE11A8"/>
    <w:rsid w:val="00EF0954"/>
    <w:rsid w:val="00EF16AF"/>
    <w:rsid w:val="00F05BE8"/>
    <w:rsid w:val="00F139F4"/>
    <w:rsid w:val="00F23C76"/>
    <w:rsid w:val="00F36FA4"/>
    <w:rsid w:val="00F37E09"/>
    <w:rsid w:val="00F430C2"/>
    <w:rsid w:val="00F505DE"/>
    <w:rsid w:val="00F627F8"/>
    <w:rsid w:val="00F70447"/>
    <w:rsid w:val="00F76161"/>
    <w:rsid w:val="00F81B58"/>
    <w:rsid w:val="00F83AAB"/>
    <w:rsid w:val="00F86546"/>
    <w:rsid w:val="00F91867"/>
    <w:rsid w:val="00F95029"/>
    <w:rsid w:val="00F95C11"/>
    <w:rsid w:val="00F96C72"/>
    <w:rsid w:val="00FA1209"/>
    <w:rsid w:val="00FA4457"/>
    <w:rsid w:val="00FB4C90"/>
    <w:rsid w:val="00FB786D"/>
    <w:rsid w:val="00FC38CC"/>
    <w:rsid w:val="00FD4C23"/>
    <w:rsid w:val="00FE3A1B"/>
    <w:rsid w:val="00FE5C0E"/>
    <w:rsid w:val="00FF190D"/>
    <w:rsid w:val="00FF2A42"/>
    <w:rsid w:val="00FF45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03C5E"/>
  <w15:docId w15:val="{2AAA1CF8-6E89-44E1-9D81-FA16727B0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864"/>
  </w:style>
  <w:style w:type="paragraph" w:styleId="Heading1">
    <w:name w:val="heading 1"/>
    <w:basedOn w:val="Normal"/>
    <w:next w:val="Normal"/>
    <w:link w:val="Heading1Char"/>
    <w:uiPriority w:val="9"/>
    <w:qFormat/>
    <w:rsid w:val="0001286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286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286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2864"/>
    <w:pPr>
      <w:spacing w:after="0" w:line="240" w:lineRule="auto"/>
      <w:contextualSpacing/>
    </w:pPr>
    <w:rPr>
      <w:rFonts w:eastAsiaTheme="majorEastAsia" w:cstheme="majorBidi"/>
      <w:spacing w:val="-10"/>
      <w:kern w:val="28"/>
      <w:sz w:val="56"/>
      <w:szCs w:val="56"/>
    </w:rPr>
  </w:style>
  <w:style w:type="paragraph" w:styleId="NoSpacing">
    <w:name w:val="No Spacing"/>
    <w:uiPriority w:val="1"/>
    <w:qFormat/>
    <w:rsid w:val="00012864"/>
    <w:pPr>
      <w:spacing w:after="0" w:line="240" w:lineRule="auto"/>
    </w:pPr>
  </w:style>
  <w:style w:type="character" w:customStyle="1" w:styleId="Heading1Char">
    <w:name w:val="Heading 1 Char"/>
    <w:basedOn w:val="DefaultParagraphFont"/>
    <w:link w:val="Heading1"/>
    <w:uiPriority w:val="9"/>
    <w:rsid w:val="00012864"/>
    <w:rPr>
      <w:rFonts w:ascii="Calibri" w:eastAsiaTheme="majorEastAsia" w:hAnsi="Calibri" w:cstheme="majorBidi"/>
      <w:color w:val="2F5496" w:themeColor="accent1" w:themeShade="BF"/>
      <w:sz w:val="32"/>
      <w:szCs w:val="32"/>
    </w:rPr>
  </w:style>
  <w:style w:type="character" w:customStyle="1" w:styleId="Heading2Char">
    <w:name w:val="Heading 2 Char"/>
    <w:basedOn w:val="DefaultParagraphFont"/>
    <w:link w:val="Heading2"/>
    <w:uiPriority w:val="9"/>
    <w:rsid w:val="00012864"/>
    <w:rPr>
      <w:rFonts w:ascii="Calibri" w:eastAsiaTheme="majorEastAsia" w:hAnsi="Calibri" w:cstheme="majorBidi"/>
      <w:color w:val="2F5496" w:themeColor="accent1" w:themeShade="BF"/>
      <w:sz w:val="26"/>
      <w:szCs w:val="26"/>
    </w:rPr>
  </w:style>
  <w:style w:type="character" w:customStyle="1" w:styleId="Heading3Char">
    <w:name w:val="Heading 3 Char"/>
    <w:basedOn w:val="DefaultParagraphFont"/>
    <w:link w:val="Heading3"/>
    <w:uiPriority w:val="9"/>
    <w:rsid w:val="00012864"/>
    <w:rPr>
      <w:rFonts w:ascii="Calibri" w:eastAsiaTheme="majorEastAsia" w:hAnsi="Calibri" w:cstheme="majorBidi"/>
      <w:color w:val="1F3763" w:themeColor="accent1" w:themeShade="7F"/>
      <w:sz w:val="24"/>
      <w:szCs w:val="24"/>
    </w:rPr>
  </w:style>
  <w:style w:type="character" w:customStyle="1" w:styleId="TitleChar">
    <w:name w:val="Title Char"/>
    <w:basedOn w:val="DefaultParagraphFont"/>
    <w:link w:val="Title"/>
    <w:uiPriority w:val="10"/>
    <w:rsid w:val="00012864"/>
    <w:rPr>
      <w:rFonts w:ascii="Calibri" w:eastAsiaTheme="majorEastAsia" w:hAnsi="Calibr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012864"/>
    <w:rPr>
      <w:rFonts w:ascii="Calibri" w:eastAsiaTheme="minorEastAsia" w:hAnsi="Calibri"/>
      <w:color w:val="5A5A5A" w:themeColor="text1" w:themeTint="A5"/>
      <w:spacing w:val="15"/>
    </w:rPr>
  </w:style>
  <w:style w:type="paragraph" w:styleId="ListParagraph">
    <w:name w:val="List Paragraph"/>
    <w:basedOn w:val="Normal"/>
    <w:uiPriority w:val="34"/>
    <w:qFormat/>
    <w:rsid w:val="00F04956"/>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9D565C"/>
    <w:rPr>
      <w:b/>
      <w:bCs/>
    </w:rPr>
  </w:style>
  <w:style w:type="character" w:customStyle="1" w:styleId="apple-converted-space">
    <w:name w:val="apple-converted-space"/>
    <w:basedOn w:val="DefaultParagraphFont"/>
    <w:rsid w:val="009D565C"/>
  </w:style>
  <w:style w:type="paragraph" w:styleId="CommentSubject">
    <w:name w:val="annotation subject"/>
    <w:basedOn w:val="CommentText"/>
    <w:next w:val="CommentText"/>
    <w:link w:val="CommentSubjectChar"/>
    <w:uiPriority w:val="99"/>
    <w:semiHidden/>
    <w:unhideWhenUsed/>
    <w:rsid w:val="009D565C"/>
    <w:rPr>
      <w:b/>
      <w:bCs/>
    </w:rPr>
  </w:style>
  <w:style w:type="character" w:customStyle="1" w:styleId="CommentSubjectChar">
    <w:name w:val="Comment Subject Char"/>
    <w:basedOn w:val="CommentTextChar"/>
    <w:link w:val="CommentSubject"/>
    <w:uiPriority w:val="99"/>
    <w:semiHidden/>
    <w:rsid w:val="009D565C"/>
    <w:rPr>
      <w:b/>
      <w:bCs/>
      <w:sz w:val="20"/>
      <w:szCs w:val="20"/>
    </w:rPr>
  </w:style>
  <w:style w:type="character" w:styleId="Hyperlink">
    <w:name w:val="Hyperlink"/>
    <w:basedOn w:val="DefaultParagraphFont"/>
    <w:uiPriority w:val="99"/>
    <w:unhideWhenUsed/>
    <w:rsid w:val="00730376"/>
    <w:rPr>
      <w:color w:val="0563C1" w:themeColor="hyperlink"/>
      <w:u w:val="single"/>
    </w:rPr>
  </w:style>
  <w:style w:type="character" w:styleId="UnresolvedMention">
    <w:name w:val="Unresolved Mention"/>
    <w:basedOn w:val="DefaultParagraphFont"/>
    <w:uiPriority w:val="99"/>
    <w:semiHidden/>
    <w:unhideWhenUsed/>
    <w:rsid w:val="00730376"/>
    <w:rPr>
      <w:color w:val="605E5C"/>
      <w:shd w:val="clear" w:color="auto" w:fill="E1DFDD"/>
    </w:rPr>
  </w:style>
  <w:style w:type="paragraph" w:styleId="Bibliography">
    <w:name w:val="Bibliography"/>
    <w:basedOn w:val="Normal"/>
    <w:next w:val="Normal"/>
    <w:uiPriority w:val="37"/>
    <w:unhideWhenUsed/>
    <w:rsid w:val="00D20737"/>
    <w:pPr>
      <w:tabs>
        <w:tab w:val="left" w:pos="500"/>
      </w:tabs>
      <w:spacing w:after="240" w:line="240" w:lineRule="auto"/>
      <w:ind w:left="504" w:hanging="504"/>
    </w:pPr>
  </w:style>
  <w:style w:type="paragraph" w:styleId="Revision">
    <w:name w:val="Revision"/>
    <w:hidden/>
    <w:uiPriority w:val="99"/>
    <w:semiHidden/>
    <w:rsid w:val="00A968C3"/>
    <w:pPr>
      <w:spacing w:after="0" w:line="240" w:lineRule="auto"/>
    </w:pPr>
  </w:style>
  <w:style w:type="table" w:styleId="TableGrid">
    <w:name w:val="Table Grid"/>
    <w:basedOn w:val="TableNormal"/>
    <w:uiPriority w:val="39"/>
    <w:rsid w:val="001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B7C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725400">
      <w:bodyDiv w:val="1"/>
      <w:marLeft w:val="0"/>
      <w:marRight w:val="0"/>
      <w:marTop w:val="0"/>
      <w:marBottom w:val="0"/>
      <w:divBdr>
        <w:top w:val="none" w:sz="0" w:space="0" w:color="auto"/>
        <w:left w:val="none" w:sz="0" w:space="0" w:color="auto"/>
        <w:bottom w:val="none" w:sz="0" w:space="0" w:color="auto"/>
        <w:right w:val="none" w:sz="0" w:space="0" w:color="auto"/>
      </w:divBdr>
      <w:divsChild>
        <w:div w:id="434325528">
          <w:marLeft w:val="0"/>
          <w:marRight w:val="0"/>
          <w:marTop w:val="0"/>
          <w:marBottom w:val="0"/>
          <w:divBdr>
            <w:top w:val="single" w:sz="6" w:space="0" w:color="5B616B"/>
            <w:left w:val="single" w:sz="6" w:space="0" w:color="5B616B"/>
            <w:bottom w:val="single" w:sz="6" w:space="0" w:color="5B616B"/>
            <w:right w:val="single" w:sz="6" w:space="0" w:color="5B616B"/>
          </w:divBdr>
        </w:div>
        <w:div w:id="1365252999">
          <w:marLeft w:val="0"/>
          <w:marRight w:val="0"/>
          <w:marTop w:val="0"/>
          <w:marBottom w:val="0"/>
          <w:divBdr>
            <w:top w:val="none" w:sz="0" w:space="0" w:color="auto"/>
            <w:left w:val="none" w:sz="0" w:space="0" w:color="auto"/>
            <w:bottom w:val="none" w:sz="0" w:space="0" w:color="auto"/>
            <w:right w:val="none" w:sz="0" w:space="0" w:color="auto"/>
          </w:divBdr>
        </w:div>
      </w:divsChild>
    </w:div>
    <w:div w:id="1570381500">
      <w:bodyDiv w:val="1"/>
      <w:marLeft w:val="0"/>
      <w:marRight w:val="0"/>
      <w:marTop w:val="0"/>
      <w:marBottom w:val="0"/>
      <w:divBdr>
        <w:top w:val="none" w:sz="0" w:space="0" w:color="auto"/>
        <w:left w:val="none" w:sz="0" w:space="0" w:color="auto"/>
        <w:bottom w:val="none" w:sz="0" w:space="0" w:color="auto"/>
        <w:right w:val="none" w:sz="0" w:space="0" w:color="auto"/>
      </w:divBdr>
    </w:div>
    <w:div w:id="1811559395">
      <w:bodyDiv w:val="1"/>
      <w:marLeft w:val="0"/>
      <w:marRight w:val="0"/>
      <w:marTop w:val="0"/>
      <w:marBottom w:val="0"/>
      <w:divBdr>
        <w:top w:val="none" w:sz="0" w:space="0" w:color="auto"/>
        <w:left w:val="none" w:sz="0" w:space="0" w:color="auto"/>
        <w:bottom w:val="none" w:sz="0" w:space="0" w:color="auto"/>
        <w:right w:val="none" w:sz="0" w:space="0" w:color="auto"/>
      </w:divBdr>
    </w:div>
    <w:div w:id="2069498016">
      <w:bodyDiv w:val="1"/>
      <w:marLeft w:val="0"/>
      <w:marRight w:val="0"/>
      <w:marTop w:val="0"/>
      <w:marBottom w:val="0"/>
      <w:divBdr>
        <w:top w:val="none" w:sz="0" w:space="0" w:color="auto"/>
        <w:left w:val="none" w:sz="0" w:space="0" w:color="auto"/>
        <w:bottom w:val="none" w:sz="0" w:space="0" w:color="auto"/>
        <w:right w:val="none" w:sz="0" w:space="0" w:color="auto"/>
      </w:divBdr>
      <w:divsChild>
        <w:div w:id="26807352">
          <w:marLeft w:val="0"/>
          <w:marRight w:val="0"/>
          <w:marTop w:val="0"/>
          <w:marBottom w:val="0"/>
          <w:divBdr>
            <w:top w:val="single" w:sz="6" w:space="0" w:color="5B616B"/>
            <w:left w:val="single" w:sz="6" w:space="0" w:color="5B616B"/>
            <w:bottom w:val="single" w:sz="6" w:space="0" w:color="5B616B"/>
            <w:right w:val="single" w:sz="6" w:space="0" w:color="5B616B"/>
          </w:divBdr>
        </w:div>
        <w:div w:id="12651121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CRAN.R-project.org/package=dbplyr" TargetMode="External"/><Relationship Id="rId2" Type="http://schemas.openxmlformats.org/officeDocument/2006/relationships/hyperlink" Target="https://doi.org/10.32614/CRAN.package.dbplyr" TargetMode="External"/><Relationship Id="rId1" Type="http://schemas.openxmlformats.org/officeDocument/2006/relationships/hyperlink" Target="https://academic.oup.com/aje/pages/Instructions_To_Authors" TargetMode="External"/><Relationship Id="rId4" Type="http://schemas.openxmlformats.org/officeDocument/2006/relationships/hyperlink" Target="https://CRAN.R-project.org/package=dbplyr"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www.ncbi.nlm.nih.gov/pmc/articles/PMC6814149/" TargetMode="Externa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ostoninformatics/va_frailty_inde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V683bEf1opjhzbRAWjgDunKoDQ==">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ABEB9B63C4D263418B9B129B14624420" ma:contentTypeVersion="18" ma:contentTypeDescription="Create a new document." ma:contentTypeScope="" ma:versionID="1a9ef27e5b18be9456a1510339b2687d">
  <xsd:schema xmlns:xsd="http://www.w3.org/2001/XMLSchema" xmlns:xs="http://www.w3.org/2001/XMLSchema" xmlns:p="http://schemas.microsoft.com/office/2006/metadata/properties" xmlns:ns2="345bdf70-a1f3-41cf-b403-c3ea8e5411a1" xmlns:ns3="85fdf378-c8c6-456e-b63d-e94aba4a0e3c" targetNamespace="http://schemas.microsoft.com/office/2006/metadata/properties" ma:root="true" ma:fieldsID="af11408385dae5c0fb828dc690ddcdf2" ns2:_="" ns3:_="">
    <xsd:import namespace="345bdf70-a1f3-41cf-b403-c3ea8e5411a1"/>
    <xsd:import namespace="85fdf378-c8c6-456e-b63d-e94aba4a0e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5bdf70-a1f3-41cf-b403-c3ea8e541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b395b74c-27ba-417e-a90a-73c1eb35a05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fdf378-c8c6-456e-b63d-e94aba4a0e3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00e50f37-4a6a-4d45-a0c2-ba64c4ab13fd}" ma:internalName="TaxCatchAll" ma:showField="CatchAllData" ma:web="85fdf378-c8c6-456e-b63d-e94aba4a0e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85fdf378-c8c6-456e-b63d-e94aba4a0e3c" xsi:nil="true"/>
    <lcf76f155ced4ddcb4097134ff3c332f xmlns="345bdf70-a1f3-41cf-b403-c3ea8e5411a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626FE9-97C9-4CA8-B3A5-6BAD2FB151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5bdf70-a1f3-41cf-b403-c3ea8e5411a1"/>
    <ds:schemaRef ds:uri="85fdf378-c8c6-456e-b63d-e94aba4a0e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701BD8-6622-427A-87FC-13C8B9557CAD}">
  <ds:schemaRefs>
    <ds:schemaRef ds:uri="http://schemas.microsoft.com/sharepoint/v3/contenttype/forms"/>
  </ds:schemaRefs>
</ds:datastoreItem>
</file>

<file path=customXml/itemProps4.xml><?xml version="1.0" encoding="utf-8"?>
<ds:datastoreItem xmlns:ds="http://schemas.openxmlformats.org/officeDocument/2006/customXml" ds:itemID="{10026D81-8DD8-4B1B-A9E4-3CA13CE06549}">
  <ds:schemaRefs>
    <ds:schemaRef ds:uri="http://schemas.openxmlformats.org/officeDocument/2006/bibliography"/>
  </ds:schemaRefs>
</ds:datastoreItem>
</file>

<file path=customXml/itemProps5.xml><?xml version="1.0" encoding="utf-8"?>
<ds:datastoreItem xmlns:ds="http://schemas.openxmlformats.org/officeDocument/2006/customXml" ds:itemID="{A0E8454D-3446-4149-9F38-4F3526F69E02}">
  <ds:schemaRefs>
    <ds:schemaRef ds:uri="http://schemas.microsoft.com/office/2006/metadata/properties"/>
    <ds:schemaRef ds:uri="http://schemas.microsoft.com/office/infopath/2007/PartnerControls"/>
    <ds:schemaRef ds:uri="85fdf378-c8c6-456e-b63d-e94aba4a0e3c"/>
    <ds:schemaRef ds:uri="345bdf70-a1f3-41cf-b403-c3ea8e5411a1"/>
  </ds:schemaRefs>
</ds:datastoreItem>
</file>

<file path=docMetadata/LabelInfo.xml><?xml version="1.0" encoding="utf-8"?>
<clbl:labelList xmlns:clbl="http://schemas.microsoft.com/office/2020/mipLabelMetadata">
  <clbl:label id="{7893ce20-a697-4fd6-a4da-14011f6a471d}" enabled="1" method="Standard" siteId="{a8eec281-aaa3-4dae-ac9b-9a398b9215e7}" contentBits="0" removed="0"/>
</clbl:labelList>
</file>

<file path=docProps/app.xml><?xml version="1.0" encoding="utf-8"?>
<Properties xmlns="http://schemas.openxmlformats.org/officeDocument/2006/extended-properties" xmlns:vt="http://schemas.openxmlformats.org/officeDocument/2006/docPropsVTypes">
  <Template>Normal.dotm</Template>
  <TotalTime>68</TotalTime>
  <Pages>18</Pages>
  <Words>29661</Words>
  <Characters>169072</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El-Hay</dc:creator>
  <cp:keywords/>
  <dc:description/>
  <cp:lastModifiedBy>Cavanaugh, Rob</cp:lastModifiedBy>
  <cp:revision>12</cp:revision>
  <dcterms:created xsi:type="dcterms:W3CDTF">2025-08-14T14:45:00Z</dcterms:created>
  <dcterms:modified xsi:type="dcterms:W3CDTF">2025-08-16T00:21:00Z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0x010100ABEB9B63C4D263418B9B129B14624420</vt:lpwstr>
  </property>
  <property fmtid="{D5CDD505-2E9C-101B-9397-08002B2CF9AE}" pid="4" name="ZOTERO_PREF_1">
    <vt:lpwstr>&lt;data data-version="3" zotero-version="6.0.37"&gt;&lt;session id="9hbA5W48"/&gt;&lt;style id="http://www.zotero.org/styles/american-journal-of-epidemiology" hasBibliography="1" bibliographyStyleHasBeenSet="1"/&gt;&lt;prefs&gt;&lt;pref name="fieldType" value="Field"/&gt;&lt;pref name="</vt:lpwstr>
  </property>
  <property fmtid="{D5CDD505-2E9C-101B-9397-08002B2CF9AE}" pid="5" name="ZOTERO_PREF_2">
    <vt:lpwstr>automaticJournalAbbreviations" value="true"/&gt;&lt;/prefs&gt;&lt;/data&gt;</vt:lpwstr>
  </property>
</Properties>
</file>