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1E2" w:rsidRPr="00427A67" w:rsidRDefault="00BC11E2">
      <w:pPr>
        <w:rPr>
          <w:rFonts w:asciiTheme="majorHAnsi" w:hAnsiTheme="majorHAnsi"/>
          <w:sz w:val="24"/>
          <w:szCs w:val="24"/>
        </w:rPr>
      </w:pPr>
    </w:p>
    <w:p w:rsidR="0062011D" w:rsidRPr="00427A67" w:rsidRDefault="0062011D">
      <w:pPr>
        <w:rPr>
          <w:rFonts w:asciiTheme="majorHAnsi" w:hAnsiTheme="majorHAnsi"/>
          <w:sz w:val="24"/>
          <w:szCs w:val="24"/>
        </w:rPr>
      </w:pPr>
      <w:r w:rsidRPr="00427A67">
        <w:rPr>
          <w:rFonts w:asciiTheme="majorHAnsi" w:hAnsiTheme="majorHAnsi"/>
          <w:sz w:val="24"/>
          <w:szCs w:val="24"/>
        </w:rPr>
        <w:t xml:space="preserve">From: </w:t>
      </w:r>
      <w:r w:rsidRPr="00427A67">
        <w:rPr>
          <w:rFonts w:asciiTheme="majorHAnsi" w:hAnsiTheme="majorHAnsi"/>
          <w:sz w:val="24"/>
          <w:szCs w:val="24"/>
        </w:rPr>
        <w:tab/>
        <w:t>Alex Golding, Randy Schur</w:t>
      </w:r>
    </w:p>
    <w:p w:rsidR="0062011D" w:rsidRPr="00427A67" w:rsidRDefault="0062011D">
      <w:pPr>
        <w:rPr>
          <w:rFonts w:asciiTheme="majorHAnsi" w:hAnsiTheme="majorHAnsi"/>
          <w:sz w:val="24"/>
          <w:szCs w:val="24"/>
        </w:rPr>
      </w:pPr>
      <w:r w:rsidRPr="00427A67">
        <w:rPr>
          <w:rFonts w:asciiTheme="majorHAnsi" w:hAnsiTheme="majorHAnsi"/>
          <w:sz w:val="24"/>
          <w:szCs w:val="24"/>
        </w:rPr>
        <w:t xml:space="preserve">To: </w:t>
      </w:r>
      <w:r w:rsidRPr="00427A67">
        <w:rPr>
          <w:rFonts w:asciiTheme="majorHAnsi" w:hAnsiTheme="majorHAnsi"/>
          <w:sz w:val="24"/>
          <w:szCs w:val="24"/>
        </w:rPr>
        <w:tab/>
        <w:t>Roger Cortesi, John-Michael Kerwin</w:t>
      </w:r>
    </w:p>
    <w:p w:rsidR="0062011D" w:rsidRPr="00427A67" w:rsidRDefault="0062011D">
      <w:pPr>
        <w:rPr>
          <w:rFonts w:asciiTheme="majorHAnsi" w:hAnsiTheme="majorHAnsi"/>
          <w:b/>
          <w:sz w:val="24"/>
          <w:szCs w:val="24"/>
        </w:rPr>
      </w:pPr>
      <w:r w:rsidRPr="00427A67">
        <w:rPr>
          <w:rFonts w:asciiTheme="majorHAnsi" w:hAnsiTheme="majorHAnsi"/>
          <w:b/>
          <w:sz w:val="24"/>
          <w:szCs w:val="24"/>
        </w:rPr>
        <w:t>Subject: Latch Design for an Airplane Galley Service Cart</w:t>
      </w:r>
    </w:p>
    <w:p w:rsidR="0062011D" w:rsidRPr="00427A67" w:rsidRDefault="0062011D">
      <w:pPr>
        <w:rPr>
          <w:rFonts w:asciiTheme="majorHAnsi" w:hAnsiTheme="majorHAnsi"/>
          <w:sz w:val="24"/>
          <w:szCs w:val="24"/>
        </w:rPr>
      </w:pPr>
      <w:r w:rsidRPr="00427A67">
        <w:rPr>
          <w:rFonts w:asciiTheme="majorHAnsi" w:hAnsiTheme="majorHAnsi"/>
          <w:sz w:val="24"/>
          <w:szCs w:val="24"/>
        </w:rPr>
        <w:t>This document describes the design for an airplane cart latch to be used on commercial jets of varying sizes. These include Boeing 727, 737, 747, 767, DC-10, and A230 models, along with comparable aircraft from other manufacturers.</w:t>
      </w:r>
      <w:r w:rsidR="00ED2C7D" w:rsidRPr="00427A67">
        <w:rPr>
          <w:rFonts w:asciiTheme="majorHAnsi" w:hAnsiTheme="majorHAnsi"/>
          <w:sz w:val="24"/>
          <w:szCs w:val="24"/>
        </w:rPr>
        <w:t xml:space="preserve"> Calculations for static and dynamic loading are included with a safety factor of 1.5</w:t>
      </w:r>
      <w:r w:rsidR="00427A67" w:rsidRPr="00427A67">
        <w:rPr>
          <w:rStyle w:val="FootnoteReference"/>
          <w:rFonts w:asciiTheme="majorHAnsi" w:hAnsiTheme="majorHAnsi"/>
          <w:sz w:val="24"/>
          <w:szCs w:val="24"/>
        </w:rPr>
        <w:footnoteReference w:id="1"/>
      </w:r>
      <w:r w:rsidR="00427A67" w:rsidRPr="00427A67">
        <w:rPr>
          <w:rFonts w:asciiTheme="majorHAnsi" w:hAnsiTheme="majorHAnsi"/>
          <w:sz w:val="24"/>
          <w:szCs w:val="24"/>
        </w:rPr>
        <w:t>, based on the eCFR.</w:t>
      </w:r>
      <w:r w:rsidR="00D0457A">
        <w:rPr>
          <w:rFonts w:asciiTheme="majorHAnsi" w:hAnsiTheme="majorHAnsi"/>
          <w:sz w:val="24"/>
          <w:szCs w:val="24"/>
        </w:rPr>
        <w:t xml:space="preserve"> Equations for the analysis in this memo were taken from Juvinall</w:t>
      </w:r>
      <w:r w:rsidR="00D0457A">
        <w:rPr>
          <w:rStyle w:val="FootnoteReference"/>
          <w:rFonts w:asciiTheme="majorHAnsi" w:hAnsiTheme="majorHAnsi"/>
          <w:sz w:val="24"/>
          <w:szCs w:val="24"/>
        </w:rPr>
        <w:footnoteReference w:id="2"/>
      </w:r>
      <w:r w:rsidR="00D0457A">
        <w:rPr>
          <w:rFonts w:asciiTheme="majorHAnsi" w:hAnsiTheme="majorHAnsi"/>
          <w:sz w:val="24"/>
          <w:szCs w:val="24"/>
        </w:rPr>
        <w:t>.</w:t>
      </w:r>
    </w:p>
    <w:p w:rsidR="00214635" w:rsidRPr="00427A67" w:rsidRDefault="00214635" w:rsidP="00214635">
      <w:pPr>
        <w:pStyle w:val="Heading2"/>
      </w:pPr>
      <w:r w:rsidRPr="00427A67">
        <w:t>Background</w:t>
      </w:r>
    </w:p>
    <w:p w:rsidR="00427A67" w:rsidRDefault="00427A67" w:rsidP="00214635">
      <w:pPr>
        <w:rPr>
          <w:rFonts w:asciiTheme="majorHAnsi" w:hAnsiTheme="majorHAnsi"/>
          <w:sz w:val="24"/>
          <w:szCs w:val="24"/>
        </w:rPr>
      </w:pPr>
      <w:r>
        <w:rPr>
          <w:rFonts w:asciiTheme="majorHAnsi" w:hAnsiTheme="majorHAnsi"/>
          <w:sz w:val="24"/>
          <w:szCs w:val="24"/>
        </w:rPr>
        <w:t>Commercial aircraft are frequently loaded with galley service carts containing refreshments for airline customers. These carts come in various sizes</w:t>
      </w:r>
      <w:r>
        <w:rPr>
          <w:rStyle w:val="FootnoteReference"/>
          <w:rFonts w:asciiTheme="majorHAnsi" w:hAnsiTheme="majorHAnsi"/>
          <w:sz w:val="24"/>
          <w:szCs w:val="24"/>
        </w:rPr>
        <w:footnoteReference w:id="3"/>
      </w:r>
      <w:r>
        <w:rPr>
          <w:rFonts w:asciiTheme="majorHAnsi" w:hAnsiTheme="majorHAnsi"/>
          <w:sz w:val="24"/>
          <w:szCs w:val="24"/>
        </w:rPr>
        <w:t xml:space="preserve"> depending on contents and aircraft size. The proposed latch design is for the largest such cart found in normal operation, with a weight of 230 lbs. and </w:t>
      </w:r>
      <w:r w:rsidRPr="00427A67">
        <w:rPr>
          <w:rFonts w:asciiTheme="majorHAnsi" w:hAnsiTheme="majorHAnsi"/>
          <w:sz w:val="24"/>
          <w:szCs w:val="24"/>
          <w:highlight w:val="yellow"/>
        </w:rPr>
        <w:t>dimensions of .</w:t>
      </w:r>
      <w:r>
        <w:rPr>
          <w:rFonts w:asciiTheme="majorHAnsi" w:hAnsiTheme="majorHAnsi"/>
          <w:sz w:val="24"/>
          <w:szCs w:val="24"/>
        </w:rPr>
        <w:t xml:space="preserve"> The design can be scaled down appropriately using the calculations contained below if the latch will be retaining a smaller load.</w:t>
      </w:r>
    </w:p>
    <w:p w:rsidR="00427A67" w:rsidRDefault="00427A67" w:rsidP="00427A67">
      <w:pPr>
        <w:keepNext/>
      </w:pPr>
      <w:r>
        <w:rPr>
          <w:rFonts w:asciiTheme="majorHAnsi" w:hAnsiTheme="majorHAnsi"/>
          <w:noProof/>
        </w:rPr>
        <w:drawing>
          <wp:inline distT="0" distB="0" distL="0" distR="0">
            <wp:extent cx="5943600" cy="2839085"/>
            <wp:effectExtent l="19050" t="0" r="0" b="0"/>
            <wp:docPr id="2" name="Picture 1" descr="latch locked and unlo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ch locked and unlocked.PNG"/>
                    <pic:cNvPicPr/>
                  </pic:nvPicPr>
                  <pic:blipFill>
                    <a:blip r:embed="rId7" cstate="print"/>
                    <a:stretch>
                      <a:fillRect/>
                    </a:stretch>
                  </pic:blipFill>
                  <pic:spPr>
                    <a:xfrm>
                      <a:off x="0" y="0"/>
                      <a:ext cx="5943600" cy="2839085"/>
                    </a:xfrm>
                    <a:prstGeom prst="rect">
                      <a:avLst/>
                    </a:prstGeom>
                  </pic:spPr>
                </pic:pic>
              </a:graphicData>
            </a:graphic>
          </wp:inline>
        </w:drawing>
      </w:r>
    </w:p>
    <w:p w:rsidR="00427A67" w:rsidRDefault="00427A67" w:rsidP="00427A67">
      <w:pPr>
        <w:pStyle w:val="Caption"/>
        <w:rPr>
          <w:rFonts w:asciiTheme="majorHAnsi" w:hAnsiTheme="majorHAnsi"/>
        </w:rPr>
      </w:pPr>
      <w:r>
        <w:t xml:space="preserve">Figure </w:t>
      </w:r>
      <w:fldSimple w:instr=" SEQ Figure \* ARABIC ">
        <w:r>
          <w:rPr>
            <w:noProof/>
          </w:rPr>
          <w:t>1</w:t>
        </w:r>
      </w:fldSimple>
      <w:r>
        <w:t xml:space="preserve"> Latches in locked and unlocked position</w:t>
      </w:r>
      <w:r w:rsidR="00F55402">
        <w:rPr>
          <w:rStyle w:val="FootnoteReference"/>
        </w:rPr>
        <w:footnoteReference w:id="4"/>
      </w:r>
    </w:p>
    <w:p w:rsidR="00214635" w:rsidRPr="00427A67" w:rsidRDefault="00214635" w:rsidP="00214635">
      <w:pPr>
        <w:pStyle w:val="Heading2"/>
      </w:pPr>
      <w:r w:rsidRPr="00427A67">
        <w:lastRenderedPageBreak/>
        <w:t>Functional Requirements</w:t>
      </w:r>
    </w:p>
    <w:p w:rsidR="00214635" w:rsidRDefault="00CC5B2E" w:rsidP="00214635">
      <w:pPr>
        <w:rPr>
          <w:rFonts w:asciiTheme="majorHAnsi" w:hAnsiTheme="majorHAnsi"/>
          <w:sz w:val="24"/>
          <w:szCs w:val="24"/>
        </w:rPr>
      </w:pPr>
      <w:r>
        <w:rPr>
          <w:rFonts w:asciiTheme="majorHAnsi" w:hAnsiTheme="majorHAnsi"/>
          <w:sz w:val="24"/>
          <w:szCs w:val="24"/>
        </w:rPr>
        <w:t>The functional requirements come from the eCFR, with section numbers given as appropriate. Any aircraft design details are taken from typical aircraft in current operation, with data sources cited.</w:t>
      </w:r>
      <w:r w:rsidR="0060034E">
        <w:rPr>
          <w:rFonts w:asciiTheme="majorHAnsi" w:hAnsiTheme="majorHAnsi"/>
          <w:sz w:val="24"/>
          <w:szCs w:val="24"/>
        </w:rPr>
        <w:t xml:space="preserve"> Failure of the latch could cause potentially serious injury during normal aircraft operation, which could be disastrous. For this reason, the component is design with a high reliability and an infinite fatigue life. </w:t>
      </w:r>
    </w:p>
    <w:p w:rsidR="00CC5B2E" w:rsidRPr="00427A67" w:rsidRDefault="00CC5B2E" w:rsidP="00214635">
      <w:pPr>
        <w:rPr>
          <w:rFonts w:asciiTheme="majorHAnsi" w:hAnsiTheme="majorHAnsi"/>
          <w:sz w:val="24"/>
          <w:szCs w:val="24"/>
        </w:rPr>
      </w:pPr>
      <w:r w:rsidRPr="00CC5B2E">
        <w:rPr>
          <w:rFonts w:asciiTheme="majorHAnsi" w:hAnsiTheme="majorHAnsi"/>
          <w:sz w:val="24"/>
          <w:szCs w:val="24"/>
        </w:rPr>
        <w:t>For our analysis, we will look at the worst-case loading.  If this loading can be survived by the latch, then the lighter loaded cases will also survive.  As such, we will consider the B-747 Liquor Cart’s weight of 230 lbs, and a static-case g loading of 18 g, as recommended by eCFR 14.23.561.</w:t>
      </w:r>
      <w:r w:rsidR="00D0457A">
        <w:rPr>
          <w:rFonts w:asciiTheme="majorHAnsi" w:hAnsiTheme="majorHAnsi"/>
          <w:sz w:val="24"/>
          <w:szCs w:val="24"/>
        </w:rPr>
        <w:t xml:space="preserve"> </w:t>
      </w:r>
    </w:p>
    <w:p w:rsidR="00214635" w:rsidRPr="004A44A9" w:rsidRDefault="00214635" w:rsidP="004A44A9">
      <w:pPr>
        <w:pStyle w:val="Heading2"/>
      </w:pPr>
      <w:r w:rsidRPr="004A44A9">
        <w:t>Proposed Design</w:t>
      </w:r>
    </w:p>
    <w:p w:rsidR="00214635" w:rsidRDefault="00B7224A" w:rsidP="00214635">
      <w:pPr>
        <w:rPr>
          <w:rFonts w:asciiTheme="majorHAnsi" w:hAnsiTheme="majorHAnsi"/>
          <w:sz w:val="24"/>
          <w:szCs w:val="24"/>
        </w:rPr>
      </w:pPr>
      <w:r>
        <w:rPr>
          <w:rFonts w:asciiTheme="majorHAnsi" w:hAnsiTheme="majorHAnsi"/>
          <w:sz w:val="24"/>
          <w:szCs w:val="24"/>
        </w:rPr>
        <w:t>The proposed latch will be m</w:t>
      </w:r>
      <w:r w:rsidR="00686CB1">
        <w:rPr>
          <w:rFonts w:asciiTheme="majorHAnsi" w:hAnsiTheme="majorHAnsi"/>
          <w:sz w:val="24"/>
          <w:szCs w:val="24"/>
        </w:rPr>
        <w:t xml:space="preserve">ade from machined </w:t>
      </w:r>
      <w:r>
        <w:rPr>
          <w:rFonts w:asciiTheme="majorHAnsi" w:hAnsiTheme="majorHAnsi"/>
          <w:sz w:val="24"/>
          <w:szCs w:val="24"/>
        </w:rPr>
        <w:t>A</w:t>
      </w:r>
      <w:r w:rsidR="00D30989">
        <w:rPr>
          <w:rFonts w:asciiTheme="majorHAnsi" w:hAnsiTheme="majorHAnsi"/>
          <w:sz w:val="24"/>
          <w:szCs w:val="24"/>
        </w:rPr>
        <w:t>ISI 1040 a</w:t>
      </w:r>
      <w:r w:rsidR="00686CB1">
        <w:rPr>
          <w:rFonts w:asciiTheme="majorHAnsi" w:hAnsiTheme="majorHAnsi"/>
          <w:sz w:val="24"/>
          <w:szCs w:val="24"/>
        </w:rPr>
        <w:t>s-rolled carbon steel</w:t>
      </w:r>
      <w:r>
        <w:rPr>
          <w:rFonts w:asciiTheme="majorHAnsi" w:hAnsiTheme="majorHAnsi"/>
          <w:sz w:val="24"/>
          <w:szCs w:val="24"/>
        </w:rPr>
        <w:t xml:space="preserve">. </w:t>
      </w:r>
      <w:r w:rsidR="00D30989">
        <w:rPr>
          <w:rFonts w:asciiTheme="majorHAnsi" w:hAnsiTheme="majorHAnsi"/>
          <w:sz w:val="24"/>
          <w:szCs w:val="24"/>
        </w:rPr>
        <w:t>The material was selected for its availability, material properties, and infinite cycle fatigue limit. Tensile strength is 89.9 ksi, yield strength is 60.2 ksi, Brinell Hardness is 201, Young’s Modulus is 29,000 ksi, Poisson’s ratio is .29</w:t>
      </w:r>
      <w:r w:rsidR="00D30989">
        <w:rPr>
          <w:rStyle w:val="FootnoteReference"/>
          <w:rFonts w:asciiTheme="majorHAnsi" w:hAnsiTheme="majorHAnsi"/>
          <w:sz w:val="24"/>
          <w:szCs w:val="24"/>
        </w:rPr>
        <w:footnoteReference w:id="5"/>
      </w:r>
      <w:r w:rsidR="00D30989">
        <w:rPr>
          <w:rFonts w:asciiTheme="majorHAnsi" w:hAnsiTheme="majorHAnsi"/>
          <w:sz w:val="24"/>
          <w:szCs w:val="24"/>
        </w:rPr>
        <w:t xml:space="preserve">. </w:t>
      </w:r>
      <w:r>
        <w:rPr>
          <w:rFonts w:asciiTheme="majorHAnsi" w:hAnsiTheme="majorHAnsi"/>
          <w:sz w:val="24"/>
          <w:szCs w:val="24"/>
        </w:rPr>
        <w:t xml:space="preserve"> </w:t>
      </w:r>
    </w:p>
    <w:p w:rsidR="007F4955" w:rsidRDefault="00236733" w:rsidP="00214635">
      <w:pPr>
        <w:rPr>
          <w:rFonts w:asciiTheme="majorHAnsi" w:hAnsiTheme="majorHAnsi"/>
          <w:sz w:val="24"/>
          <w:szCs w:val="24"/>
        </w:rPr>
      </w:pPr>
      <w:r>
        <w:rPr>
          <w:rFonts w:asciiTheme="majorHAnsi" w:hAnsiTheme="majorHAnsi"/>
          <w:sz w:val="24"/>
          <w:szCs w:val="24"/>
        </w:rPr>
      </w:r>
      <w:r>
        <w:rPr>
          <w:rFonts w:asciiTheme="majorHAnsi" w:hAnsiTheme="majorHAnsi"/>
          <w:sz w:val="24"/>
          <w:szCs w:val="24"/>
        </w:rPr>
        <w:pict>
          <v:rect id="_x0000_s1026" style="width:278.25pt;height:105pt;mso-position-horizontal-relative:char;mso-position-vertical-relative:line">
            <w10:wrap type="none"/>
            <w10:anchorlock/>
          </v:rect>
        </w:pict>
      </w:r>
    </w:p>
    <w:p w:rsidR="007F4955" w:rsidRPr="00427A67" w:rsidRDefault="007F4955" w:rsidP="00214635">
      <w:pPr>
        <w:rPr>
          <w:rFonts w:asciiTheme="majorHAnsi" w:hAnsiTheme="majorHAnsi"/>
          <w:sz w:val="24"/>
          <w:szCs w:val="24"/>
        </w:rPr>
      </w:pPr>
      <w:r>
        <w:rPr>
          <w:rFonts w:asciiTheme="majorHAnsi" w:hAnsiTheme="majorHAnsi"/>
          <w:sz w:val="24"/>
          <w:szCs w:val="24"/>
        </w:rPr>
        <w:t>CAD model goes here.</w:t>
      </w:r>
    </w:p>
    <w:p w:rsidR="00214635" w:rsidRPr="004735B3" w:rsidRDefault="00214635" w:rsidP="004735B3">
      <w:pPr>
        <w:pStyle w:val="Heading2"/>
      </w:pPr>
      <w:r w:rsidRPr="004735B3">
        <w:t>Static Loading Analysis</w:t>
      </w:r>
    </w:p>
    <w:p w:rsidR="004735B3" w:rsidRPr="004735B3" w:rsidRDefault="004735B3" w:rsidP="004735B3">
      <w:pPr>
        <w:pStyle w:val="NormalWeb"/>
        <w:rPr>
          <w:rFonts w:asciiTheme="majorHAnsi" w:eastAsiaTheme="minorHAnsi" w:hAnsiTheme="majorHAnsi" w:cstheme="minorBidi"/>
        </w:rPr>
      </w:pPr>
      <w:r w:rsidRPr="004735B3">
        <w:rPr>
          <w:rFonts w:asciiTheme="majorHAnsi" w:eastAsiaTheme="minorHAnsi" w:hAnsiTheme="majorHAnsi" w:cstheme="minorBidi"/>
        </w:rPr>
        <w:t>Free Body Diagram- Static Loading case</w:t>
      </w:r>
    </w:p>
    <w:p w:rsidR="004735B3" w:rsidRPr="004735B3" w:rsidRDefault="004735B3" w:rsidP="004735B3">
      <w:pPr>
        <w:pStyle w:val="NormalWeb"/>
        <w:jc w:val="center"/>
        <w:rPr>
          <w:rFonts w:asciiTheme="majorHAnsi" w:eastAsiaTheme="minorHAnsi" w:hAnsiTheme="majorHAnsi" w:cstheme="minorBidi"/>
        </w:rPr>
      </w:pPr>
      <w:r w:rsidRPr="004735B3">
        <w:rPr>
          <w:rFonts w:asciiTheme="majorHAnsi" w:eastAsiaTheme="minorHAnsi" w:hAnsiTheme="majorHAnsi" w:cstheme="minorBidi"/>
          <w:noProof/>
        </w:rPr>
        <w:lastRenderedPageBreak/>
        <w:drawing>
          <wp:inline distT="0" distB="0" distL="0" distR="0">
            <wp:extent cx="2686050" cy="393175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6050" cy="3931754"/>
                    </a:xfrm>
                    <a:prstGeom prst="rect">
                      <a:avLst/>
                    </a:prstGeom>
                    <a:noFill/>
                    <a:ln>
                      <a:noFill/>
                    </a:ln>
                  </pic:spPr>
                </pic:pic>
              </a:graphicData>
            </a:graphic>
          </wp:inline>
        </w:drawing>
      </w:r>
    </w:p>
    <w:p w:rsidR="004735B3" w:rsidRDefault="004735B3" w:rsidP="00697861">
      <w:pPr>
        <w:rPr>
          <w:rFonts w:asciiTheme="majorHAnsi" w:hAnsiTheme="majorHAnsi"/>
          <w:sz w:val="24"/>
          <w:szCs w:val="24"/>
        </w:rPr>
      </w:pPr>
      <w:r w:rsidRPr="00697861">
        <w:rPr>
          <w:rFonts w:asciiTheme="majorHAnsi" w:hAnsiTheme="majorHAnsi"/>
          <w:sz w:val="24"/>
          <w:szCs w:val="24"/>
        </w:rPr>
        <w:t>A conservative assumption for the length between the applied force and the center of the bolt was used; based on the pictures, this distance is probably about 2 inches in most cases.  Here, we assumed a length of 4 inches, which can help to make up some human error, such as the latch not being fully in the closed position.  Another important detail we determined, based on creating drawings in their loaded configuration, is that the material below the highest point on the latch which contacts the cart will help little in terms of resistance to the load.  This is because, as the latch is deflected, the bottom section of the latch will lift off of the cart.  The diagram below displays this phenomena.</w:t>
      </w:r>
    </w:p>
    <w:p w:rsidR="004735B3" w:rsidRPr="004735B3" w:rsidRDefault="00697861" w:rsidP="00697861">
      <w:pPr>
        <w:jc w:val="center"/>
      </w:pPr>
      <w:r w:rsidRPr="00697861">
        <w:rPr>
          <w:rFonts w:asciiTheme="majorHAnsi" w:hAnsiTheme="majorHAnsi"/>
          <w:noProof/>
          <w:sz w:val="24"/>
          <w:szCs w:val="24"/>
        </w:rPr>
        <w:lastRenderedPageBreak/>
        <w:drawing>
          <wp:inline distT="0" distB="0" distL="0" distR="0">
            <wp:extent cx="4171950" cy="2383971"/>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71950" cy="2383971"/>
                    </a:xfrm>
                    <a:prstGeom prst="rect">
                      <a:avLst/>
                    </a:prstGeom>
                    <a:noFill/>
                    <a:ln>
                      <a:noFill/>
                    </a:ln>
                  </pic:spPr>
                </pic:pic>
              </a:graphicData>
            </a:graphic>
          </wp:inline>
        </w:drawing>
      </w:r>
    </w:p>
    <w:p w:rsidR="00CC5B2E" w:rsidRPr="004A44A9" w:rsidRDefault="00CC5B2E" w:rsidP="004A44A9">
      <w:pPr>
        <w:rPr>
          <w:rFonts w:asciiTheme="majorHAnsi" w:hAnsiTheme="majorHAnsi"/>
          <w:sz w:val="24"/>
          <w:szCs w:val="24"/>
        </w:rPr>
      </w:pPr>
      <w:r w:rsidRPr="004A44A9">
        <w:rPr>
          <w:rFonts w:asciiTheme="majorHAnsi" w:hAnsiTheme="majorHAnsi"/>
          <w:sz w:val="24"/>
          <w:szCs w:val="24"/>
        </w:rPr>
        <w:t xml:space="preserve">From basic static analysis, it can be seen that the force in the bolt will be equal to the force exerted on the latch from the cart, and the moment in the bolt will be this force multiplied by the distance between the two- in our case, 4”.  </w:t>
      </w:r>
    </w:p>
    <w:p w:rsidR="00D0457A" w:rsidRPr="00D0457A" w:rsidRDefault="00CC5B2E" w:rsidP="004A44A9">
      <w:pPr>
        <w:rPr>
          <w:rFonts w:asciiTheme="majorHAnsi" w:hAnsiTheme="majorHAnsi"/>
          <w:i/>
          <w:sz w:val="24"/>
          <w:szCs w:val="24"/>
        </w:rPr>
      </w:pPr>
      <w:r w:rsidRPr="004A44A9">
        <w:rPr>
          <w:rFonts w:asciiTheme="majorHAnsi" w:hAnsiTheme="majorHAnsi"/>
          <w:sz w:val="24"/>
          <w:szCs w:val="24"/>
        </w:rPr>
        <w:tab/>
        <w:t>With 18 g’s of loading on a 230 lb cart, the</w:t>
      </w:r>
      <w:r w:rsidR="00B7224A">
        <w:rPr>
          <w:rFonts w:asciiTheme="majorHAnsi" w:hAnsiTheme="majorHAnsi"/>
          <w:sz w:val="24"/>
          <w:szCs w:val="24"/>
        </w:rPr>
        <w:t xml:space="preserve"> maximum</w:t>
      </w:r>
      <w:r w:rsidRPr="004A44A9">
        <w:rPr>
          <w:rFonts w:asciiTheme="majorHAnsi" w:hAnsiTheme="majorHAnsi"/>
          <w:sz w:val="24"/>
          <w:szCs w:val="24"/>
        </w:rPr>
        <w:t xml:space="preserve"> expected static load, as referenced by eCFR 14.23.561, </w:t>
      </w:r>
      <w:r w:rsidRPr="00D0457A">
        <w:rPr>
          <w:rFonts w:asciiTheme="majorHAnsi" w:hAnsiTheme="majorHAnsi"/>
          <w:sz w:val="24"/>
          <w:szCs w:val="24"/>
        </w:rPr>
        <w:t>would be 4140 lb.</w:t>
      </w:r>
      <w:r w:rsidR="00D0457A">
        <w:rPr>
          <w:rFonts w:asciiTheme="majorHAnsi" w:hAnsiTheme="majorHAnsi"/>
          <w:sz w:val="24"/>
          <w:szCs w:val="24"/>
        </w:rPr>
        <w:t xml:space="preserve"> </w:t>
      </w:r>
    </w:p>
    <w:p w:rsidR="00CC5B2E" w:rsidRPr="00F813DE" w:rsidRDefault="00CC5B2E" w:rsidP="004A44A9">
      <w:pPr>
        <w:rPr>
          <w:rFonts w:asciiTheme="majorHAnsi" w:hAnsiTheme="majorHAnsi"/>
          <w:i/>
          <w:sz w:val="24"/>
          <w:szCs w:val="24"/>
        </w:rPr>
      </w:pPr>
      <w:r w:rsidRPr="004A44A9">
        <w:rPr>
          <w:rFonts w:asciiTheme="majorHAnsi" w:hAnsiTheme="majorHAnsi"/>
          <w:sz w:val="24"/>
          <w:szCs w:val="24"/>
        </w:rPr>
        <w:t xml:space="preserve">For this analysis, a rectangular cross section was assumed.  Using the applied load of 4140 lb and </w:t>
      </w:r>
      <w:r w:rsidRPr="00D0457A">
        <w:rPr>
          <w:rFonts w:asciiTheme="majorHAnsi" w:hAnsiTheme="majorHAnsi"/>
          <w:sz w:val="24"/>
          <w:szCs w:val="24"/>
          <w:highlight w:val="yellow"/>
        </w:rPr>
        <w:t>a factor of safety of 1.5 (c</w:t>
      </w:r>
      <w:r w:rsidR="00A02666">
        <w:rPr>
          <w:rFonts w:asciiTheme="majorHAnsi" w:hAnsiTheme="majorHAnsi"/>
          <w:sz w:val="24"/>
          <w:szCs w:val="24"/>
          <w:highlight w:val="yellow"/>
        </w:rPr>
        <w:t>ommon in the aviation industry)</w:t>
      </w:r>
      <w:r w:rsidRPr="004A44A9">
        <w:rPr>
          <w:rFonts w:asciiTheme="majorHAnsi" w:hAnsiTheme="majorHAnsi"/>
          <w:sz w:val="24"/>
          <w:szCs w:val="24"/>
        </w:rPr>
        <w:t>:</w:t>
      </w:r>
      <w:r w:rsidR="00F813DE">
        <w:rPr>
          <w:rFonts w:asciiTheme="majorHAnsi" w:hAnsiTheme="majorHAnsi"/>
          <w:sz w:val="24"/>
          <w:szCs w:val="24"/>
        </w:rPr>
        <w:t xml:space="preserve"> </w:t>
      </w:r>
      <w:r w:rsidR="00F813DE" w:rsidRPr="00F813DE">
        <w:rPr>
          <w:rFonts w:asciiTheme="majorHAnsi" w:hAnsiTheme="majorHAnsi"/>
          <w:i/>
          <w:sz w:val="24"/>
          <w:szCs w:val="24"/>
          <w:highlight w:val="yellow"/>
        </w:rPr>
        <w:t>where did this equation come from?</w:t>
      </w:r>
    </w:p>
    <w:p w:rsidR="00CC5B2E" w:rsidRPr="004A44A9" w:rsidRDefault="00236733" w:rsidP="004A44A9">
      <w:pPr>
        <w:rPr>
          <w:rFonts w:asciiTheme="majorHAnsi" w:hAnsiTheme="majorHAnsi"/>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2</m:t>
              </m:r>
            </m:sup>
          </m:sSup>
          <m:sSup>
            <m:sSupPr>
              <m:ctrlPr>
                <w:rPr>
                  <w:rFonts w:ascii="Cambria Math" w:hAnsi="Cambria Math"/>
                  <w:sz w:val="24"/>
                  <w:szCs w:val="24"/>
                </w:rPr>
              </m:ctrlPr>
            </m:sSupPr>
            <m:e>
              <m:r>
                <m:rPr>
                  <m:sty m:val="p"/>
                </m:rPr>
                <w:rPr>
                  <w:rFonts w:ascii="Cambria Math" w:hAnsi="Cambria Math"/>
                  <w:sz w:val="24"/>
                  <w:szCs w:val="24"/>
                </w:rPr>
                <m:t>h</m:t>
              </m:r>
            </m:e>
            <m:sup>
              <m:r>
                <m:rPr>
                  <m:sty m:val="p"/>
                </m:rPr>
                <w:rPr>
                  <w:rFonts w:ascii="Cambria Math" w:hAnsi="Cambria Math"/>
                  <w:sz w:val="24"/>
                  <w:szCs w:val="24"/>
                </w:rPr>
                <m:t>4</m:t>
              </m:r>
            </m:sup>
          </m:sSup>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y</m:t>
                          </m:r>
                        </m:sub>
                      </m:sSub>
                    </m:num>
                    <m:den>
                      <m:r>
                        <m:rPr>
                          <m:sty m:val="p"/>
                        </m:rPr>
                        <w:rPr>
                          <w:rFonts w:ascii="Cambria Math" w:hAnsi="Cambria Math"/>
                          <w:sz w:val="24"/>
                          <w:szCs w:val="24"/>
                        </w:rPr>
                        <m:t>1.5</m:t>
                      </m:r>
                    </m:den>
                  </m:f>
                </m:e>
              </m:d>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h</m:t>
              </m:r>
            </m:e>
            <m:sup>
              <m:r>
                <m:rPr>
                  <m:sty m:val="p"/>
                </m:rPr>
                <w:rPr>
                  <w:rFonts w:ascii="Cambria Math" w:hAnsi="Cambria Math"/>
                  <w:sz w:val="24"/>
                  <w:szCs w:val="24"/>
                </w:rPr>
                <m:t>2</m:t>
              </m:r>
            </m:sup>
          </m:sSup>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cart</m:t>
                  </m:r>
                </m:sub>
              </m:sSub>
            </m:e>
            <m:sup>
              <m:r>
                <m:rPr>
                  <m:sty m:val="p"/>
                </m:rPr>
                <w:rPr>
                  <w:rFonts w:ascii="Cambria Math" w:hAnsi="Cambria Math"/>
                  <w:sz w:val="24"/>
                  <w:szCs w:val="24"/>
                </w:rPr>
                <m:t>2</m:t>
              </m:r>
            </m:sup>
          </m:sSup>
          <m:r>
            <m:rPr>
              <m:sty m:val="p"/>
            </m:rPr>
            <w:rPr>
              <w:rFonts w:ascii="Cambria Math" w:hAnsi="Cambria Math"/>
              <w:sz w:val="24"/>
              <w:szCs w:val="24"/>
            </w:rPr>
            <m:t>=36</m:t>
          </m:r>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cart</m:t>
                  </m:r>
                </m:sub>
              </m:sSub>
              <m:r>
                <m:rPr>
                  <m:sty m:val="p"/>
                </m:rPr>
                <w:rPr>
                  <w:rFonts w:ascii="Cambria Math" w:hAnsi="Cambria Math"/>
                  <w:sz w:val="24"/>
                  <w:szCs w:val="24"/>
                </w:rPr>
                <m:t>×4")</m:t>
              </m:r>
            </m:e>
            <m:sup>
              <m:r>
                <m:rPr>
                  <m:sty m:val="p"/>
                </m:rPr>
                <w:rPr>
                  <w:rFonts w:ascii="Cambria Math" w:hAnsi="Cambria Math"/>
                  <w:sz w:val="24"/>
                  <w:szCs w:val="24"/>
                </w:rPr>
                <m:t>2</m:t>
              </m:r>
            </m:sup>
          </m:sSup>
        </m:oMath>
      </m:oMathPara>
    </w:p>
    <w:p w:rsidR="00CC5B2E" w:rsidRPr="004A44A9" w:rsidRDefault="00236733" w:rsidP="004A44A9">
      <w:pPr>
        <w:rPr>
          <w:rFonts w:asciiTheme="majorHAnsi" w:hAnsiTheme="majorHAnsi"/>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2</m:t>
              </m:r>
            </m:sup>
          </m:sSup>
          <m:sSup>
            <m:sSupPr>
              <m:ctrlPr>
                <w:rPr>
                  <w:rFonts w:ascii="Cambria Math" w:hAnsi="Cambria Math"/>
                  <w:sz w:val="24"/>
                  <w:szCs w:val="24"/>
                </w:rPr>
              </m:ctrlPr>
            </m:sSupPr>
            <m:e>
              <m:r>
                <m:rPr>
                  <m:sty m:val="p"/>
                </m:rPr>
                <w:rPr>
                  <w:rFonts w:ascii="Cambria Math" w:hAnsi="Cambria Math"/>
                  <w:sz w:val="24"/>
                  <w:szCs w:val="24"/>
                </w:rPr>
                <m:t>h</m:t>
              </m:r>
            </m:e>
            <m:sup>
              <m:r>
                <m:rPr>
                  <m:sty m:val="p"/>
                </m:rPr>
                <w:rPr>
                  <w:rFonts w:ascii="Cambria Math" w:hAnsi="Cambria Math"/>
                  <w:sz w:val="24"/>
                  <w:szCs w:val="24"/>
                </w:rPr>
                <m:t>4</m:t>
              </m:r>
            </m:sup>
          </m:sSup>
          <m:r>
            <m:rPr>
              <m:sty m:val="p"/>
            </m:rPr>
            <w:rPr>
              <w:rFonts w:ascii="Cambria Math" w:hAnsi="Cambria Math"/>
              <w:sz w:val="24"/>
              <w:szCs w:val="24"/>
            </w:rPr>
            <m:t>5.44X</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8</m:t>
              </m:r>
            </m:sup>
          </m:sSup>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lb</m:t>
                  </m:r>
                </m:e>
                <m:sup>
                  <m:r>
                    <m:rPr>
                      <m:sty m:val="p"/>
                    </m:rPr>
                    <w:rPr>
                      <w:rFonts w:ascii="Cambria Math" w:hAnsi="Cambria Math"/>
                      <w:sz w:val="24"/>
                      <w:szCs w:val="24"/>
                    </w:rPr>
                    <m:t>2</m:t>
                  </m:r>
                </m:sup>
              </m:sSup>
            </m:num>
            <m:den>
              <m:sSup>
                <m:sSupPr>
                  <m:ctrlPr>
                    <w:rPr>
                      <w:rFonts w:ascii="Cambria Math" w:hAnsi="Cambria Math"/>
                      <w:sz w:val="24"/>
                      <w:szCs w:val="24"/>
                    </w:rPr>
                  </m:ctrlPr>
                </m:sSupPr>
                <m:e>
                  <m:r>
                    <m:rPr>
                      <m:sty m:val="p"/>
                    </m:rPr>
                    <w:rPr>
                      <w:rFonts w:ascii="Cambria Math" w:hAnsi="Cambria Math"/>
                      <w:sz w:val="24"/>
                      <w:szCs w:val="24"/>
                    </w:rPr>
                    <m:t>in</m:t>
                  </m:r>
                </m:e>
                <m:sup>
                  <m:r>
                    <m:rPr>
                      <m:sty m:val="p"/>
                    </m:rPr>
                    <w:rPr>
                      <w:rFonts w:ascii="Cambria Math" w:hAnsi="Cambria Math"/>
                      <w:sz w:val="24"/>
                      <w:szCs w:val="24"/>
                    </w:rPr>
                    <m:t>4</m:t>
                  </m:r>
                </m:sup>
              </m:sSup>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h</m:t>
              </m:r>
            </m:e>
            <m:sup>
              <m:r>
                <m:rPr>
                  <m:sty m:val="p"/>
                </m:rPr>
                <w:rPr>
                  <w:rFonts w:ascii="Cambria Math" w:hAnsi="Cambria Math"/>
                  <w:sz w:val="24"/>
                  <w:szCs w:val="24"/>
                </w:rPr>
                <m:t>2</m:t>
              </m:r>
            </m:sup>
          </m:sSup>
          <m:r>
            <m:rPr>
              <m:sty m:val="p"/>
            </m:rPr>
            <w:rPr>
              <w:rFonts w:ascii="Cambria Math" w:hAnsi="Cambria Math"/>
              <w:sz w:val="24"/>
              <w:szCs w:val="24"/>
            </w:rPr>
            <m:t xml:space="preserve">17139600 </m:t>
          </m:r>
          <m:sSup>
            <m:sSupPr>
              <m:ctrlPr>
                <w:rPr>
                  <w:rFonts w:ascii="Cambria Math" w:hAnsi="Cambria Math"/>
                  <w:sz w:val="24"/>
                  <w:szCs w:val="24"/>
                </w:rPr>
              </m:ctrlPr>
            </m:sSupPr>
            <m:e>
              <m:r>
                <m:rPr>
                  <m:sty m:val="p"/>
                </m:rPr>
                <w:rPr>
                  <w:rFonts w:ascii="Cambria Math" w:hAnsi="Cambria Math"/>
                  <w:sz w:val="24"/>
                  <w:szCs w:val="24"/>
                </w:rPr>
                <m:t>lb</m:t>
              </m:r>
            </m:e>
            <m:sup>
              <m:r>
                <m:rPr>
                  <m:sty m:val="p"/>
                </m:rPr>
                <w:rPr>
                  <w:rFonts w:ascii="Cambria Math" w:hAnsi="Cambria Math"/>
                  <w:sz w:val="24"/>
                  <w:szCs w:val="24"/>
                </w:rPr>
                <m:t>2</m:t>
              </m:r>
            </m:sup>
          </m:sSup>
          <m:r>
            <m:rPr>
              <m:sty m:val="p"/>
            </m:rPr>
            <w:rPr>
              <w:rFonts w:ascii="Cambria Math" w:hAnsi="Cambria Math"/>
              <w:sz w:val="24"/>
              <w:szCs w:val="24"/>
            </w:rPr>
            <m:t>=36</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16560 in-lb</m:t>
                  </m:r>
                </m:e>
              </m:d>
            </m:e>
            <m:sup>
              <m:r>
                <m:rPr>
                  <m:sty m:val="p"/>
                </m:rPr>
                <w:rPr>
                  <w:rFonts w:ascii="Cambria Math" w:hAnsi="Cambria Math"/>
                  <w:sz w:val="24"/>
                  <w:szCs w:val="24"/>
                </w:rPr>
                <m:t>2</m:t>
              </m:r>
            </m:sup>
          </m:sSup>
          <m:r>
            <m:rPr>
              <m:sty m:val="p"/>
            </m:rPr>
            <w:rPr>
              <w:rFonts w:ascii="Cambria Math" w:hAnsi="Cambria Math"/>
              <w:sz w:val="24"/>
              <w:szCs w:val="24"/>
            </w:rPr>
            <m:t>,</m:t>
          </m:r>
        </m:oMath>
      </m:oMathPara>
    </w:p>
    <w:p w:rsidR="00CC5B2E" w:rsidRPr="004A44A9" w:rsidRDefault="00CC5B2E" w:rsidP="004A44A9">
      <w:pPr>
        <w:rPr>
          <w:rFonts w:asciiTheme="majorHAnsi" w:hAnsiTheme="majorHAnsi"/>
          <w:sz w:val="24"/>
          <w:szCs w:val="24"/>
        </w:rPr>
      </w:pPr>
      <w:r w:rsidRPr="004A44A9">
        <w:rPr>
          <w:rFonts w:asciiTheme="majorHAnsi" w:hAnsiTheme="majorHAnsi"/>
          <w:sz w:val="24"/>
          <w:szCs w:val="24"/>
        </w:rPr>
        <w:t xml:space="preserve">Where b is the width </w:t>
      </w:r>
      <w:r w:rsidR="00F06E51">
        <w:rPr>
          <w:rFonts w:asciiTheme="majorHAnsi" w:hAnsiTheme="majorHAnsi"/>
          <w:sz w:val="24"/>
          <w:szCs w:val="24"/>
        </w:rPr>
        <w:t>of the latch and h is its depth, and b*h is the cross sectional area of the latch at and above the region of interest.</w:t>
      </w:r>
    </w:p>
    <w:p w:rsidR="00CC5B2E" w:rsidRPr="004A44A9" w:rsidRDefault="00CC5B2E" w:rsidP="004A44A9">
      <w:pPr>
        <w:rPr>
          <w:rFonts w:asciiTheme="majorHAnsi" w:hAnsiTheme="majorHAnsi"/>
          <w:sz w:val="24"/>
          <w:szCs w:val="24"/>
        </w:rPr>
      </w:pPr>
      <w:r w:rsidRPr="004A44A9">
        <w:rPr>
          <w:rFonts w:asciiTheme="majorHAnsi" w:hAnsiTheme="majorHAnsi"/>
          <w:sz w:val="24"/>
          <w:szCs w:val="24"/>
        </w:rPr>
        <w:t>The above equation will be used in designing the profile of the surface- it provides requirements on the minimum width and depth of the latch to survive the static loading</w:t>
      </w:r>
    </w:p>
    <w:p w:rsidR="00214635" w:rsidRPr="004A44A9" w:rsidRDefault="00214635" w:rsidP="004A44A9">
      <w:pPr>
        <w:pStyle w:val="Heading2"/>
      </w:pPr>
      <w:r w:rsidRPr="004A44A9">
        <w:t>Alternating Stress and Fatigue Analysis</w:t>
      </w:r>
    </w:p>
    <w:p w:rsidR="00F813DE" w:rsidRDefault="00F813DE" w:rsidP="00F813DE">
      <w:pPr>
        <w:rPr>
          <w:rFonts w:asciiTheme="majorHAnsi" w:hAnsiTheme="majorHAnsi"/>
          <w:sz w:val="24"/>
          <w:szCs w:val="24"/>
        </w:rPr>
      </w:pPr>
      <w:r w:rsidRPr="00F813DE">
        <w:rPr>
          <w:rFonts w:asciiTheme="majorHAnsi" w:hAnsiTheme="majorHAnsi"/>
          <w:sz w:val="24"/>
          <w:szCs w:val="24"/>
        </w:rPr>
        <w:t>The loads experienced by the cart will not merely be static. In fact, there will b</w:t>
      </w:r>
      <w:r>
        <w:rPr>
          <w:rFonts w:asciiTheme="majorHAnsi" w:hAnsiTheme="majorHAnsi"/>
          <w:sz w:val="24"/>
          <w:szCs w:val="24"/>
        </w:rPr>
        <w:t>e alternating stresses repeated each time the plane experiences turbulence or tilts, which could be hundreds of times per trip. For this reason, the proposed latch is made from steel, which has an infinite fatigue limit. The infinite life strength is calculated from the following equations.</w:t>
      </w:r>
    </w:p>
    <w:p w:rsidR="00F813DE" w:rsidRDefault="00236733" w:rsidP="00F813DE">
      <w:pPr>
        <w:rPr>
          <w:rFonts w:asciiTheme="majorHAnsi" w:eastAsiaTheme="minorEastAsia" w:hAnsiTheme="majorHAnsi"/>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G</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S</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R</m:t>
              </m:r>
            </m:sub>
          </m:sSub>
        </m:oMath>
      </m:oMathPara>
    </w:p>
    <w:p w:rsidR="00F813DE" w:rsidRDefault="00F813DE" w:rsidP="00F813DE">
      <w:pPr>
        <w:rPr>
          <w:rFonts w:asciiTheme="majorHAnsi" w:eastAsiaTheme="minorEastAsia" w:hAnsiTheme="majorHAnsi"/>
          <w:sz w:val="24"/>
          <w:szCs w:val="24"/>
        </w:rPr>
      </w:pPr>
      <w:r>
        <w:rPr>
          <w:rFonts w:asciiTheme="majorHAnsi" w:eastAsiaTheme="minorEastAsia" w:hAnsiTheme="majorHAnsi"/>
          <w:sz w:val="24"/>
          <w:szCs w:val="24"/>
        </w:rPr>
        <w:lastRenderedPageBreak/>
        <w:t xml:space="preserve">Where </w:t>
      </w:r>
    </w:p>
    <w:p w:rsidR="00F813DE" w:rsidRDefault="00236733" w:rsidP="00F813DE">
      <w:pPr>
        <w:rPr>
          <w:rFonts w:asciiTheme="majorHAnsi" w:eastAsiaTheme="minorEastAsia" w:hAnsiTheme="majorHAnsi"/>
          <w:sz w:val="24"/>
          <w:szCs w:val="24"/>
        </w:rPr>
      </w:pPr>
      <m:oMathPara>
        <m:oMathParaPr>
          <m:jc m:val="center"/>
        </m:oMathParaP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.5*</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UT</m:t>
              </m:r>
            </m:sub>
          </m:sSub>
          <m:r>
            <w:rPr>
              <w:rFonts w:ascii="Cambria Math" w:hAnsi="Cambria Math"/>
              <w:sz w:val="24"/>
              <w:szCs w:val="24"/>
            </w:rPr>
            <m:t>=45 ksi</m:t>
          </m:r>
        </m:oMath>
      </m:oMathPara>
    </w:p>
    <w:p w:rsidR="00F813DE" w:rsidRDefault="00236733" w:rsidP="00F813DE">
      <w:pPr>
        <w:rPr>
          <w:rFonts w:asciiTheme="majorHAnsi" w:eastAsiaTheme="minorEastAsia" w:hAnsiTheme="majorHAnsi"/>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r>
          <w:rPr>
            <w:rFonts w:ascii="Cambria Math" w:hAnsi="Cambria Math"/>
            <w:sz w:val="24"/>
            <w:szCs w:val="24"/>
          </w:rPr>
          <m:t>=1</m:t>
        </m:r>
      </m:oMath>
      <w:r w:rsidR="00F813DE">
        <w:rPr>
          <w:rFonts w:asciiTheme="majorHAnsi" w:eastAsiaTheme="minorEastAsia" w:hAnsiTheme="majorHAnsi"/>
          <w:sz w:val="24"/>
          <w:szCs w:val="24"/>
        </w:rPr>
        <w:t xml:space="preserve"> for a bending load</w:t>
      </w:r>
    </w:p>
    <w:p w:rsidR="00F813DE" w:rsidRPr="00F813DE" w:rsidRDefault="00236733" w:rsidP="00F813DE">
      <w:pPr>
        <w:rPr>
          <w:rFonts w:asciiTheme="majorHAnsi" w:eastAsiaTheme="minorEastAsia" w:hAnsiTheme="majorHAnsi"/>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G</m:t>
            </m:r>
          </m:sub>
        </m:sSub>
        <m:r>
          <w:rPr>
            <w:rFonts w:ascii="Cambria Math" w:hAnsi="Cambria Math"/>
            <w:sz w:val="24"/>
            <w:szCs w:val="24"/>
          </w:rPr>
          <m:t>=0.9</m:t>
        </m:r>
      </m:oMath>
      <w:r w:rsidR="0060034E">
        <w:rPr>
          <w:rFonts w:asciiTheme="majorHAnsi" w:eastAsiaTheme="minorEastAsia" w:hAnsiTheme="majorHAnsi"/>
          <w:sz w:val="24"/>
          <w:szCs w:val="24"/>
        </w:rPr>
        <w:t xml:space="preserve"> for a part with the characteristic dimension &lt; 2 inches</w:t>
      </w:r>
      <w:r w:rsidR="00F813DE">
        <w:rPr>
          <w:rFonts w:asciiTheme="majorHAnsi" w:eastAsiaTheme="minorEastAsia" w:hAnsiTheme="majorHAnsi"/>
          <w:sz w:val="24"/>
          <w:szCs w:val="24"/>
        </w:rPr>
        <w:t xml:space="preserve"> </w:t>
      </w:r>
    </w:p>
    <w:p w:rsidR="00F813DE" w:rsidRPr="00F813DE" w:rsidRDefault="00236733" w:rsidP="00F813DE">
      <w:pPr>
        <w:rPr>
          <w:rFonts w:asciiTheme="majorHAnsi" w:eastAsiaTheme="minorEastAsia" w:hAnsiTheme="majorHAnsi"/>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s</m:t>
            </m:r>
          </m:sub>
        </m:sSub>
        <m:r>
          <w:rPr>
            <w:rFonts w:ascii="Cambria Math" w:hAnsi="Cambria Math"/>
            <w:sz w:val="24"/>
            <w:szCs w:val="24"/>
          </w:rPr>
          <m:t xml:space="preserve">=0.65 </m:t>
        </m:r>
      </m:oMath>
      <w:r w:rsidR="0060034E">
        <w:rPr>
          <w:rFonts w:asciiTheme="majorHAnsi" w:eastAsiaTheme="minorEastAsia" w:hAnsiTheme="majorHAnsi"/>
          <w:sz w:val="24"/>
          <w:szCs w:val="24"/>
        </w:rPr>
        <w:t>for machined steel</w:t>
      </w:r>
    </w:p>
    <w:p w:rsidR="00F813DE" w:rsidRPr="00F813DE" w:rsidRDefault="00236733" w:rsidP="00F813DE">
      <w:pPr>
        <w:rPr>
          <w:rFonts w:asciiTheme="majorHAnsi" w:eastAsiaTheme="minorEastAsia" w:hAnsiTheme="majorHAnsi"/>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eastAsiaTheme="minorEastAsia" w:hAnsi="Cambria Math"/>
            <w:sz w:val="24"/>
            <w:szCs w:val="24"/>
          </w:rPr>
          <m:t>=1</m:t>
        </m:r>
      </m:oMath>
      <w:r w:rsidR="0060034E">
        <w:rPr>
          <w:rFonts w:asciiTheme="majorHAnsi" w:eastAsiaTheme="minorEastAsia" w:hAnsiTheme="majorHAnsi"/>
          <w:sz w:val="24"/>
          <w:szCs w:val="24"/>
        </w:rPr>
        <w:t xml:space="preserve"> for temperatures near room temperature</w:t>
      </w:r>
    </w:p>
    <w:p w:rsidR="00F813DE" w:rsidRDefault="00236733" w:rsidP="00F813DE">
      <w:pPr>
        <w:rPr>
          <w:rFonts w:asciiTheme="majorHAnsi" w:eastAsiaTheme="minorEastAsia" w:hAnsiTheme="majorHAnsi"/>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R</m:t>
            </m:r>
          </m:sub>
        </m:sSub>
        <m:r>
          <w:rPr>
            <w:rFonts w:ascii="Cambria Math" w:hAnsi="Cambria Math"/>
            <w:sz w:val="24"/>
            <w:szCs w:val="24"/>
          </w:rPr>
          <m:t>= 0.753</m:t>
        </m:r>
      </m:oMath>
      <w:r w:rsidR="0060034E">
        <w:rPr>
          <w:rFonts w:asciiTheme="majorHAnsi" w:eastAsiaTheme="minorEastAsia" w:hAnsiTheme="majorHAnsi"/>
          <w:sz w:val="24"/>
          <w:szCs w:val="24"/>
        </w:rPr>
        <w:t xml:space="preserve"> for 99.9% reliability.</w:t>
      </w:r>
    </w:p>
    <w:p w:rsidR="0060034E" w:rsidRDefault="0060034E" w:rsidP="00D0457A">
      <w:pPr>
        <w:rPr>
          <w:rFonts w:asciiTheme="majorHAnsi" w:eastAsiaTheme="minorEastAsia" w:hAnsiTheme="majorHAnsi"/>
          <w:sz w:val="24"/>
          <w:szCs w:val="24"/>
        </w:rPr>
      </w:pPr>
      <w:r>
        <w:rPr>
          <w:rFonts w:asciiTheme="majorHAnsi" w:eastAsiaTheme="minorEastAsia" w:hAnsiTheme="majorHAnsi"/>
          <w:sz w:val="24"/>
          <w:szCs w:val="24"/>
        </w:rPr>
        <w:t xml:space="preserve">The assumptions made above are all realistic. The reliability of 99.9%, in combination with the safety factors and the infinite fatigue analysis below, should assure that these parts do not fail. The above factors give a final value of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=19.28 ksi.</m:t>
        </m:r>
      </m:oMath>
      <w:r>
        <w:rPr>
          <w:rFonts w:asciiTheme="majorHAnsi" w:eastAsiaTheme="minorEastAsia" w:hAnsiTheme="majorHAnsi"/>
          <w:sz w:val="24"/>
          <w:szCs w:val="24"/>
        </w:rPr>
        <w:t xml:space="preserve"> </w:t>
      </w:r>
    </w:p>
    <w:p w:rsidR="007B4164" w:rsidRDefault="00F813DE" w:rsidP="00D0457A">
      <w:pPr>
        <w:rPr>
          <w:rFonts w:asciiTheme="majorHAnsi" w:eastAsiaTheme="minorEastAsia" w:hAnsiTheme="majorHAnsi"/>
          <w:sz w:val="24"/>
          <w:szCs w:val="24"/>
        </w:rPr>
      </w:pPr>
      <w:r>
        <w:rPr>
          <w:rFonts w:asciiTheme="majorHAnsi" w:hAnsiTheme="majorHAnsi"/>
          <w:sz w:val="24"/>
          <w:szCs w:val="24"/>
        </w:rPr>
        <w:t xml:space="preserve">The </w:t>
      </w:r>
      <w:r w:rsidR="007B4164" w:rsidRPr="007B4164">
        <w:rPr>
          <w:rFonts w:asciiTheme="majorHAnsi" w:hAnsiTheme="majorHAnsi"/>
          <w:sz w:val="24"/>
          <w:szCs w:val="24"/>
        </w:rPr>
        <w:t>analysis</w:t>
      </w:r>
      <w:r>
        <w:rPr>
          <w:rFonts w:asciiTheme="majorHAnsi" w:hAnsiTheme="majorHAnsi"/>
          <w:sz w:val="24"/>
          <w:szCs w:val="24"/>
        </w:rPr>
        <w:t xml:space="preserve"> below</w:t>
      </w:r>
      <w:r w:rsidR="007B4164" w:rsidRPr="007B4164">
        <w:rPr>
          <w:rFonts w:asciiTheme="majorHAnsi" w:hAnsiTheme="majorHAnsi"/>
          <w:sz w:val="24"/>
          <w:szCs w:val="24"/>
        </w:rPr>
        <w:t xml:space="preserve"> uses the </w:t>
      </w:r>
      <w:r w:rsidR="007B4164">
        <w:rPr>
          <w:rFonts w:asciiTheme="majorHAnsi" w:hAnsiTheme="majorHAnsi"/>
          <w:sz w:val="24"/>
          <w:szCs w:val="24"/>
        </w:rPr>
        <w:t>Maximum Distortion Energy Theory</w:t>
      </w:r>
      <w:r w:rsidR="00A02666">
        <w:rPr>
          <w:rFonts w:asciiTheme="majorHAnsi" w:hAnsiTheme="majorHAnsi"/>
          <w:sz w:val="24"/>
          <w:szCs w:val="24"/>
        </w:rPr>
        <w:t xml:space="preserve"> to predict failure</w:t>
      </w:r>
      <w:r w:rsidR="007B4164">
        <w:rPr>
          <w:rFonts w:asciiTheme="majorHAnsi" w:hAnsiTheme="majorHAnsi"/>
          <w:sz w:val="24"/>
          <w:szCs w:val="24"/>
        </w:rPr>
        <w:t xml:space="preserve">. This theory states that a component will yield if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e</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y</m:t>
            </m:r>
          </m:sub>
        </m:sSub>
        <m:r>
          <w:rPr>
            <w:rFonts w:ascii="Cambria Math" w:hAnsi="Cambria Math"/>
            <w:sz w:val="24"/>
            <w:szCs w:val="24"/>
          </w:rPr>
          <m:t>,</m:t>
        </m:r>
      </m:oMath>
      <w:r w:rsidR="007B4164">
        <w:rPr>
          <w:rFonts w:asciiTheme="majorHAnsi" w:eastAsiaTheme="minorEastAsia" w:hAnsiTheme="majorHAnsi"/>
          <w:sz w:val="24"/>
          <w:szCs w:val="24"/>
        </w:rPr>
        <w:t xml:space="preserve"> where S</w:t>
      </w:r>
      <w:r w:rsidR="007B4164">
        <w:rPr>
          <w:rFonts w:asciiTheme="majorHAnsi" w:eastAsiaTheme="minorEastAsia" w:hAnsiTheme="majorHAnsi"/>
          <w:sz w:val="24"/>
          <w:szCs w:val="24"/>
        </w:rPr>
        <w:softHyphen/>
      </w:r>
      <w:r w:rsidR="007B4164" w:rsidRPr="007B4164">
        <w:rPr>
          <w:rFonts w:asciiTheme="majorHAnsi" w:eastAsiaTheme="minorEastAsia" w:hAnsiTheme="majorHAnsi"/>
          <w:sz w:val="24"/>
          <w:szCs w:val="24"/>
          <w:vertAlign w:val="subscript"/>
        </w:rPr>
        <w:t>y</w:t>
      </w:r>
      <w:r w:rsidR="007B4164">
        <w:rPr>
          <w:rFonts w:asciiTheme="majorHAnsi" w:eastAsiaTheme="minorEastAsia" w:hAnsiTheme="majorHAnsi"/>
          <w:sz w:val="24"/>
          <w:szCs w:val="24"/>
          <w:vertAlign w:val="subscript"/>
        </w:rPr>
        <w:t xml:space="preserve"> </w:t>
      </w:r>
      <w:r w:rsidR="007B4164">
        <w:rPr>
          <w:rFonts w:asciiTheme="majorHAnsi" w:eastAsiaTheme="minorEastAsia" w:hAnsiTheme="majorHAnsi"/>
          <w:sz w:val="24"/>
          <w:szCs w:val="24"/>
        </w:rPr>
        <w:t xml:space="preserve">is the yield stress of the material, and </w:t>
      </w:r>
    </w:p>
    <w:p w:rsidR="007B4164" w:rsidRDefault="00236733" w:rsidP="00D0457A">
      <w:pPr>
        <w:rPr>
          <w:rFonts w:asciiTheme="majorHAnsi" w:eastAsiaTheme="minorEastAsia" w:hAnsiTheme="majorHAnsi"/>
          <w:sz w:val="24"/>
          <w:szCs w:val="24"/>
        </w:rPr>
      </w:pPr>
      <m:oMathPara>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e</m:t>
              </m:r>
            </m:sub>
          </m:sSub>
          <m:r>
            <w:rPr>
              <w:rFonts w:ascii="Cambria Math" w:hAnsi="Cambria Math"/>
              <w:sz w:val="24"/>
              <w:szCs w:val="24"/>
            </w:rPr>
            <m:t xml:space="preserve">= </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e>
                      </m:d>
                    </m:e>
                    <m:sup>
                      <m:r>
                        <w:rPr>
                          <w:rFonts w:ascii="Cambria Math" w:hAnsi="Cambria Math"/>
                          <w:sz w:val="24"/>
                          <w:szCs w:val="24"/>
                        </w:rPr>
                        <m:t>2</m:t>
                      </m:r>
                    </m:sup>
                  </m:sSup>
                </m:e>
              </m:d>
            </m:e>
            <m:sup>
              <m:r>
                <w:rPr>
                  <w:rFonts w:ascii="Cambria Math" w:hAnsi="Cambria Math"/>
                  <w:sz w:val="24"/>
                  <w:szCs w:val="24"/>
                </w:rPr>
                <m:t>1/2</m:t>
              </m:r>
            </m:sup>
          </m:sSup>
        </m:oMath>
      </m:oMathPara>
    </w:p>
    <w:p w:rsidR="0078783A" w:rsidRDefault="0016446C" w:rsidP="0078783A">
      <w:pPr>
        <w:rPr>
          <w:rFonts w:asciiTheme="majorHAnsi" w:eastAsiaTheme="minorEastAsia" w:hAnsiTheme="majorHAnsi"/>
          <w:sz w:val="24"/>
          <w:szCs w:val="24"/>
        </w:rPr>
      </w:pPr>
      <w:r>
        <w:rPr>
          <w:rFonts w:asciiTheme="majorHAnsi" w:eastAsiaTheme="minorEastAsia" w:hAnsiTheme="majorHAnsi"/>
          <w:sz w:val="24"/>
          <w:szCs w:val="24"/>
        </w:rPr>
        <w:t xml:space="preserve">Or, </w:t>
      </w:r>
    </w:p>
    <w:p w:rsidR="0016446C" w:rsidRDefault="00236733" w:rsidP="0078783A">
      <w:pPr>
        <w:jc w:val="center"/>
        <w:rPr>
          <w:rFonts w:asciiTheme="majorHAnsi" w:eastAsiaTheme="minorEastAsia" w:hAnsiTheme="majorHAnsi"/>
          <w:sz w:val="24"/>
          <w:szCs w:val="24"/>
        </w:rPr>
      </w:pPr>
      <m:oMathPara>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e</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x</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y</m:t>
                      </m:r>
                    </m:sub>
                  </m:sSub>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y</m:t>
                  </m:r>
                </m:sub>
              </m:sSub>
              <m:r>
                <w:rPr>
                  <w:rFonts w:ascii="Cambria Math" w:hAnsi="Cambria Math"/>
                  <w:sz w:val="24"/>
                  <w:szCs w:val="24"/>
                </w:rPr>
                <m:t>+3</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xy</m:t>
                      </m:r>
                    </m:sub>
                  </m:sSub>
                </m:e>
                <m:sup>
                  <m:r>
                    <w:rPr>
                      <w:rFonts w:ascii="Cambria Math" w:hAnsi="Cambria Math"/>
                      <w:sz w:val="24"/>
                      <w:szCs w:val="24"/>
                    </w:rPr>
                    <m:t>2</m:t>
                  </m:r>
                </m:sup>
              </m:sSup>
              <m:r>
                <w:rPr>
                  <w:rFonts w:ascii="Cambria Math" w:hAnsi="Cambria Math"/>
                  <w:sz w:val="24"/>
                  <w:szCs w:val="24"/>
                </w:rPr>
                <m:t>)</m:t>
              </m:r>
            </m:e>
            <m:sup>
              <m:r>
                <w:rPr>
                  <w:rFonts w:ascii="Cambria Math" w:eastAsiaTheme="minorEastAsia" w:hAnsi="Cambria Math"/>
                  <w:sz w:val="24"/>
                  <w:szCs w:val="24"/>
                </w:rPr>
                <m:t>1/2</m:t>
              </m:r>
            </m:sup>
          </m:sSup>
        </m:oMath>
      </m:oMathPara>
    </w:p>
    <w:p w:rsidR="0016446C" w:rsidRDefault="0016446C" w:rsidP="00D0457A">
      <w:pPr>
        <w:rPr>
          <w:rFonts w:asciiTheme="majorHAnsi" w:eastAsiaTheme="minorEastAsia" w:hAnsiTheme="majorHAnsi"/>
          <w:sz w:val="24"/>
          <w:szCs w:val="24"/>
        </w:rPr>
      </w:pPr>
      <w:r>
        <w:rPr>
          <w:rFonts w:asciiTheme="majorHAnsi" w:eastAsiaTheme="minorEastAsia" w:hAnsiTheme="majorHAnsi"/>
          <w:sz w:val="24"/>
          <w:szCs w:val="24"/>
        </w:rPr>
        <w:t xml:space="preserve">With a safety factor (S.F.), </w:t>
      </w:r>
    </w:p>
    <w:p w:rsidR="0016446C" w:rsidRPr="00F813DE" w:rsidRDefault="00236733" w:rsidP="00D0457A">
      <w:pPr>
        <w:rPr>
          <w:rFonts w:asciiTheme="majorHAnsi" w:hAnsiTheme="majorHAnsi"/>
          <w:sz w:val="24"/>
          <w:szCs w:val="24"/>
        </w:rPr>
      </w:pPr>
      <m:oMathPara>
        <m:oMath>
          <m:sSub>
            <m:sSubPr>
              <m:ctrlPr>
                <w:rPr>
                  <w:rFonts w:ascii="Cambria Math" w:hAnsiTheme="majorHAnsi"/>
                  <w:i/>
                  <w:sz w:val="24"/>
                  <w:szCs w:val="24"/>
                </w:rPr>
              </m:ctrlPr>
            </m:sSubPr>
            <m:e>
              <m:r>
                <w:rPr>
                  <w:rFonts w:ascii="Cambria Math" w:hAnsi="Cambria Math"/>
                  <w:sz w:val="24"/>
                  <w:szCs w:val="24"/>
                </w:rPr>
                <m:t>S</m:t>
              </m:r>
            </m:e>
            <m:sub>
              <m:r>
                <w:rPr>
                  <w:rFonts w:ascii="Cambria Math" w:hAnsi="Cambria Math"/>
                  <w:sz w:val="24"/>
                  <w:szCs w:val="24"/>
                </w:rPr>
                <m:t>y</m:t>
              </m:r>
            </m:sub>
          </m:sSub>
          <m:r>
            <w:rPr>
              <w:rFonts w:ascii="Cambria Math" w:hAnsiTheme="majorHAnsi"/>
              <w:sz w:val="24"/>
              <w:szCs w:val="24"/>
            </w:rPr>
            <m:t>=</m:t>
          </m:r>
          <m:sSub>
            <m:sSubPr>
              <m:ctrlPr>
                <w:rPr>
                  <w:rFonts w:ascii="Cambria Math" w:hAnsiTheme="majorHAnsi"/>
                  <w:i/>
                  <w:sz w:val="24"/>
                  <w:szCs w:val="24"/>
                </w:rPr>
              </m:ctrlPr>
            </m:sSubPr>
            <m:e>
              <m:r>
                <w:rPr>
                  <w:rFonts w:ascii="Cambria Math" w:hAnsi="Cambria Math"/>
                  <w:sz w:val="24"/>
                  <w:szCs w:val="24"/>
                </w:rPr>
                <m:t>σ</m:t>
              </m:r>
            </m:e>
            <m:sub>
              <m:r>
                <w:rPr>
                  <w:rFonts w:ascii="Cambria Math" w:hAnsi="Cambria Math"/>
                  <w:sz w:val="24"/>
                  <w:szCs w:val="24"/>
                </w:rPr>
                <m:t>e</m:t>
              </m:r>
            </m:sub>
          </m:sSub>
          <m:r>
            <w:rPr>
              <w:rFonts w:asciiTheme="majorHAnsi" w:hAnsiTheme="majorHAnsi"/>
              <w:sz w:val="24"/>
              <w:szCs w:val="24"/>
            </w:rPr>
            <m:t>*</m:t>
          </m:r>
          <m:r>
            <w:rPr>
              <w:rFonts w:ascii="Cambria Math" w:hAnsi="Cambria Math"/>
              <w:sz w:val="24"/>
              <w:szCs w:val="24"/>
            </w:rPr>
            <m:t>S</m:t>
          </m:r>
          <m:r>
            <w:rPr>
              <w:rFonts w:ascii="Cambria Math" w:hAnsiTheme="majorHAnsi"/>
              <w:sz w:val="24"/>
              <w:szCs w:val="24"/>
            </w:rPr>
            <m:t>.</m:t>
          </m:r>
          <m:r>
            <w:rPr>
              <w:rFonts w:ascii="Cambria Math" w:hAnsi="Cambria Math"/>
              <w:sz w:val="24"/>
              <w:szCs w:val="24"/>
            </w:rPr>
            <m:t>F</m:t>
          </m:r>
          <m:r>
            <w:rPr>
              <w:rFonts w:ascii="Cambria Math" w:hAnsiTheme="majorHAnsi"/>
              <w:sz w:val="24"/>
              <w:szCs w:val="24"/>
            </w:rPr>
            <m:t>.</m:t>
          </m:r>
        </m:oMath>
      </m:oMathPara>
    </w:p>
    <w:p w:rsidR="007B4164" w:rsidRPr="00F813DE" w:rsidRDefault="00A02666" w:rsidP="00D0457A">
      <w:pPr>
        <w:rPr>
          <w:rFonts w:asciiTheme="majorHAnsi" w:hAnsiTheme="majorHAnsi"/>
          <w:sz w:val="24"/>
          <w:szCs w:val="24"/>
        </w:rPr>
      </w:pPr>
      <w:r w:rsidRPr="00F813DE">
        <w:rPr>
          <w:rFonts w:asciiTheme="majorHAnsi" w:hAnsiTheme="majorHAnsi"/>
          <w:sz w:val="24"/>
          <w:szCs w:val="24"/>
          <w:highlight w:val="yellow"/>
        </w:rPr>
        <w:t>In our loading scenario, sx = and sy = and txy =</w:t>
      </w:r>
      <w:r w:rsidRPr="00F813DE">
        <w:rPr>
          <w:rFonts w:asciiTheme="majorHAnsi" w:hAnsiTheme="majorHAnsi"/>
          <w:sz w:val="24"/>
          <w:szCs w:val="24"/>
        </w:rPr>
        <w:t xml:space="preserve"> </w:t>
      </w:r>
    </w:p>
    <w:p w:rsidR="00214635" w:rsidRPr="004A44A9" w:rsidRDefault="00214635" w:rsidP="004A44A9">
      <w:pPr>
        <w:pStyle w:val="Heading2"/>
      </w:pPr>
      <w:r w:rsidRPr="004A44A9">
        <w:t>Impact Loading Analysis</w:t>
      </w:r>
    </w:p>
    <w:p w:rsidR="00CC5B2E" w:rsidRPr="004A44A9" w:rsidRDefault="00CC5B2E" w:rsidP="004A44A9">
      <w:pPr>
        <w:rPr>
          <w:rFonts w:asciiTheme="majorHAnsi" w:hAnsiTheme="majorHAnsi"/>
          <w:sz w:val="24"/>
          <w:szCs w:val="24"/>
        </w:rPr>
      </w:pPr>
      <w:r w:rsidRPr="004A44A9">
        <w:rPr>
          <w:rFonts w:asciiTheme="majorHAnsi" w:hAnsiTheme="majorHAnsi"/>
          <w:sz w:val="24"/>
          <w:szCs w:val="24"/>
        </w:rPr>
        <w:t xml:space="preserve">Due to the nature of an aircraft emergency landing, impact loading is expected to be an issue.  Because the ‘static’ load in the emergency landing condition will be 18g, this will be used instead of the weight of the object in determining </w:t>
      </w:r>
      <m:oMath>
        <m:sSub>
          <m:sSubPr>
            <m:ctrlPr>
              <w:rPr>
                <w:rFonts w:ascii="Cambria Math" w:hAnsi="Cambria Math"/>
                <w:sz w:val="24"/>
                <w:szCs w:val="24"/>
              </w:rPr>
            </m:ctrlPr>
          </m:sSubPr>
          <m:e>
            <m:r>
              <m:rPr>
                <m:sty m:val="p"/>
              </m:rPr>
              <w:rPr>
                <w:rFonts w:ascii="Cambria Math" w:hAnsi="Cambria Math"/>
                <w:sz w:val="24"/>
                <w:szCs w:val="24"/>
              </w:rPr>
              <m:t>δ</m:t>
            </m:r>
          </m:e>
          <m:sub>
            <m:r>
              <m:rPr>
                <m:sty m:val="p"/>
              </m:rPr>
              <w:rPr>
                <w:rFonts w:ascii="Cambria Math" w:hAnsi="Cambria Math"/>
                <w:sz w:val="24"/>
                <w:szCs w:val="24"/>
              </w:rPr>
              <m:t>st</m:t>
            </m:r>
          </m:sub>
        </m:sSub>
      </m:oMath>
      <w:r w:rsidRPr="004A44A9">
        <w:rPr>
          <w:rFonts w:asciiTheme="majorHAnsi" w:hAnsiTheme="majorHAnsi"/>
          <w:sz w:val="24"/>
          <w:szCs w:val="24"/>
        </w:rPr>
        <w:t xml:space="preserve">, the static deflection of the structure.   Assuming that </w:t>
      </w:r>
      <m:oMath>
        <m:sSub>
          <m:sSubPr>
            <m:ctrlPr>
              <w:rPr>
                <w:rFonts w:ascii="Cambria Math" w:hAnsi="Cambria Math"/>
                <w:sz w:val="24"/>
                <w:szCs w:val="24"/>
              </w:rPr>
            </m:ctrlPr>
          </m:sSubPr>
          <m:e>
            <m:r>
              <m:rPr>
                <m:sty m:val="p"/>
              </m:rPr>
              <w:rPr>
                <w:rFonts w:ascii="Cambria Math" w:hAnsi="Cambria Math"/>
                <w:sz w:val="24"/>
                <w:szCs w:val="24"/>
              </w:rPr>
              <m:t>δ</m:t>
            </m:r>
          </m:e>
          <m:sub>
            <m:r>
              <m:rPr>
                <m:sty m:val="p"/>
              </m:rPr>
              <w:rPr>
                <w:rFonts w:ascii="Cambria Math" w:hAnsi="Cambria Math"/>
                <w:sz w:val="24"/>
                <w:szCs w:val="24"/>
              </w:rPr>
              <m:t>st</m:t>
            </m:r>
          </m:sub>
        </m:sSub>
        <m:r>
          <m:rPr>
            <m:sty m:val="p"/>
          </m:rPr>
          <w:rPr>
            <w:rFonts w:ascii="Cambria Math" w:hAnsi="Cambria Math"/>
            <w:sz w:val="24"/>
            <w:szCs w:val="24"/>
          </w:rPr>
          <m:t xml:space="preserve"> </m:t>
        </m:r>
      </m:oMath>
      <w:r w:rsidRPr="004A44A9">
        <w:rPr>
          <w:rFonts w:asciiTheme="majorHAnsi" w:hAnsiTheme="majorHAnsi"/>
          <w:sz w:val="24"/>
          <w:szCs w:val="24"/>
        </w:rPr>
        <w:t>is a function of only the bending of the latch, it was determined to be:</w:t>
      </w:r>
    </w:p>
    <w:p w:rsidR="00CC5B2E" w:rsidRPr="004A44A9" w:rsidRDefault="00236733" w:rsidP="004A44A9">
      <w:pPr>
        <w:rPr>
          <w:rFonts w:asciiTheme="majorHAnsi" w:hAnsiTheme="majorHAnsi"/>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δ</m:t>
              </m:r>
            </m:e>
            <m:sub>
              <m:r>
                <m:rPr>
                  <m:sty m:val="p"/>
                </m:rPr>
                <w:rPr>
                  <w:rFonts w:ascii="Cambria Math" w:hAnsi="Cambria Math"/>
                  <w:sz w:val="24"/>
                  <w:szCs w:val="24"/>
                </w:rPr>
                <m:t>st</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0.158976</m:t>
              </m:r>
            </m:num>
            <m:den>
              <m:r>
                <m:rPr>
                  <m:sty m:val="p"/>
                </m:rPr>
                <w:rPr>
                  <w:rFonts w:ascii="Cambria Math" w:hAnsi="Cambria Math"/>
                  <w:sz w:val="24"/>
                  <w:szCs w:val="24"/>
                </w:rPr>
                <m:t>b</m:t>
              </m:r>
              <m:sSup>
                <m:sSupPr>
                  <m:ctrlPr>
                    <w:rPr>
                      <w:rFonts w:ascii="Cambria Math" w:hAnsi="Cambria Math"/>
                      <w:sz w:val="24"/>
                      <w:szCs w:val="24"/>
                    </w:rPr>
                  </m:ctrlPr>
                </m:sSupPr>
                <m:e>
                  <m:r>
                    <m:rPr>
                      <m:sty m:val="p"/>
                    </m:rPr>
                    <w:rPr>
                      <w:rFonts w:ascii="Cambria Math" w:hAnsi="Cambria Math"/>
                      <w:sz w:val="24"/>
                      <w:szCs w:val="24"/>
                    </w:rPr>
                    <m:t>h</m:t>
                  </m:r>
                </m:e>
                <m:sup>
                  <m:r>
                    <m:rPr>
                      <m:sty m:val="p"/>
                    </m:rPr>
                    <w:rPr>
                      <w:rFonts w:ascii="Cambria Math" w:hAnsi="Cambria Math"/>
                      <w:sz w:val="24"/>
                      <w:szCs w:val="24"/>
                    </w:rPr>
                    <m:t>3</m:t>
                  </m:r>
                </m:sup>
              </m:sSup>
            </m:den>
          </m:f>
        </m:oMath>
      </m:oMathPara>
    </w:p>
    <w:p w:rsidR="00CC5B2E" w:rsidRPr="004A44A9" w:rsidRDefault="00CC5B2E" w:rsidP="004A44A9">
      <w:pPr>
        <w:rPr>
          <w:rFonts w:asciiTheme="majorHAnsi" w:hAnsiTheme="majorHAnsi"/>
          <w:sz w:val="24"/>
          <w:szCs w:val="24"/>
        </w:rPr>
      </w:pPr>
      <w:r w:rsidRPr="004A44A9">
        <w:rPr>
          <w:rFonts w:asciiTheme="majorHAnsi" w:hAnsiTheme="majorHAnsi"/>
          <w:sz w:val="24"/>
          <w:szCs w:val="24"/>
        </w:rPr>
        <w:t xml:space="preserve">The energy stored in the structure, </w:t>
      </w:r>
      <m:oMath>
        <m:r>
          <m:rPr>
            <m:sty m:val="p"/>
          </m:rPr>
          <w:rPr>
            <w:rFonts w:ascii="Cambria Math" w:hAnsi="Cambria Math"/>
            <w:sz w:val="24"/>
            <w:szCs w:val="24"/>
          </w:rPr>
          <m:t>U</m:t>
        </m:r>
      </m:oMath>
      <w:r w:rsidRPr="004A44A9">
        <w:rPr>
          <w:rFonts w:asciiTheme="majorHAnsi" w:hAnsiTheme="majorHAnsi"/>
          <w:sz w:val="24"/>
          <w:szCs w:val="24"/>
        </w:rPr>
        <w:t xml:space="preserve"> was found to be:</w:t>
      </w:r>
    </w:p>
    <w:p w:rsidR="00CC5B2E" w:rsidRPr="004A44A9" w:rsidRDefault="00CC5B2E" w:rsidP="004A44A9">
      <w:pPr>
        <w:rPr>
          <w:rFonts w:asciiTheme="majorHAnsi" w:hAnsiTheme="majorHAnsi"/>
          <w:sz w:val="24"/>
          <w:szCs w:val="24"/>
        </w:rPr>
      </w:pPr>
      <m:oMathPara>
        <m:oMath>
          <m:r>
            <m:rPr>
              <m:sty m:val="p"/>
            </m:rPr>
            <w:rPr>
              <w:rFonts w:ascii="Cambria Math" w:hAnsi="Cambria Math"/>
              <w:sz w:val="24"/>
              <w:szCs w:val="24"/>
            </w:rPr>
            <w:lastRenderedPageBreak/>
            <m:t>U= .0007 bh</m:t>
          </m:r>
        </m:oMath>
      </m:oMathPara>
    </w:p>
    <w:p w:rsidR="00CC5B2E" w:rsidRPr="004A44A9" w:rsidRDefault="00CC5B2E" w:rsidP="004A44A9">
      <w:pPr>
        <w:rPr>
          <w:rFonts w:asciiTheme="majorHAnsi" w:hAnsiTheme="majorHAnsi"/>
          <w:sz w:val="24"/>
          <w:szCs w:val="24"/>
        </w:rPr>
      </w:pPr>
      <w:r w:rsidRPr="004A44A9">
        <w:rPr>
          <w:rFonts w:asciiTheme="majorHAnsi" w:hAnsiTheme="majorHAnsi"/>
          <w:sz w:val="24"/>
          <w:szCs w:val="24"/>
        </w:rPr>
        <w:t>Using a gap of .5” between the cart and the latch, a load factor was found based on a velocity of 83.4 inches/second of relative velocity between the cart and the latch:</w:t>
      </w:r>
    </w:p>
    <w:p w:rsidR="00CC5B2E" w:rsidRPr="004A44A9" w:rsidRDefault="00CC5B2E" w:rsidP="004A44A9">
      <w:pPr>
        <w:rPr>
          <w:rFonts w:asciiTheme="majorHAnsi" w:hAnsiTheme="majorHAnsi"/>
          <w:sz w:val="24"/>
          <w:szCs w:val="24"/>
        </w:rPr>
      </w:pPr>
      <m:oMathPara>
        <m:oMath>
          <m:r>
            <m:rPr>
              <m:sty m:val="p"/>
            </m:rPr>
            <w:rPr>
              <w:rFonts w:ascii="Cambria Math" w:hAnsi="Cambria Math"/>
              <w:sz w:val="24"/>
              <w:szCs w:val="24"/>
            </w:rPr>
            <m:t>L.F. =(1+</m:t>
          </m:r>
          <m:rad>
            <m:radPr>
              <m:degHide m:val="on"/>
              <m:ctrlPr>
                <w:rPr>
                  <w:rFonts w:ascii="Cambria Math" w:hAnsi="Cambria Math"/>
                  <w:sz w:val="24"/>
                  <w:szCs w:val="24"/>
                </w:rPr>
              </m:ctrlPr>
            </m:radPr>
            <m:deg/>
            <m:e>
              <m:r>
                <m:rPr>
                  <m:sty m:val="p"/>
                </m:rPr>
                <w:rPr>
                  <w:rFonts w:ascii="Cambria Math" w:hAnsi="Cambria Math"/>
                  <w:sz w:val="24"/>
                  <w:szCs w:val="24"/>
                </w:rPr>
                <m:t>(1+</m:t>
              </m:r>
            </m:e>
          </m:rad>
          <m:r>
            <m:rPr>
              <m:sty m:val="p"/>
            </m:rPr>
            <w:rPr>
              <w:rFonts w:ascii="Cambria Math" w:hAnsi="Cambria Math"/>
              <w:sz w:val="24"/>
              <w:szCs w:val="24"/>
            </w:rPr>
            <m:t>1.35817b</m:t>
          </m:r>
          <m:sSup>
            <m:sSupPr>
              <m:ctrlPr>
                <w:rPr>
                  <w:rFonts w:ascii="Cambria Math" w:hAnsi="Cambria Math"/>
                  <w:sz w:val="24"/>
                  <w:szCs w:val="24"/>
                </w:rPr>
              </m:ctrlPr>
            </m:sSupPr>
            <m:e>
              <m:r>
                <m:rPr>
                  <m:sty m:val="p"/>
                </m:rPr>
                <w:rPr>
                  <w:rFonts w:ascii="Cambria Math" w:hAnsi="Cambria Math"/>
                  <w:sz w:val="24"/>
                  <w:szCs w:val="24"/>
                </w:rPr>
                <m:t>h</m:t>
              </m:r>
            </m:e>
            <m:sup>
              <m:r>
                <m:rPr>
                  <m:sty m:val="p"/>
                </m:rPr>
                <w:rPr>
                  <w:rFonts w:ascii="Cambria Math" w:hAnsi="Cambria Math"/>
                  <w:sz w:val="24"/>
                  <w:szCs w:val="24"/>
                </w:rPr>
                <m:t>3</m:t>
              </m:r>
            </m:sup>
          </m:sSup>
          <m:r>
            <m:rPr>
              <m:sty m:val="p"/>
            </m:rPr>
            <w:rPr>
              <w:rFonts w:ascii="Cambria Math" w:hAnsi="Cambria Math"/>
              <w:sz w:val="24"/>
              <w:szCs w:val="24"/>
            </w:rPr>
            <m:t>)</m:t>
          </m:r>
        </m:oMath>
      </m:oMathPara>
    </w:p>
    <w:p w:rsidR="00CC5B2E" w:rsidRPr="004A44A9" w:rsidRDefault="00CC5B2E" w:rsidP="004A44A9">
      <w:pPr>
        <w:rPr>
          <w:rFonts w:asciiTheme="majorHAnsi" w:hAnsiTheme="majorHAnsi"/>
          <w:sz w:val="24"/>
          <w:szCs w:val="24"/>
        </w:rPr>
      </w:pPr>
      <w:r w:rsidRPr="004A44A9">
        <w:rPr>
          <w:rFonts w:asciiTheme="majorHAnsi" w:hAnsiTheme="majorHAnsi"/>
          <w:sz w:val="24"/>
          <w:szCs w:val="24"/>
        </w:rPr>
        <w:t>This means we can expect an effective load of:</w:t>
      </w:r>
    </w:p>
    <w:p w:rsidR="00CC5B2E" w:rsidRPr="004A44A9" w:rsidRDefault="00236733" w:rsidP="004A44A9">
      <w:pPr>
        <w:rPr>
          <w:rFonts w:asciiTheme="majorHAnsi" w:hAnsiTheme="majorHAnsi"/>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e</m:t>
              </m:r>
            </m:sub>
          </m:sSub>
          <m:r>
            <m:rPr>
              <m:sty m:val="p"/>
            </m:rPr>
            <w:rPr>
              <w:rFonts w:ascii="Cambria Math" w:hAnsi="Cambria Math"/>
              <w:sz w:val="24"/>
              <w:szCs w:val="24"/>
            </w:rPr>
            <m:t>=4140 lb*L.F.</m:t>
          </m:r>
        </m:oMath>
      </m:oMathPara>
    </w:p>
    <w:p w:rsidR="00CC5B2E" w:rsidRPr="004A44A9" w:rsidRDefault="00CC5B2E" w:rsidP="004A44A9">
      <w:pPr>
        <w:rPr>
          <w:rFonts w:asciiTheme="majorHAnsi" w:hAnsiTheme="majorHAnsi"/>
          <w:sz w:val="24"/>
          <w:szCs w:val="24"/>
        </w:rPr>
      </w:pPr>
      <w:r w:rsidRPr="004A44A9">
        <w:rPr>
          <w:rFonts w:asciiTheme="majorHAnsi" w:hAnsiTheme="majorHAnsi"/>
          <w:sz w:val="24"/>
          <w:szCs w:val="24"/>
        </w:rPr>
        <w:t>And a deflection of:</w:t>
      </w:r>
    </w:p>
    <w:p w:rsidR="00CC5B2E" w:rsidRPr="004A44A9" w:rsidRDefault="00CC5B2E" w:rsidP="004A44A9">
      <w:pPr>
        <w:rPr>
          <w:rFonts w:asciiTheme="majorHAnsi" w:hAnsiTheme="majorHAnsi"/>
          <w:sz w:val="24"/>
          <w:szCs w:val="24"/>
        </w:rPr>
      </w:pPr>
      <m:oMathPara>
        <m:oMath>
          <m:r>
            <m:rPr>
              <m:sty m:val="p"/>
            </m:rPr>
            <w:rPr>
              <w:rFonts w:ascii="Cambria Math" w:hAnsi="Cambria Math"/>
              <w:sz w:val="24"/>
              <w:szCs w:val="24"/>
            </w:rPr>
            <m:t>δ=</m:t>
          </m:r>
          <m:f>
            <m:fPr>
              <m:ctrlPr>
                <w:rPr>
                  <w:rFonts w:ascii="Cambria Math" w:hAnsi="Cambria Math"/>
                  <w:sz w:val="24"/>
                  <w:szCs w:val="24"/>
                </w:rPr>
              </m:ctrlPr>
            </m:fPr>
            <m:num>
              <m:r>
                <m:rPr>
                  <m:sty m:val="p"/>
                </m:rPr>
                <w:rPr>
                  <w:rFonts w:ascii="Cambria Math" w:hAnsi="Cambria Math"/>
                  <w:sz w:val="24"/>
                  <w:szCs w:val="24"/>
                </w:rPr>
                <m:t>0.158976</m:t>
              </m:r>
            </m:num>
            <m:den>
              <m:r>
                <m:rPr>
                  <m:sty m:val="p"/>
                </m:rPr>
                <w:rPr>
                  <w:rFonts w:ascii="Cambria Math" w:hAnsi="Cambria Math"/>
                  <w:sz w:val="24"/>
                  <w:szCs w:val="24"/>
                </w:rPr>
                <m:t>b</m:t>
              </m:r>
              <m:sSup>
                <m:sSupPr>
                  <m:ctrlPr>
                    <w:rPr>
                      <w:rFonts w:ascii="Cambria Math" w:hAnsi="Cambria Math"/>
                      <w:sz w:val="24"/>
                      <w:szCs w:val="24"/>
                    </w:rPr>
                  </m:ctrlPr>
                </m:sSupPr>
                <m:e>
                  <m:r>
                    <m:rPr>
                      <m:sty m:val="p"/>
                    </m:rPr>
                    <w:rPr>
                      <w:rFonts w:ascii="Cambria Math" w:hAnsi="Cambria Math"/>
                      <w:sz w:val="24"/>
                      <w:szCs w:val="24"/>
                    </w:rPr>
                    <m:t>h</m:t>
                  </m:r>
                </m:e>
                <m:sup>
                  <m:r>
                    <m:rPr>
                      <m:sty m:val="p"/>
                    </m:rPr>
                    <w:rPr>
                      <w:rFonts w:ascii="Cambria Math" w:hAnsi="Cambria Math"/>
                      <w:sz w:val="24"/>
                      <w:szCs w:val="24"/>
                    </w:rPr>
                    <m:t>3</m:t>
                  </m:r>
                </m:sup>
              </m:sSup>
            </m:den>
          </m:f>
          <m:r>
            <m:rPr>
              <m:sty m:val="p"/>
            </m:rPr>
            <w:rPr>
              <w:rFonts w:ascii="Cambria Math" w:hAnsi="Cambria Math"/>
              <w:sz w:val="24"/>
              <w:szCs w:val="24"/>
            </w:rPr>
            <m:t xml:space="preserve"> lb*L.F.</m:t>
          </m:r>
        </m:oMath>
      </m:oMathPara>
    </w:p>
    <w:p w:rsidR="00CC5B2E" w:rsidRPr="004A44A9" w:rsidRDefault="00CC5B2E" w:rsidP="004A44A9">
      <w:pPr>
        <w:rPr>
          <w:rFonts w:asciiTheme="majorHAnsi" w:hAnsiTheme="majorHAnsi"/>
          <w:sz w:val="24"/>
          <w:szCs w:val="24"/>
        </w:rPr>
      </w:pPr>
    </w:p>
    <w:p w:rsidR="00CC5B2E" w:rsidRPr="004A44A9" w:rsidRDefault="00CC5B2E" w:rsidP="004A44A9">
      <w:pPr>
        <w:rPr>
          <w:rFonts w:asciiTheme="majorHAnsi" w:hAnsiTheme="majorHAnsi"/>
          <w:sz w:val="24"/>
          <w:szCs w:val="24"/>
        </w:rPr>
      </w:pPr>
      <w:r w:rsidRPr="004A44A9">
        <w:rPr>
          <w:rFonts w:asciiTheme="majorHAnsi" w:hAnsiTheme="majorHAnsi"/>
          <w:sz w:val="24"/>
          <w:szCs w:val="24"/>
        </w:rPr>
        <w:t xml:space="preserve">By solving the energy stored in the structure, </w:t>
      </w:r>
      <m:oMath>
        <m:r>
          <m:rPr>
            <m:sty m:val="p"/>
          </m:rPr>
          <w:rPr>
            <w:rFonts w:ascii="Cambria Math" w:hAnsi="Cambria Math"/>
            <w:sz w:val="24"/>
            <w:szCs w:val="24"/>
          </w:rPr>
          <m:t>U= .0007 bh</m:t>
        </m:r>
      </m:oMath>
      <w:r w:rsidRPr="004A44A9">
        <w:rPr>
          <w:rFonts w:asciiTheme="majorHAnsi" w:hAnsiTheme="majorHAnsi"/>
          <w:sz w:val="24"/>
          <w:szCs w:val="24"/>
        </w:rPr>
        <w:t xml:space="preserve"> and the energy added to the structure by the effective load and the deflection, </w:t>
      </w:r>
      <m:oMath>
        <m:r>
          <m:rPr>
            <m:sty m:val="p"/>
          </m:rPr>
          <w:rPr>
            <w:rFonts w:ascii="Cambria Math" w:hAnsi="Cambria Math"/>
            <w:sz w:val="24"/>
            <w:szCs w:val="24"/>
          </w:rPr>
          <m:t xml:space="preserve">U=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e</m:t>
            </m:r>
          </m:sub>
        </m:sSub>
        <m:r>
          <m:rPr>
            <m:sty m:val="p"/>
          </m:rPr>
          <w:rPr>
            <w:rFonts w:ascii="Cambria Math" w:hAnsi="Cambria Math"/>
            <w:sz w:val="24"/>
            <w:szCs w:val="24"/>
          </w:rPr>
          <m:t>δ</m:t>
        </m:r>
      </m:oMath>
      <w:r w:rsidRPr="004A44A9">
        <w:rPr>
          <w:rFonts w:asciiTheme="majorHAnsi" w:hAnsiTheme="majorHAnsi"/>
          <w:sz w:val="24"/>
          <w:szCs w:val="24"/>
        </w:rPr>
        <w:t>, the following equation was found:</w:t>
      </w:r>
    </w:p>
    <w:p w:rsidR="00CC5B2E" w:rsidRPr="004A44A9" w:rsidRDefault="00CC5B2E" w:rsidP="004A44A9">
      <w:pPr>
        <w:rPr>
          <w:rFonts w:asciiTheme="majorHAnsi" w:hAnsiTheme="majorHAnsi"/>
          <w:sz w:val="24"/>
          <w:szCs w:val="24"/>
        </w:rPr>
      </w:pPr>
      <m:oMathPara>
        <m:oMath>
          <m:r>
            <m:rPr>
              <m:sty m:val="p"/>
            </m:rPr>
            <w:rPr>
              <w:rFonts w:ascii="Cambria Math" w:hAnsi="Cambria Math"/>
              <w:sz w:val="24"/>
              <w:szCs w:val="24"/>
            </w:rPr>
            <m:t>2.127X</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-5</m:t>
              </m:r>
            </m:sup>
          </m:sSup>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2</m:t>
              </m:r>
            </m:sup>
          </m:sSup>
          <m:sSup>
            <m:sSupPr>
              <m:ctrlPr>
                <w:rPr>
                  <w:rFonts w:ascii="Cambria Math" w:hAnsi="Cambria Math"/>
                  <w:sz w:val="24"/>
                  <w:szCs w:val="24"/>
                </w:rPr>
              </m:ctrlPr>
            </m:sSupPr>
            <m:e>
              <m:r>
                <m:rPr>
                  <m:sty m:val="p"/>
                </m:rPr>
                <w:rPr>
                  <w:rFonts w:ascii="Cambria Math" w:hAnsi="Cambria Math"/>
                  <w:sz w:val="24"/>
                  <w:szCs w:val="24"/>
                </w:rPr>
                <m:t>h</m:t>
              </m:r>
            </m:e>
            <m:sup>
              <m:r>
                <m:rPr>
                  <m:sty m:val="p"/>
                </m:rPr>
                <w:rPr>
                  <w:rFonts w:ascii="Cambria Math" w:hAnsi="Cambria Math"/>
                  <w:sz w:val="24"/>
                  <w:szCs w:val="24"/>
                </w:rPr>
                <m:t>4</m:t>
              </m:r>
            </m:sup>
          </m:sSup>
          <m:r>
            <m:rPr>
              <m:sty m:val="p"/>
            </m:rPr>
            <w:rPr>
              <w:rFonts w:ascii="Cambria Math" w:hAnsi="Cambria Math"/>
              <w:sz w:val="24"/>
              <w:szCs w:val="24"/>
            </w:rPr>
            <m:t>-0.0092b</m:t>
          </m:r>
          <m:sSup>
            <m:sSupPr>
              <m:ctrlPr>
                <w:rPr>
                  <w:rFonts w:ascii="Cambria Math" w:hAnsi="Cambria Math"/>
                  <w:sz w:val="24"/>
                  <w:szCs w:val="24"/>
                </w:rPr>
              </m:ctrlPr>
            </m:sSupPr>
            <m:e>
              <m:r>
                <m:rPr>
                  <m:sty m:val="p"/>
                </m:rPr>
                <w:rPr>
                  <w:rFonts w:ascii="Cambria Math" w:hAnsi="Cambria Math"/>
                  <w:sz w:val="24"/>
                  <w:szCs w:val="24"/>
                </w:rPr>
                <m:t>h</m:t>
              </m:r>
            </m:e>
            <m:sup>
              <m:r>
                <m:rPr>
                  <m:sty m:val="p"/>
                </m:rPr>
                <w:rPr>
                  <w:rFonts w:ascii="Cambria Math" w:hAnsi="Cambria Math"/>
                  <w:sz w:val="24"/>
                  <w:szCs w:val="24"/>
                </w:rPr>
                <m:t>2</m:t>
              </m:r>
            </m:sup>
          </m:sSup>
          <m:r>
            <m:rPr>
              <m:sty m:val="p"/>
            </m:rPr>
            <w:rPr>
              <w:rFonts w:ascii="Cambria Math" w:hAnsi="Cambria Math"/>
              <w:sz w:val="24"/>
              <w:szCs w:val="24"/>
            </w:rPr>
            <m:t>-1.35817b</m:t>
          </m:r>
          <m:sSup>
            <m:sSupPr>
              <m:ctrlPr>
                <w:rPr>
                  <w:rFonts w:ascii="Cambria Math" w:hAnsi="Cambria Math"/>
                  <w:sz w:val="24"/>
                  <w:szCs w:val="24"/>
                </w:rPr>
              </m:ctrlPr>
            </m:sSupPr>
            <m:e>
              <m:r>
                <m:rPr>
                  <m:sty m:val="p"/>
                </m:rPr>
                <w:rPr>
                  <w:rFonts w:ascii="Cambria Math" w:hAnsi="Cambria Math"/>
                  <w:sz w:val="24"/>
                  <w:szCs w:val="24"/>
                </w:rPr>
                <m:t>h</m:t>
              </m:r>
            </m:e>
            <m:sup>
              <m:r>
                <m:rPr>
                  <m:sty m:val="p"/>
                </m:rPr>
                <w:rPr>
                  <w:rFonts w:ascii="Cambria Math" w:hAnsi="Cambria Math"/>
                  <w:sz w:val="24"/>
                  <w:szCs w:val="24"/>
                </w:rPr>
                <m:t>3</m:t>
              </m:r>
            </m:sup>
          </m:sSup>
          <m:r>
            <m:rPr>
              <m:sty m:val="p"/>
            </m:rPr>
            <w:rPr>
              <w:rFonts w:ascii="Cambria Math" w:hAnsi="Cambria Math"/>
              <w:sz w:val="24"/>
              <w:szCs w:val="24"/>
            </w:rPr>
            <m:t>= 0</m:t>
          </m:r>
        </m:oMath>
      </m:oMathPara>
    </w:p>
    <w:p w:rsidR="00CC5B2E" w:rsidRPr="004A44A9" w:rsidRDefault="00CC5B2E" w:rsidP="004A44A9">
      <w:pPr>
        <w:rPr>
          <w:rFonts w:asciiTheme="majorHAnsi" w:hAnsiTheme="majorHAnsi"/>
          <w:sz w:val="24"/>
          <w:szCs w:val="24"/>
        </w:rPr>
      </w:pPr>
      <w:r>
        <w:rPr>
          <w:rFonts w:ascii="Cambria Math" w:hAnsi="Cambria Math"/>
          <w:sz w:val="24"/>
          <w:szCs w:val="24"/>
        </w:rPr>
        <w:br/>
      </w:r>
      <w:r w:rsidRPr="004A44A9">
        <w:rPr>
          <w:rFonts w:asciiTheme="majorHAnsi" w:hAnsiTheme="majorHAnsi"/>
          <w:sz w:val="24"/>
          <w:szCs w:val="24"/>
        </w:rPr>
        <w:t>So long as this holds true, the latch will be able to dissipate the energy from the expected impact described above.</w:t>
      </w:r>
      <w:bookmarkStart w:id="0" w:name="_GoBack"/>
      <w:bookmarkEnd w:id="0"/>
    </w:p>
    <w:p w:rsidR="00214635" w:rsidRPr="00427A67" w:rsidRDefault="00214635" w:rsidP="004A44A9">
      <w:pPr>
        <w:rPr>
          <w:rFonts w:asciiTheme="majorHAnsi" w:hAnsiTheme="majorHAnsi"/>
          <w:sz w:val="24"/>
          <w:szCs w:val="24"/>
        </w:rPr>
      </w:pPr>
    </w:p>
    <w:p w:rsidR="00214635" w:rsidRPr="004A44A9" w:rsidRDefault="00214635" w:rsidP="004A44A9">
      <w:pPr>
        <w:pStyle w:val="Heading2"/>
      </w:pPr>
      <w:r w:rsidRPr="004A44A9">
        <w:t>Fastener and Mechanism Design</w:t>
      </w:r>
    </w:p>
    <w:p w:rsidR="00214635" w:rsidRPr="00427A67" w:rsidRDefault="00214635" w:rsidP="004A44A9">
      <w:pPr>
        <w:pStyle w:val="Heading2"/>
      </w:pPr>
    </w:p>
    <w:p w:rsidR="00214635" w:rsidRPr="004A44A9" w:rsidRDefault="00214635" w:rsidP="004A44A9">
      <w:pPr>
        <w:pStyle w:val="Heading2"/>
      </w:pPr>
      <w:r w:rsidRPr="004A44A9">
        <w:t>Conclusions</w:t>
      </w:r>
    </w:p>
    <w:p w:rsidR="00214635" w:rsidRDefault="00214635" w:rsidP="004A44A9">
      <w:pPr>
        <w:pStyle w:val="Heading2"/>
      </w:pPr>
    </w:p>
    <w:p w:rsidR="005B1001" w:rsidRPr="004A44A9" w:rsidRDefault="005B1001" w:rsidP="004A44A9">
      <w:pPr>
        <w:pStyle w:val="Heading1"/>
      </w:pPr>
      <w:r w:rsidRPr="004A44A9">
        <w:t>Appendix</w:t>
      </w:r>
    </w:p>
    <w:p w:rsidR="005B1001" w:rsidRPr="004A44A9" w:rsidRDefault="005B1001" w:rsidP="004A44A9">
      <w:pPr>
        <w:pStyle w:val="Heading2"/>
      </w:pPr>
      <w:r w:rsidRPr="004A44A9">
        <w:t>Electronic Code of Federal Regulations Excerpts</w:t>
      </w:r>
    </w:p>
    <w:p w:rsidR="005B1001" w:rsidRPr="004A44A9" w:rsidRDefault="004735B3" w:rsidP="004A44A9">
      <w:pPr>
        <w:rPr>
          <w:rFonts w:asciiTheme="majorHAnsi" w:hAnsiTheme="majorHAnsi"/>
          <w:sz w:val="24"/>
          <w:szCs w:val="24"/>
        </w:rPr>
      </w:pPr>
      <w:r>
        <w:rPr>
          <w:rFonts w:asciiTheme="majorHAnsi" w:hAnsiTheme="majorHAnsi"/>
          <w:sz w:val="24"/>
          <w:szCs w:val="24"/>
        </w:rPr>
        <w:t>14.</w:t>
      </w:r>
      <w:r w:rsidR="005B1001" w:rsidRPr="004A44A9">
        <w:rPr>
          <w:rFonts w:asciiTheme="majorHAnsi" w:hAnsiTheme="majorHAnsi"/>
          <w:sz w:val="24"/>
          <w:szCs w:val="24"/>
        </w:rPr>
        <w:t>121.576   Retention of items of mass in passenger and crew compartments.</w:t>
      </w:r>
    </w:p>
    <w:p w:rsidR="005B1001" w:rsidRPr="004A44A9" w:rsidRDefault="005B1001" w:rsidP="004A44A9">
      <w:pPr>
        <w:rPr>
          <w:rFonts w:asciiTheme="majorHAnsi" w:hAnsiTheme="majorHAnsi"/>
          <w:sz w:val="24"/>
          <w:szCs w:val="24"/>
        </w:rPr>
      </w:pPr>
      <w:r w:rsidRPr="004A44A9">
        <w:rPr>
          <w:rFonts w:asciiTheme="majorHAnsi" w:hAnsiTheme="majorHAnsi"/>
          <w:sz w:val="24"/>
          <w:szCs w:val="24"/>
        </w:rPr>
        <w:t xml:space="preserve">The certificate holder must provide and use means to prevent each item of galley equipment and each serving cart, when not in use, and each item of crew baggage, which is </w:t>
      </w:r>
      <w:r w:rsidRPr="004A44A9">
        <w:rPr>
          <w:rFonts w:asciiTheme="majorHAnsi" w:hAnsiTheme="majorHAnsi"/>
          <w:sz w:val="24"/>
          <w:szCs w:val="24"/>
        </w:rPr>
        <w:lastRenderedPageBreak/>
        <w:t>carried in a passenger or crew compartment from becoming a hazard by shifting under the appropriate load factors corresponding to the emergency landing conditions under which the airplane was type certificated.</w:t>
      </w:r>
    </w:p>
    <w:p w:rsidR="005B1001" w:rsidRPr="004A44A9" w:rsidRDefault="005B1001" w:rsidP="004A44A9">
      <w:pPr>
        <w:rPr>
          <w:rFonts w:asciiTheme="majorHAnsi" w:hAnsiTheme="majorHAnsi"/>
          <w:sz w:val="24"/>
          <w:szCs w:val="24"/>
        </w:rPr>
      </w:pPr>
      <w:r w:rsidRPr="004A44A9">
        <w:rPr>
          <w:rFonts w:asciiTheme="majorHAnsi" w:hAnsiTheme="majorHAnsi"/>
          <w:sz w:val="24"/>
          <w:szCs w:val="24"/>
        </w:rPr>
        <w:t>[Doc. No. 16383, 43 FR 22648, May 25, 1978]</w:t>
      </w:r>
    </w:p>
    <w:p w:rsidR="004735B3" w:rsidRDefault="004735B3" w:rsidP="004735B3">
      <w:pPr>
        <w:pStyle w:val="NormalWeb"/>
      </w:pPr>
      <w:r>
        <w:t>14.23.561:</w:t>
      </w:r>
    </w:p>
    <w:p w:rsidR="004735B3" w:rsidRDefault="004735B3" w:rsidP="004735B3">
      <w:pPr>
        <w:pStyle w:val="NormalWeb"/>
        <w:ind w:left="720"/>
      </w:pPr>
      <w:r>
        <w:t>(3) The items of mass within the cabin, that could injure an occupant, experience the static inertia loads corresponding to the following ultimate load factors—</w:t>
      </w:r>
    </w:p>
    <w:p w:rsidR="004735B3" w:rsidRDefault="004735B3" w:rsidP="004735B3">
      <w:pPr>
        <w:pStyle w:val="NormalWeb"/>
        <w:ind w:left="720"/>
      </w:pPr>
      <w:r>
        <w:t>(i) Upward, 3.0g;</w:t>
      </w:r>
    </w:p>
    <w:p w:rsidR="004735B3" w:rsidRDefault="004735B3" w:rsidP="004735B3">
      <w:pPr>
        <w:pStyle w:val="NormalWeb"/>
        <w:ind w:left="720"/>
      </w:pPr>
      <w:r>
        <w:t>(ii) Forward, 18.0g; and</w:t>
      </w:r>
    </w:p>
    <w:p w:rsidR="004735B3" w:rsidRDefault="004735B3" w:rsidP="004735B3">
      <w:pPr>
        <w:pStyle w:val="NormalWeb"/>
        <w:ind w:left="720"/>
      </w:pPr>
      <w:r>
        <w:t>(iii) Sideward, 4.5g.</w:t>
      </w:r>
    </w:p>
    <w:p w:rsidR="005B1001" w:rsidRPr="00427A67" w:rsidRDefault="005B1001" w:rsidP="00214635">
      <w:pPr>
        <w:rPr>
          <w:rFonts w:asciiTheme="majorHAnsi" w:hAnsiTheme="majorHAnsi"/>
          <w:sz w:val="24"/>
          <w:szCs w:val="24"/>
        </w:rPr>
      </w:pPr>
    </w:p>
    <w:sectPr w:rsidR="005B1001" w:rsidRPr="00427A67" w:rsidSect="00BC11E2">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200" w:rsidRDefault="00DE3200" w:rsidP="0062011D">
      <w:pPr>
        <w:spacing w:after="0" w:line="240" w:lineRule="auto"/>
      </w:pPr>
      <w:r>
        <w:separator/>
      </w:r>
    </w:p>
  </w:endnote>
  <w:endnote w:type="continuationSeparator" w:id="0">
    <w:p w:rsidR="00DE3200" w:rsidRDefault="00DE3200" w:rsidP="006201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200" w:rsidRDefault="00DE3200" w:rsidP="0062011D">
      <w:pPr>
        <w:spacing w:after="0" w:line="240" w:lineRule="auto"/>
      </w:pPr>
      <w:r>
        <w:separator/>
      </w:r>
    </w:p>
  </w:footnote>
  <w:footnote w:type="continuationSeparator" w:id="0">
    <w:p w:rsidR="00DE3200" w:rsidRDefault="00DE3200" w:rsidP="0062011D">
      <w:pPr>
        <w:spacing w:after="0" w:line="240" w:lineRule="auto"/>
      </w:pPr>
      <w:r>
        <w:continuationSeparator/>
      </w:r>
    </w:p>
  </w:footnote>
  <w:footnote w:id="1">
    <w:p w:rsidR="00427A67" w:rsidRDefault="00427A67">
      <w:pPr>
        <w:pStyle w:val="FootnoteText"/>
      </w:pPr>
      <w:r>
        <w:rPr>
          <w:rStyle w:val="FootnoteReference"/>
        </w:rPr>
        <w:footnoteRef/>
      </w:r>
      <w:r>
        <w:t xml:space="preserve"> eCFR section and paragraph number for the safety factor.</w:t>
      </w:r>
    </w:p>
  </w:footnote>
  <w:footnote w:id="2">
    <w:p w:rsidR="00D0457A" w:rsidRDefault="00D0457A">
      <w:pPr>
        <w:pStyle w:val="FootnoteText"/>
      </w:pPr>
      <w:r>
        <w:rPr>
          <w:rStyle w:val="FootnoteReference"/>
        </w:rPr>
        <w:footnoteRef/>
      </w:r>
      <w:r>
        <w:t xml:space="preserve"> Cite Juvinall.</w:t>
      </w:r>
    </w:p>
  </w:footnote>
  <w:footnote w:id="3">
    <w:p w:rsidR="00427A67" w:rsidRDefault="00427A67">
      <w:pPr>
        <w:pStyle w:val="FootnoteText"/>
      </w:pPr>
      <w:r>
        <w:rPr>
          <w:rStyle w:val="FootnoteReference"/>
        </w:rPr>
        <w:footnoteRef/>
      </w:r>
      <w:r>
        <w:t xml:space="preserve"> Cite the job description thing.</w:t>
      </w:r>
    </w:p>
  </w:footnote>
  <w:footnote w:id="4">
    <w:p w:rsidR="00F55402" w:rsidRDefault="00F55402">
      <w:pPr>
        <w:pStyle w:val="FootnoteText"/>
      </w:pPr>
      <w:r>
        <w:rPr>
          <w:rStyle w:val="FootnoteReference"/>
        </w:rPr>
        <w:footnoteRef/>
      </w:r>
      <w:r>
        <w:t xml:space="preserve"> Image taken from Design Memo 1 handout</w:t>
      </w:r>
    </w:p>
  </w:footnote>
  <w:footnote w:id="5">
    <w:p w:rsidR="00D30989" w:rsidRDefault="00D30989">
      <w:pPr>
        <w:pStyle w:val="FootnoteText"/>
      </w:pPr>
      <w:r>
        <w:rPr>
          <w:rStyle w:val="FootnoteReference"/>
        </w:rPr>
        <w:footnoteRef/>
      </w:r>
      <w:r>
        <w:t xml:space="preserve"> All material properties are from </w:t>
      </w:r>
      <w:hyperlink r:id="rId1" w:history="1">
        <w:r w:rsidRPr="009D7631">
          <w:rPr>
            <w:rStyle w:val="Hyperlink"/>
          </w:rPr>
          <w:t>www.matweb.com</w:t>
        </w:r>
      </w:hyperlink>
      <w:r>
        <w:t>, for AISI 1040 steel (as-rolled).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11D" w:rsidRDefault="0062011D">
    <w:pPr>
      <w:pStyle w:val="Header"/>
    </w:pPr>
    <w:r>
      <w:t>Design Memo 1 for MAE 6243</w:t>
    </w:r>
    <w:r>
      <w:tab/>
    </w:r>
    <w:r>
      <w:tab/>
      <w:t>9/30/2014</w:t>
    </w:r>
  </w:p>
  <w:p w:rsidR="0062011D" w:rsidRDefault="0062011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2011D"/>
    <w:rsid w:val="0012723F"/>
    <w:rsid w:val="0016446C"/>
    <w:rsid w:val="00214635"/>
    <w:rsid w:val="00236733"/>
    <w:rsid w:val="002C330B"/>
    <w:rsid w:val="00427A67"/>
    <w:rsid w:val="004735B3"/>
    <w:rsid w:val="004A44A9"/>
    <w:rsid w:val="005B1001"/>
    <w:rsid w:val="0060034E"/>
    <w:rsid w:val="0062011D"/>
    <w:rsid w:val="00686CB1"/>
    <w:rsid w:val="00697861"/>
    <w:rsid w:val="0078783A"/>
    <w:rsid w:val="007B4164"/>
    <w:rsid w:val="007F4955"/>
    <w:rsid w:val="00A02666"/>
    <w:rsid w:val="00AF59D6"/>
    <w:rsid w:val="00B7224A"/>
    <w:rsid w:val="00BC11E2"/>
    <w:rsid w:val="00CC5B2E"/>
    <w:rsid w:val="00D0457A"/>
    <w:rsid w:val="00D30989"/>
    <w:rsid w:val="00DE3200"/>
    <w:rsid w:val="00ED2C7D"/>
    <w:rsid w:val="00F06E51"/>
    <w:rsid w:val="00F55402"/>
    <w:rsid w:val="00F813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1E2"/>
  </w:style>
  <w:style w:type="paragraph" w:styleId="Heading1">
    <w:name w:val="heading 1"/>
    <w:basedOn w:val="Normal"/>
    <w:next w:val="Normal"/>
    <w:link w:val="Heading1Char"/>
    <w:uiPriority w:val="9"/>
    <w:qFormat/>
    <w:rsid w:val="005B1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46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11D"/>
  </w:style>
  <w:style w:type="paragraph" w:styleId="Footer">
    <w:name w:val="footer"/>
    <w:basedOn w:val="Normal"/>
    <w:link w:val="FooterChar"/>
    <w:uiPriority w:val="99"/>
    <w:semiHidden/>
    <w:unhideWhenUsed/>
    <w:rsid w:val="006201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011D"/>
  </w:style>
  <w:style w:type="paragraph" w:styleId="BalloonText">
    <w:name w:val="Balloon Text"/>
    <w:basedOn w:val="Normal"/>
    <w:link w:val="BalloonTextChar"/>
    <w:uiPriority w:val="99"/>
    <w:semiHidden/>
    <w:unhideWhenUsed/>
    <w:rsid w:val="00620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11D"/>
    <w:rPr>
      <w:rFonts w:ascii="Tahoma" w:hAnsi="Tahoma" w:cs="Tahoma"/>
      <w:sz w:val="16"/>
      <w:szCs w:val="16"/>
    </w:rPr>
  </w:style>
  <w:style w:type="character" w:customStyle="1" w:styleId="Heading2Char">
    <w:name w:val="Heading 2 Char"/>
    <w:basedOn w:val="DefaultParagraphFont"/>
    <w:link w:val="Heading2"/>
    <w:uiPriority w:val="9"/>
    <w:rsid w:val="0021463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427A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7A67"/>
    <w:rPr>
      <w:sz w:val="20"/>
      <w:szCs w:val="20"/>
    </w:rPr>
  </w:style>
  <w:style w:type="character" w:styleId="FootnoteReference">
    <w:name w:val="footnote reference"/>
    <w:basedOn w:val="DefaultParagraphFont"/>
    <w:uiPriority w:val="99"/>
    <w:semiHidden/>
    <w:unhideWhenUsed/>
    <w:rsid w:val="00427A67"/>
    <w:rPr>
      <w:vertAlign w:val="superscript"/>
    </w:rPr>
  </w:style>
  <w:style w:type="paragraph" w:styleId="Caption">
    <w:name w:val="caption"/>
    <w:basedOn w:val="Normal"/>
    <w:next w:val="Normal"/>
    <w:uiPriority w:val="35"/>
    <w:unhideWhenUsed/>
    <w:qFormat/>
    <w:rsid w:val="00427A67"/>
    <w:pPr>
      <w:spacing w:line="240" w:lineRule="auto"/>
    </w:pPr>
    <w:rPr>
      <w:b/>
      <w:bCs/>
      <w:color w:val="4F81BD" w:themeColor="accent1"/>
      <w:sz w:val="18"/>
      <w:szCs w:val="18"/>
    </w:rPr>
  </w:style>
  <w:style w:type="paragraph" w:styleId="NormalWeb">
    <w:name w:val="Normal (Web)"/>
    <w:basedOn w:val="Normal"/>
    <w:uiPriority w:val="99"/>
    <w:unhideWhenUsed/>
    <w:rsid w:val="005B10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
    <w:name w:val="cita"/>
    <w:basedOn w:val="Normal"/>
    <w:rsid w:val="005B10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B100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30989"/>
    <w:rPr>
      <w:color w:val="0000FF" w:themeColor="hyperlink"/>
      <w:u w:val="single"/>
    </w:rPr>
  </w:style>
  <w:style w:type="character" w:styleId="PlaceholderText">
    <w:name w:val="Placeholder Text"/>
    <w:basedOn w:val="DefaultParagraphFont"/>
    <w:uiPriority w:val="99"/>
    <w:semiHidden/>
    <w:rsid w:val="007B4164"/>
    <w:rPr>
      <w:color w:val="808080"/>
    </w:rPr>
  </w:style>
</w:styles>
</file>

<file path=word/webSettings.xml><?xml version="1.0" encoding="utf-8"?>
<w:webSettings xmlns:r="http://schemas.openxmlformats.org/officeDocument/2006/relationships" xmlns:w="http://schemas.openxmlformats.org/wordprocessingml/2006/main">
  <w:divs>
    <w:div w:id="153172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www.matwe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4698D8-73E2-4B23-9627-E98F00BD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GWU SEAS</Company>
  <LinksUpToDate>false</LinksUpToDate>
  <CharactersWithSpaces>7446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Schur</dc:creator>
  <cp:lastModifiedBy>Randy Schur</cp:lastModifiedBy>
  <cp:revision>3</cp:revision>
  <dcterms:created xsi:type="dcterms:W3CDTF">2014-09-30T20:45:00Z</dcterms:created>
  <dcterms:modified xsi:type="dcterms:W3CDTF">2014-09-30T22:18:00Z</dcterms:modified>
</cp:coreProperties>
</file>