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E" w:rsidRDefault="0098084E" w:rsidP="0098084E">
      <w:pPr>
        <w:pStyle w:val="Heading3"/>
        <w:spacing w:before="114" w:line="480" w:lineRule="auto"/>
        <w:ind w:left="0"/>
      </w:pPr>
      <w:proofErr w:type="gramStart"/>
      <w:r>
        <w:t>Table 3.</w:t>
      </w:r>
      <w:proofErr w:type="gramEnd"/>
      <w:r>
        <w:t xml:space="preserve"> </w:t>
      </w:r>
      <w:proofErr w:type="spellStart"/>
      <w:proofErr w:type="gramStart"/>
      <w:r>
        <w:t>Ecopath</w:t>
      </w:r>
      <w:proofErr w:type="spellEnd"/>
      <w:r>
        <w:t xml:space="preserve"> model estimations for the Isla Natividad ecosystem.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1276"/>
        <w:gridCol w:w="1708"/>
      </w:tblGrid>
      <w:tr w:rsidR="0049319B" w:rsidRPr="0049319B" w:rsidTr="00701A35">
        <w:trPr>
          <w:trHeight w:val="600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708" w:type="dxa"/>
            <w:tcBorders>
              <w:top w:val="single" w:sz="4" w:space="0" w:color="000000"/>
              <w:bottom w:val="single" w:sz="4" w:space="0" w:color="000000"/>
            </w:tcBorders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480" w:lineRule="auto"/>
              <w:ind w:left="109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Units</w:t>
            </w:r>
          </w:p>
        </w:tc>
      </w:tr>
      <w:tr w:rsidR="0049319B" w:rsidRPr="0049319B" w:rsidTr="00701A35">
        <w:trPr>
          <w:trHeight w:val="480"/>
        </w:trPr>
        <w:tc>
          <w:tcPr>
            <w:tcW w:w="3686" w:type="dxa"/>
            <w:tcBorders>
              <w:top w:val="single" w:sz="4" w:space="0" w:color="000000"/>
            </w:tcBorders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Total system throughputs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5477.6</w:t>
            </w:r>
          </w:p>
        </w:tc>
        <w:tc>
          <w:tcPr>
            <w:tcW w:w="1708" w:type="dxa"/>
            <w:tcBorders>
              <w:top w:val="single" w:sz="4" w:space="0" w:color="000000"/>
            </w:tcBorders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480" w:lineRule="auto"/>
              <w:ind w:left="109"/>
              <w:rPr>
                <w:bCs/>
                <w:color w:val="000000"/>
                <w:sz w:val="16"/>
                <w:szCs w:val="16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t·km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2</w:t>
            </w:r>
            <w:r w:rsidRPr="0049319B">
              <w:rPr>
                <w:bCs/>
                <w:color w:val="000000"/>
                <w:sz w:val="24"/>
                <w:szCs w:val="24"/>
              </w:rPr>
              <w:t>·year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-1</w:t>
            </w:r>
          </w:p>
        </w:tc>
      </w:tr>
      <w:tr w:rsidR="0049319B" w:rsidRPr="0049319B" w:rsidTr="00701A35">
        <w:trPr>
          <w:trHeight w:val="620"/>
        </w:trPr>
        <w:tc>
          <w:tcPr>
            <w:tcW w:w="368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Sum of all consumption</w:t>
            </w:r>
          </w:p>
        </w:tc>
        <w:tc>
          <w:tcPr>
            <w:tcW w:w="127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1421.6</w:t>
            </w:r>
          </w:p>
        </w:tc>
        <w:tc>
          <w:tcPr>
            <w:tcW w:w="1708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9"/>
              <w:rPr>
                <w:bCs/>
                <w:color w:val="000000"/>
                <w:sz w:val="16"/>
                <w:szCs w:val="16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t·km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2</w:t>
            </w:r>
            <w:r w:rsidRPr="0049319B">
              <w:rPr>
                <w:bCs/>
                <w:color w:val="000000"/>
                <w:sz w:val="24"/>
                <w:szCs w:val="24"/>
              </w:rPr>
              <w:t>·year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-1</w:t>
            </w:r>
          </w:p>
        </w:tc>
      </w:tr>
      <w:tr w:rsidR="0049319B" w:rsidRPr="0049319B" w:rsidTr="00701A35">
        <w:trPr>
          <w:trHeight w:val="620"/>
        </w:trPr>
        <w:tc>
          <w:tcPr>
            <w:tcW w:w="368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Sum of all exports</w:t>
            </w:r>
          </w:p>
        </w:tc>
        <w:tc>
          <w:tcPr>
            <w:tcW w:w="127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1472.8</w:t>
            </w:r>
          </w:p>
        </w:tc>
        <w:tc>
          <w:tcPr>
            <w:tcW w:w="1708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9"/>
              <w:rPr>
                <w:bCs/>
                <w:color w:val="000000"/>
                <w:sz w:val="16"/>
                <w:szCs w:val="16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t·km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2</w:t>
            </w:r>
            <w:r w:rsidRPr="0049319B">
              <w:rPr>
                <w:bCs/>
                <w:color w:val="000000"/>
                <w:sz w:val="24"/>
                <w:szCs w:val="24"/>
              </w:rPr>
              <w:t>·year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-1</w:t>
            </w:r>
          </w:p>
        </w:tc>
      </w:tr>
      <w:tr w:rsidR="0049319B" w:rsidRPr="0049319B" w:rsidTr="00701A35">
        <w:trPr>
          <w:trHeight w:val="620"/>
        </w:trPr>
        <w:tc>
          <w:tcPr>
            <w:tcW w:w="368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Sum of all respiratory flows</w:t>
            </w:r>
          </w:p>
        </w:tc>
        <w:tc>
          <w:tcPr>
            <w:tcW w:w="127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1005.4</w:t>
            </w:r>
          </w:p>
        </w:tc>
        <w:tc>
          <w:tcPr>
            <w:tcW w:w="1708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9"/>
              <w:rPr>
                <w:bCs/>
                <w:color w:val="000000"/>
                <w:sz w:val="16"/>
                <w:szCs w:val="16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t·km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2</w:t>
            </w:r>
            <w:r w:rsidRPr="0049319B">
              <w:rPr>
                <w:bCs/>
                <w:color w:val="000000"/>
                <w:sz w:val="24"/>
                <w:szCs w:val="24"/>
              </w:rPr>
              <w:t>·year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-1</w:t>
            </w:r>
          </w:p>
        </w:tc>
      </w:tr>
      <w:tr w:rsidR="0049319B" w:rsidRPr="0049319B" w:rsidTr="00701A35">
        <w:trPr>
          <w:trHeight w:val="620"/>
        </w:trPr>
        <w:tc>
          <w:tcPr>
            <w:tcW w:w="368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Sum of all flows into detritus</w:t>
            </w:r>
          </w:p>
        </w:tc>
        <w:tc>
          <w:tcPr>
            <w:tcW w:w="1276" w:type="dxa"/>
          </w:tcPr>
          <w:p w:rsidR="0049319B" w:rsidRPr="0049319B" w:rsidRDefault="006E39CD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1577.2</w:t>
            </w:r>
          </w:p>
        </w:tc>
        <w:tc>
          <w:tcPr>
            <w:tcW w:w="1708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9"/>
              <w:rPr>
                <w:bCs/>
                <w:color w:val="000000"/>
                <w:sz w:val="16"/>
                <w:szCs w:val="16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t·km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2</w:t>
            </w:r>
            <w:r w:rsidRPr="0049319B">
              <w:rPr>
                <w:bCs/>
                <w:color w:val="000000"/>
                <w:sz w:val="24"/>
                <w:szCs w:val="24"/>
              </w:rPr>
              <w:t>·year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-1</w:t>
            </w:r>
          </w:p>
        </w:tc>
      </w:tr>
      <w:tr w:rsidR="00701A35" w:rsidRPr="0049319B" w:rsidTr="00701A35">
        <w:trPr>
          <w:trHeight w:val="620"/>
        </w:trPr>
        <w:tc>
          <w:tcPr>
            <w:tcW w:w="3686" w:type="dxa"/>
          </w:tcPr>
          <w:p w:rsidR="00701A35" w:rsidRPr="0049319B" w:rsidRDefault="00701A35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Sum of all production</w:t>
            </w:r>
          </w:p>
        </w:tc>
        <w:tc>
          <w:tcPr>
            <w:tcW w:w="1276" w:type="dxa"/>
          </w:tcPr>
          <w:p w:rsidR="00701A35" w:rsidRDefault="00701A35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2,727.9</w:t>
            </w:r>
          </w:p>
        </w:tc>
        <w:tc>
          <w:tcPr>
            <w:tcW w:w="1708" w:type="dxa"/>
          </w:tcPr>
          <w:p w:rsidR="00701A35" w:rsidRPr="0049319B" w:rsidRDefault="00701A35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480" w:lineRule="auto"/>
              <w:ind w:left="109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t·km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2</w:t>
            </w:r>
            <w:r w:rsidRPr="0049319B">
              <w:rPr>
                <w:bCs/>
                <w:color w:val="000000"/>
                <w:sz w:val="24"/>
                <w:szCs w:val="24"/>
              </w:rPr>
              <w:t>·year</w:t>
            </w:r>
            <w:r w:rsidRPr="0049319B">
              <w:rPr>
                <w:bCs/>
                <w:color w:val="000000"/>
                <w:sz w:val="26"/>
                <w:szCs w:val="26"/>
                <w:vertAlign w:val="superscript"/>
              </w:rPr>
              <w:t>-1</w:t>
            </w:r>
            <w:bookmarkStart w:id="0" w:name="_GoBack"/>
            <w:bookmarkEnd w:id="0"/>
          </w:p>
        </w:tc>
      </w:tr>
      <w:tr w:rsidR="0049319B" w:rsidRPr="0049319B" w:rsidTr="00701A35">
        <w:trPr>
          <w:trHeight w:val="740"/>
        </w:trPr>
        <w:tc>
          <w:tcPr>
            <w:tcW w:w="368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Total net primary production/ total respiration</w:t>
            </w:r>
          </w:p>
        </w:tc>
        <w:tc>
          <w:tcPr>
            <w:tcW w:w="1276" w:type="dxa"/>
          </w:tcPr>
          <w:p w:rsidR="0049319B" w:rsidRPr="0049319B" w:rsidRDefault="006E39CD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708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bCs/>
                <w:color w:val="000000"/>
                <w:sz w:val="24"/>
                <w:szCs w:val="24"/>
              </w:rPr>
            </w:pPr>
          </w:p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 w:line="480" w:lineRule="auto"/>
              <w:ind w:left="109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dimensionless</w:t>
            </w:r>
          </w:p>
        </w:tc>
      </w:tr>
      <w:tr w:rsidR="0049319B" w:rsidRPr="0049319B" w:rsidTr="00701A35">
        <w:trPr>
          <w:trHeight w:val="420"/>
        </w:trPr>
        <w:tc>
          <w:tcPr>
            <w:tcW w:w="3686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49319B">
              <w:rPr>
                <w:bCs/>
                <w:color w:val="000000"/>
                <w:sz w:val="24"/>
                <w:szCs w:val="24"/>
              </w:rPr>
              <w:t>Connectance</w:t>
            </w:r>
            <w:proofErr w:type="spellEnd"/>
            <w:r w:rsidRPr="0049319B">
              <w:rPr>
                <w:bCs/>
                <w:color w:val="000000"/>
                <w:sz w:val="24"/>
                <w:szCs w:val="24"/>
              </w:rPr>
              <w:t xml:space="preserve"> Index (CI)</w:t>
            </w:r>
          </w:p>
        </w:tc>
        <w:tc>
          <w:tcPr>
            <w:tcW w:w="1276" w:type="dxa"/>
          </w:tcPr>
          <w:p w:rsidR="006E39CD" w:rsidRPr="0049319B" w:rsidRDefault="006E39CD" w:rsidP="006E3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 w:line="480" w:lineRule="auto"/>
              <w:ind w:left="108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708" w:type="dxa"/>
          </w:tcPr>
          <w:p w:rsidR="0049319B" w:rsidRPr="0049319B" w:rsidRDefault="0049319B" w:rsidP="00C31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 w:line="480" w:lineRule="auto"/>
              <w:ind w:left="109"/>
              <w:rPr>
                <w:bCs/>
                <w:color w:val="000000"/>
                <w:sz w:val="24"/>
                <w:szCs w:val="24"/>
              </w:rPr>
            </w:pPr>
            <w:r w:rsidRPr="0049319B">
              <w:rPr>
                <w:bCs/>
                <w:color w:val="000000"/>
                <w:sz w:val="24"/>
                <w:szCs w:val="24"/>
              </w:rPr>
              <w:t>dimensionless</w:t>
            </w:r>
          </w:p>
        </w:tc>
      </w:tr>
    </w:tbl>
    <w:p w:rsidR="0098084E" w:rsidRPr="0098084E" w:rsidRDefault="0098084E" w:rsidP="0098084E">
      <w:pPr>
        <w:rPr>
          <w:lang w:val="en-US"/>
        </w:rPr>
      </w:pPr>
    </w:p>
    <w:p w:rsidR="00F4061C" w:rsidRPr="0098084E" w:rsidRDefault="00F4061C">
      <w:pPr>
        <w:rPr>
          <w:lang w:val="en-US"/>
        </w:rPr>
      </w:pPr>
    </w:p>
    <w:sectPr w:rsidR="00F4061C" w:rsidRPr="0098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4E"/>
    <w:rsid w:val="0049319B"/>
    <w:rsid w:val="006E39CD"/>
    <w:rsid w:val="00701A35"/>
    <w:rsid w:val="009768F3"/>
    <w:rsid w:val="0098084E"/>
    <w:rsid w:val="00F4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98084E"/>
    <w:pPr>
      <w:widowControl w:val="0"/>
      <w:spacing w:after="0" w:line="240" w:lineRule="auto"/>
      <w:ind w:left="901"/>
      <w:outlineLvl w:val="2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084E"/>
    <w:rPr>
      <w:rFonts w:ascii="Arial" w:eastAsia="Arial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98084E"/>
    <w:pPr>
      <w:widowControl w:val="0"/>
      <w:spacing w:after="0" w:line="240" w:lineRule="auto"/>
      <w:ind w:left="901"/>
      <w:outlineLvl w:val="2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084E"/>
    <w:rPr>
      <w:rFonts w:ascii="Arial" w:eastAsia="Arial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Calderon-Aguilera L.E.</dc:creator>
  <cp:lastModifiedBy>Calderon-Aguilera L.E.</cp:lastModifiedBy>
  <cp:revision>3</cp:revision>
  <dcterms:created xsi:type="dcterms:W3CDTF">2018-06-12T15:31:00Z</dcterms:created>
  <dcterms:modified xsi:type="dcterms:W3CDTF">2018-06-14T11:18:00Z</dcterms:modified>
</cp:coreProperties>
</file>